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E94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90" w:afterAutospacing="0" w:line="560" w:lineRule="atLeast"/>
        <w:ind w:right="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 w14:paraId="1D839C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6年度监理工程师职业资格考试</w:t>
      </w:r>
    </w:p>
    <w:p w14:paraId="7C7D75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90" w:afterAutospacing="0" w:line="560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江西考区考务工作计划</w:t>
      </w:r>
      <w:r>
        <w:rPr>
          <w:rFonts w:ascii="小标宋" w:hAnsi="小标宋" w:eastAsia="小标宋" w:cs="小标宋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  <w:bookmarkStart w:id="0" w:name="_GoBack"/>
      <w:bookmarkEnd w:id="0"/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1475"/>
        <w:gridCol w:w="5326"/>
      </w:tblGrid>
      <w:tr w14:paraId="7C610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0" w:type="auto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447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仿宋" w:hAnsi="仿宋" w:eastAsia="仿宋" w:cs="仿宋"/>
                <w:sz w:val="28"/>
                <w:szCs w:val="28"/>
                <w:bdr w:val="none" w:color="auto" w:sz="0" w:space="0"/>
              </w:rPr>
              <w:t>3月</w:t>
            </w: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13日—23日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69B2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网上注册登记及告知承诺</w:t>
            </w:r>
          </w:p>
        </w:tc>
      </w:tr>
      <w:tr w14:paraId="33DC9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C4E3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3月14日—24日</w:t>
            </w:r>
          </w:p>
          <w:p w14:paraId="0AB11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（工作日上班时间）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F9A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报名信息核查</w:t>
            </w:r>
          </w:p>
        </w:tc>
      </w:tr>
      <w:tr w14:paraId="0B80BE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</w:trPr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2E16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报名确认通过后至</w:t>
            </w:r>
          </w:p>
          <w:p w14:paraId="3287F2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3月26日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4CC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网上缴费</w:t>
            </w:r>
          </w:p>
        </w:tc>
      </w:tr>
      <w:tr w14:paraId="2F102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9D1A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5月11日—5月15日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9BC7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网上打印准考证</w:t>
            </w:r>
          </w:p>
        </w:tc>
      </w:tr>
      <w:tr w14:paraId="4708D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B7F20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考试时间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EB6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5月16日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5DF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上午：9:00—11:00</w:t>
            </w:r>
          </w:p>
          <w:p w14:paraId="7BE0B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建设工程合同管理</w:t>
            </w:r>
          </w:p>
          <w:p w14:paraId="68859D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下午：14:00—17:00</w:t>
            </w:r>
          </w:p>
          <w:p w14:paraId="6528E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建设工程目标控制（3个专业）</w:t>
            </w:r>
          </w:p>
        </w:tc>
      </w:tr>
      <w:tr w14:paraId="1CF7E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DC4F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BE60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5月17日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422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上午：9:00—11:00</w:t>
            </w:r>
          </w:p>
          <w:p w14:paraId="679C9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70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建设工程监理基本理论与相关法规</w:t>
            </w:r>
          </w:p>
          <w:p w14:paraId="19B02E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下午：14:00—18:00</w:t>
            </w:r>
          </w:p>
          <w:p w14:paraId="47809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0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建设工程监理案例分析（3个专业）</w:t>
            </w:r>
          </w:p>
        </w:tc>
      </w:tr>
      <w:tr w14:paraId="1C458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C6E0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7月下旬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B9D5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公布考试成绩</w:t>
            </w:r>
          </w:p>
          <w:p w14:paraId="701286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（具体时间以中国人事考试网公告为准）</w:t>
            </w:r>
          </w:p>
        </w:tc>
      </w:tr>
    </w:tbl>
    <w:p w14:paraId="1C0E51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 w14:paraId="6FE6E0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附件2</w:t>
      </w:r>
    </w:p>
    <w:p w14:paraId="7D562F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90" w:beforeAutospacing="0" w:after="0" w:afterAutospacing="0" w:line="600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监理工程师职业资格考试报考条件</w:t>
      </w:r>
    </w:p>
    <w:p w14:paraId="7B739F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（摘录）</w:t>
      </w:r>
    </w:p>
    <w:p w14:paraId="529D61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 w14:paraId="141712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凡遵守中华人民共和国宪法、法律、法规，具有良好的业务素质和道德品行，具备下列条件之一者，可以申请参加监理工程师职业资格考试：</w:t>
      </w:r>
    </w:p>
    <w:p w14:paraId="6E108F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（一）具有各工程大类专业大学专科学历（或高等职业教育），从事工程施工、监理、设计等业务工作满4年。</w:t>
      </w:r>
    </w:p>
    <w:p w14:paraId="081202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（二）具有工学、管理科学与工程类专业大学本科学历或学位，从事工程施工、监理、设计等业务工作满3年。</w:t>
      </w:r>
    </w:p>
    <w:p w14:paraId="39879E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（三）具有工学、管理科学与工程一级学科硕士学位或专业学位，从事工程施工、监理、设计等业务工作满2年。</w:t>
      </w:r>
    </w:p>
    <w:p w14:paraId="52447D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（四）具有工学、管理科学与工程一级学科博士学位。</w:t>
      </w:r>
    </w:p>
    <w:p w14:paraId="49DAEB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具备以下条件之一的，参加监理工程师职业资格考试可免考基础科目：</w:t>
      </w:r>
    </w:p>
    <w:p w14:paraId="79976E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（一）已取得公路水运工程监理工程师资格证书；</w:t>
      </w:r>
    </w:p>
    <w:p w14:paraId="7052E2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（二）已取得水利工程建设监理工程师资格证书；</w:t>
      </w:r>
    </w:p>
    <w:p w14:paraId="011A8E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（三）已取得监理工程师一种专业职业资格证书的人员，报名参加其它专业科目考试的。</w:t>
      </w:r>
    </w:p>
    <w:p w14:paraId="43C47C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申请免考部分科目的人员在报名时应提供相应材料。</w:t>
      </w:r>
    </w:p>
    <w:p w14:paraId="206E0D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附件4</w:t>
      </w:r>
    </w:p>
    <w:p w14:paraId="6F65CD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973" w:right="0" w:firstLine="0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 w14:paraId="0E06E0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973" w:right="0" w:firstLine="0"/>
        <w:jc w:val="center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监理工程师职业资格考试各科目设置</w:t>
      </w:r>
    </w:p>
    <w:p w14:paraId="5DD3F6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945" w:right="0" w:hanging="933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52"/>
        <w:gridCol w:w="968"/>
        <w:gridCol w:w="1440"/>
        <w:gridCol w:w="1122"/>
        <w:gridCol w:w="1440"/>
      </w:tblGrid>
      <w:tr w14:paraId="1AECA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0" w:hRule="atLeast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AD6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</w:t>
            </w:r>
          </w:p>
          <w:p w14:paraId="4E42D8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科目          </w:t>
            </w:r>
          </w:p>
          <w:p w14:paraId="37C53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   名称</w:t>
            </w:r>
          </w:p>
          <w:p w14:paraId="6CB223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 </w:t>
            </w:r>
          </w:p>
          <w:p w14:paraId="14515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项目</w:t>
            </w:r>
          </w:p>
          <w:p w14:paraId="17ADE6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DD04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建设工程合同管理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DBF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建设工程目标控制</w:t>
            </w:r>
          </w:p>
          <w:p w14:paraId="2FBAD9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（土木建筑工程、交通运输工程、</w:t>
            </w:r>
          </w:p>
          <w:p w14:paraId="74413B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水利工程）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B6FC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建设工程监理基本理论和</w:t>
            </w:r>
          </w:p>
          <w:p w14:paraId="53B9D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相关法规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68F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建设工程监理案例分析</w:t>
            </w:r>
          </w:p>
          <w:p w14:paraId="02522E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（土木建筑工程、交通运输工程、</w:t>
            </w:r>
          </w:p>
          <w:p w14:paraId="6CD26C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水利工程）</w:t>
            </w:r>
          </w:p>
        </w:tc>
      </w:tr>
      <w:tr w14:paraId="4D5AC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FC8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考试时间</w:t>
            </w:r>
          </w:p>
          <w:p w14:paraId="510DB9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（分钟）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A0B5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1CC9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180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D974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4D2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240</w:t>
            </w:r>
          </w:p>
        </w:tc>
      </w:tr>
      <w:tr w14:paraId="62BBD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9023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满分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FE1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56C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8E3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D63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120</w:t>
            </w:r>
          </w:p>
        </w:tc>
      </w:tr>
      <w:tr w14:paraId="318DA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97F01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试题类型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547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单选题</w:t>
            </w:r>
          </w:p>
          <w:p w14:paraId="776DA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多选题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9B9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单选题</w:t>
            </w:r>
          </w:p>
          <w:p w14:paraId="76F9C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多选题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8F9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单选题</w:t>
            </w:r>
          </w:p>
          <w:p w14:paraId="7A1DC2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多选题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251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default" w:asci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综合分析</w:t>
            </w:r>
          </w:p>
        </w:tc>
      </w:tr>
    </w:tbl>
    <w:p w14:paraId="46D0F8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1064" w:right="0" w:hanging="1065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 w14:paraId="621FB0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958" w:right="0" w:hanging="93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  <w:r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</w:t>
      </w:r>
    </w:p>
    <w:p w14:paraId="727708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监理工程师职业资格考试代码及名称表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924"/>
        <w:gridCol w:w="1915"/>
        <w:gridCol w:w="4775"/>
      </w:tblGrid>
      <w:tr w14:paraId="28DCF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708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0F1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</w:rPr>
              <w:t>级别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3DF7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58E67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  <w:bdr w:val="none" w:color="auto" w:sz="0" w:space="0"/>
              </w:rPr>
              <w:t>科目</w:t>
            </w:r>
          </w:p>
        </w:tc>
      </w:tr>
      <w:tr w14:paraId="6992F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0954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bdr w:val="none" w:color="auto" w:sz="0" w:space="0"/>
              </w:rPr>
              <w:t>0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bdr w:val="none" w:color="auto" w:sz="0" w:space="0"/>
              </w:rPr>
              <w:t>48</w:t>
            </w: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．</w:t>
            </w:r>
          </w:p>
          <w:p w14:paraId="6F315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监</w:t>
            </w:r>
          </w:p>
          <w:p w14:paraId="5444D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理</w:t>
            </w:r>
          </w:p>
          <w:p w14:paraId="6994A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工</w:t>
            </w:r>
          </w:p>
          <w:p w14:paraId="64F70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程</w:t>
            </w:r>
          </w:p>
          <w:p w14:paraId="63D7A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师</w:t>
            </w:r>
          </w:p>
          <w:p w14:paraId="364F31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8E40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04.</w:t>
            </w:r>
          </w:p>
          <w:p w14:paraId="180BB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考全科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ABB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01.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土木建筑工程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57E6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．建设工程合同管理</w:t>
            </w:r>
          </w:p>
        </w:tc>
      </w:tr>
      <w:tr w14:paraId="563D8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471FA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1C9D32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3F3C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56BC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．建设工程目标控制（土木建筑工程）</w:t>
            </w:r>
          </w:p>
        </w:tc>
      </w:tr>
      <w:tr w14:paraId="7DF62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C3FAC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4BE0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24A29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67F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．建设工程监理基本理论和相关法规</w:t>
            </w:r>
          </w:p>
        </w:tc>
      </w:tr>
      <w:tr w14:paraId="1AB2A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1A3C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1E9F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27C9CF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2D27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．建设工程监理案例分析（土木建筑工程）</w:t>
            </w:r>
          </w:p>
        </w:tc>
      </w:tr>
      <w:tr w14:paraId="7A7D7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4A9599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C6ED9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8340A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02.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交通运输工程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039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．建设工程合同管理</w:t>
            </w:r>
          </w:p>
        </w:tc>
      </w:tr>
      <w:tr w14:paraId="36D62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39C8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B0FE32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052A4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597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．建设工程目标控制（交通运输工程）</w:t>
            </w:r>
          </w:p>
        </w:tc>
      </w:tr>
      <w:tr w14:paraId="16734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EB6C9E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FB95ED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FA41FA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4E04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．建设工程监理基本理论和相关法规</w:t>
            </w:r>
          </w:p>
        </w:tc>
      </w:tr>
      <w:tr w14:paraId="5C7A4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DFD124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6CB41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73BE4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31F5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．建设工程监理案例分析（交通运输工程）</w:t>
            </w:r>
          </w:p>
        </w:tc>
      </w:tr>
      <w:tr w14:paraId="392CF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F22B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DFE98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232C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03.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水利工程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A27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．建设工程合同管理</w:t>
            </w:r>
          </w:p>
        </w:tc>
      </w:tr>
      <w:tr w14:paraId="1C731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AD6E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52F0C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EAA1D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1200E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．建设工程目标控制（水利工程）</w:t>
            </w:r>
          </w:p>
        </w:tc>
      </w:tr>
      <w:tr w14:paraId="0B36F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F55CF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EBEFEF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5EC73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8087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．建设工程监理基本理论和相关法规</w:t>
            </w:r>
          </w:p>
        </w:tc>
      </w:tr>
      <w:tr w14:paraId="381BF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2EB4D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AFC9B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52C787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CB59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．建设工程监理案例分析（水利工程）</w:t>
            </w:r>
          </w:p>
        </w:tc>
      </w:tr>
      <w:tr w14:paraId="464F4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6B0B4C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1BB7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02.</w:t>
            </w:r>
          </w:p>
          <w:p w14:paraId="77EC3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免二科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C34D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01.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土木建筑工程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6C597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．建设工程目标控制（土木建筑工程）</w:t>
            </w:r>
          </w:p>
        </w:tc>
      </w:tr>
      <w:tr w14:paraId="4DDB0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4A38BB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671EA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539C3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A8AB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．建设工程监理案例分析（土木建筑工程）</w:t>
            </w:r>
          </w:p>
        </w:tc>
      </w:tr>
      <w:tr w14:paraId="6F98F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611AE3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42382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FA7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02.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交通运输工程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84A2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．建设工程目标控制（交通运输工程）</w:t>
            </w:r>
          </w:p>
        </w:tc>
      </w:tr>
      <w:tr w14:paraId="7A765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B0DF8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7AD67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8BC784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ECA1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．建设工程监理案例分析（交通运输工程）</w:t>
            </w:r>
          </w:p>
        </w:tc>
      </w:tr>
      <w:tr w14:paraId="6E5DB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49C4D4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A0223A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4917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03.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水利工程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62C9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．建设工程目标控制（水利工程）</w:t>
            </w:r>
          </w:p>
        </w:tc>
      </w:tr>
      <w:tr w14:paraId="0C598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E389E7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E8CAA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8D0B8D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79B5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．建设工程监理案例分析（水利工程）</w:t>
            </w:r>
          </w:p>
        </w:tc>
      </w:tr>
      <w:tr w14:paraId="68749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6F7629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B9B3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01.</w:t>
            </w:r>
          </w:p>
          <w:p w14:paraId="6194A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增报</w:t>
            </w:r>
          </w:p>
          <w:p w14:paraId="07C3C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3E6C0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01.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土木建筑工程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CB03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．建设工程目标控制（土木建筑工程）</w:t>
            </w:r>
          </w:p>
        </w:tc>
      </w:tr>
      <w:tr w14:paraId="7E047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1297A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E9A38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50689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853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．建设工程监理案例分析（土木建筑工程）</w:t>
            </w:r>
          </w:p>
        </w:tc>
      </w:tr>
      <w:tr w14:paraId="62D53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7313A0F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7DDF7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E47A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02.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交通运输工程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E044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．建设工程目标控制（交通运输工程）</w:t>
            </w:r>
          </w:p>
        </w:tc>
      </w:tr>
      <w:tr w14:paraId="65538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86BC7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5050F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04A2FC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74581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．建设工程监理案例分析（交通运输工程）</w:t>
            </w:r>
          </w:p>
        </w:tc>
      </w:tr>
      <w:tr w14:paraId="2281C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DDFBB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850665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855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03.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水利工程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59B7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-1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．建设工程目标控制（水利工程）</w:t>
            </w:r>
          </w:p>
        </w:tc>
      </w:tr>
      <w:tr w14:paraId="5EC85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D419C1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C78015D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87970B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DE7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．建设工程监理案例分析（水利工程）</w:t>
            </w:r>
          </w:p>
        </w:tc>
      </w:tr>
    </w:tbl>
    <w:p w14:paraId="62BB9E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0CEB3E-D211-4E35-8088-60E77D9A90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FE75D89F-E352-42EF-8E00-FF5E064F3A7A}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BCC37D2A-9B68-4E64-97EF-A6446016EC7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9EDD675-9D54-4180-A04E-76D65DA0D3D2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1F171571-A980-419B-B36D-38A3BB6B76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3E0529D3-1FCA-4A57-A584-66A8BB05E1A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21904"/>
    <w:rsid w:val="4EF2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2026-03-10T09:37:00Z</dcterms:created>
  <dc:creator>张蒙</dc:creator>
  <cp:lastModifiedBy>张蒙</cp:lastModifiedBy>
  <dcterms:modified xsi:type="dcterms:W3CDTF">2026-03-10T09:38:08Z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5A4C2FB9082A40B68A046E5EA52267C5_11</vt:lpwstr>
  </property>
  <property fmtid="{D5CDD505-2E9C-101B-9397-08002B2CF9AE}" pid="4" name="KSOTemplateDocerSaveRecord">
    <vt:lpwstr>eyJoZGlkIjoiYTFmNzgzZTEzMWI5YzQxOWE5YjNmZWY5ODY4NzVjM2YiLCJ1c2VySWQiOiIxNjIwNDA5NjkyIn0=</vt:lpwstr>
  </property>
</Properties>
</file>