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4A0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ascii="Arial" w:hAnsi="Arial" w:cs="Arial"/>
          <w:sz w:val="30"/>
          <w:szCs w:val="30"/>
        </w:rPr>
      </w:pPr>
      <w:r>
        <w:rPr>
          <w:rFonts w:ascii="黑体" w:hAnsi="宋体" w:eastAsia="黑体" w:cs="黑体"/>
          <w:i w:val="0"/>
          <w:iCs w:val="0"/>
          <w:caps w:val="0"/>
          <w:color w:val="000000"/>
          <w:spacing w:val="6"/>
          <w:sz w:val="31"/>
          <w:szCs w:val="31"/>
          <w:bdr w:val="none" w:color="auto" w:sz="0" w:space="0"/>
          <w:shd w:val="clear" w:fill="FFFFFF"/>
        </w:rPr>
        <w:t>附件1：</w:t>
      </w:r>
    </w:p>
    <w:p w14:paraId="6F7551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rPr>
          <w:rFonts w:hint="default" w:ascii="Arial" w:hAnsi="Arial" w:cs="Arial"/>
          <w:sz w:val="30"/>
          <w:szCs w:val="30"/>
        </w:rPr>
      </w:pPr>
      <w:r>
        <w:rPr>
          <w:rFonts w:hint="default" w:ascii="Arial" w:hAnsi="Arial" w:eastAsia="微软雅黑" w:cs="Arial"/>
          <w:i w:val="0"/>
          <w:iCs w:val="0"/>
          <w:caps w:val="0"/>
          <w:color w:val="333333"/>
          <w:spacing w:val="0"/>
          <w:sz w:val="30"/>
          <w:szCs w:val="30"/>
          <w:bdr w:val="none" w:color="auto" w:sz="0" w:space="0"/>
          <w:shd w:val="clear" w:fill="FFFFFF"/>
        </w:rPr>
        <w:t>报考注意事项</w:t>
      </w:r>
    </w:p>
    <w:p w14:paraId="29DD5B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default" w:ascii="Arial" w:hAnsi="Arial" w:cs="Arial"/>
          <w:sz w:val="24"/>
          <w:szCs w:val="24"/>
        </w:rPr>
      </w:pPr>
    </w:p>
    <w:p w14:paraId="537FC2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rFonts w:hint="default" w:ascii="Arial" w:hAnsi="Arial" w:cs="Arial"/>
          <w:sz w:val="24"/>
          <w:szCs w:val="24"/>
        </w:rPr>
      </w:pPr>
      <w:r>
        <w:rPr>
          <w:rStyle w:val="5"/>
          <w:rFonts w:hint="eastAsia" w:ascii="黑体" w:hAnsi="宋体" w:eastAsia="黑体" w:cs="黑体"/>
          <w:b/>
          <w:bCs/>
          <w:i w:val="0"/>
          <w:iCs w:val="0"/>
          <w:caps w:val="0"/>
          <w:color w:val="333333"/>
          <w:spacing w:val="-2"/>
          <w:sz w:val="31"/>
          <w:szCs w:val="31"/>
          <w:bdr w:val="none" w:color="auto" w:sz="0" w:space="0"/>
          <w:shd w:val="clear" w:fill="FFFFFF"/>
        </w:rPr>
        <w:t>一、报名流程</w:t>
      </w:r>
    </w:p>
    <w:p w14:paraId="5D54AE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ascii="仿宋" w:hAnsi="仿宋" w:eastAsia="仿宋" w:cs="仿宋"/>
          <w:i w:val="0"/>
          <w:iCs w:val="0"/>
          <w:caps w:val="0"/>
          <w:color w:val="333333"/>
          <w:spacing w:val="-2"/>
          <w:sz w:val="31"/>
          <w:szCs w:val="31"/>
          <w:bdr w:val="none" w:color="auto" w:sz="0" w:space="0"/>
          <w:shd w:val="clear" w:fill="FFFFFF"/>
        </w:rPr>
        <w:t>报考人员应登录全国专业技术人员资格考试报名服务平台（网址：</w:t>
      </w:r>
      <w:r>
        <w:rPr>
          <w:rFonts w:hint="eastAsia" w:ascii="仿宋" w:hAnsi="仿宋" w:eastAsia="仿宋" w:cs="仿宋"/>
          <w:i w:val="0"/>
          <w:iCs w:val="0"/>
          <w:caps w:val="0"/>
          <w:color w:val="333333"/>
          <w:spacing w:val="-2"/>
          <w:sz w:val="31"/>
          <w:szCs w:val="31"/>
          <w:bdr w:val="none" w:color="auto" w:sz="0" w:space="0"/>
          <w:shd w:val="clear" w:fill="FFFFFF"/>
        </w:rPr>
        <w:t>http://zg.cpta.com.cn/examfront/，简称“网报平台”，下同）进行报名。</w:t>
      </w:r>
    </w:p>
    <w:p w14:paraId="0D688A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8"/>
        <w:jc w:val="both"/>
        <w:rPr>
          <w:rFonts w:hint="default" w:ascii="Arial" w:hAnsi="Arial" w:cs="Arial"/>
          <w:sz w:val="24"/>
          <w:szCs w:val="24"/>
        </w:rPr>
      </w:pPr>
      <w:r>
        <w:rPr>
          <w:rStyle w:val="5"/>
          <w:rFonts w:ascii="楷体" w:hAnsi="楷体" w:eastAsia="楷体" w:cs="楷体"/>
          <w:b/>
          <w:bCs/>
          <w:i w:val="0"/>
          <w:iCs w:val="0"/>
          <w:caps w:val="0"/>
          <w:color w:val="333333"/>
          <w:spacing w:val="0"/>
          <w:sz w:val="31"/>
          <w:szCs w:val="31"/>
          <w:bdr w:val="none" w:color="auto" w:sz="0" w:space="0"/>
          <w:shd w:val="clear" w:fill="FFFFFF"/>
        </w:rPr>
        <w:t>（一）网上注册</w:t>
      </w:r>
    </w:p>
    <w:p w14:paraId="391629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报考人员在首次注册上传照片前，必须先下载“证件照片审核工具”进行照片处理并上传照片。</w:t>
      </w:r>
    </w:p>
    <w:p w14:paraId="0FDBB5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首次报考人员注册信息增加学历、学位证书编号、学历层次、培养方式、毕业学校、毕业时间、所学专业等字段信息的采集。</w:t>
      </w:r>
    </w:p>
    <w:p w14:paraId="06C13C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非首次报考人员需在注册库中补充学历、学位证书编号等信息。</w:t>
      </w:r>
    </w:p>
    <w:p w14:paraId="3F17AE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报考人员及时注册或按要求完善已注册信息，报考前需认真阅读报考条件和信息填报说明要求，了解不实承诺后果，守信践诺。</w:t>
      </w:r>
    </w:p>
    <w:p w14:paraId="4F7EAD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Style w:val="5"/>
          <w:rFonts w:hint="eastAsia" w:ascii="楷体" w:hAnsi="楷体" w:eastAsia="楷体" w:cs="楷体"/>
          <w:b/>
          <w:bCs/>
          <w:i w:val="0"/>
          <w:iCs w:val="0"/>
          <w:caps w:val="0"/>
          <w:color w:val="333333"/>
          <w:spacing w:val="-2"/>
          <w:sz w:val="31"/>
          <w:szCs w:val="31"/>
          <w:bdr w:val="none" w:color="auto" w:sz="0" w:space="0"/>
          <w:shd w:val="clear" w:fill="FFFFFF"/>
        </w:rPr>
        <w:t>（二）注册核查</w:t>
      </w:r>
    </w:p>
    <w:p w14:paraId="6640C5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注册核查分为在线自动核查、在线人工核查。</w:t>
      </w:r>
    </w:p>
    <w:p w14:paraId="683ED5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Style w:val="5"/>
          <w:rFonts w:hint="eastAsia" w:ascii="仿宋" w:hAnsi="仿宋" w:eastAsia="仿宋" w:cs="仿宋"/>
          <w:b/>
          <w:bCs/>
          <w:i w:val="0"/>
          <w:iCs w:val="0"/>
          <w:caps w:val="0"/>
          <w:color w:val="333333"/>
          <w:spacing w:val="-2"/>
          <w:sz w:val="31"/>
          <w:szCs w:val="31"/>
          <w:bdr w:val="none" w:color="auto" w:sz="0" w:space="0"/>
          <w:shd w:val="clear" w:fill="FFFFFF"/>
        </w:rPr>
        <w:t>在线自动核查：</w:t>
      </w:r>
    </w:p>
    <w:p w14:paraId="1C8AC5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1.报考人员身份证类型为中华人民共和国居民身份证或者是社保卡的可在线自动核查。</w:t>
      </w:r>
    </w:p>
    <w:p w14:paraId="02D081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b w:val="0"/>
          <w:bCs w:val="0"/>
          <w:i w:val="0"/>
          <w:iCs w:val="0"/>
          <w:caps w:val="0"/>
          <w:color w:val="333333"/>
          <w:spacing w:val="-2"/>
          <w:sz w:val="31"/>
          <w:szCs w:val="31"/>
          <w:bdr w:val="none" w:color="auto" w:sz="0" w:space="0"/>
          <w:shd w:val="clear" w:fill="FFFFFF"/>
        </w:rPr>
        <w:t>2</w:t>
      </w:r>
      <w:r>
        <w:rPr>
          <w:rStyle w:val="5"/>
          <w:rFonts w:hint="eastAsia" w:ascii="仿宋" w:hAnsi="仿宋" w:eastAsia="仿宋" w:cs="仿宋"/>
          <w:b/>
          <w:bCs/>
          <w:i w:val="0"/>
          <w:iCs w:val="0"/>
          <w:caps w:val="0"/>
          <w:color w:val="333333"/>
          <w:spacing w:val="-2"/>
          <w:sz w:val="31"/>
          <w:szCs w:val="31"/>
          <w:bdr w:val="none" w:color="auto" w:sz="0" w:space="0"/>
          <w:shd w:val="clear" w:fill="FFFFFF"/>
        </w:rPr>
        <w:t>.</w:t>
      </w:r>
      <w:r>
        <w:rPr>
          <w:rFonts w:hint="eastAsia" w:ascii="仿宋" w:hAnsi="仿宋" w:eastAsia="仿宋" w:cs="仿宋"/>
          <w:i w:val="0"/>
          <w:iCs w:val="0"/>
          <w:caps w:val="0"/>
          <w:color w:val="333333"/>
          <w:spacing w:val="-2"/>
          <w:sz w:val="31"/>
          <w:szCs w:val="31"/>
          <w:bdr w:val="none" w:color="auto" w:sz="0" w:space="0"/>
          <w:shd w:val="clear" w:fill="FFFFFF"/>
        </w:rPr>
        <w:t>报考人员学历信息在</w:t>
      </w:r>
      <w:r>
        <w:rPr>
          <w:rFonts w:hint="eastAsia" w:ascii="仿宋" w:hAnsi="仿宋" w:eastAsia="仿宋" w:cs="仿宋"/>
          <w:i w:val="0"/>
          <w:iCs w:val="0"/>
          <w:caps w:val="0"/>
          <w:color w:val="333333"/>
          <w:spacing w:val="0"/>
          <w:sz w:val="31"/>
          <w:szCs w:val="31"/>
          <w:bdr w:val="none" w:color="auto" w:sz="0" w:space="0"/>
          <w:shd w:val="clear" w:fill="FFFFFF"/>
        </w:rPr>
        <w:t>2002年至今的大专以上（含大专）、学位信息在2008年9月至今范围内的，可在线自动核查。</w:t>
      </w:r>
    </w:p>
    <w:p w14:paraId="27D23D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3.学历学位信息不在自动核查范围的</w:t>
      </w:r>
      <w:r>
        <w:rPr>
          <w:rFonts w:hint="eastAsia" w:ascii="仿宋" w:hAnsi="仿宋" w:eastAsia="仿宋" w:cs="仿宋"/>
          <w:i w:val="0"/>
          <w:iCs w:val="0"/>
          <w:caps w:val="0"/>
          <w:color w:val="333333"/>
          <w:spacing w:val="0"/>
          <w:sz w:val="31"/>
          <w:szCs w:val="31"/>
          <w:bdr w:val="none" w:color="auto" w:sz="0" w:space="0"/>
          <w:shd w:val="clear" w:fill="FFFFFF"/>
        </w:rPr>
        <w:t>2002年以前大专以上（含大专）学历的报考人员，2008年9月以前取得学位的报考人员，</w:t>
      </w:r>
      <w:r>
        <w:rPr>
          <w:rFonts w:hint="eastAsia" w:ascii="仿宋" w:hAnsi="仿宋" w:eastAsia="仿宋" w:cs="仿宋"/>
          <w:i w:val="0"/>
          <w:iCs w:val="0"/>
          <w:caps w:val="0"/>
          <w:color w:val="333333"/>
          <w:spacing w:val="-2"/>
          <w:sz w:val="31"/>
          <w:szCs w:val="31"/>
          <w:bdr w:val="none" w:color="auto" w:sz="0" w:space="0"/>
          <w:shd w:val="clear" w:fill="FFFFFF"/>
        </w:rPr>
        <w:t>可登录报名系统上传</w:t>
      </w:r>
      <w:r>
        <w:rPr>
          <w:rFonts w:hint="eastAsia" w:ascii="仿宋" w:hAnsi="仿宋" w:eastAsia="仿宋" w:cs="仿宋"/>
          <w:i w:val="0"/>
          <w:iCs w:val="0"/>
          <w:caps w:val="0"/>
          <w:color w:val="000000"/>
          <w:spacing w:val="0"/>
          <w:sz w:val="31"/>
          <w:szCs w:val="31"/>
          <w:bdr w:val="none" w:color="auto" w:sz="0" w:space="0"/>
          <w:shd w:val="clear" w:fill="FFFFFF"/>
        </w:rPr>
        <w:t>中国高等教育学生信息网（学信网）进行验证/</w:t>
      </w:r>
      <w:r>
        <w:rPr>
          <w:rFonts w:hint="eastAsia" w:ascii="仿宋" w:hAnsi="仿宋" w:eastAsia="仿宋" w:cs="仿宋"/>
          <w:i w:val="0"/>
          <w:iCs w:val="0"/>
          <w:caps w:val="0"/>
          <w:color w:val="333333"/>
          <w:spacing w:val="0"/>
          <w:sz w:val="31"/>
          <w:szCs w:val="31"/>
          <w:bdr w:val="none" w:color="auto" w:sz="0" w:space="0"/>
          <w:shd w:val="clear" w:fill="FFFFFF"/>
        </w:rPr>
        <w:t>认证</w:t>
      </w:r>
      <w:r>
        <w:rPr>
          <w:rFonts w:hint="eastAsia" w:ascii="仿宋" w:hAnsi="仿宋" w:eastAsia="仿宋" w:cs="仿宋"/>
          <w:i w:val="0"/>
          <w:iCs w:val="0"/>
          <w:caps w:val="0"/>
          <w:color w:val="000000"/>
          <w:spacing w:val="0"/>
          <w:sz w:val="31"/>
          <w:szCs w:val="31"/>
          <w:bdr w:val="none" w:color="auto" w:sz="0" w:space="0"/>
          <w:shd w:val="clear" w:fill="FFFFFF"/>
        </w:rPr>
        <w:t>并下载PDF</w:t>
      </w:r>
      <w:r>
        <w:rPr>
          <w:rFonts w:hint="eastAsia" w:ascii="仿宋" w:hAnsi="仿宋" w:eastAsia="仿宋" w:cs="仿宋"/>
          <w:i w:val="0"/>
          <w:iCs w:val="0"/>
          <w:caps w:val="0"/>
          <w:color w:val="333333"/>
          <w:spacing w:val="0"/>
          <w:sz w:val="31"/>
          <w:szCs w:val="31"/>
          <w:bdr w:val="none" w:color="auto" w:sz="0" w:space="0"/>
          <w:shd w:val="clear" w:fill="FFFFFF"/>
        </w:rPr>
        <w:t>格式</w:t>
      </w:r>
      <w:r>
        <w:rPr>
          <w:rFonts w:hint="eastAsia" w:ascii="仿宋" w:hAnsi="仿宋" w:eastAsia="仿宋" w:cs="仿宋"/>
          <w:i w:val="0"/>
          <w:iCs w:val="0"/>
          <w:caps w:val="0"/>
          <w:color w:val="000000"/>
          <w:spacing w:val="0"/>
          <w:sz w:val="31"/>
          <w:szCs w:val="31"/>
          <w:bdr w:val="none" w:color="auto" w:sz="0" w:space="0"/>
          <w:shd w:val="clear" w:fill="FFFFFF"/>
        </w:rPr>
        <w:t>的</w:t>
      </w:r>
      <w:r>
        <w:rPr>
          <w:rFonts w:hint="eastAsia" w:ascii="仿宋" w:hAnsi="仿宋" w:eastAsia="仿宋" w:cs="仿宋"/>
          <w:i w:val="0"/>
          <w:iCs w:val="0"/>
          <w:caps w:val="0"/>
          <w:color w:val="333333"/>
          <w:spacing w:val="-2"/>
          <w:sz w:val="31"/>
          <w:szCs w:val="31"/>
          <w:bdr w:val="none" w:color="auto" w:sz="0" w:space="0"/>
          <w:shd w:val="clear" w:fill="FFFFFF"/>
        </w:rPr>
        <w:t>学历、学位</w:t>
      </w:r>
      <w:r>
        <w:rPr>
          <w:rFonts w:hint="eastAsia" w:ascii="仿宋" w:hAnsi="仿宋" w:eastAsia="仿宋" w:cs="仿宋"/>
          <w:i w:val="0"/>
          <w:iCs w:val="0"/>
          <w:caps w:val="0"/>
          <w:color w:val="000000"/>
          <w:spacing w:val="0"/>
          <w:sz w:val="31"/>
          <w:szCs w:val="31"/>
          <w:bdr w:val="none" w:color="auto" w:sz="0" w:space="0"/>
          <w:shd w:val="clear" w:fill="FFFFFF"/>
        </w:rPr>
        <w:t>相关验证/</w:t>
      </w:r>
      <w:r>
        <w:rPr>
          <w:rFonts w:hint="eastAsia" w:ascii="仿宋" w:hAnsi="仿宋" w:eastAsia="仿宋" w:cs="仿宋"/>
          <w:i w:val="0"/>
          <w:iCs w:val="0"/>
          <w:caps w:val="0"/>
          <w:color w:val="333333"/>
          <w:spacing w:val="0"/>
          <w:sz w:val="31"/>
          <w:szCs w:val="31"/>
          <w:bdr w:val="none" w:color="auto" w:sz="0" w:space="0"/>
          <w:shd w:val="clear" w:fill="FFFFFF"/>
        </w:rPr>
        <w:t>认证报告</w:t>
      </w:r>
      <w:r>
        <w:rPr>
          <w:rFonts w:hint="eastAsia" w:ascii="仿宋" w:hAnsi="仿宋" w:eastAsia="仿宋" w:cs="仿宋"/>
          <w:i w:val="0"/>
          <w:iCs w:val="0"/>
          <w:caps w:val="0"/>
          <w:color w:val="000000"/>
          <w:spacing w:val="0"/>
          <w:sz w:val="31"/>
          <w:szCs w:val="31"/>
          <w:bdr w:val="none" w:color="auto" w:sz="0" w:space="0"/>
          <w:shd w:val="clear" w:fill="FFFFFF"/>
        </w:rPr>
        <w:t>（含《教育部学历证书电子注册备案表》《中国高等教育学位在线验证报告》《中国高等教育学历认证报告》《中国高等教育学位认证报告》）</w:t>
      </w:r>
      <w:r>
        <w:rPr>
          <w:rFonts w:hint="eastAsia" w:ascii="仿宋" w:hAnsi="仿宋" w:eastAsia="仿宋" w:cs="仿宋"/>
          <w:i w:val="0"/>
          <w:iCs w:val="0"/>
          <w:caps w:val="0"/>
          <w:color w:val="333333"/>
          <w:spacing w:val="-2"/>
          <w:sz w:val="31"/>
          <w:szCs w:val="31"/>
          <w:bdr w:val="none" w:color="auto" w:sz="0" w:space="0"/>
          <w:shd w:val="clear" w:fill="FFFFFF"/>
        </w:rPr>
        <w:t>，进行网上在线核查。</w:t>
      </w:r>
    </w:p>
    <w:p w14:paraId="19A53F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34"/>
        <w:jc w:val="left"/>
        <w:rPr>
          <w:rFonts w:hint="default" w:ascii="Arial" w:hAnsi="Arial" w:cs="Arial"/>
          <w:sz w:val="24"/>
          <w:szCs w:val="24"/>
        </w:rPr>
      </w:pPr>
      <w:r>
        <w:rPr>
          <w:rStyle w:val="5"/>
          <w:rFonts w:hint="eastAsia" w:ascii="仿宋" w:hAnsi="仿宋" w:eastAsia="仿宋" w:cs="仿宋"/>
          <w:b/>
          <w:bCs/>
          <w:i w:val="0"/>
          <w:iCs w:val="0"/>
          <w:caps w:val="0"/>
          <w:color w:val="333333"/>
          <w:spacing w:val="-2"/>
          <w:sz w:val="31"/>
          <w:szCs w:val="31"/>
          <w:bdr w:val="none" w:color="auto" w:sz="0" w:space="0"/>
          <w:shd w:val="clear" w:fill="FFFFFF"/>
        </w:rPr>
        <w:t>4.报名材料上传。</w:t>
      </w:r>
      <w:r>
        <w:rPr>
          <w:rFonts w:hint="eastAsia" w:ascii="仿宋" w:hAnsi="仿宋" w:eastAsia="仿宋" w:cs="仿宋"/>
          <w:i w:val="0"/>
          <w:iCs w:val="0"/>
          <w:caps w:val="0"/>
          <w:color w:val="333333"/>
          <w:spacing w:val="-2"/>
          <w:sz w:val="31"/>
          <w:szCs w:val="31"/>
          <w:bdr w:val="none" w:color="auto" w:sz="0" w:space="0"/>
          <w:shd w:val="clear" w:fill="FFFFFF"/>
        </w:rPr>
        <w:t>报考“免2</w:t>
      </w:r>
      <w:r>
        <w:rPr>
          <w:rFonts w:hint="eastAsia" w:ascii="仿宋" w:hAnsi="仿宋" w:eastAsia="仿宋" w:cs="仿宋"/>
          <w:i w:val="0"/>
          <w:iCs w:val="0"/>
          <w:caps w:val="0"/>
          <w:color w:val="333333"/>
          <w:spacing w:val="0"/>
          <w:sz w:val="31"/>
          <w:szCs w:val="31"/>
          <w:bdr w:val="none" w:color="auto" w:sz="0" w:space="0"/>
          <w:shd w:val="clear" w:fill="FFFFFF"/>
        </w:rPr>
        <w:t>科”的且符合在线上核查的报考人员须上传</w:t>
      </w:r>
      <w:r>
        <w:rPr>
          <w:rFonts w:hint="eastAsia" w:ascii="仿宋" w:hAnsi="仿宋" w:eastAsia="仿宋" w:cs="仿宋"/>
          <w:i w:val="0"/>
          <w:iCs w:val="0"/>
          <w:caps w:val="0"/>
          <w:color w:val="000000"/>
          <w:spacing w:val="0"/>
          <w:sz w:val="31"/>
          <w:szCs w:val="31"/>
          <w:bdr w:val="none" w:color="auto" w:sz="0" w:space="0"/>
          <w:shd w:val="clear" w:fill="FFFFFF"/>
        </w:rPr>
        <w:t>已取得公路水运工程监理工程师资格证书或水利工程建设监理工程师资格证书原件电子</w:t>
      </w:r>
      <w:r>
        <w:rPr>
          <w:rFonts w:hint="eastAsia" w:ascii="仿宋" w:hAnsi="仿宋" w:eastAsia="仿宋" w:cs="仿宋"/>
          <w:i w:val="0"/>
          <w:iCs w:val="0"/>
          <w:caps w:val="0"/>
          <w:color w:val="333333"/>
          <w:spacing w:val="-2"/>
          <w:sz w:val="31"/>
          <w:szCs w:val="31"/>
          <w:bdr w:val="none" w:color="auto" w:sz="0" w:space="0"/>
          <w:shd w:val="clear" w:fill="FFFFFF"/>
        </w:rPr>
        <w:t>扫描件；报考“增报专业”的且符合在线上核查的报考人员须上传</w:t>
      </w:r>
      <w:r>
        <w:rPr>
          <w:rFonts w:hint="eastAsia" w:ascii="仿宋" w:hAnsi="仿宋" w:eastAsia="仿宋" w:cs="仿宋"/>
          <w:i w:val="0"/>
          <w:iCs w:val="0"/>
          <w:caps w:val="0"/>
          <w:color w:val="333333"/>
          <w:spacing w:val="0"/>
          <w:sz w:val="31"/>
          <w:szCs w:val="31"/>
          <w:bdr w:val="none" w:color="auto" w:sz="0" w:space="0"/>
          <w:shd w:val="clear" w:fill="FFFFFF"/>
        </w:rPr>
        <w:t>已取得监理工程师一种专业职业资格证书</w:t>
      </w:r>
      <w:r>
        <w:rPr>
          <w:rFonts w:hint="eastAsia" w:ascii="仿宋" w:hAnsi="仿宋" w:eastAsia="仿宋" w:cs="仿宋"/>
          <w:i w:val="0"/>
          <w:iCs w:val="0"/>
          <w:caps w:val="0"/>
          <w:color w:val="000000"/>
          <w:spacing w:val="0"/>
          <w:sz w:val="31"/>
          <w:szCs w:val="31"/>
          <w:bdr w:val="none" w:color="auto" w:sz="0" w:space="0"/>
          <w:shd w:val="clear" w:fill="FFFFFF"/>
        </w:rPr>
        <w:t>原件电子</w:t>
      </w:r>
      <w:r>
        <w:rPr>
          <w:rFonts w:hint="eastAsia" w:ascii="仿宋" w:hAnsi="仿宋" w:eastAsia="仿宋" w:cs="仿宋"/>
          <w:i w:val="0"/>
          <w:iCs w:val="0"/>
          <w:caps w:val="0"/>
          <w:color w:val="333333"/>
          <w:spacing w:val="-2"/>
          <w:sz w:val="31"/>
          <w:szCs w:val="31"/>
          <w:bdr w:val="none" w:color="auto" w:sz="0" w:space="0"/>
          <w:shd w:val="clear" w:fill="FFFFFF"/>
        </w:rPr>
        <w:t>扫描件，进行在线核查。</w:t>
      </w:r>
    </w:p>
    <w:p w14:paraId="3002C6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34"/>
        <w:jc w:val="both"/>
        <w:rPr>
          <w:rFonts w:hint="default" w:ascii="Arial" w:hAnsi="Arial" w:cs="Arial"/>
          <w:sz w:val="24"/>
          <w:szCs w:val="24"/>
        </w:rPr>
      </w:pPr>
      <w:r>
        <w:rPr>
          <w:rStyle w:val="5"/>
          <w:rFonts w:hint="eastAsia" w:ascii="仿宋" w:hAnsi="仿宋" w:eastAsia="仿宋" w:cs="仿宋"/>
          <w:b/>
          <w:bCs/>
          <w:i w:val="0"/>
          <w:iCs w:val="0"/>
          <w:caps w:val="0"/>
          <w:color w:val="333333"/>
          <w:spacing w:val="-2"/>
          <w:sz w:val="31"/>
          <w:szCs w:val="31"/>
          <w:bdr w:val="none" w:color="auto" w:sz="0" w:space="0"/>
          <w:shd w:val="clear" w:fill="FFFFFF"/>
        </w:rPr>
        <w:t>在线人工核查：</w:t>
      </w:r>
    </w:p>
    <w:p w14:paraId="7C85EA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5.</w:t>
      </w:r>
      <w:r>
        <w:rPr>
          <w:rFonts w:hint="eastAsia" w:ascii="宋体" w:hAnsi="宋体" w:eastAsia="宋体" w:cs="宋体"/>
          <w:b w:val="0"/>
          <w:bCs w:val="0"/>
          <w:i w:val="0"/>
          <w:iCs w:val="0"/>
          <w:caps w:val="0"/>
          <w:color w:val="333333"/>
          <w:spacing w:val="0"/>
          <w:sz w:val="24"/>
          <w:szCs w:val="24"/>
          <w:bdr w:val="none" w:color="auto" w:sz="0" w:space="0"/>
          <w:shd w:val="clear" w:fill="FFFFFF"/>
        </w:rPr>
        <w:t>其他身份证类型无法通过自动核查的，请上传身份证件原件电子扫描件进行线上人工核查。</w:t>
      </w:r>
    </w:p>
    <w:p w14:paraId="5C519D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6. 境内高等教育学历、学位信息在线自动核查未通过的报考人员，请登录报名系统上传</w:t>
      </w:r>
      <w:r>
        <w:rPr>
          <w:rFonts w:hint="eastAsia" w:ascii="仿宋" w:hAnsi="仿宋" w:eastAsia="仿宋" w:cs="仿宋"/>
          <w:i w:val="0"/>
          <w:iCs w:val="0"/>
          <w:caps w:val="0"/>
          <w:color w:val="000000"/>
          <w:spacing w:val="0"/>
          <w:sz w:val="31"/>
          <w:szCs w:val="31"/>
          <w:bdr w:val="none" w:color="auto" w:sz="0" w:space="0"/>
          <w:shd w:val="clear" w:fill="FFFFFF"/>
        </w:rPr>
        <w:t>中国高等教育学生信息网（学信网）进行验证/</w:t>
      </w:r>
      <w:r>
        <w:rPr>
          <w:rFonts w:hint="eastAsia" w:ascii="仿宋" w:hAnsi="仿宋" w:eastAsia="仿宋" w:cs="仿宋"/>
          <w:i w:val="0"/>
          <w:iCs w:val="0"/>
          <w:caps w:val="0"/>
          <w:color w:val="333333"/>
          <w:spacing w:val="0"/>
          <w:sz w:val="31"/>
          <w:szCs w:val="31"/>
          <w:bdr w:val="none" w:color="auto" w:sz="0" w:space="0"/>
          <w:shd w:val="clear" w:fill="FFFFFF"/>
        </w:rPr>
        <w:t>认证</w:t>
      </w:r>
      <w:r>
        <w:rPr>
          <w:rFonts w:hint="eastAsia" w:ascii="仿宋" w:hAnsi="仿宋" w:eastAsia="仿宋" w:cs="仿宋"/>
          <w:i w:val="0"/>
          <w:iCs w:val="0"/>
          <w:caps w:val="0"/>
          <w:color w:val="000000"/>
          <w:spacing w:val="0"/>
          <w:sz w:val="31"/>
          <w:szCs w:val="31"/>
          <w:bdr w:val="none" w:color="auto" w:sz="0" w:space="0"/>
          <w:shd w:val="clear" w:fill="FFFFFF"/>
        </w:rPr>
        <w:t>并下载PDF</w:t>
      </w:r>
      <w:r>
        <w:rPr>
          <w:rFonts w:hint="eastAsia" w:ascii="仿宋" w:hAnsi="仿宋" w:eastAsia="仿宋" w:cs="仿宋"/>
          <w:i w:val="0"/>
          <w:iCs w:val="0"/>
          <w:caps w:val="0"/>
          <w:color w:val="333333"/>
          <w:spacing w:val="0"/>
          <w:sz w:val="31"/>
          <w:szCs w:val="31"/>
          <w:bdr w:val="none" w:color="auto" w:sz="0" w:space="0"/>
          <w:shd w:val="clear" w:fill="FFFFFF"/>
        </w:rPr>
        <w:t>格式</w:t>
      </w:r>
      <w:r>
        <w:rPr>
          <w:rFonts w:hint="eastAsia" w:ascii="仿宋" w:hAnsi="仿宋" w:eastAsia="仿宋" w:cs="仿宋"/>
          <w:i w:val="0"/>
          <w:iCs w:val="0"/>
          <w:caps w:val="0"/>
          <w:color w:val="000000"/>
          <w:spacing w:val="0"/>
          <w:sz w:val="31"/>
          <w:szCs w:val="31"/>
          <w:bdr w:val="none" w:color="auto" w:sz="0" w:space="0"/>
          <w:shd w:val="clear" w:fill="FFFFFF"/>
        </w:rPr>
        <w:t>的</w:t>
      </w:r>
      <w:r>
        <w:rPr>
          <w:rFonts w:hint="eastAsia" w:ascii="仿宋" w:hAnsi="仿宋" w:eastAsia="仿宋" w:cs="仿宋"/>
          <w:i w:val="0"/>
          <w:iCs w:val="0"/>
          <w:caps w:val="0"/>
          <w:color w:val="333333"/>
          <w:spacing w:val="-2"/>
          <w:sz w:val="31"/>
          <w:szCs w:val="31"/>
          <w:bdr w:val="none" w:color="auto" w:sz="0" w:space="0"/>
          <w:shd w:val="clear" w:fill="FFFFFF"/>
        </w:rPr>
        <w:t>学历、学位</w:t>
      </w:r>
      <w:r>
        <w:rPr>
          <w:rFonts w:hint="eastAsia" w:ascii="仿宋" w:hAnsi="仿宋" w:eastAsia="仿宋" w:cs="仿宋"/>
          <w:i w:val="0"/>
          <w:iCs w:val="0"/>
          <w:caps w:val="0"/>
          <w:color w:val="000000"/>
          <w:spacing w:val="0"/>
          <w:sz w:val="31"/>
          <w:szCs w:val="31"/>
          <w:bdr w:val="none" w:color="auto" w:sz="0" w:space="0"/>
          <w:shd w:val="clear" w:fill="FFFFFF"/>
        </w:rPr>
        <w:t>相关验证/</w:t>
      </w:r>
      <w:r>
        <w:rPr>
          <w:rFonts w:hint="eastAsia" w:ascii="仿宋" w:hAnsi="仿宋" w:eastAsia="仿宋" w:cs="仿宋"/>
          <w:i w:val="0"/>
          <w:iCs w:val="0"/>
          <w:caps w:val="0"/>
          <w:color w:val="333333"/>
          <w:spacing w:val="0"/>
          <w:sz w:val="31"/>
          <w:szCs w:val="31"/>
          <w:bdr w:val="none" w:color="auto" w:sz="0" w:space="0"/>
          <w:shd w:val="clear" w:fill="FFFFFF"/>
        </w:rPr>
        <w:t>认证报告</w:t>
      </w:r>
      <w:r>
        <w:rPr>
          <w:rFonts w:hint="eastAsia" w:ascii="仿宋" w:hAnsi="仿宋" w:eastAsia="仿宋" w:cs="仿宋"/>
          <w:i w:val="0"/>
          <w:iCs w:val="0"/>
          <w:caps w:val="0"/>
          <w:color w:val="000000"/>
          <w:spacing w:val="0"/>
          <w:sz w:val="31"/>
          <w:szCs w:val="31"/>
          <w:bdr w:val="none" w:color="auto" w:sz="0" w:space="0"/>
          <w:shd w:val="clear" w:fill="FFFFFF"/>
        </w:rPr>
        <w:t>（含《教育部学历证书电子注册备案表》《中国高等教育学位在线验证报告》《中国高等教育学历认证报告》《中国高等教育学位认证报告》），</w:t>
      </w:r>
      <w:r>
        <w:rPr>
          <w:rFonts w:hint="eastAsia" w:ascii="仿宋" w:hAnsi="仿宋" w:eastAsia="仿宋" w:cs="仿宋"/>
          <w:i w:val="0"/>
          <w:iCs w:val="0"/>
          <w:caps w:val="0"/>
          <w:color w:val="333333"/>
          <w:spacing w:val="-2"/>
          <w:sz w:val="31"/>
          <w:szCs w:val="31"/>
          <w:bdr w:val="none" w:color="auto" w:sz="0" w:space="0"/>
          <w:shd w:val="clear" w:fill="FFFFFF"/>
        </w:rPr>
        <w:t>进行在线人工核查。</w:t>
      </w:r>
    </w:p>
    <w:p w14:paraId="77C367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7.国（境）外学历、学位请登录报名系统上传教育部留学服务中心认证书进行在线人工核查。</w:t>
      </w:r>
    </w:p>
    <w:p w14:paraId="6C7FB6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Style w:val="5"/>
          <w:rFonts w:hint="eastAsia" w:ascii="楷体" w:hAnsi="楷体" w:eastAsia="楷体" w:cs="楷体"/>
          <w:b/>
          <w:bCs/>
          <w:i w:val="0"/>
          <w:iCs w:val="0"/>
          <w:caps w:val="0"/>
          <w:color w:val="333333"/>
          <w:spacing w:val="-2"/>
          <w:sz w:val="31"/>
          <w:szCs w:val="31"/>
          <w:bdr w:val="none" w:color="auto" w:sz="0" w:space="0"/>
          <w:shd w:val="clear" w:fill="FFFFFF"/>
        </w:rPr>
        <w:t>（三）报名核查</w:t>
      </w:r>
    </w:p>
    <w:p w14:paraId="593DD4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30"/>
          <w:szCs w:val="30"/>
        </w:rPr>
      </w:pPr>
      <w:r>
        <w:rPr>
          <w:rFonts w:hint="eastAsia" w:ascii="仿宋" w:hAnsi="仿宋" w:eastAsia="仿宋" w:cs="仿宋"/>
          <w:i w:val="0"/>
          <w:iCs w:val="0"/>
          <w:caps w:val="0"/>
          <w:color w:val="333333"/>
          <w:spacing w:val="-2"/>
          <w:sz w:val="31"/>
          <w:szCs w:val="31"/>
          <w:bdr w:val="none" w:color="auto" w:sz="0" w:space="0"/>
          <w:shd w:val="clear" w:fill="FFFFFF"/>
        </w:rPr>
        <w:t>1.适用告知承诺制人员报名核查流程。</w:t>
      </w:r>
    </w:p>
    <w:p w14:paraId="5B8D07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30"/>
          <w:szCs w:val="30"/>
        </w:rPr>
      </w:pPr>
      <w:r>
        <w:rPr>
          <w:rFonts w:hint="eastAsia" w:ascii="仿宋" w:hAnsi="仿宋" w:eastAsia="仿宋" w:cs="仿宋"/>
          <w:i w:val="0"/>
          <w:iCs w:val="0"/>
          <w:caps w:val="0"/>
          <w:color w:val="333333"/>
          <w:spacing w:val="-2"/>
          <w:sz w:val="31"/>
          <w:szCs w:val="31"/>
          <w:bdr w:val="none" w:color="auto" w:sz="0" w:space="0"/>
          <w:shd w:val="clear" w:fill="FFFFFF"/>
        </w:rPr>
        <w:t>报考人员开始报名，填写报名信息，通过“在线核查”，“适用告知承诺制报考人员”可以选择报名处理方式是否“采用告知承诺制报考”。</w:t>
      </w:r>
    </w:p>
    <w:p w14:paraId="3865E2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30"/>
          <w:szCs w:val="30"/>
        </w:rPr>
      </w:pPr>
      <w:r>
        <w:rPr>
          <w:rFonts w:hint="eastAsia" w:ascii="仿宋" w:hAnsi="仿宋" w:eastAsia="仿宋" w:cs="仿宋"/>
          <w:i w:val="0"/>
          <w:iCs w:val="0"/>
          <w:caps w:val="0"/>
          <w:color w:val="333333"/>
          <w:spacing w:val="-2"/>
          <w:sz w:val="31"/>
          <w:szCs w:val="31"/>
          <w:bdr w:val="none" w:color="auto" w:sz="0" w:space="0"/>
          <w:shd w:val="clear" w:fill="FFFFFF"/>
        </w:rPr>
        <w:t>（</w:t>
      </w:r>
      <w:r>
        <w:rPr>
          <w:rFonts w:hint="eastAsia" w:ascii="仿宋" w:hAnsi="仿宋" w:eastAsia="仿宋" w:cs="仿宋"/>
          <w:i w:val="0"/>
          <w:iCs w:val="0"/>
          <w:caps w:val="0"/>
          <w:color w:val="333333"/>
          <w:spacing w:val="0"/>
          <w:sz w:val="31"/>
          <w:szCs w:val="31"/>
          <w:bdr w:val="none" w:color="auto" w:sz="0" w:space="0"/>
          <w:shd w:val="clear" w:fill="FFFFFF"/>
        </w:rPr>
        <w:t>1）选择“采用告知承诺制方式”报考，按“是否需要上传材料”要求，上传报名所需材料，确认报名信息。</w:t>
      </w:r>
    </w:p>
    <w:p w14:paraId="2E65B8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30"/>
          <w:szCs w:val="30"/>
        </w:rPr>
      </w:pPr>
      <w:r>
        <w:rPr>
          <w:rFonts w:hint="eastAsia" w:ascii="仿宋" w:hAnsi="仿宋" w:eastAsia="仿宋" w:cs="仿宋"/>
          <w:i w:val="0"/>
          <w:iCs w:val="0"/>
          <w:caps w:val="0"/>
          <w:color w:val="333333"/>
          <w:spacing w:val="-2"/>
          <w:sz w:val="31"/>
          <w:szCs w:val="31"/>
          <w:bdr w:val="none" w:color="auto" w:sz="0" w:space="0"/>
          <w:shd w:val="clear" w:fill="FFFFFF"/>
        </w:rPr>
        <w:t>注册和报名核查在线通过且级别是“考全科”人员可免予核查。免予核查需满足以下条件：</w:t>
      </w:r>
    </w:p>
    <w:p w14:paraId="25EC12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pacing w:val="-2"/>
          <w:sz w:val="30"/>
          <w:szCs w:val="30"/>
        </w:rPr>
      </w:pPr>
      <w:r>
        <w:rPr>
          <w:rFonts w:hint="default" w:ascii="Arial" w:hAnsi="Arial" w:eastAsia="微软雅黑" w:cs="Arial"/>
          <w:i w:val="0"/>
          <w:iCs w:val="0"/>
          <w:caps w:val="0"/>
          <w:color w:val="333333"/>
          <w:spacing w:val="-2"/>
          <w:sz w:val="30"/>
          <w:szCs w:val="30"/>
          <w:bdr w:val="none" w:color="auto" w:sz="0" w:space="0"/>
          <w:shd w:val="clear" w:fill="FFFFFF"/>
        </w:rPr>
        <w:t>①</w:t>
      </w:r>
      <w:r>
        <w:rPr>
          <w:rFonts w:hint="eastAsia" w:ascii="仿宋" w:hAnsi="仿宋" w:eastAsia="仿宋" w:cs="仿宋"/>
          <w:i w:val="0"/>
          <w:iCs w:val="0"/>
          <w:caps w:val="0"/>
          <w:color w:val="333333"/>
          <w:spacing w:val="-2"/>
          <w:sz w:val="31"/>
          <w:szCs w:val="31"/>
          <w:bdr w:val="none" w:color="auto" w:sz="0" w:space="0"/>
          <w:shd w:val="clear" w:fill="FFFFFF"/>
        </w:rPr>
        <w:t>选择“采用告知承诺制方式”已作出承诺的；</w:t>
      </w:r>
    </w:p>
    <w:p w14:paraId="30A059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pacing w:val="-2"/>
          <w:sz w:val="30"/>
          <w:szCs w:val="30"/>
        </w:rPr>
      </w:pPr>
      <w:r>
        <w:rPr>
          <w:rFonts w:hint="default" w:ascii="Arial" w:hAnsi="Arial" w:eastAsia="微软雅黑" w:cs="Arial"/>
          <w:i w:val="0"/>
          <w:iCs w:val="0"/>
          <w:caps w:val="0"/>
          <w:color w:val="333333"/>
          <w:spacing w:val="-2"/>
          <w:sz w:val="30"/>
          <w:szCs w:val="30"/>
          <w:bdr w:val="none" w:color="auto" w:sz="0" w:space="0"/>
          <w:shd w:val="clear" w:fill="FFFFFF"/>
        </w:rPr>
        <w:t>②</w:t>
      </w:r>
      <w:r>
        <w:rPr>
          <w:rFonts w:hint="eastAsia" w:ascii="仿宋" w:hAnsi="仿宋" w:eastAsia="仿宋" w:cs="仿宋"/>
          <w:i w:val="0"/>
          <w:iCs w:val="0"/>
          <w:caps w:val="0"/>
          <w:color w:val="333333"/>
          <w:spacing w:val="-2"/>
          <w:sz w:val="31"/>
          <w:szCs w:val="31"/>
          <w:bdr w:val="none" w:color="auto" w:sz="0" w:space="0"/>
          <w:shd w:val="clear" w:fill="FFFFFF"/>
        </w:rPr>
        <w:t>身份、学历学位信息已经通过在线方式自动完成核查；</w:t>
      </w:r>
    </w:p>
    <w:p w14:paraId="5BC448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pacing w:val="-2"/>
          <w:sz w:val="30"/>
          <w:szCs w:val="30"/>
        </w:rPr>
      </w:pPr>
      <w:r>
        <w:rPr>
          <w:rFonts w:hint="default" w:ascii="Arial" w:hAnsi="Arial" w:eastAsia="微软雅黑" w:cs="Arial"/>
          <w:i w:val="0"/>
          <w:iCs w:val="0"/>
          <w:caps w:val="0"/>
          <w:color w:val="333333"/>
          <w:spacing w:val="-2"/>
          <w:sz w:val="30"/>
          <w:szCs w:val="30"/>
          <w:bdr w:val="none" w:color="auto" w:sz="0" w:space="0"/>
          <w:shd w:val="clear" w:fill="FFFFFF"/>
        </w:rPr>
        <w:t>③</w:t>
      </w:r>
      <w:r>
        <w:rPr>
          <w:rFonts w:hint="eastAsia" w:ascii="仿宋" w:hAnsi="仿宋" w:eastAsia="仿宋" w:cs="仿宋"/>
          <w:i w:val="0"/>
          <w:iCs w:val="0"/>
          <w:caps w:val="0"/>
          <w:color w:val="333333"/>
          <w:spacing w:val="-2"/>
          <w:sz w:val="31"/>
          <w:szCs w:val="31"/>
          <w:bdr w:val="none" w:color="auto" w:sz="0" w:space="0"/>
          <w:shd w:val="clear" w:fill="FFFFFF"/>
        </w:rPr>
        <w:t>所学专业与允许报名专业匹配；</w:t>
      </w:r>
    </w:p>
    <w:p w14:paraId="4C7B3B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pacing w:val="-2"/>
          <w:sz w:val="30"/>
          <w:szCs w:val="30"/>
        </w:rPr>
      </w:pPr>
      <w:r>
        <w:rPr>
          <w:rFonts w:hint="default" w:ascii="Arial" w:hAnsi="Arial" w:eastAsia="微软雅黑" w:cs="Arial"/>
          <w:i w:val="0"/>
          <w:iCs w:val="0"/>
          <w:caps w:val="0"/>
          <w:color w:val="333333"/>
          <w:spacing w:val="-2"/>
          <w:sz w:val="30"/>
          <w:szCs w:val="30"/>
          <w:bdr w:val="none" w:color="auto" w:sz="0" w:space="0"/>
          <w:shd w:val="clear" w:fill="FFFFFF"/>
        </w:rPr>
        <w:t>④</w:t>
      </w:r>
      <w:r>
        <w:rPr>
          <w:rFonts w:hint="eastAsia" w:ascii="仿宋" w:hAnsi="仿宋" w:eastAsia="仿宋" w:cs="仿宋"/>
          <w:i w:val="0"/>
          <w:iCs w:val="0"/>
          <w:caps w:val="0"/>
          <w:color w:val="333333"/>
          <w:spacing w:val="-2"/>
          <w:sz w:val="31"/>
          <w:szCs w:val="31"/>
          <w:bdr w:val="none" w:color="auto" w:sz="0" w:space="0"/>
          <w:shd w:val="clear" w:fill="FFFFFF"/>
        </w:rPr>
        <w:t>在资格考试诚信档案库中无记录的。</w:t>
      </w:r>
    </w:p>
    <w:p w14:paraId="725367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w:t>
      </w:r>
      <w:r>
        <w:rPr>
          <w:rFonts w:hint="eastAsia" w:ascii="仿宋" w:hAnsi="仿宋" w:eastAsia="仿宋" w:cs="仿宋"/>
          <w:i w:val="0"/>
          <w:iCs w:val="0"/>
          <w:caps w:val="0"/>
          <w:color w:val="333333"/>
          <w:spacing w:val="0"/>
          <w:sz w:val="31"/>
          <w:szCs w:val="31"/>
          <w:bdr w:val="none" w:color="auto" w:sz="0" w:space="0"/>
          <w:shd w:val="clear" w:fill="FFFFFF"/>
        </w:rPr>
        <w:t>2）选择“不采用告知承诺制”报考，按要求上传所需材料、确认报名信息后，进行</w:t>
      </w:r>
      <w:r>
        <w:rPr>
          <w:rFonts w:hint="eastAsia" w:ascii="仿宋" w:hAnsi="仿宋" w:eastAsia="仿宋" w:cs="仿宋"/>
          <w:i w:val="0"/>
          <w:iCs w:val="0"/>
          <w:caps w:val="0"/>
          <w:color w:val="333333"/>
          <w:spacing w:val="-2"/>
          <w:sz w:val="31"/>
          <w:szCs w:val="31"/>
          <w:bdr w:val="none" w:color="auto" w:sz="0" w:space="0"/>
          <w:shd w:val="clear" w:fill="FFFFFF"/>
        </w:rPr>
        <w:t>在线人工核查。</w:t>
      </w:r>
    </w:p>
    <w:p w14:paraId="1E55DA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30"/>
          <w:szCs w:val="30"/>
        </w:rPr>
      </w:pPr>
      <w:r>
        <w:rPr>
          <w:rFonts w:hint="eastAsia" w:ascii="仿宋" w:hAnsi="仿宋" w:eastAsia="仿宋" w:cs="仿宋"/>
          <w:b w:val="0"/>
          <w:bCs w:val="0"/>
          <w:i w:val="0"/>
          <w:iCs w:val="0"/>
          <w:caps w:val="0"/>
          <w:color w:val="333333"/>
          <w:spacing w:val="-2"/>
          <w:sz w:val="31"/>
          <w:szCs w:val="31"/>
          <w:bdr w:val="none" w:color="auto" w:sz="0" w:space="0"/>
          <w:shd w:val="clear" w:fill="FFFFFF"/>
        </w:rPr>
        <w:t>2.不适用告知承诺制人员范围和报名核查流程。</w:t>
      </w:r>
    </w:p>
    <w:p w14:paraId="32E663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w:t>
      </w:r>
      <w:r>
        <w:rPr>
          <w:rFonts w:hint="eastAsia" w:ascii="仿宋" w:hAnsi="仿宋" w:eastAsia="仿宋" w:cs="仿宋"/>
          <w:i w:val="0"/>
          <w:iCs w:val="0"/>
          <w:caps w:val="0"/>
          <w:color w:val="333333"/>
          <w:spacing w:val="0"/>
          <w:sz w:val="31"/>
          <w:szCs w:val="31"/>
          <w:bdr w:val="none" w:color="auto" w:sz="0" w:space="0"/>
          <w:shd w:val="clear" w:fill="FFFFFF"/>
        </w:rPr>
        <w:t>1）在资格考试报名中存在虚假承诺行为的人员，不适用告知承诺制。</w:t>
      </w:r>
    </w:p>
    <w:p w14:paraId="17E101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w:t>
      </w:r>
      <w:r>
        <w:rPr>
          <w:rFonts w:hint="eastAsia" w:ascii="仿宋" w:hAnsi="仿宋" w:eastAsia="仿宋" w:cs="仿宋"/>
          <w:i w:val="0"/>
          <w:iCs w:val="0"/>
          <w:caps w:val="0"/>
          <w:color w:val="333333"/>
          <w:spacing w:val="0"/>
          <w:sz w:val="31"/>
          <w:szCs w:val="31"/>
          <w:bdr w:val="none" w:color="auto" w:sz="0" w:space="0"/>
          <w:shd w:val="clear" w:fill="FFFFFF"/>
        </w:rPr>
        <w:t>2）按照《专业技术人员资格考试违纪违规行为处理规定》（人社部令第31号），存在严重违纪违规行为或特别严重违纪违规行为，被记入资格考试诚信档案库且在记录期内的人员，不适用告知承诺制。</w:t>
      </w:r>
    </w:p>
    <w:p w14:paraId="05664F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w:t>
      </w:r>
      <w:r>
        <w:rPr>
          <w:rFonts w:hint="eastAsia" w:ascii="仿宋" w:hAnsi="仿宋" w:eastAsia="仿宋" w:cs="仿宋"/>
          <w:i w:val="0"/>
          <w:iCs w:val="0"/>
          <w:caps w:val="0"/>
          <w:color w:val="333333"/>
          <w:spacing w:val="0"/>
          <w:sz w:val="31"/>
          <w:szCs w:val="31"/>
          <w:bdr w:val="none" w:color="auto" w:sz="0" w:space="0"/>
          <w:shd w:val="clear" w:fill="FFFFFF"/>
        </w:rPr>
        <w:t>3）“不适用告知承诺制”的报考人员填写报名信息并通过注册信息在线核查后，按要求上传所需材料，进行在线人工核查。</w:t>
      </w:r>
    </w:p>
    <w:p w14:paraId="4B8CA2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3.适用告知承诺制人员申请撤回的报名核查流程。</w:t>
      </w:r>
    </w:p>
    <w:p w14:paraId="4B41B2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报考人员作出承诺后，可在未缴费且报名截止前撤回承诺，报名人员按要求上传相关材料，进行在线人工核查；报考人员撤回承诺的，本年度此项考试中不再适用告知承诺制。</w:t>
      </w:r>
    </w:p>
    <w:p w14:paraId="5625CE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8"/>
        <w:jc w:val="both"/>
        <w:rPr>
          <w:rFonts w:hint="default" w:ascii="Arial" w:hAnsi="Arial" w:cs="Arial"/>
          <w:sz w:val="24"/>
          <w:szCs w:val="24"/>
        </w:rPr>
      </w:pPr>
      <w:r>
        <w:rPr>
          <w:rStyle w:val="5"/>
          <w:rFonts w:hint="eastAsia" w:ascii="楷体" w:hAnsi="楷体" w:eastAsia="楷体" w:cs="楷体"/>
          <w:b/>
          <w:bCs/>
          <w:i w:val="0"/>
          <w:iCs w:val="0"/>
          <w:caps w:val="0"/>
          <w:color w:val="333333"/>
          <w:spacing w:val="0"/>
          <w:sz w:val="31"/>
          <w:szCs w:val="31"/>
          <w:bdr w:val="none" w:color="auto" w:sz="0" w:space="0"/>
          <w:shd w:val="clear" w:fill="FFFFFF"/>
        </w:rPr>
        <w:t>（四）在线人工核查范围</w:t>
      </w:r>
    </w:p>
    <w:p w14:paraId="686352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30"/>
          <w:szCs w:val="30"/>
        </w:rPr>
      </w:pPr>
      <w:r>
        <w:rPr>
          <w:rFonts w:hint="eastAsia" w:ascii="仿宋" w:hAnsi="仿宋" w:eastAsia="仿宋" w:cs="仿宋"/>
          <w:i w:val="0"/>
          <w:iCs w:val="0"/>
          <w:caps w:val="0"/>
          <w:color w:val="333333"/>
          <w:spacing w:val="-2"/>
          <w:sz w:val="31"/>
          <w:szCs w:val="31"/>
          <w:bdr w:val="none" w:color="auto" w:sz="0" w:space="0"/>
          <w:shd w:val="clear" w:fill="FFFFFF"/>
        </w:rPr>
        <w:t>1. 不适用告知承诺制办理相关事项的；</w:t>
      </w:r>
    </w:p>
    <w:p w14:paraId="20BBF8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30"/>
          <w:szCs w:val="30"/>
        </w:rPr>
      </w:pPr>
      <w:r>
        <w:rPr>
          <w:rFonts w:hint="eastAsia" w:ascii="仿宋" w:hAnsi="仿宋" w:eastAsia="仿宋" w:cs="仿宋"/>
          <w:i w:val="0"/>
          <w:iCs w:val="0"/>
          <w:caps w:val="0"/>
          <w:color w:val="333333"/>
          <w:spacing w:val="-2"/>
          <w:sz w:val="31"/>
          <w:szCs w:val="31"/>
          <w:bdr w:val="none" w:color="auto" w:sz="0" w:space="0"/>
          <w:shd w:val="clear" w:fill="FFFFFF"/>
        </w:rPr>
        <w:t>2. 未选择告知承诺制方式办理相关事项的；</w:t>
      </w:r>
    </w:p>
    <w:p w14:paraId="2BA45E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30"/>
          <w:szCs w:val="30"/>
        </w:rPr>
      </w:pPr>
      <w:r>
        <w:rPr>
          <w:rFonts w:hint="eastAsia" w:ascii="仿宋" w:hAnsi="仿宋" w:eastAsia="仿宋" w:cs="仿宋"/>
          <w:i w:val="0"/>
          <w:iCs w:val="0"/>
          <w:caps w:val="0"/>
          <w:color w:val="333333"/>
          <w:spacing w:val="-2"/>
          <w:sz w:val="31"/>
          <w:szCs w:val="31"/>
          <w:bdr w:val="none" w:color="auto" w:sz="0" w:space="0"/>
          <w:shd w:val="clear" w:fill="FFFFFF"/>
        </w:rPr>
        <w:t>3. 撤回承诺申请的；</w:t>
      </w:r>
    </w:p>
    <w:p w14:paraId="37A9E8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34"/>
        <w:jc w:val="both"/>
        <w:rPr>
          <w:rFonts w:hint="default" w:ascii="Arial" w:hAnsi="Arial" w:cs="Arial"/>
          <w:sz w:val="30"/>
          <w:szCs w:val="30"/>
        </w:rPr>
      </w:pPr>
      <w:r>
        <w:rPr>
          <w:rFonts w:hint="eastAsia" w:ascii="仿宋" w:hAnsi="仿宋" w:eastAsia="仿宋" w:cs="仿宋"/>
          <w:i w:val="0"/>
          <w:iCs w:val="0"/>
          <w:caps w:val="0"/>
          <w:color w:val="333333"/>
          <w:spacing w:val="-2"/>
          <w:sz w:val="31"/>
          <w:szCs w:val="31"/>
          <w:bdr w:val="none" w:color="auto" w:sz="0" w:space="0"/>
          <w:shd w:val="clear" w:fill="FFFFFF"/>
        </w:rPr>
        <w:t>4. 身份信息、学历学位等无法自动核查通过的。</w:t>
      </w:r>
    </w:p>
    <w:p w14:paraId="45E0EA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8"/>
        <w:jc w:val="both"/>
        <w:rPr>
          <w:rFonts w:hint="default" w:ascii="Arial" w:hAnsi="Arial" w:cs="Arial"/>
          <w:sz w:val="30"/>
          <w:szCs w:val="30"/>
        </w:rPr>
      </w:pPr>
      <w:r>
        <w:rPr>
          <w:rStyle w:val="5"/>
          <w:rFonts w:hint="eastAsia" w:ascii="楷体" w:hAnsi="楷体" w:eastAsia="楷体" w:cs="楷体"/>
          <w:b/>
          <w:bCs/>
          <w:i w:val="0"/>
          <w:iCs w:val="0"/>
          <w:caps w:val="0"/>
          <w:color w:val="333333"/>
          <w:spacing w:val="0"/>
          <w:sz w:val="31"/>
          <w:szCs w:val="31"/>
          <w:bdr w:val="none" w:color="auto" w:sz="0" w:space="0"/>
          <w:shd w:val="clear" w:fill="FFFFFF"/>
        </w:rPr>
        <w:t>（五）网上缴费</w:t>
      </w:r>
    </w:p>
    <w:p w14:paraId="44F3F6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48"/>
        <w:jc w:val="both"/>
        <w:rPr>
          <w:rFonts w:hint="default" w:ascii="Arial" w:hAnsi="Arial" w:cs="Arial"/>
          <w:sz w:val="30"/>
          <w:szCs w:val="30"/>
        </w:rPr>
      </w:pPr>
      <w:r>
        <w:rPr>
          <w:rFonts w:hint="eastAsia" w:ascii="仿宋" w:hAnsi="仿宋" w:eastAsia="仿宋" w:cs="仿宋"/>
          <w:i w:val="0"/>
          <w:iCs w:val="0"/>
          <w:caps w:val="0"/>
          <w:color w:val="333333"/>
          <w:spacing w:val="0"/>
          <w:sz w:val="31"/>
          <w:szCs w:val="31"/>
          <w:bdr w:val="none" w:color="auto" w:sz="0" w:space="0"/>
          <w:shd w:val="clear" w:fill="FFFFFF"/>
        </w:rPr>
        <w:t>资格核查通过后，报考人员应在规定的时间内进行网上缴费。未在规定时间交纳考试费用的，视为自动放弃考试报名。</w:t>
      </w:r>
    </w:p>
    <w:p w14:paraId="73AFF1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418" w:right="0" w:firstLine="317"/>
        <w:jc w:val="both"/>
        <w:rPr>
          <w:rFonts w:hint="default" w:ascii="Arial" w:hAnsi="Arial" w:cs="Arial"/>
          <w:spacing w:val="-2"/>
          <w:sz w:val="24"/>
          <w:szCs w:val="24"/>
        </w:rPr>
      </w:pPr>
      <w:r>
        <w:rPr>
          <w:rStyle w:val="5"/>
          <w:rFonts w:hint="eastAsia" w:ascii="黑体" w:hAnsi="宋体" w:eastAsia="黑体" w:cs="黑体"/>
          <w:b/>
          <w:bCs/>
          <w:i w:val="0"/>
          <w:iCs w:val="0"/>
          <w:caps w:val="0"/>
          <w:color w:val="333333"/>
          <w:spacing w:val="-2"/>
          <w:sz w:val="31"/>
          <w:szCs w:val="31"/>
          <w:bdr w:val="none" w:color="auto" w:sz="0" w:space="0"/>
          <w:shd w:val="clear" w:fill="FFFFFF"/>
        </w:rPr>
        <w:t>二、报名注意事项</w:t>
      </w:r>
    </w:p>
    <w:p w14:paraId="7B47EB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1.注册库中的姓名、身份证号等信息无法更改，请考生注册时认真核对准确。如果发现报名时姓名或身份证号错误，请考生重新注册正确的信息，在报名期间到当地考试机构提交信息更正申请。</w:t>
      </w:r>
    </w:p>
    <w:p w14:paraId="6AE1E9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left"/>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2.</w:t>
      </w:r>
      <w:r>
        <w:rPr>
          <w:rFonts w:hint="eastAsia" w:ascii="仿宋" w:hAnsi="仿宋" w:eastAsia="仿宋" w:cs="仿宋"/>
          <w:i w:val="0"/>
          <w:iCs w:val="0"/>
          <w:caps w:val="0"/>
          <w:color w:val="333333"/>
          <w:spacing w:val="0"/>
          <w:sz w:val="31"/>
          <w:szCs w:val="31"/>
          <w:bdr w:val="none" w:color="auto" w:sz="0" w:space="0"/>
          <w:shd w:val="clear" w:fill="FFFFFF"/>
        </w:rPr>
        <w:t>用户注册时提交的手机号码在注册库中是唯一的，请考生填写本人真实有效的手机号码；如考生手机号变更，请及时在注册信息维护中变更本人的手机号码。</w:t>
      </w:r>
    </w:p>
    <w:p w14:paraId="0EF854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3.</w:t>
      </w:r>
      <w:r>
        <w:rPr>
          <w:rFonts w:hint="eastAsia" w:ascii="仿宋" w:hAnsi="仿宋" w:eastAsia="仿宋" w:cs="仿宋"/>
          <w:i w:val="0"/>
          <w:iCs w:val="0"/>
          <w:caps w:val="0"/>
          <w:color w:val="333333"/>
          <w:spacing w:val="-2"/>
          <w:sz w:val="31"/>
          <w:szCs w:val="31"/>
          <w:bdr w:val="none" w:color="auto" w:sz="0" w:space="0"/>
          <w:shd w:val="clear" w:fill="FFFFFF"/>
        </w:rPr>
        <w:t>审核前，报考人员可以自行取消确认修改其他报名信息；审核后，需到当地人事考试机构修改报名信息。</w:t>
      </w:r>
    </w:p>
    <w:p w14:paraId="62C289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590"/>
        <w:jc w:val="both"/>
        <w:rPr>
          <w:rFonts w:hint="default" w:ascii="Arial" w:hAnsi="Arial" w:cs="Arial"/>
          <w:sz w:val="24"/>
          <w:szCs w:val="24"/>
        </w:rPr>
      </w:pPr>
      <w:r>
        <w:rPr>
          <w:rFonts w:hint="eastAsia" w:ascii="仿宋" w:hAnsi="仿宋" w:eastAsia="仿宋" w:cs="仿宋"/>
          <w:i w:val="0"/>
          <w:iCs w:val="0"/>
          <w:caps w:val="0"/>
          <w:color w:val="333333"/>
          <w:spacing w:val="-2"/>
          <w:sz w:val="31"/>
          <w:szCs w:val="31"/>
          <w:bdr w:val="none" w:color="auto" w:sz="0" w:space="0"/>
          <w:shd w:val="clear" w:fill="FFFFFF"/>
        </w:rPr>
        <w:t>4.报考人员缴费前</w:t>
      </w:r>
      <w:r>
        <w:rPr>
          <w:rFonts w:hint="eastAsia" w:ascii="仿宋" w:hAnsi="仿宋" w:eastAsia="仿宋" w:cs="仿宋"/>
          <w:i w:val="0"/>
          <w:iCs w:val="0"/>
          <w:caps w:val="0"/>
          <w:color w:val="333333"/>
          <w:spacing w:val="0"/>
          <w:sz w:val="31"/>
          <w:szCs w:val="31"/>
          <w:bdr w:val="none" w:color="auto" w:sz="0" w:space="0"/>
          <w:shd w:val="clear" w:fill="FFFFFF"/>
        </w:rPr>
        <w:t>修改报考级别后，需重新进行资格审核。</w:t>
      </w:r>
    </w:p>
    <w:p w14:paraId="77DA67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590"/>
        <w:jc w:val="both"/>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5.缴费成功后，报考人员不允许修改报名点、报考级别、报考科目等报考信息。其它有关个人信息需要更正的，持本人身份证、报名表到当地人事考试机构办理。</w:t>
      </w:r>
    </w:p>
    <w:p w14:paraId="5E6A70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jc w:val="both"/>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6.用户名或密码遗忘可通过手机号或密码提示问题找回，也可以本人持身份证到当地考试机构重置密码。</w:t>
      </w:r>
    </w:p>
    <w:p w14:paraId="78B005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jc w:val="both"/>
        <w:rPr>
          <w:rFonts w:hint="default" w:ascii="Arial" w:hAnsi="Arial" w:cs="Arial"/>
          <w:sz w:val="30"/>
          <w:szCs w:val="30"/>
        </w:rPr>
      </w:pPr>
      <w:r>
        <w:rPr>
          <w:rFonts w:hint="eastAsia" w:ascii="仿宋" w:hAnsi="仿宋" w:eastAsia="仿宋" w:cs="仿宋"/>
          <w:i w:val="0"/>
          <w:iCs w:val="0"/>
          <w:caps w:val="0"/>
          <w:color w:val="333333"/>
          <w:spacing w:val="0"/>
          <w:sz w:val="31"/>
          <w:szCs w:val="31"/>
          <w:bdr w:val="none" w:color="auto" w:sz="0" w:space="0"/>
          <w:shd w:val="clear" w:fill="FFFFFF"/>
        </w:rPr>
        <w:t>7.请考生尽量选择承诺制报考，按网报流程进行报名。如有问题请致电当地或省直人事考试机构咨询电话，咨询电话详见湖北省人事考试网（工作日：9：00—11:30，14:30—17:00）。</w:t>
      </w:r>
    </w:p>
    <w:p w14:paraId="12A97D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648"/>
        <w:jc w:val="both"/>
        <w:rPr>
          <w:rFonts w:hint="default" w:ascii="Arial" w:hAnsi="Arial" w:cs="Arial"/>
          <w:spacing w:val="0"/>
          <w:sz w:val="30"/>
          <w:szCs w:val="30"/>
        </w:rPr>
      </w:pPr>
      <w:r>
        <w:rPr>
          <w:rFonts w:hint="eastAsia" w:ascii="仿宋" w:hAnsi="仿宋" w:eastAsia="仿宋" w:cs="仿宋"/>
          <w:i w:val="0"/>
          <w:iCs w:val="0"/>
          <w:caps w:val="0"/>
          <w:color w:val="333333"/>
          <w:spacing w:val="0"/>
          <w:sz w:val="31"/>
          <w:szCs w:val="31"/>
          <w:bdr w:val="none" w:color="auto" w:sz="0" w:space="0"/>
          <w:shd w:val="clear" w:fill="FFFFFF"/>
        </w:rPr>
        <w:t>各市州及省直资格核查联系方式见各地人事考试机构及行业主管部门官方网站或报名表。</w:t>
      </w:r>
    </w:p>
    <w:p w14:paraId="427265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jc w:val="both"/>
        <w:rPr>
          <w:rFonts w:hint="default" w:ascii="Arial" w:hAnsi="Arial" w:cs="Arial"/>
          <w:sz w:val="30"/>
          <w:szCs w:val="30"/>
        </w:rPr>
      </w:pPr>
      <w:r>
        <w:rPr>
          <w:rFonts w:hint="eastAsia" w:ascii="黑体" w:hAnsi="宋体" w:eastAsia="黑体" w:cs="黑体"/>
          <w:i w:val="0"/>
          <w:iCs w:val="0"/>
          <w:caps w:val="0"/>
          <w:color w:val="333333"/>
          <w:spacing w:val="0"/>
          <w:sz w:val="31"/>
          <w:szCs w:val="31"/>
          <w:bdr w:val="none" w:color="auto" w:sz="0" w:space="0"/>
          <w:shd w:val="clear" w:fill="FFFFFF"/>
        </w:rPr>
        <w:t>三、答题注意事项</w:t>
      </w:r>
    </w:p>
    <w:p w14:paraId="22B64F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rFonts w:hint="default" w:ascii="Arial" w:hAnsi="Arial" w:cs="Arial"/>
          <w:sz w:val="30"/>
          <w:szCs w:val="30"/>
        </w:rPr>
      </w:pPr>
      <w:r>
        <w:rPr>
          <w:rFonts w:hint="eastAsia" w:ascii="仿宋" w:hAnsi="仿宋" w:eastAsia="仿宋" w:cs="仿宋"/>
          <w:i w:val="0"/>
          <w:iCs w:val="0"/>
          <w:caps w:val="0"/>
          <w:color w:val="333333"/>
          <w:spacing w:val="0"/>
          <w:sz w:val="31"/>
          <w:szCs w:val="31"/>
          <w:bdr w:val="none" w:color="auto" w:sz="0" w:space="0"/>
          <w:shd w:val="clear" w:fill="FFFFFF"/>
        </w:rPr>
        <w:t>1.应试人员应试时要妥善保管好自己的试卷和答题卡（纸），防止他人抄袭造成雷同答卷，考试结束后采用技术手段甄别为雷同答卷的考试答卷，将给予考试成绩无效处理。</w:t>
      </w:r>
    </w:p>
    <w:p w14:paraId="1D7476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jc w:val="both"/>
        <w:rPr>
          <w:rFonts w:hint="default" w:ascii="Arial" w:hAnsi="Arial" w:cs="Arial"/>
          <w:sz w:val="30"/>
          <w:szCs w:val="30"/>
        </w:rPr>
      </w:pPr>
      <w:r>
        <w:rPr>
          <w:rFonts w:hint="eastAsia" w:ascii="仿宋" w:hAnsi="仿宋" w:eastAsia="仿宋" w:cs="仿宋"/>
          <w:i w:val="0"/>
          <w:iCs w:val="0"/>
          <w:caps w:val="0"/>
          <w:color w:val="333333"/>
          <w:spacing w:val="0"/>
          <w:sz w:val="31"/>
          <w:szCs w:val="31"/>
          <w:bdr w:val="none" w:color="auto" w:sz="0" w:space="0"/>
          <w:shd w:val="clear" w:fill="FFFFFF"/>
        </w:rPr>
        <w:t>2．《建设工程监理基本理论和相关法规》、《建设工程合同管理》、《建设工程目标控制》</w:t>
      </w:r>
      <w:r>
        <w:rPr>
          <w:rFonts w:hint="default" w:ascii="Arial" w:hAnsi="Arial" w:eastAsia="微软雅黑" w:cs="Arial"/>
          <w:i w:val="0"/>
          <w:iCs w:val="0"/>
          <w:caps w:val="0"/>
          <w:color w:val="333333"/>
          <w:spacing w:val="0"/>
          <w:sz w:val="31"/>
          <w:szCs w:val="31"/>
          <w:bdr w:val="none" w:color="auto" w:sz="0" w:space="0"/>
          <w:shd w:val="clear" w:fill="FFFFFF"/>
        </w:rPr>
        <w:t>3</w:t>
      </w:r>
      <w:r>
        <w:rPr>
          <w:rFonts w:hint="eastAsia" w:ascii="仿宋" w:hAnsi="仿宋" w:eastAsia="仿宋" w:cs="仿宋"/>
          <w:i w:val="0"/>
          <w:iCs w:val="0"/>
          <w:caps w:val="0"/>
          <w:color w:val="333333"/>
          <w:spacing w:val="0"/>
          <w:sz w:val="31"/>
          <w:szCs w:val="31"/>
          <w:bdr w:val="none" w:color="auto" w:sz="0" w:space="0"/>
          <w:shd w:val="clear" w:fill="FFFFFF"/>
        </w:rPr>
        <w:t>科为客观题科目，《建设工程监理案例分析》为主观题科目，请应试人员答题前必须仔细阅读应试人员注意事项（试卷封二）和作答须知（专用答题卡首页），答题时使用规定的作答工具在专用答题卡划定的区域内作答。</w:t>
      </w:r>
    </w:p>
    <w:p w14:paraId="2CD66C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605"/>
        <w:jc w:val="both"/>
        <w:rPr>
          <w:rFonts w:hint="default" w:ascii="Arial" w:hAnsi="Arial" w:cs="Arial"/>
          <w:sz w:val="30"/>
          <w:szCs w:val="30"/>
        </w:rPr>
      </w:pPr>
      <w:r>
        <w:rPr>
          <w:rFonts w:hint="eastAsia" w:ascii="仿宋" w:hAnsi="仿宋" w:eastAsia="仿宋" w:cs="仿宋"/>
          <w:i w:val="0"/>
          <w:iCs w:val="0"/>
          <w:caps w:val="0"/>
          <w:color w:val="333333"/>
          <w:spacing w:val="0"/>
          <w:sz w:val="31"/>
          <w:szCs w:val="31"/>
          <w:bdr w:val="none" w:color="auto" w:sz="0" w:space="0"/>
          <w:shd w:val="clear" w:fill="FFFFFF"/>
        </w:rPr>
        <w:t>3．应试人员应试时携带的文具限于黑色墨水笔、2B铅笔、橡皮、无声无文本编辑功能的计算器。考场上备有草稿纸供应试人员使用，考后收回。</w:t>
      </w:r>
    </w:p>
    <w:p w14:paraId="72DCFA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both"/>
        <w:rPr>
          <w:rFonts w:hint="default" w:ascii="Arial" w:hAnsi="Arial" w:cs="Arial"/>
          <w:spacing w:val="6"/>
          <w:sz w:val="30"/>
          <w:szCs w:val="30"/>
        </w:rPr>
      </w:pPr>
    </w:p>
    <w:p w14:paraId="136224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0D9E8C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7175AC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359229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219487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64BE58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2F1FBA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6E61AA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4F8E3C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295FAA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3F6A26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default" w:ascii="Arial" w:hAnsi="Arial" w:cs="Arial"/>
          <w:sz w:val="24"/>
          <w:szCs w:val="24"/>
        </w:rPr>
      </w:pPr>
      <w:r>
        <w:rPr>
          <w:rFonts w:hint="eastAsia" w:ascii="黑体" w:hAnsi="宋体" w:eastAsia="黑体" w:cs="黑体"/>
          <w:i w:val="0"/>
          <w:iCs w:val="0"/>
          <w:caps w:val="0"/>
          <w:color w:val="333333"/>
          <w:spacing w:val="0"/>
          <w:sz w:val="31"/>
          <w:szCs w:val="31"/>
          <w:bdr w:val="none" w:color="auto" w:sz="0" w:space="0"/>
          <w:shd w:val="clear" w:fill="FFFFFF"/>
        </w:rPr>
        <w:t>附件</w:t>
      </w:r>
      <w:r>
        <w:rPr>
          <w:rFonts w:hint="default" w:ascii="Arial" w:hAnsi="Arial" w:eastAsia="微软雅黑" w:cs="Arial"/>
          <w:i w:val="0"/>
          <w:iCs w:val="0"/>
          <w:caps w:val="0"/>
          <w:color w:val="333333"/>
          <w:spacing w:val="0"/>
          <w:sz w:val="31"/>
          <w:szCs w:val="31"/>
          <w:bdr w:val="none" w:color="auto" w:sz="0" w:space="0"/>
          <w:shd w:val="clear" w:fill="FFFFFF"/>
        </w:rPr>
        <w:t>2</w:t>
      </w:r>
    </w:p>
    <w:p w14:paraId="1824A7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936" w:right="0" w:firstLine="907"/>
        <w:jc w:val="both"/>
        <w:rPr>
          <w:rFonts w:hint="default" w:ascii="Arial" w:hAnsi="Arial" w:cs="Arial"/>
          <w:sz w:val="24"/>
          <w:szCs w:val="24"/>
        </w:rPr>
      </w:pPr>
      <w:r>
        <w:rPr>
          <w:rStyle w:val="5"/>
          <w:rFonts w:hint="eastAsia" w:ascii="宋体" w:hAnsi="宋体" w:eastAsia="宋体" w:cs="宋体"/>
          <w:b/>
          <w:bCs/>
          <w:i w:val="0"/>
          <w:iCs w:val="0"/>
          <w:caps w:val="0"/>
          <w:color w:val="333333"/>
          <w:spacing w:val="0"/>
          <w:sz w:val="36"/>
          <w:szCs w:val="36"/>
          <w:bdr w:val="none" w:color="auto" w:sz="0" w:space="0"/>
          <w:shd w:val="clear" w:fill="FFFFFF"/>
        </w:rPr>
        <w:t>监理工程师职业资格考试各科目设置</w:t>
      </w:r>
    </w:p>
    <w:p w14:paraId="714AA7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547"/>
        <w:jc w:val="both"/>
        <w:rPr>
          <w:rFonts w:hint="default" w:ascii="Arial" w:hAnsi="Arial" w:cs="Arial"/>
          <w:sz w:val="24"/>
          <w:szCs w:val="24"/>
        </w:rPr>
      </w:pPr>
    </w:p>
    <w:tbl>
      <w:tblPr>
        <w:tblW w:w="8970" w:type="dxa"/>
        <w:jc w:val="center"/>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870"/>
        <w:gridCol w:w="1628"/>
        <w:gridCol w:w="1628"/>
        <w:gridCol w:w="1662"/>
        <w:gridCol w:w="2182"/>
      </w:tblGrid>
      <w:tr w14:paraId="6642F275">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tblCellMar>
            <w:top w:w="0" w:type="dxa"/>
            <w:left w:w="0" w:type="dxa"/>
            <w:bottom w:w="0" w:type="dxa"/>
            <w:right w:w="0" w:type="dxa"/>
          </w:tblCellMar>
        </w:tblPrEx>
        <w:trPr>
          <w:trHeight w:val="1951" w:hRule="atLeast"/>
          <w:jc w:val="center"/>
        </w:trPr>
        <w:tc>
          <w:tcPr>
            <w:tcW w:w="162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7B8AF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p>
          <w:p w14:paraId="746059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Style w:val="5"/>
                <w:rFonts w:hint="eastAsia" w:ascii="宋体" w:hAnsi="宋体" w:eastAsia="宋体" w:cs="宋体"/>
                <w:b/>
                <w:bCs/>
                <w:sz w:val="19"/>
                <w:szCs w:val="19"/>
                <w:bdr w:val="none" w:color="auto" w:sz="0" w:space="0"/>
              </w:rPr>
              <w:t>科目</w:t>
            </w:r>
          </w:p>
          <w:p w14:paraId="1B4C91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21"/>
                <w:szCs w:val="21"/>
              </w:rPr>
            </w:pPr>
            <w:r>
              <w:rPr>
                <w:rStyle w:val="5"/>
                <w:rFonts w:hint="eastAsia" w:ascii="宋体" w:hAnsi="宋体" w:eastAsia="宋体" w:cs="宋体"/>
                <w:b/>
                <w:bCs/>
                <w:sz w:val="19"/>
                <w:szCs w:val="19"/>
                <w:bdr w:val="none" w:color="auto" w:sz="0" w:space="0"/>
              </w:rPr>
              <w:t>名称</w:t>
            </w:r>
          </w:p>
          <w:p w14:paraId="15DC4F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21"/>
                <w:szCs w:val="21"/>
              </w:rPr>
            </w:pPr>
          </w:p>
          <w:p w14:paraId="6664B3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firstLine="101"/>
              <w:rPr>
                <w:rFonts w:hint="default" w:ascii="Arial" w:hAnsi="Arial" w:cs="Arial"/>
                <w:sz w:val="21"/>
                <w:szCs w:val="21"/>
              </w:rPr>
            </w:pPr>
            <w:r>
              <w:rPr>
                <w:rStyle w:val="5"/>
                <w:rFonts w:hint="eastAsia" w:ascii="宋体" w:hAnsi="宋体" w:eastAsia="宋体" w:cs="宋体"/>
                <w:b/>
                <w:bCs/>
                <w:sz w:val="19"/>
                <w:szCs w:val="19"/>
                <w:bdr w:val="none" w:color="auto" w:sz="0" w:space="0"/>
              </w:rPr>
              <w:t>项目</w:t>
            </w:r>
          </w:p>
          <w:p w14:paraId="495D41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firstLine="101"/>
              <w:rPr>
                <w:rFonts w:hint="default" w:ascii="Arial" w:hAnsi="Arial" w:cs="Arial"/>
                <w:sz w:val="21"/>
                <w:szCs w:val="21"/>
              </w:rPr>
            </w:pPr>
            <w:bookmarkStart w:id="0" w:name="_GoBack"/>
            <w:bookmarkEnd w:id="0"/>
            <w:r>
              <w:rPr>
                <w:rStyle w:val="5"/>
                <w:rFonts w:hint="eastAsia" w:ascii="宋体" w:hAnsi="宋体" w:eastAsia="宋体" w:cs="宋体"/>
                <w:b/>
                <w:bCs/>
                <w:sz w:val="19"/>
                <w:szCs w:val="19"/>
                <w:bdr w:val="none" w:color="auto" w:sz="0" w:space="0"/>
              </w:rPr>
              <w:t>名称</w:t>
            </w:r>
          </w:p>
        </w:tc>
        <w:tc>
          <w:tcPr>
            <w:tcW w:w="14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B2E32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Style w:val="5"/>
                <w:rFonts w:hint="eastAsia" w:ascii="宋体" w:hAnsi="宋体" w:eastAsia="宋体" w:cs="宋体"/>
                <w:b/>
                <w:bCs/>
                <w:sz w:val="19"/>
                <w:szCs w:val="19"/>
                <w:bdr w:val="none" w:color="auto" w:sz="0" w:space="0"/>
              </w:rPr>
              <w:t>建设工程</w:t>
            </w:r>
          </w:p>
          <w:p w14:paraId="2725BB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Style w:val="5"/>
                <w:rFonts w:hint="eastAsia" w:ascii="宋体" w:hAnsi="宋体" w:eastAsia="宋体" w:cs="宋体"/>
                <w:b/>
                <w:bCs/>
                <w:sz w:val="19"/>
                <w:szCs w:val="19"/>
                <w:bdr w:val="none" w:color="auto" w:sz="0" w:space="0"/>
              </w:rPr>
              <w:t>合同管理</w:t>
            </w:r>
          </w:p>
        </w:tc>
        <w:tc>
          <w:tcPr>
            <w:tcW w:w="14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FD483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p>
          <w:p w14:paraId="7CF250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Style w:val="5"/>
                <w:rFonts w:hint="eastAsia" w:ascii="宋体" w:hAnsi="宋体" w:eastAsia="宋体" w:cs="宋体"/>
                <w:b/>
                <w:bCs/>
                <w:sz w:val="19"/>
                <w:szCs w:val="19"/>
                <w:bdr w:val="none" w:color="auto" w:sz="0" w:space="0"/>
              </w:rPr>
              <w:t>建设工程</w:t>
            </w:r>
          </w:p>
          <w:p w14:paraId="6E55B2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Style w:val="5"/>
                <w:rFonts w:hint="eastAsia" w:ascii="宋体" w:hAnsi="宋体" w:eastAsia="宋体" w:cs="宋体"/>
                <w:b/>
                <w:bCs/>
                <w:sz w:val="19"/>
                <w:szCs w:val="19"/>
                <w:bdr w:val="none" w:color="auto" w:sz="0" w:space="0"/>
              </w:rPr>
              <w:t>目标控制（土木建筑工程、交通运输工程、水利工程）</w:t>
            </w:r>
          </w:p>
        </w:tc>
        <w:tc>
          <w:tcPr>
            <w:tcW w:w="14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BE5DD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Style w:val="5"/>
                <w:rFonts w:hint="eastAsia" w:ascii="宋体" w:hAnsi="宋体" w:eastAsia="宋体" w:cs="宋体"/>
                <w:b/>
                <w:bCs/>
                <w:sz w:val="19"/>
                <w:szCs w:val="19"/>
                <w:bdr w:val="none" w:color="auto" w:sz="0" w:space="0"/>
              </w:rPr>
              <w:t>建设工程监理基本理论和相关法规</w:t>
            </w:r>
          </w:p>
        </w:tc>
        <w:tc>
          <w:tcPr>
            <w:tcW w:w="18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0BE92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Style w:val="5"/>
                <w:rFonts w:hint="eastAsia" w:ascii="宋体" w:hAnsi="宋体" w:eastAsia="宋体" w:cs="宋体"/>
                <w:b/>
                <w:bCs/>
                <w:sz w:val="19"/>
                <w:szCs w:val="19"/>
                <w:bdr w:val="none" w:color="auto" w:sz="0" w:space="0"/>
              </w:rPr>
              <w:t>建设工程监理案例分析（土木建筑工程、交通运输工程、水利工程）</w:t>
            </w:r>
          </w:p>
        </w:tc>
      </w:tr>
      <w:tr w14:paraId="313C84DE">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162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D2859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eastAsia" w:ascii="仿宋" w:hAnsi="仿宋" w:eastAsia="仿宋" w:cs="仿宋"/>
                <w:sz w:val="21"/>
                <w:szCs w:val="21"/>
                <w:bdr w:val="none" w:color="auto" w:sz="0" w:space="0"/>
              </w:rPr>
              <w:t>考试时间</w:t>
            </w:r>
          </w:p>
          <w:p w14:paraId="070182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eastAsia" w:ascii="仿宋" w:hAnsi="仿宋" w:eastAsia="仿宋" w:cs="仿宋"/>
                <w:sz w:val="21"/>
                <w:szCs w:val="21"/>
                <w:bdr w:val="none" w:color="auto" w:sz="0" w:space="0"/>
              </w:rPr>
              <w:t>（分钟）</w:t>
            </w:r>
          </w:p>
        </w:tc>
        <w:tc>
          <w:tcPr>
            <w:tcW w:w="14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588F9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default" w:ascii="Arial" w:hAnsi="Arial" w:cs="Arial"/>
                <w:sz w:val="21"/>
                <w:szCs w:val="21"/>
                <w:bdr w:val="none" w:color="auto" w:sz="0" w:space="0"/>
              </w:rPr>
              <w:t>120</w:t>
            </w:r>
          </w:p>
        </w:tc>
        <w:tc>
          <w:tcPr>
            <w:tcW w:w="14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EF0DC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default" w:ascii="Arial" w:hAnsi="Arial" w:cs="Arial"/>
                <w:sz w:val="21"/>
                <w:szCs w:val="21"/>
                <w:bdr w:val="none" w:color="auto" w:sz="0" w:space="0"/>
              </w:rPr>
              <w:t>180</w:t>
            </w:r>
          </w:p>
        </w:tc>
        <w:tc>
          <w:tcPr>
            <w:tcW w:w="14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B1D79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default" w:ascii="Arial" w:hAnsi="Arial" w:cs="Arial"/>
                <w:sz w:val="21"/>
                <w:szCs w:val="21"/>
                <w:bdr w:val="none" w:color="auto" w:sz="0" w:space="0"/>
              </w:rPr>
              <w:t>120</w:t>
            </w:r>
          </w:p>
        </w:tc>
        <w:tc>
          <w:tcPr>
            <w:tcW w:w="18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95730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default" w:ascii="Arial" w:hAnsi="Arial" w:cs="Arial"/>
                <w:sz w:val="21"/>
                <w:szCs w:val="21"/>
                <w:bdr w:val="none" w:color="auto" w:sz="0" w:space="0"/>
              </w:rPr>
              <w:t>240</w:t>
            </w:r>
          </w:p>
        </w:tc>
      </w:tr>
      <w:tr w14:paraId="102C3792">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162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C2CF9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eastAsia" w:ascii="仿宋" w:hAnsi="仿宋" w:eastAsia="仿宋" w:cs="仿宋"/>
                <w:sz w:val="21"/>
                <w:szCs w:val="21"/>
                <w:bdr w:val="none" w:color="auto" w:sz="0" w:space="0"/>
              </w:rPr>
              <w:t>满分</w:t>
            </w:r>
          </w:p>
        </w:tc>
        <w:tc>
          <w:tcPr>
            <w:tcW w:w="14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E5A7B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default" w:ascii="Arial" w:hAnsi="Arial" w:cs="Arial"/>
                <w:sz w:val="21"/>
                <w:szCs w:val="21"/>
                <w:bdr w:val="none" w:color="auto" w:sz="0" w:space="0"/>
              </w:rPr>
              <w:t>110</w:t>
            </w:r>
          </w:p>
        </w:tc>
        <w:tc>
          <w:tcPr>
            <w:tcW w:w="14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7BF9A5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default" w:ascii="Arial" w:hAnsi="Arial" w:cs="Arial"/>
                <w:sz w:val="21"/>
                <w:szCs w:val="21"/>
                <w:bdr w:val="none" w:color="auto" w:sz="0" w:space="0"/>
              </w:rPr>
              <w:t>160</w:t>
            </w:r>
          </w:p>
        </w:tc>
        <w:tc>
          <w:tcPr>
            <w:tcW w:w="14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F1BA2B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default" w:ascii="Arial" w:hAnsi="Arial" w:cs="Arial"/>
                <w:sz w:val="21"/>
                <w:szCs w:val="21"/>
                <w:bdr w:val="none" w:color="auto" w:sz="0" w:space="0"/>
              </w:rPr>
              <w:t>110</w:t>
            </w:r>
          </w:p>
        </w:tc>
        <w:tc>
          <w:tcPr>
            <w:tcW w:w="18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16538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default" w:ascii="Arial" w:hAnsi="Arial" w:cs="Arial"/>
                <w:sz w:val="21"/>
                <w:szCs w:val="21"/>
                <w:bdr w:val="none" w:color="auto" w:sz="0" w:space="0"/>
              </w:rPr>
              <w:t>120</w:t>
            </w:r>
          </w:p>
        </w:tc>
      </w:tr>
      <w:tr w14:paraId="3520DD52">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trHeight w:val="870" w:hRule="atLeast"/>
          <w:jc w:val="center"/>
        </w:trPr>
        <w:tc>
          <w:tcPr>
            <w:tcW w:w="162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22FBA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eastAsia" w:ascii="仿宋" w:hAnsi="仿宋" w:eastAsia="仿宋" w:cs="仿宋"/>
                <w:sz w:val="21"/>
                <w:szCs w:val="21"/>
                <w:bdr w:val="none" w:color="auto" w:sz="0" w:space="0"/>
              </w:rPr>
              <w:t>试题类型</w:t>
            </w:r>
          </w:p>
        </w:tc>
        <w:tc>
          <w:tcPr>
            <w:tcW w:w="14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88006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eastAsia" w:ascii="仿宋" w:hAnsi="仿宋" w:eastAsia="仿宋" w:cs="仿宋"/>
                <w:sz w:val="21"/>
                <w:szCs w:val="21"/>
                <w:bdr w:val="none" w:color="auto" w:sz="0" w:space="0"/>
              </w:rPr>
              <w:t>单选题</w:t>
            </w:r>
          </w:p>
          <w:p w14:paraId="7DDA21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eastAsia" w:ascii="仿宋" w:hAnsi="仿宋" w:eastAsia="仿宋" w:cs="仿宋"/>
                <w:sz w:val="21"/>
                <w:szCs w:val="21"/>
                <w:bdr w:val="none" w:color="auto" w:sz="0" w:space="0"/>
              </w:rPr>
              <w:t>多选题</w:t>
            </w:r>
          </w:p>
        </w:tc>
        <w:tc>
          <w:tcPr>
            <w:tcW w:w="141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8E9D1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eastAsia" w:ascii="仿宋" w:hAnsi="仿宋" w:eastAsia="仿宋" w:cs="仿宋"/>
                <w:sz w:val="21"/>
                <w:szCs w:val="21"/>
                <w:bdr w:val="none" w:color="auto" w:sz="0" w:space="0"/>
              </w:rPr>
              <w:t>单选题</w:t>
            </w:r>
          </w:p>
          <w:p w14:paraId="188198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default" w:ascii="Arial" w:hAnsi="Arial" w:cs="Arial"/>
                <w:sz w:val="21"/>
                <w:szCs w:val="21"/>
                <w:bdr w:val="none" w:color="auto" w:sz="0" w:space="0"/>
              </w:rPr>
              <w:t>多选题</w:t>
            </w:r>
          </w:p>
        </w:tc>
        <w:tc>
          <w:tcPr>
            <w:tcW w:w="144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8E7F0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default" w:ascii="Arial" w:hAnsi="Arial" w:cs="Arial"/>
                <w:sz w:val="21"/>
                <w:szCs w:val="21"/>
                <w:bdr w:val="none" w:color="auto" w:sz="0" w:space="0"/>
              </w:rPr>
              <w:t>单选题</w:t>
            </w:r>
          </w:p>
          <w:p w14:paraId="592DBD1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default" w:ascii="Arial" w:hAnsi="Arial" w:cs="Arial"/>
                <w:sz w:val="21"/>
                <w:szCs w:val="21"/>
                <w:bdr w:val="none" w:color="auto" w:sz="0" w:space="0"/>
              </w:rPr>
              <w:t>多选题</w:t>
            </w:r>
          </w:p>
        </w:tc>
        <w:tc>
          <w:tcPr>
            <w:tcW w:w="18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706299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21"/>
                <w:szCs w:val="21"/>
              </w:rPr>
            </w:pPr>
            <w:r>
              <w:rPr>
                <w:rFonts w:hint="eastAsia" w:ascii="仿宋" w:hAnsi="仿宋" w:eastAsia="仿宋" w:cs="仿宋"/>
                <w:sz w:val="21"/>
                <w:szCs w:val="21"/>
                <w:bdr w:val="none" w:color="auto" w:sz="0" w:space="0"/>
              </w:rPr>
              <w:t>综合分析</w:t>
            </w:r>
          </w:p>
        </w:tc>
      </w:tr>
    </w:tbl>
    <w:p w14:paraId="3E7E5C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default" w:ascii="Arial" w:hAnsi="Arial" w:cs="Arial"/>
          <w:sz w:val="30"/>
          <w:szCs w:val="30"/>
        </w:rPr>
      </w:pPr>
    </w:p>
    <w:p w14:paraId="1A4E4F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2AA677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1A2CF1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0E64AF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4AB7EA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72F1B1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190B48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78A01A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eastAsia" w:ascii="黑体" w:hAnsi="宋体" w:eastAsia="黑体" w:cs="黑体"/>
          <w:i w:val="0"/>
          <w:iCs w:val="0"/>
          <w:caps w:val="0"/>
          <w:color w:val="333333"/>
          <w:spacing w:val="0"/>
          <w:sz w:val="31"/>
          <w:szCs w:val="31"/>
          <w:bdr w:val="none" w:color="auto" w:sz="0" w:space="0"/>
          <w:shd w:val="clear" w:fill="FFFFFF"/>
        </w:rPr>
      </w:pPr>
    </w:p>
    <w:p w14:paraId="262B06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both"/>
        <w:rPr>
          <w:rFonts w:hint="default" w:ascii="Arial" w:hAnsi="Arial" w:cs="Arial"/>
          <w:sz w:val="30"/>
          <w:szCs w:val="30"/>
        </w:rPr>
      </w:pPr>
      <w:r>
        <w:rPr>
          <w:rFonts w:hint="eastAsia" w:ascii="黑体" w:hAnsi="宋体" w:eastAsia="黑体" w:cs="黑体"/>
          <w:i w:val="0"/>
          <w:iCs w:val="0"/>
          <w:caps w:val="0"/>
          <w:color w:val="333333"/>
          <w:spacing w:val="0"/>
          <w:sz w:val="31"/>
          <w:szCs w:val="31"/>
          <w:bdr w:val="none" w:color="auto" w:sz="0" w:space="0"/>
          <w:shd w:val="clear" w:fill="FFFFFF"/>
        </w:rPr>
        <w:t>附件</w:t>
      </w:r>
      <w:r>
        <w:rPr>
          <w:rFonts w:hint="default" w:ascii="Arial" w:hAnsi="Arial" w:eastAsia="微软雅黑" w:cs="Arial"/>
          <w:i w:val="0"/>
          <w:iCs w:val="0"/>
          <w:caps w:val="0"/>
          <w:color w:val="333333"/>
          <w:spacing w:val="0"/>
          <w:sz w:val="31"/>
          <w:szCs w:val="31"/>
          <w:bdr w:val="none" w:color="auto" w:sz="0" w:space="0"/>
          <w:shd w:val="clear" w:fill="FFFFFF"/>
        </w:rPr>
        <w:t>3</w:t>
      </w:r>
    </w:p>
    <w:p w14:paraId="393829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88" w:afterAutospacing="0" w:line="605" w:lineRule="atLeast"/>
        <w:ind w:left="0" w:right="0"/>
        <w:jc w:val="center"/>
        <w:rPr>
          <w:rFonts w:hint="default" w:ascii="Arial" w:hAnsi="Arial" w:cs="Arial"/>
          <w:sz w:val="30"/>
          <w:szCs w:val="30"/>
        </w:rPr>
      </w:pPr>
      <w:r>
        <w:rPr>
          <w:rStyle w:val="5"/>
          <w:rFonts w:hint="eastAsia" w:ascii="宋体" w:hAnsi="宋体" w:eastAsia="宋体" w:cs="宋体"/>
          <w:b/>
          <w:bCs/>
          <w:i w:val="0"/>
          <w:iCs w:val="0"/>
          <w:caps w:val="0"/>
          <w:color w:val="333333"/>
          <w:spacing w:val="0"/>
          <w:sz w:val="36"/>
          <w:szCs w:val="36"/>
          <w:bdr w:val="none" w:color="auto" w:sz="0" w:space="0"/>
          <w:shd w:val="clear" w:fill="FFFFFF"/>
        </w:rPr>
        <w:t>监理工程师职业资格考试代码及名称表</w:t>
      </w:r>
    </w:p>
    <w:tbl>
      <w:tblPr>
        <w:tblW w:w="0" w:type="dxa"/>
        <w:jc w:val="center"/>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51"/>
        <w:gridCol w:w="1172"/>
        <w:gridCol w:w="1998"/>
        <w:gridCol w:w="4415"/>
      </w:tblGrid>
      <w:tr w14:paraId="39160194">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shd w:val="clear"/>
          <w:tblCellMar>
            <w:top w:w="0" w:type="dxa"/>
            <w:left w:w="0" w:type="dxa"/>
            <w:bottom w:w="0" w:type="dxa"/>
            <w:right w:w="0" w:type="dxa"/>
          </w:tblCellMar>
        </w:tblPrEx>
        <w:trPr>
          <w:trHeight w:val="166" w:hRule="atLeast"/>
          <w:jc w:val="center"/>
        </w:trPr>
        <w:tc>
          <w:tcPr>
            <w:tcW w:w="9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777A9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黑体" w:hAnsi="宋体" w:eastAsia="黑体" w:cs="黑体"/>
                <w:sz w:val="27"/>
                <w:szCs w:val="27"/>
                <w:bdr w:val="none" w:color="auto" w:sz="0" w:space="0"/>
              </w:rPr>
              <w:t>名称</w:t>
            </w:r>
          </w:p>
        </w:tc>
        <w:tc>
          <w:tcPr>
            <w:tcW w:w="87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A1EA0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黑体" w:hAnsi="宋体" w:eastAsia="黑体" w:cs="黑体"/>
                <w:sz w:val="27"/>
                <w:szCs w:val="27"/>
                <w:bdr w:val="none" w:color="auto" w:sz="0" w:space="0"/>
              </w:rPr>
              <w:t>级别</w:t>
            </w:r>
          </w:p>
        </w:tc>
        <w:tc>
          <w:tcPr>
            <w:tcW w:w="18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A59FB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黑体" w:hAnsi="宋体" w:eastAsia="黑体" w:cs="黑体"/>
                <w:sz w:val="27"/>
                <w:szCs w:val="27"/>
                <w:bdr w:val="none" w:color="auto" w:sz="0" w:space="0"/>
              </w:rPr>
              <w:t>专业</w:t>
            </w:r>
          </w:p>
        </w:tc>
        <w:tc>
          <w:tcPr>
            <w:tcW w:w="466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3059A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黑体" w:hAnsi="宋体" w:eastAsia="黑体" w:cs="黑体"/>
                <w:sz w:val="27"/>
                <w:szCs w:val="27"/>
                <w:bdr w:val="none" w:color="auto" w:sz="0" w:space="0"/>
              </w:rPr>
              <w:t>科目</w:t>
            </w:r>
          </w:p>
        </w:tc>
      </w:tr>
      <w:tr w14:paraId="4690582A">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1795A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default" w:ascii="Arial" w:hAnsi="Arial" w:cs="Arial"/>
                <w:sz w:val="27"/>
                <w:szCs w:val="27"/>
                <w:bdr w:val="none" w:color="auto" w:sz="0" w:space="0"/>
              </w:rPr>
              <w:t>048</w:t>
            </w:r>
            <w:r>
              <w:rPr>
                <w:rFonts w:hint="eastAsia" w:ascii="仿宋" w:hAnsi="仿宋" w:eastAsia="仿宋" w:cs="仿宋"/>
                <w:sz w:val="27"/>
                <w:szCs w:val="27"/>
                <w:bdr w:val="none" w:color="auto" w:sz="0" w:space="0"/>
              </w:rPr>
              <w:t>．</w:t>
            </w:r>
          </w:p>
          <w:p w14:paraId="6FC9E3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仿宋" w:hAnsi="仿宋" w:eastAsia="仿宋" w:cs="仿宋"/>
                <w:sz w:val="27"/>
                <w:szCs w:val="27"/>
                <w:bdr w:val="none" w:color="auto" w:sz="0" w:space="0"/>
              </w:rPr>
              <w:t>监</w:t>
            </w:r>
          </w:p>
          <w:p w14:paraId="07D062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仿宋" w:hAnsi="仿宋" w:eastAsia="仿宋" w:cs="仿宋"/>
                <w:sz w:val="27"/>
                <w:szCs w:val="27"/>
                <w:bdr w:val="none" w:color="auto" w:sz="0" w:space="0"/>
              </w:rPr>
              <w:t>理</w:t>
            </w:r>
          </w:p>
          <w:p w14:paraId="769E30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仿宋" w:hAnsi="仿宋" w:eastAsia="仿宋" w:cs="仿宋"/>
                <w:sz w:val="27"/>
                <w:szCs w:val="27"/>
                <w:bdr w:val="none" w:color="auto" w:sz="0" w:space="0"/>
              </w:rPr>
              <w:t>工</w:t>
            </w:r>
          </w:p>
          <w:p w14:paraId="384F2A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仿宋" w:hAnsi="仿宋" w:eastAsia="仿宋" w:cs="仿宋"/>
                <w:sz w:val="27"/>
                <w:szCs w:val="27"/>
                <w:bdr w:val="none" w:color="auto" w:sz="0" w:space="0"/>
              </w:rPr>
              <w:t>程</w:t>
            </w:r>
          </w:p>
          <w:p w14:paraId="538458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仿宋" w:hAnsi="仿宋" w:eastAsia="仿宋" w:cs="仿宋"/>
                <w:sz w:val="27"/>
                <w:szCs w:val="27"/>
                <w:bdr w:val="none" w:color="auto" w:sz="0" w:space="0"/>
              </w:rPr>
              <w:t>师</w:t>
            </w:r>
          </w:p>
          <w:p w14:paraId="04E8AE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p>
        </w:tc>
        <w:tc>
          <w:tcPr>
            <w:tcW w:w="870"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7C25A5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default" w:ascii="Arial" w:hAnsi="Arial" w:cs="Arial"/>
                <w:sz w:val="24"/>
                <w:szCs w:val="24"/>
                <w:bdr w:val="none" w:color="auto" w:sz="0" w:space="0"/>
              </w:rPr>
              <w:t>04</w:t>
            </w:r>
            <w:r>
              <w:rPr>
                <w:rFonts w:hint="eastAsia" w:ascii="仿宋" w:hAnsi="仿宋" w:eastAsia="仿宋" w:cs="仿宋"/>
                <w:sz w:val="24"/>
                <w:szCs w:val="24"/>
                <w:bdr w:val="none" w:color="auto" w:sz="0" w:space="0"/>
              </w:rPr>
              <w:t>．</w:t>
            </w:r>
          </w:p>
          <w:p w14:paraId="34E7A6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仿宋" w:hAnsi="仿宋" w:eastAsia="仿宋" w:cs="仿宋"/>
                <w:sz w:val="24"/>
                <w:szCs w:val="24"/>
                <w:bdr w:val="none" w:color="auto" w:sz="0" w:space="0"/>
              </w:rPr>
              <w:t>考全科</w:t>
            </w:r>
          </w:p>
        </w:tc>
        <w:tc>
          <w:tcPr>
            <w:tcW w:w="1890"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CD7E6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01.</w:t>
            </w:r>
            <w:r>
              <w:rPr>
                <w:rFonts w:hint="eastAsia" w:ascii="仿宋" w:hAnsi="仿宋" w:eastAsia="仿宋" w:cs="仿宋"/>
                <w:sz w:val="24"/>
                <w:szCs w:val="24"/>
                <w:bdr w:val="none" w:color="auto" w:sz="0" w:space="0"/>
              </w:rPr>
              <w:t>土木建筑工程</w:t>
            </w:r>
          </w:p>
        </w:tc>
        <w:tc>
          <w:tcPr>
            <w:tcW w:w="466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29D97C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1</w:t>
            </w:r>
            <w:r>
              <w:rPr>
                <w:rFonts w:hint="eastAsia" w:ascii="仿宋" w:hAnsi="仿宋" w:eastAsia="仿宋" w:cs="仿宋"/>
                <w:sz w:val="24"/>
                <w:szCs w:val="24"/>
                <w:bdr w:val="none" w:color="auto" w:sz="0" w:space="0"/>
              </w:rPr>
              <w:t>．建设工程</w:t>
            </w:r>
            <w:r>
              <w:rPr>
                <w:rFonts w:hint="eastAsia" w:ascii="仿宋" w:hAnsi="仿宋" w:eastAsia="仿宋" w:cs="仿宋"/>
                <w:spacing w:val="-12"/>
                <w:sz w:val="24"/>
                <w:szCs w:val="24"/>
                <w:bdr w:val="none" w:color="auto" w:sz="0" w:space="0"/>
              </w:rPr>
              <w:t>合同管理</w:t>
            </w:r>
          </w:p>
        </w:tc>
      </w:tr>
      <w:tr w14:paraId="5CADE722">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75F88CF4">
            <w:pPr>
              <w:rPr>
                <w:rFonts w:hint="eastAsia" w:ascii="宋体"/>
                <w:sz w:val="21"/>
                <w:szCs w:val="21"/>
              </w:rPr>
            </w:pPr>
          </w:p>
        </w:tc>
        <w:tc>
          <w:tcPr>
            <w:tcW w:w="87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9523652">
            <w:pPr>
              <w:rPr>
                <w:rFonts w:hint="eastAsia" w:ascii="宋体"/>
                <w:sz w:val="21"/>
                <w:szCs w:val="21"/>
              </w:rPr>
            </w:pPr>
          </w:p>
        </w:tc>
        <w:tc>
          <w:tcPr>
            <w:tcW w:w="18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E0AE0CB">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6BCDB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2</w:t>
            </w:r>
            <w:r>
              <w:rPr>
                <w:rFonts w:hint="eastAsia" w:ascii="仿宋" w:hAnsi="仿宋" w:eastAsia="仿宋" w:cs="仿宋"/>
                <w:sz w:val="24"/>
                <w:szCs w:val="24"/>
                <w:bdr w:val="none" w:color="auto" w:sz="0" w:space="0"/>
              </w:rPr>
              <w:t>．建设工程目标控制（土木建筑工程）</w:t>
            </w:r>
          </w:p>
        </w:tc>
      </w:tr>
      <w:tr w14:paraId="31B28F8C">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2E2448F">
            <w:pPr>
              <w:rPr>
                <w:rFonts w:hint="eastAsia" w:ascii="宋体"/>
                <w:sz w:val="21"/>
                <w:szCs w:val="21"/>
              </w:rPr>
            </w:pPr>
          </w:p>
        </w:tc>
        <w:tc>
          <w:tcPr>
            <w:tcW w:w="87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EE63111">
            <w:pPr>
              <w:rPr>
                <w:rFonts w:hint="eastAsia" w:ascii="宋体"/>
                <w:sz w:val="21"/>
                <w:szCs w:val="21"/>
              </w:rPr>
            </w:pPr>
          </w:p>
        </w:tc>
        <w:tc>
          <w:tcPr>
            <w:tcW w:w="18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20E30279">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9DD31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3</w:t>
            </w:r>
            <w:r>
              <w:rPr>
                <w:rFonts w:hint="eastAsia" w:ascii="仿宋" w:hAnsi="仿宋" w:eastAsia="仿宋" w:cs="仿宋"/>
                <w:sz w:val="24"/>
                <w:szCs w:val="24"/>
                <w:bdr w:val="none" w:color="auto" w:sz="0" w:space="0"/>
              </w:rPr>
              <w:t>．</w:t>
            </w:r>
            <w:r>
              <w:rPr>
                <w:rFonts w:hint="eastAsia" w:ascii="仿宋" w:hAnsi="仿宋" w:eastAsia="仿宋" w:cs="仿宋"/>
                <w:spacing w:val="-12"/>
                <w:sz w:val="24"/>
                <w:szCs w:val="24"/>
                <w:bdr w:val="none" w:color="auto" w:sz="0" w:space="0"/>
              </w:rPr>
              <w:t>建设工程</w:t>
            </w:r>
            <w:r>
              <w:rPr>
                <w:rFonts w:hint="eastAsia" w:ascii="仿宋" w:hAnsi="仿宋" w:eastAsia="仿宋" w:cs="仿宋"/>
                <w:sz w:val="24"/>
                <w:szCs w:val="24"/>
                <w:bdr w:val="none" w:color="auto" w:sz="0" w:space="0"/>
              </w:rPr>
              <w:t>监理基本理论和相关法规</w:t>
            </w:r>
          </w:p>
        </w:tc>
      </w:tr>
      <w:tr w14:paraId="11303762">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96AF77D">
            <w:pPr>
              <w:rPr>
                <w:rFonts w:hint="eastAsia" w:ascii="宋体"/>
                <w:sz w:val="21"/>
                <w:szCs w:val="21"/>
              </w:rPr>
            </w:pPr>
          </w:p>
        </w:tc>
        <w:tc>
          <w:tcPr>
            <w:tcW w:w="87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C3AD742">
            <w:pPr>
              <w:rPr>
                <w:rFonts w:hint="eastAsia" w:ascii="宋体"/>
                <w:sz w:val="21"/>
                <w:szCs w:val="21"/>
              </w:rPr>
            </w:pPr>
          </w:p>
        </w:tc>
        <w:tc>
          <w:tcPr>
            <w:tcW w:w="18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8CA99FF">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70EFB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4</w:t>
            </w:r>
            <w:r>
              <w:rPr>
                <w:rFonts w:hint="eastAsia" w:ascii="仿宋" w:hAnsi="仿宋" w:eastAsia="仿宋" w:cs="仿宋"/>
                <w:sz w:val="24"/>
                <w:szCs w:val="24"/>
                <w:bdr w:val="none" w:color="auto" w:sz="0" w:space="0"/>
              </w:rPr>
              <w:t>．建设工程监理案例分析（土木建筑工程）</w:t>
            </w:r>
          </w:p>
        </w:tc>
      </w:tr>
      <w:tr w14:paraId="64EF13AC">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A8C17AE">
            <w:pPr>
              <w:rPr>
                <w:rFonts w:hint="eastAsia" w:ascii="宋体"/>
                <w:sz w:val="21"/>
                <w:szCs w:val="21"/>
              </w:rPr>
            </w:pPr>
          </w:p>
        </w:tc>
        <w:tc>
          <w:tcPr>
            <w:tcW w:w="87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2ECBB4D">
            <w:pPr>
              <w:rPr>
                <w:rFonts w:hint="eastAsia" w:ascii="宋体"/>
                <w:sz w:val="21"/>
                <w:szCs w:val="21"/>
              </w:rPr>
            </w:pPr>
          </w:p>
        </w:tc>
        <w:tc>
          <w:tcPr>
            <w:tcW w:w="2175"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8F613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left"/>
              <w:rPr>
                <w:rFonts w:hint="default" w:ascii="Arial" w:hAnsi="Arial" w:cs="Arial"/>
                <w:sz w:val="30"/>
                <w:szCs w:val="30"/>
              </w:rPr>
            </w:pPr>
            <w:r>
              <w:rPr>
                <w:rFonts w:hint="default" w:ascii="Arial" w:hAnsi="Arial" w:cs="Arial"/>
                <w:sz w:val="24"/>
                <w:szCs w:val="24"/>
                <w:bdr w:val="none" w:color="auto" w:sz="0" w:space="0"/>
              </w:rPr>
              <w:t>02.</w:t>
            </w:r>
            <w:r>
              <w:rPr>
                <w:rFonts w:hint="eastAsia" w:ascii="仿宋" w:hAnsi="仿宋" w:eastAsia="仿宋" w:cs="仿宋"/>
                <w:sz w:val="24"/>
                <w:szCs w:val="24"/>
                <w:bdr w:val="none" w:color="auto" w:sz="0" w:space="0"/>
              </w:rPr>
              <w:t>交通运输工程</w:t>
            </w:r>
          </w:p>
        </w:tc>
        <w:tc>
          <w:tcPr>
            <w:tcW w:w="460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F9A5D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1</w:t>
            </w:r>
            <w:r>
              <w:rPr>
                <w:rFonts w:hint="eastAsia" w:ascii="仿宋" w:hAnsi="仿宋" w:eastAsia="仿宋" w:cs="仿宋"/>
                <w:sz w:val="24"/>
                <w:szCs w:val="24"/>
                <w:bdr w:val="none" w:color="auto" w:sz="0" w:space="0"/>
              </w:rPr>
              <w:t>．建设工程</w:t>
            </w:r>
            <w:r>
              <w:rPr>
                <w:rFonts w:hint="eastAsia" w:ascii="仿宋" w:hAnsi="仿宋" w:eastAsia="仿宋" w:cs="仿宋"/>
                <w:spacing w:val="-12"/>
                <w:sz w:val="24"/>
                <w:szCs w:val="24"/>
                <w:bdr w:val="none" w:color="auto" w:sz="0" w:space="0"/>
              </w:rPr>
              <w:t>合同管理</w:t>
            </w:r>
          </w:p>
        </w:tc>
      </w:tr>
      <w:tr w14:paraId="0EDCF28E">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E2D543D">
            <w:pPr>
              <w:rPr>
                <w:rFonts w:hint="eastAsia" w:ascii="宋体"/>
                <w:sz w:val="21"/>
                <w:szCs w:val="21"/>
              </w:rPr>
            </w:pPr>
          </w:p>
        </w:tc>
        <w:tc>
          <w:tcPr>
            <w:tcW w:w="87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E19F1FA">
            <w:pPr>
              <w:rPr>
                <w:rFonts w:hint="eastAsia" w:ascii="宋体"/>
                <w:sz w:val="21"/>
                <w:szCs w:val="21"/>
              </w:rPr>
            </w:pPr>
          </w:p>
        </w:tc>
        <w:tc>
          <w:tcPr>
            <w:tcW w:w="2175"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D3947C7">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CE459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2</w:t>
            </w:r>
            <w:r>
              <w:rPr>
                <w:rFonts w:hint="eastAsia" w:ascii="仿宋" w:hAnsi="仿宋" w:eastAsia="仿宋" w:cs="仿宋"/>
                <w:sz w:val="24"/>
                <w:szCs w:val="24"/>
                <w:bdr w:val="none" w:color="auto" w:sz="0" w:space="0"/>
              </w:rPr>
              <w:t>．建设工程目标控制（交通运输工程）</w:t>
            </w:r>
          </w:p>
        </w:tc>
      </w:tr>
      <w:tr w14:paraId="75104502">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1DE8304">
            <w:pPr>
              <w:rPr>
                <w:rFonts w:hint="eastAsia" w:ascii="宋体"/>
                <w:sz w:val="21"/>
                <w:szCs w:val="21"/>
              </w:rPr>
            </w:pPr>
          </w:p>
        </w:tc>
        <w:tc>
          <w:tcPr>
            <w:tcW w:w="87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4DBE9AD">
            <w:pPr>
              <w:rPr>
                <w:rFonts w:hint="eastAsia" w:ascii="宋体"/>
                <w:sz w:val="21"/>
                <w:szCs w:val="21"/>
              </w:rPr>
            </w:pPr>
          </w:p>
        </w:tc>
        <w:tc>
          <w:tcPr>
            <w:tcW w:w="2175"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2751DEA7">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21B73D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3</w:t>
            </w:r>
            <w:r>
              <w:rPr>
                <w:rFonts w:hint="eastAsia" w:ascii="仿宋" w:hAnsi="仿宋" w:eastAsia="仿宋" w:cs="仿宋"/>
                <w:sz w:val="24"/>
                <w:szCs w:val="24"/>
                <w:bdr w:val="none" w:color="auto" w:sz="0" w:space="0"/>
              </w:rPr>
              <w:t>．</w:t>
            </w:r>
            <w:r>
              <w:rPr>
                <w:rFonts w:hint="eastAsia" w:ascii="仿宋" w:hAnsi="仿宋" w:eastAsia="仿宋" w:cs="仿宋"/>
                <w:spacing w:val="-12"/>
                <w:sz w:val="24"/>
                <w:szCs w:val="24"/>
                <w:bdr w:val="none" w:color="auto" w:sz="0" w:space="0"/>
              </w:rPr>
              <w:t>建设工程</w:t>
            </w:r>
            <w:r>
              <w:rPr>
                <w:rFonts w:hint="eastAsia" w:ascii="仿宋" w:hAnsi="仿宋" w:eastAsia="仿宋" w:cs="仿宋"/>
                <w:sz w:val="24"/>
                <w:szCs w:val="24"/>
                <w:bdr w:val="none" w:color="auto" w:sz="0" w:space="0"/>
              </w:rPr>
              <w:t>监理基本理论和相关法规</w:t>
            </w:r>
          </w:p>
        </w:tc>
      </w:tr>
      <w:tr w14:paraId="06DED58F">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B51DF81">
            <w:pPr>
              <w:rPr>
                <w:rFonts w:hint="eastAsia" w:ascii="宋体"/>
                <w:sz w:val="21"/>
                <w:szCs w:val="21"/>
              </w:rPr>
            </w:pPr>
          </w:p>
        </w:tc>
        <w:tc>
          <w:tcPr>
            <w:tcW w:w="87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792DC3E9">
            <w:pPr>
              <w:rPr>
                <w:rFonts w:hint="eastAsia" w:ascii="宋体"/>
                <w:sz w:val="21"/>
                <w:szCs w:val="21"/>
              </w:rPr>
            </w:pPr>
          </w:p>
        </w:tc>
        <w:tc>
          <w:tcPr>
            <w:tcW w:w="2175"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FA77A2F">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7BEE2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4</w:t>
            </w:r>
            <w:r>
              <w:rPr>
                <w:rFonts w:hint="eastAsia" w:ascii="仿宋" w:hAnsi="仿宋" w:eastAsia="仿宋" w:cs="仿宋"/>
                <w:sz w:val="24"/>
                <w:szCs w:val="24"/>
                <w:bdr w:val="none" w:color="auto" w:sz="0" w:space="0"/>
              </w:rPr>
              <w:t>．建设工程监理案例分析（交通运输工程）</w:t>
            </w:r>
          </w:p>
        </w:tc>
      </w:tr>
      <w:tr w14:paraId="3B9A0472">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517663F">
            <w:pPr>
              <w:rPr>
                <w:rFonts w:hint="eastAsia" w:ascii="宋体"/>
                <w:sz w:val="21"/>
                <w:szCs w:val="21"/>
              </w:rPr>
            </w:pPr>
          </w:p>
        </w:tc>
        <w:tc>
          <w:tcPr>
            <w:tcW w:w="87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2A54B49C">
            <w:pPr>
              <w:rPr>
                <w:rFonts w:hint="eastAsia" w:ascii="宋体"/>
                <w:sz w:val="21"/>
                <w:szCs w:val="21"/>
              </w:rPr>
            </w:pPr>
          </w:p>
        </w:tc>
        <w:tc>
          <w:tcPr>
            <w:tcW w:w="2175"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29BFAD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03.</w:t>
            </w:r>
            <w:r>
              <w:rPr>
                <w:rFonts w:hint="eastAsia" w:ascii="仿宋" w:hAnsi="仿宋" w:eastAsia="仿宋" w:cs="仿宋"/>
                <w:sz w:val="24"/>
                <w:szCs w:val="24"/>
                <w:bdr w:val="none" w:color="auto" w:sz="0" w:space="0"/>
              </w:rPr>
              <w:t>水利工程</w:t>
            </w:r>
          </w:p>
        </w:tc>
        <w:tc>
          <w:tcPr>
            <w:tcW w:w="460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86B21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1</w:t>
            </w:r>
            <w:r>
              <w:rPr>
                <w:rFonts w:hint="eastAsia" w:ascii="仿宋" w:hAnsi="仿宋" w:eastAsia="仿宋" w:cs="仿宋"/>
                <w:sz w:val="24"/>
                <w:szCs w:val="24"/>
                <w:bdr w:val="none" w:color="auto" w:sz="0" w:space="0"/>
              </w:rPr>
              <w:t>．建设工程</w:t>
            </w:r>
            <w:r>
              <w:rPr>
                <w:rFonts w:hint="eastAsia" w:ascii="仿宋" w:hAnsi="仿宋" w:eastAsia="仿宋" w:cs="仿宋"/>
                <w:spacing w:val="-12"/>
                <w:sz w:val="24"/>
                <w:szCs w:val="24"/>
                <w:bdr w:val="none" w:color="auto" w:sz="0" w:space="0"/>
              </w:rPr>
              <w:t>合同管理</w:t>
            </w:r>
          </w:p>
        </w:tc>
      </w:tr>
      <w:tr w14:paraId="11E9DC42">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7C13D46">
            <w:pPr>
              <w:rPr>
                <w:rFonts w:hint="eastAsia" w:ascii="宋体"/>
                <w:sz w:val="21"/>
                <w:szCs w:val="21"/>
              </w:rPr>
            </w:pPr>
          </w:p>
        </w:tc>
        <w:tc>
          <w:tcPr>
            <w:tcW w:w="87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0B5EF30">
            <w:pPr>
              <w:rPr>
                <w:rFonts w:hint="eastAsia" w:ascii="宋体"/>
                <w:sz w:val="21"/>
                <w:szCs w:val="21"/>
              </w:rPr>
            </w:pPr>
          </w:p>
        </w:tc>
        <w:tc>
          <w:tcPr>
            <w:tcW w:w="2175"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C79A3DE">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5338D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2</w:t>
            </w:r>
            <w:r>
              <w:rPr>
                <w:rFonts w:hint="eastAsia" w:ascii="仿宋" w:hAnsi="仿宋" w:eastAsia="仿宋" w:cs="仿宋"/>
                <w:sz w:val="24"/>
                <w:szCs w:val="24"/>
                <w:bdr w:val="none" w:color="auto" w:sz="0" w:space="0"/>
              </w:rPr>
              <w:t>．建设工程目标控制（水利工程）</w:t>
            </w:r>
          </w:p>
        </w:tc>
      </w:tr>
      <w:tr w14:paraId="20928237">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7D033A12">
            <w:pPr>
              <w:rPr>
                <w:rFonts w:hint="eastAsia" w:ascii="宋体"/>
                <w:sz w:val="21"/>
                <w:szCs w:val="21"/>
              </w:rPr>
            </w:pPr>
          </w:p>
        </w:tc>
        <w:tc>
          <w:tcPr>
            <w:tcW w:w="87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CC95133">
            <w:pPr>
              <w:rPr>
                <w:rFonts w:hint="eastAsia" w:ascii="宋体"/>
                <w:sz w:val="21"/>
                <w:szCs w:val="21"/>
              </w:rPr>
            </w:pPr>
          </w:p>
        </w:tc>
        <w:tc>
          <w:tcPr>
            <w:tcW w:w="2175"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70859E0">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B22C4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3</w:t>
            </w:r>
            <w:r>
              <w:rPr>
                <w:rFonts w:hint="eastAsia" w:ascii="仿宋" w:hAnsi="仿宋" w:eastAsia="仿宋" w:cs="仿宋"/>
                <w:sz w:val="24"/>
                <w:szCs w:val="24"/>
                <w:bdr w:val="none" w:color="auto" w:sz="0" w:space="0"/>
              </w:rPr>
              <w:t>．</w:t>
            </w:r>
            <w:r>
              <w:rPr>
                <w:rFonts w:hint="eastAsia" w:ascii="仿宋" w:hAnsi="仿宋" w:eastAsia="仿宋" w:cs="仿宋"/>
                <w:spacing w:val="-12"/>
                <w:sz w:val="24"/>
                <w:szCs w:val="24"/>
                <w:bdr w:val="none" w:color="auto" w:sz="0" w:space="0"/>
              </w:rPr>
              <w:t>建设工程</w:t>
            </w:r>
            <w:r>
              <w:rPr>
                <w:rFonts w:hint="eastAsia" w:ascii="仿宋" w:hAnsi="仿宋" w:eastAsia="仿宋" w:cs="仿宋"/>
                <w:sz w:val="24"/>
                <w:szCs w:val="24"/>
                <w:bdr w:val="none" w:color="auto" w:sz="0" w:space="0"/>
              </w:rPr>
              <w:t>监理基本理论和相关法规</w:t>
            </w:r>
          </w:p>
        </w:tc>
      </w:tr>
      <w:tr w14:paraId="202579F9">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2875FB4">
            <w:pPr>
              <w:rPr>
                <w:rFonts w:hint="eastAsia" w:ascii="宋体"/>
                <w:sz w:val="21"/>
                <w:szCs w:val="21"/>
              </w:rPr>
            </w:pPr>
          </w:p>
        </w:tc>
        <w:tc>
          <w:tcPr>
            <w:tcW w:w="87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B5A3E37">
            <w:pPr>
              <w:rPr>
                <w:rFonts w:hint="eastAsia" w:ascii="宋体"/>
                <w:sz w:val="21"/>
                <w:szCs w:val="21"/>
              </w:rPr>
            </w:pPr>
          </w:p>
        </w:tc>
        <w:tc>
          <w:tcPr>
            <w:tcW w:w="2175"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32E5DF0">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0EF7A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4</w:t>
            </w:r>
            <w:r>
              <w:rPr>
                <w:rFonts w:hint="eastAsia" w:ascii="仿宋" w:hAnsi="仿宋" w:eastAsia="仿宋" w:cs="仿宋"/>
                <w:sz w:val="24"/>
                <w:szCs w:val="24"/>
                <w:bdr w:val="none" w:color="auto" w:sz="0" w:space="0"/>
              </w:rPr>
              <w:t>．建设工程监理案例分析（水利工程）</w:t>
            </w:r>
          </w:p>
        </w:tc>
      </w:tr>
      <w:tr w14:paraId="670D82E2">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2DA27D08">
            <w:pPr>
              <w:rPr>
                <w:rFonts w:hint="eastAsia" w:ascii="宋体"/>
                <w:sz w:val="21"/>
                <w:szCs w:val="21"/>
              </w:rPr>
            </w:pPr>
          </w:p>
        </w:tc>
        <w:tc>
          <w:tcPr>
            <w:tcW w:w="1260"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97680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default" w:ascii="Arial" w:hAnsi="Arial" w:cs="Arial"/>
                <w:sz w:val="24"/>
                <w:szCs w:val="24"/>
                <w:bdr w:val="none" w:color="auto" w:sz="0" w:space="0"/>
              </w:rPr>
              <w:t>02.</w:t>
            </w:r>
          </w:p>
          <w:p w14:paraId="5B126B6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仿宋" w:hAnsi="仿宋" w:eastAsia="仿宋" w:cs="仿宋"/>
                <w:sz w:val="24"/>
                <w:szCs w:val="24"/>
                <w:bdr w:val="none" w:color="auto" w:sz="0" w:space="0"/>
              </w:rPr>
              <w:t>免</w:t>
            </w:r>
            <w:r>
              <w:rPr>
                <w:rFonts w:hint="default" w:ascii="Arial" w:hAnsi="Arial" w:cs="Arial"/>
                <w:sz w:val="24"/>
                <w:szCs w:val="24"/>
                <w:bdr w:val="none" w:color="auto" w:sz="0" w:space="0"/>
              </w:rPr>
              <w:t>2</w:t>
            </w:r>
            <w:r>
              <w:rPr>
                <w:rFonts w:hint="eastAsia" w:ascii="仿宋" w:hAnsi="仿宋" w:eastAsia="仿宋" w:cs="仿宋"/>
                <w:sz w:val="24"/>
                <w:szCs w:val="24"/>
                <w:bdr w:val="none" w:color="auto" w:sz="0" w:space="0"/>
              </w:rPr>
              <w:t>科</w:t>
            </w:r>
          </w:p>
        </w:tc>
        <w:tc>
          <w:tcPr>
            <w:tcW w:w="1830"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99CFA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01.</w:t>
            </w:r>
            <w:r>
              <w:rPr>
                <w:rFonts w:hint="eastAsia" w:ascii="仿宋" w:hAnsi="仿宋" w:eastAsia="仿宋" w:cs="仿宋"/>
                <w:sz w:val="24"/>
                <w:szCs w:val="24"/>
                <w:bdr w:val="none" w:color="auto" w:sz="0" w:space="0"/>
              </w:rPr>
              <w:t>土木建筑工程</w:t>
            </w:r>
          </w:p>
        </w:tc>
        <w:tc>
          <w:tcPr>
            <w:tcW w:w="466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F2256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2</w:t>
            </w:r>
            <w:r>
              <w:rPr>
                <w:rFonts w:hint="eastAsia" w:ascii="仿宋" w:hAnsi="仿宋" w:eastAsia="仿宋" w:cs="仿宋"/>
                <w:sz w:val="24"/>
                <w:szCs w:val="24"/>
                <w:bdr w:val="none" w:color="auto" w:sz="0" w:space="0"/>
              </w:rPr>
              <w:t>．建设工程目标控制（土木建筑工程）</w:t>
            </w:r>
          </w:p>
        </w:tc>
      </w:tr>
      <w:tr w14:paraId="04CB1C66">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0E0100F">
            <w:pPr>
              <w:rPr>
                <w:rFonts w:hint="eastAsia" w:ascii="宋体"/>
                <w:sz w:val="21"/>
                <w:szCs w:val="21"/>
              </w:rPr>
            </w:pPr>
          </w:p>
        </w:tc>
        <w:tc>
          <w:tcPr>
            <w:tcW w:w="126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2E9453B6">
            <w:pPr>
              <w:rPr>
                <w:rFonts w:hint="eastAsia" w:ascii="宋体"/>
                <w:sz w:val="21"/>
                <w:szCs w:val="21"/>
              </w:rPr>
            </w:pPr>
          </w:p>
        </w:tc>
        <w:tc>
          <w:tcPr>
            <w:tcW w:w="183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FB95DCB">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F74C5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4</w:t>
            </w:r>
            <w:r>
              <w:rPr>
                <w:rFonts w:hint="eastAsia" w:ascii="仿宋" w:hAnsi="仿宋" w:eastAsia="仿宋" w:cs="仿宋"/>
                <w:sz w:val="24"/>
                <w:szCs w:val="24"/>
                <w:bdr w:val="none" w:color="auto" w:sz="0" w:space="0"/>
              </w:rPr>
              <w:t>．建设工程监理案例分析（土木建筑工程）</w:t>
            </w:r>
          </w:p>
        </w:tc>
      </w:tr>
      <w:tr w14:paraId="63C14AB0">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49A5603">
            <w:pPr>
              <w:rPr>
                <w:rFonts w:hint="eastAsia" w:ascii="宋体"/>
                <w:sz w:val="21"/>
                <w:szCs w:val="21"/>
              </w:rPr>
            </w:pPr>
          </w:p>
        </w:tc>
        <w:tc>
          <w:tcPr>
            <w:tcW w:w="126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7F2AE5F9">
            <w:pPr>
              <w:rPr>
                <w:rFonts w:hint="eastAsia" w:ascii="宋体"/>
                <w:sz w:val="21"/>
                <w:szCs w:val="21"/>
              </w:rPr>
            </w:pPr>
          </w:p>
        </w:tc>
        <w:tc>
          <w:tcPr>
            <w:tcW w:w="2175"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78C172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left"/>
              <w:rPr>
                <w:rFonts w:hint="default" w:ascii="Arial" w:hAnsi="Arial" w:cs="Arial"/>
                <w:sz w:val="30"/>
                <w:szCs w:val="30"/>
              </w:rPr>
            </w:pPr>
            <w:r>
              <w:rPr>
                <w:rFonts w:hint="default" w:ascii="Arial" w:hAnsi="Arial" w:cs="Arial"/>
                <w:sz w:val="24"/>
                <w:szCs w:val="24"/>
                <w:bdr w:val="none" w:color="auto" w:sz="0" w:space="0"/>
              </w:rPr>
              <w:t>02.</w:t>
            </w:r>
            <w:r>
              <w:rPr>
                <w:rFonts w:hint="eastAsia" w:ascii="仿宋" w:hAnsi="仿宋" w:eastAsia="仿宋" w:cs="仿宋"/>
                <w:sz w:val="24"/>
                <w:szCs w:val="24"/>
                <w:bdr w:val="none" w:color="auto" w:sz="0" w:space="0"/>
              </w:rPr>
              <w:t>交通运输工程</w:t>
            </w:r>
          </w:p>
        </w:tc>
        <w:tc>
          <w:tcPr>
            <w:tcW w:w="460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6489E4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2</w:t>
            </w:r>
            <w:r>
              <w:rPr>
                <w:rFonts w:hint="eastAsia" w:ascii="仿宋" w:hAnsi="仿宋" w:eastAsia="仿宋" w:cs="仿宋"/>
                <w:sz w:val="24"/>
                <w:szCs w:val="24"/>
                <w:bdr w:val="none" w:color="auto" w:sz="0" w:space="0"/>
              </w:rPr>
              <w:t>．建设工程目标控制（交通运输工程）</w:t>
            </w:r>
          </w:p>
        </w:tc>
      </w:tr>
      <w:tr w14:paraId="100594C4">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1C4040E">
            <w:pPr>
              <w:rPr>
                <w:rFonts w:hint="eastAsia" w:ascii="宋体"/>
                <w:sz w:val="21"/>
                <w:szCs w:val="21"/>
              </w:rPr>
            </w:pPr>
          </w:p>
        </w:tc>
        <w:tc>
          <w:tcPr>
            <w:tcW w:w="126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F311D16">
            <w:pPr>
              <w:rPr>
                <w:rFonts w:hint="eastAsia" w:ascii="宋体"/>
                <w:sz w:val="21"/>
                <w:szCs w:val="21"/>
              </w:rPr>
            </w:pPr>
          </w:p>
        </w:tc>
        <w:tc>
          <w:tcPr>
            <w:tcW w:w="2175"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C6A78C6">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0E42E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4</w:t>
            </w:r>
            <w:r>
              <w:rPr>
                <w:rFonts w:hint="eastAsia" w:ascii="仿宋" w:hAnsi="仿宋" w:eastAsia="仿宋" w:cs="仿宋"/>
                <w:sz w:val="24"/>
                <w:szCs w:val="24"/>
                <w:bdr w:val="none" w:color="auto" w:sz="0" w:space="0"/>
              </w:rPr>
              <w:t>．建设工程监理案例分析（交通运输工程）</w:t>
            </w:r>
          </w:p>
        </w:tc>
      </w:tr>
      <w:tr w14:paraId="482283CD">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8E0B582">
            <w:pPr>
              <w:rPr>
                <w:rFonts w:hint="eastAsia" w:ascii="宋体"/>
                <w:sz w:val="21"/>
                <w:szCs w:val="21"/>
              </w:rPr>
            </w:pPr>
          </w:p>
        </w:tc>
        <w:tc>
          <w:tcPr>
            <w:tcW w:w="126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B5121F7">
            <w:pPr>
              <w:rPr>
                <w:rFonts w:hint="eastAsia" w:ascii="宋体"/>
                <w:sz w:val="21"/>
                <w:szCs w:val="21"/>
              </w:rPr>
            </w:pPr>
          </w:p>
        </w:tc>
        <w:tc>
          <w:tcPr>
            <w:tcW w:w="2175"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26046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03.</w:t>
            </w:r>
            <w:r>
              <w:rPr>
                <w:rFonts w:hint="eastAsia" w:ascii="仿宋" w:hAnsi="仿宋" w:eastAsia="仿宋" w:cs="仿宋"/>
                <w:sz w:val="24"/>
                <w:szCs w:val="24"/>
                <w:bdr w:val="none" w:color="auto" w:sz="0" w:space="0"/>
              </w:rPr>
              <w:t>水利工程</w:t>
            </w:r>
          </w:p>
        </w:tc>
        <w:tc>
          <w:tcPr>
            <w:tcW w:w="460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7411A9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2</w:t>
            </w:r>
            <w:r>
              <w:rPr>
                <w:rFonts w:hint="eastAsia" w:ascii="仿宋" w:hAnsi="仿宋" w:eastAsia="仿宋" w:cs="仿宋"/>
                <w:sz w:val="24"/>
                <w:szCs w:val="24"/>
                <w:bdr w:val="none" w:color="auto" w:sz="0" w:space="0"/>
              </w:rPr>
              <w:t>．建设工程目标控制（水利工程）</w:t>
            </w:r>
          </w:p>
        </w:tc>
      </w:tr>
      <w:tr w14:paraId="3E81DF9B">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DB6112A">
            <w:pPr>
              <w:rPr>
                <w:rFonts w:hint="eastAsia" w:ascii="宋体"/>
                <w:sz w:val="21"/>
                <w:szCs w:val="21"/>
              </w:rPr>
            </w:pPr>
          </w:p>
        </w:tc>
        <w:tc>
          <w:tcPr>
            <w:tcW w:w="126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9877B45">
            <w:pPr>
              <w:rPr>
                <w:rFonts w:hint="eastAsia" w:ascii="宋体"/>
                <w:sz w:val="21"/>
                <w:szCs w:val="21"/>
              </w:rPr>
            </w:pPr>
          </w:p>
        </w:tc>
        <w:tc>
          <w:tcPr>
            <w:tcW w:w="2175"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7E26C5EC">
            <w:pPr>
              <w:rPr>
                <w:rFonts w:hint="eastAsia" w:ascii="宋体"/>
                <w:sz w:val="21"/>
                <w:szCs w:val="21"/>
              </w:rPr>
            </w:pPr>
          </w:p>
        </w:tc>
        <w:tc>
          <w:tcPr>
            <w:tcW w:w="483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31EDC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4</w:t>
            </w:r>
            <w:r>
              <w:rPr>
                <w:rFonts w:hint="eastAsia" w:ascii="仿宋" w:hAnsi="仿宋" w:eastAsia="仿宋" w:cs="仿宋"/>
                <w:sz w:val="24"/>
                <w:szCs w:val="24"/>
                <w:bdr w:val="none" w:color="auto" w:sz="0" w:space="0"/>
              </w:rPr>
              <w:t>．建设工程监理案例分析（水利工程）</w:t>
            </w:r>
          </w:p>
        </w:tc>
      </w:tr>
      <w:tr w14:paraId="2EB2296C">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26CF201">
            <w:pPr>
              <w:rPr>
                <w:rFonts w:hint="eastAsia" w:ascii="宋体"/>
                <w:sz w:val="21"/>
                <w:szCs w:val="21"/>
              </w:rPr>
            </w:pPr>
          </w:p>
        </w:tc>
        <w:tc>
          <w:tcPr>
            <w:tcW w:w="1260"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2E14A0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default" w:ascii="Arial" w:hAnsi="Arial" w:cs="Arial"/>
                <w:sz w:val="24"/>
                <w:szCs w:val="24"/>
                <w:bdr w:val="none" w:color="auto" w:sz="0" w:space="0"/>
              </w:rPr>
              <w:t>01.</w:t>
            </w:r>
          </w:p>
          <w:p w14:paraId="22967E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仿宋" w:hAnsi="仿宋" w:eastAsia="仿宋" w:cs="仿宋"/>
                <w:sz w:val="24"/>
                <w:szCs w:val="24"/>
                <w:bdr w:val="none" w:color="auto" w:sz="0" w:space="0"/>
              </w:rPr>
              <w:t>增报</w:t>
            </w:r>
          </w:p>
          <w:p w14:paraId="4FB5AF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center"/>
              <w:rPr>
                <w:rFonts w:hint="default" w:ascii="Arial" w:hAnsi="Arial" w:cs="Arial"/>
                <w:sz w:val="30"/>
                <w:szCs w:val="30"/>
              </w:rPr>
            </w:pPr>
            <w:r>
              <w:rPr>
                <w:rFonts w:hint="eastAsia" w:ascii="仿宋" w:hAnsi="仿宋" w:eastAsia="仿宋" w:cs="仿宋"/>
                <w:sz w:val="24"/>
                <w:szCs w:val="24"/>
                <w:bdr w:val="none" w:color="auto" w:sz="0" w:space="0"/>
              </w:rPr>
              <w:t>专业</w:t>
            </w:r>
          </w:p>
        </w:tc>
        <w:tc>
          <w:tcPr>
            <w:tcW w:w="1830"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28DC60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01.</w:t>
            </w:r>
            <w:r>
              <w:rPr>
                <w:rFonts w:hint="eastAsia" w:ascii="仿宋" w:hAnsi="仿宋" w:eastAsia="仿宋" w:cs="仿宋"/>
                <w:sz w:val="24"/>
                <w:szCs w:val="24"/>
                <w:bdr w:val="none" w:color="auto" w:sz="0" w:space="0"/>
              </w:rPr>
              <w:t>土木建筑工程</w:t>
            </w:r>
          </w:p>
        </w:tc>
        <w:tc>
          <w:tcPr>
            <w:tcW w:w="466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00C16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2</w:t>
            </w:r>
            <w:r>
              <w:rPr>
                <w:rFonts w:hint="eastAsia" w:ascii="仿宋" w:hAnsi="仿宋" w:eastAsia="仿宋" w:cs="仿宋"/>
                <w:sz w:val="24"/>
                <w:szCs w:val="24"/>
                <w:bdr w:val="none" w:color="auto" w:sz="0" w:space="0"/>
              </w:rPr>
              <w:t>．建设工程目标控制（土木建筑工程）</w:t>
            </w:r>
          </w:p>
        </w:tc>
      </w:tr>
      <w:tr w14:paraId="4E403105">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0E2F2D8">
            <w:pPr>
              <w:rPr>
                <w:rFonts w:hint="eastAsia" w:ascii="宋体"/>
                <w:sz w:val="21"/>
                <w:szCs w:val="21"/>
              </w:rPr>
            </w:pPr>
          </w:p>
        </w:tc>
        <w:tc>
          <w:tcPr>
            <w:tcW w:w="126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0C2BF18">
            <w:pPr>
              <w:rPr>
                <w:rFonts w:hint="eastAsia" w:ascii="宋体"/>
                <w:sz w:val="21"/>
                <w:szCs w:val="21"/>
              </w:rPr>
            </w:pPr>
          </w:p>
        </w:tc>
        <w:tc>
          <w:tcPr>
            <w:tcW w:w="183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9E75726">
            <w:pPr>
              <w:rPr>
                <w:rFonts w:hint="eastAsia" w:ascii="宋体"/>
                <w:sz w:val="21"/>
                <w:szCs w:val="21"/>
              </w:rPr>
            </w:pPr>
          </w:p>
        </w:tc>
        <w:tc>
          <w:tcPr>
            <w:tcW w:w="48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D5150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4</w:t>
            </w:r>
            <w:r>
              <w:rPr>
                <w:rFonts w:hint="eastAsia" w:ascii="仿宋" w:hAnsi="仿宋" w:eastAsia="仿宋" w:cs="仿宋"/>
                <w:sz w:val="24"/>
                <w:szCs w:val="24"/>
                <w:bdr w:val="none" w:color="auto" w:sz="0" w:space="0"/>
              </w:rPr>
              <w:t>．建设工程监理案例分析（土木建筑工程）</w:t>
            </w:r>
          </w:p>
        </w:tc>
      </w:tr>
      <w:tr w14:paraId="774D3727">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0F2BC8D">
            <w:pPr>
              <w:rPr>
                <w:rFonts w:hint="eastAsia" w:ascii="宋体"/>
                <w:sz w:val="21"/>
                <w:szCs w:val="21"/>
              </w:rPr>
            </w:pPr>
          </w:p>
        </w:tc>
        <w:tc>
          <w:tcPr>
            <w:tcW w:w="126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4B4CD28">
            <w:pPr>
              <w:rPr>
                <w:rFonts w:hint="eastAsia" w:ascii="宋体"/>
                <w:sz w:val="21"/>
                <w:szCs w:val="21"/>
              </w:rPr>
            </w:pPr>
          </w:p>
        </w:tc>
        <w:tc>
          <w:tcPr>
            <w:tcW w:w="2205"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37DC2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jc w:val="left"/>
              <w:rPr>
                <w:rFonts w:hint="default" w:ascii="Arial" w:hAnsi="Arial" w:cs="Arial"/>
                <w:sz w:val="30"/>
                <w:szCs w:val="30"/>
              </w:rPr>
            </w:pPr>
            <w:r>
              <w:rPr>
                <w:rFonts w:hint="default" w:ascii="Arial" w:hAnsi="Arial" w:cs="Arial"/>
                <w:sz w:val="24"/>
                <w:szCs w:val="24"/>
                <w:bdr w:val="none" w:color="auto" w:sz="0" w:space="0"/>
              </w:rPr>
              <w:t>02.</w:t>
            </w:r>
            <w:r>
              <w:rPr>
                <w:rFonts w:hint="eastAsia" w:ascii="仿宋" w:hAnsi="仿宋" w:eastAsia="仿宋" w:cs="仿宋"/>
                <w:sz w:val="24"/>
                <w:szCs w:val="24"/>
                <w:bdr w:val="none" w:color="auto" w:sz="0" w:space="0"/>
              </w:rPr>
              <w:t>交通运输工程</w:t>
            </w:r>
          </w:p>
        </w:tc>
        <w:tc>
          <w:tcPr>
            <w:tcW w:w="460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0B7C1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2</w:t>
            </w:r>
            <w:r>
              <w:rPr>
                <w:rFonts w:hint="eastAsia" w:ascii="仿宋" w:hAnsi="仿宋" w:eastAsia="仿宋" w:cs="仿宋"/>
                <w:sz w:val="24"/>
                <w:szCs w:val="24"/>
                <w:bdr w:val="none" w:color="auto" w:sz="0" w:space="0"/>
              </w:rPr>
              <w:t>．建设工程目标控制（交通运输工程）</w:t>
            </w:r>
          </w:p>
        </w:tc>
      </w:tr>
      <w:tr w14:paraId="0A419899">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589426A">
            <w:pPr>
              <w:rPr>
                <w:rFonts w:hint="eastAsia" w:ascii="宋体"/>
                <w:sz w:val="21"/>
                <w:szCs w:val="21"/>
              </w:rPr>
            </w:pPr>
          </w:p>
        </w:tc>
        <w:tc>
          <w:tcPr>
            <w:tcW w:w="126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D466D53">
            <w:pPr>
              <w:rPr>
                <w:rFonts w:hint="eastAsia" w:ascii="宋体"/>
                <w:sz w:val="21"/>
                <w:szCs w:val="21"/>
              </w:rPr>
            </w:pPr>
          </w:p>
        </w:tc>
        <w:tc>
          <w:tcPr>
            <w:tcW w:w="2205"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1EB1135F">
            <w:pPr>
              <w:rPr>
                <w:rFonts w:hint="eastAsia" w:ascii="宋体"/>
                <w:sz w:val="21"/>
                <w:szCs w:val="21"/>
              </w:rPr>
            </w:pPr>
          </w:p>
        </w:tc>
        <w:tc>
          <w:tcPr>
            <w:tcW w:w="489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D8026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4</w:t>
            </w:r>
            <w:r>
              <w:rPr>
                <w:rFonts w:hint="eastAsia" w:ascii="仿宋" w:hAnsi="仿宋" w:eastAsia="仿宋" w:cs="仿宋"/>
                <w:sz w:val="24"/>
                <w:szCs w:val="24"/>
                <w:bdr w:val="none" w:color="auto" w:sz="0" w:space="0"/>
              </w:rPr>
              <w:t>．建设工程监理案例分析（交通运输工程）</w:t>
            </w:r>
          </w:p>
        </w:tc>
      </w:tr>
      <w:tr w14:paraId="15590ADA">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00D8B28C">
            <w:pPr>
              <w:rPr>
                <w:rFonts w:hint="eastAsia" w:ascii="宋体"/>
                <w:sz w:val="21"/>
                <w:szCs w:val="21"/>
              </w:rPr>
            </w:pPr>
          </w:p>
        </w:tc>
        <w:tc>
          <w:tcPr>
            <w:tcW w:w="126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38E160C">
            <w:pPr>
              <w:rPr>
                <w:rFonts w:hint="eastAsia" w:ascii="宋体"/>
                <w:sz w:val="21"/>
                <w:szCs w:val="21"/>
              </w:rPr>
            </w:pPr>
          </w:p>
        </w:tc>
        <w:tc>
          <w:tcPr>
            <w:tcW w:w="2205" w:type="dxa"/>
            <w:vMerge w:val="restart"/>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350576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03.</w:t>
            </w:r>
            <w:r>
              <w:rPr>
                <w:rFonts w:hint="eastAsia" w:ascii="仿宋" w:hAnsi="仿宋" w:eastAsia="仿宋" w:cs="仿宋"/>
                <w:sz w:val="24"/>
                <w:szCs w:val="24"/>
                <w:bdr w:val="none" w:color="auto" w:sz="0" w:space="0"/>
              </w:rPr>
              <w:t>水利工程</w:t>
            </w:r>
          </w:p>
        </w:tc>
        <w:tc>
          <w:tcPr>
            <w:tcW w:w="460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5793A97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2</w:t>
            </w:r>
            <w:r>
              <w:rPr>
                <w:rFonts w:hint="eastAsia" w:ascii="仿宋" w:hAnsi="仿宋" w:eastAsia="仿宋" w:cs="仿宋"/>
                <w:sz w:val="24"/>
                <w:szCs w:val="24"/>
                <w:bdr w:val="none" w:color="auto" w:sz="0" w:space="0"/>
              </w:rPr>
              <w:t>．建设工程目标控制（水利工程）</w:t>
            </w:r>
          </w:p>
        </w:tc>
      </w:tr>
      <w:tr w14:paraId="6CBF8E29">
        <w:tblPrEx>
          <w:tblBorders>
            <w:top w:val="single" w:color="333333" w:sz="6" w:space="0"/>
            <w:left w:val="single" w:color="333333" w:sz="6" w:space="0"/>
            <w:bottom w:val="single" w:color="333333" w:sz="6" w:space="0"/>
            <w:right w:val="single"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99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6490A935">
            <w:pPr>
              <w:rPr>
                <w:rFonts w:hint="eastAsia" w:ascii="宋体"/>
                <w:sz w:val="21"/>
                <w:szCs w:val="21"/>
              </w:rPr>
            </w:pPr>
          </w:p>
        </w:tc>
        <w:tc>
          <w:tcPr>
            <w:tcW w:w="1260"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1667607">
            <w:pPr>
              <w:rPr>
                <w:rFonts w:hint="eastAsia" w:ascii="宋体"/>
                <w:sz w:val="21"/>
                <w:szCs w:val="21"/>
              </w:rPr>
            </w:pPr>
          </w:p>
        </w:tc>
        <w:tc>
          <w:tcPr>
            <w:tcW w:w="2205" w:type="dxa"/>
            <w:vMerge w:val="continue"/>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485F228D">
            <w:pPr>
              <w:rPr>
                <w:rFonts w:hint="eastAsia" w:ascii="宋体"/>
                <w:sz w:val="21"/>
                <w:szCs w:val="21"/>
              </w:rPr>
            </w:pPr>
          </w:p>
        </w:tc>
        <w:tc>
          <w:tcPr>
            <w:tcW w:w="4950"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14:paraId="7BEAA7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8" w:lineRule="atLeast"/>
              <w:ind w:left="0" w:right="0"/>
              <w:rPr>
                <w:rFonts w:hint="default" w:ascii="Arial" w:hAnsi="Arial" w:cs="Arial"/>
                <w:sz w:val="30"/>
                <w:szCs w:val="30"/>
              </w:rPr>
            </w:pPr>
            <w:r>
              <w:rPr>
                <w:rFonts w:hint="default" w:ascii="Arial" w:hAnsi="Arial" w:cs="Arial"/>
                <w:sz w:val="24"/>
                <w:szCs w:val="24"/>
                <w:bdr w:val="none" w:color="auto" w:sz="0" w:space="0"/>
              </w:rPr>
              <w:t>4</w:t>
            </w:r>
            <w:r>
              <w:rPr>
                <w:rFonts w:hint="eastAsia" w:ascii="仿宋" w:hAnsi="仿宋" w:eastAsia="仿宋" w:cs="仿宋"/>
                <w:sz w:val="24"/>
                <w:szCs w:val="24"/>
                <w:bdr w:val="none" w:color="auto" w:sz="0" w:space="0"/>
              </w:rPr>
              <w:t>．建设工程监理案例分析（水利工程）</w:t>
            </w:r>
          </w:p>
        </w:tc>
      </w:tr>
    </w:tbl>
    <w:p w14:paraId="2D892F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18"/>
        <w:jc w:val="both"/>
        <w:rPr>
          <w:rFonts w:hint="default" w:ascii="Arial" w:hAnsi="Arial" w:cs="Arial"/>
          <w:sz w:val="24"/>
          <w:szCs w:val="24"/>
        </w:rPr>
      </w:pPr>
    </w:p>
    <w:p w14:paraId="06A95D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eastAsia" w:ascii="黑体" w:hAnsi="宋体" w:eastAsia="黑体" w:cs="黑体"/>
          <w:i w:val="0"/>
          <w:iCs w:val="0"/>
          <w:caps w:val="0"/>
          <w:color w:val="333333"/>
          <w:spacing w:val="0"/>
          <w:sz w:val="31"/>
          <w:szCs w:val="31"/>
          <w:bdr w:val="none" w:color="auto" w:sz="0" w:space="0"/>
          <w:shd w:val="clear" w:fill="FFFFFF"/>
        </w:rPr>
      </w:pPr>
    </w:p>
    <w:p w14:paraId="57BCB5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eastAsia" w:ascii="黑体" w:hAnsi="宋体" w:eastAsia="黑体" w:cs="黑体"/>
          <w:i w:val="0"/>
          <w:iCs w:val="0"/>
          <w:caps w:val="0"/>
          <w:color w:val="333333"/>
          <w:spacing w:val="0"/>
          <w:sz w:val="31"/>
          <w:szCs w:val="31"/>
          <w:bdr w:val="none" w:color="auto" w:sz="0" w:space="0"/>
          <w:shd w:val="clear" w:fill="FFFFFF"/>
        </w:rPr>
      </w:pPr>
    </w:p>
    <w:p w14:paraId="58E19D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eastAsia" w:ascii="黑体" w:hAnsi="宋体" w:eastAsia="黑体" w:cs="黑体"/>
          <w:i w:val="0"/>
          <w:iCs w:val="0"/>
          <w:caps w:val="0"/>
          <w:color w:val="333333"/>
          <w:spacing w:val="0"/>
          <w:sz w:val="31"/>
          <w:szCs w:val="31"/>
          <w:bdr w:val="none" w:color="auto" w:sz="0" w:space="0"/>
          <w:shd w:val="clear" w:fill="FFFFFF"/>
        </w:rPr>
      </w:pPr>
    </w:p>
    <w:p w14:paraId="619A50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eastAsia" w:ascii="黑体" w:hAnsi="宋体" w:eastAsia="黑体" w:cs="黑体"/>
          <w:i w:val="0"/>
          <w:iCs w:val="0"/>
          <w:caps w:val="0"/>
          <w:color w:val="333333"/>
          <w:spacing w:val="0"/>
          <w:sz w:val="31"/>
          <w:szCs w:val="31"/>
          <w:bdr w:val="none" w:color="auto" w:sz="0" w:space="0"/>
          <w:shd w:val="clear" w:fill="FFFFFF"/>
        </w:rPr>
      </w:pPr>
    </w:p>
    <w:p w14:paraId="2B856C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eastAsia" w:ascii="黑体" w:hAnsi="宋体" w:eastAsia="黑体" w:cs="黑体"/>
          <w:i w:val="0"/>
          <w:iCs w:val="0"/>
          <w:caps w:val="0"/>
          <w:color w:val="333333"/>
          <w:spacing w:val="0"/>
          <w:sz w:val="31"/>
          <w:szCs w:val="31"/>
          <w:bdr w:val="none" w:color="auto" w:sz="0" w:space="0"/>
          <w:shd w:val="clear" w:fill="FFFFFF"/>
        </w:rPr>
      </w:pPr>
    </w:p>
    <w:p w14:paraId="4A748F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eastAsia" w:ascii="黑体" w:hAnsi="宋体" w:eastAsia="黑体" w:cs="黑体"/>
          <w:i w:val="0"/>
          <w:iCs w:val="0"/>
          <w:caps w:val="0"/>
          <w:color w:val="333333"/>
          <w:spacing w:val="0"/>
          <w:sz w:val="31"/>
          <w:szCs w:val="31"/>
          <w:bdr w:val="none" w:color="auto" w:sz="0" w:space="0"/>
          <w:shd w:val="clear" w:fill="FFFFFF"/>
        </w:rPr>
      </w:pPr>
    </w:p>
    <w:p w14:paraId="1654E4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eastAsia" w:ascii="黑体" w:hAnsi="宋体" w:eastAsia="黑体" w:cs="黑体"/>
          <w:i w:val="0"/>
          <w:iCs w:val="0"/>
          <w:caps w:val="0"/>
          <w:color w:val="333333"/>
          <w:spacing w:val="0"/>
          <w:sz w:val="31"/>
          <w:szCs w:val="31"/>
          <w:bdr w:val="none" w:color="auto" w:sz="0" w:space="0"/>
          <w:shd w:val="clear" w:fill="FFFFFF"/>
        </w:rPr>
      </w:pPr>
    </w:p>
    <w:p w14:paraId="10CDF1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eastAsia" w:ascii="黑体" w:hAnsi="宋体" w:eastAsia="黑体" w:cs="黑体"/>
          <w:i w:val="0"/>
          <w:iCs w:val="0"/>
          <w:caps w:val="0"/>
          <w:color w:val="333333"/>
          <w:spacing w:val="0"/>
          <w:sz w:val="31"/>
          <w:szCs w:val="31"/>
          <w:bdr w:val="none" w:color="auto" w:sz="0" w:space="0"/>
          <w:shd w:val="clear" w:fill="FFFFFF"/>
        </w:rPr>
      </w:pPr>
    </w:p>
    <w:p w14:paraId="0286C4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eastAsia" w:ascii="黑体" w:hAnsi="宋体" w:eastAsia="黑体" w:cs="黑体"/>
          <w:i w:val="0"/>
          <w:iCs w:val="0"/>
          <w:caps w:val="0"/>
          <w:color w:val="333333"/>
          <w:spacing w:val="0"/>
          <w:sz w:val="31"/>
          <w:szCs w:val="31"/>
          <w:bdr w:val="none" w:color="auto" w:sz="0" w:space="0"/>
          <w:shd w:val="clear" w:fill="FFFFFF"/>
        </w:rPr>
      </w:pPr>
    </w:p>
    <w:p w14:paraId="5197C3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eastAsia" w:ascii="黑体" w:hAnsi="宋体" w:eastAsia="黑体" w:cs="黑体"/>
          <w:i w:val="0"/>
          <w:iCs w:val="0"/>
          <w:caps w:val="0"/>
          <w:color w:val="333333"/>
          <w:spacing w:val="0"/>
          <w:sz w:val="31"/>
          <w:szCs w:val="31"/>
          <w:bdr w:val="none" w:color="auto" w:sz="0" w:space="0"/>
          <w:shd w:val="clear" w:fill="FFFFFF"/>
        </w:rPr>
      </w:pPr>
    </w:p>
    <w:p w14:paraId="5FA23B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eastAsia" w:ascii="黑体" w:hAnsi="宋体" w:eastAsia="黑体" w:cs="黑体"/>
          <w:i w:val="0"/>
          <w:iCs w:val="0"/>
          <w:caps w:val="0"/>
          <w:color w:val="333333"/>
          <w:spacing w:val="0"/>
          <w:sz w:val="31"/>
          <w:szCs w:val="31"/>
          <w:bdr w:val="none" w:color="auto" w:sz="0" w:space="0"/>
          <w:shd w:val="clear" w:fill="FFFFFF"/>
        </w:rPr>
      </w:pPr>
    </w:p>
    <w:p w14:paraId="3268F88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1" w:lineRule="atLeast"/>
        <w:ind w:left="0" w:right="0"/>
        <w:jc w:val="left"/>
        <w:rPr>
          <w:rFonts w:hint="default" w:ascii="Arial" w:hAnsi="Arial" w:cs="Arial"/>
          <w:sz w:val="30"/>
          <w:szCs w:val="30"/>
        </w:rPr>
      </w:pPr>
      <w:bookmarkStart w:id="1" w:name="_GoBack"/>
      <w:bookmarkEnd w:id="1"/>
      <w:r>
        <w:rPr>
          <w:rFonts w:hint="eastAsia" w:ascii="黑体" w:hAnsi="宋体" w:eastAsia="黑体" w:cs="黑体"/>
          <w:i w:val="0"/>
          <w:iCs w:val="0"/>
          <w:caps w:val="0"/>
          <w:color w:val="333333"/>
          <w:spacing w:val="0"/>
          <w:sz w:val="31"/>
          <w:szCs w:val="31"/>
          <w:bdr w:val="none" w:color="auto" w:sz="0" w:space="0"/>
          <w:shd w:val="clear" w:fill="FFFFFF"/>
        </w:rPr>
        <w:t>附件4</w:t>
      </w:r>
    </w:p>
    <w:p w14:paraId="7DF197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rPr>
          <w:rFonts w:hint="default" w:ascii="Arial" w:hAnsi="Arial" w:cs="Arial"/>
          <w:sz w:val="30"/>
          <w:szCs w:val="30"/>
        </w:rPr>
      </w:pPr>
    </w:p>
    <w:p w14:paraId="107144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jc w:val="center"/>
        <w:rPr>
          <w:rFonts w:hint="default" w:ascii="Arial" w:hAnsi="Arial" w:cs="Arial"/>
          <w:sz w:val="24"/>
          <w:szCs w:val="24"/>
        </w:rPr>
      </w:pPr>
      <w:r>
        <w:rPr>
          <w:rStyle w:val="5"/>
          <w:rFonts w:hint="eastAsia" w:ascii="宋体" w:hAnsi="宋体" w:eastAsia="宋体" w:cs="宋体"/>
          <w:b/>
          <w:bCs/>
          <w:i w:val="0"/>
          <w:iCs w:val="0"/>
          <w:caps w:val="0"/>
          <w:color w:val="333333"/>
          <w:spacing w:val="0"/>
          <w:sz w:val="36"/>
          <w:szCs w:val="36"/>
          <w:bdr w:val="none" w:color="auto" w:sz="0" w:space="0"/>
          <w:shd w:val="clear" w:fill="FFFFFF"/>
        </w:rPr>
        <w:t>专业技术人员职业资格考试报名证明事项</w:t>
      </w:r>
    </w:p>
    <w:p w14:paraId="3E05B8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jc w:val="center"/>
        <w:rPr>
          <w:rFonts w:hint="default" w:ascii="Arial" w:hAnsi="Arial" w:cs="Arial"/>
          <w:sz w:val="24"/>
          <w:szCs w:val="24"/>
        </w:rPr>
      </w:pPr>
      <w:r>
        <w:rPr>
          <w:rStyle w:val="5"/>
          <w:rFonts w:hint="eastAsia" w:ascii="宋体" w:hAnsi="宋体" w:eastAsia="宋体" w:cs="宋体"/>
          <w:b/>
          <w:bCs/>
          <w:i w:val="0"/>
          <w:iCs w:val="0"/>
          <w:caps w:val="0"/>
          <w:color w:val="333333"/>
          <w:spacing w:val="0"/>
          <w:sz w:val="36"/>
          <w:szCs w:val="36"/>
          <w:bdr w:val="none" w:color="auto" w:sz="0" w:space="0"/>
          <w:shd w:val="clear" w:fill="FFFFFF"/>
        </w:rPr>
        <w:t>告知承诺书（式样）</w:t>
      </w:r>
    </w:p>
    <w:p w14:paraId="02D1A8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jc w:val="center"/>
        <w:rPr>
          <w:rFonts w:hint="default" w:ascii="Arial" w:hAnsi="Arial" w:cs="Arial"/>
          <w:sz w:val="24"/>
          <w:szCs w:val="24"/>
        </w:rPr>
      </w:pPr>
      <w:r>
        <w:rPr>
          <w:rFonts w:hint="default" w:ascii="Arial" w:hAnsi="Arial" w:eastAsia="微软雅黑" w:cs="Arial"/>
          <w:i w:val="0"/>
          <w:iCs w:val="0"/>
          <w:caps w:val="0"/>
          <w:color w:val="333333"/>
          <w:spacing w:val="0"/>
          <w:sz w:val="24"/>
          <w:szCs w:val="24"/>
          <w:bdr w:val="none" w:color="auto" w:sz="0" w:space="0"/>
          <w:shd w:val="clear" w:fill="FFFFFF"/>
        </w:rPr>
        <w:t> </w:t>
      </w:r>
    </w:p>
    <w:p w14:paraId="4441B8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黑体" w:hAnsi="宋体" w:eastAsia="黑体" w:cs="黑体"/>
          <w:i w:val="0"/>
          <w:iCs w:val="0"/>
          <w:caps w:val="0"/>
          <w:color w:val="333333"/>
          <w:spacing w:val="0"/>
          <w:sz w:val="31"/>
          <w:szCs w:val="31"/>
          <w:bdr w:val="none" w:color="auto" w:sz="0" w:space="0"/>
          <w:shd w:val="clear" w:fill="FFFFFF"/>
        </w:rPr>
        <w:t>一、基本信息</w:t>
      </w:r>
    </w:p>
    <w:p w14:paraId="484BE4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Style w:val="5"/>
          <w:rFonts w:hint="eastAsia" w:ascii="楷体" w:hAnsi="楷体" w:eastAsia="楷体" w:cs="楷体"/>
          <w:b/>
          <w:bCs/>
          <w:i w:val="0"/>
          <w:iCs w:val="0"/>
          <w:caps w:val="0"/>
          <w:color w:val="333333"/>
          <w:spacing w:val="0"/>
          <w:sz w:val="31"/>
          <w:szCs w:val="31"/>
          <w:bdr w:val="none" w:color="auto" w:sz="0" w:space="0"/>
          <w:shd w:val="clear" w:fill="FFFFFF"/>
        </w:rPr>
        <w:t>（一）办事事项名称</w:t>
      </w:r>
    </w:p>
    <w:p w14:paraId="16BE365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专业技术人员职业资格考试报名。</w:t>
      </w:r>
    </w:p>
    <w:p w14:paraId="50D841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Style w:val="5"/>
          <w:rFonts w:hint="eastAsia" w:ascii="楷体" w:hAnsi="楷体" w:eastAsia="楷体" w:cs="楷体"/>
          <w:b/>
          <w:bCs/>
          <w:i w:val="0"/>
          <w:iCs w:val="0"/>
          <w:caps w:val="0"/>
          <w:color w:val="333333"/>
          <w:spacing w:val="0"/>
          <w:sz w:val="31"/>
          <w:szCs w:val="31"/>
          <w:bdr w:val="none" w:color="auto" w:sz="0" w:space="0"/>
          <w:shd w:val="clear" w:fill="FFFFFF"/>
        </w:rPr>
        <w:t>（二）报考人员信息</w:t>
      </w:r>
    </w:p>
    <w:p w14:paraId="116E278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姓    名：</w:t>
      </w:r>
      <w:r>
        <w:rPr>
          <w:rFonts w:hint="eastAsia" w:ascii="仿宋" w:hAnsi="仿宋" w:eastAsia="仿宋" w:cs="仿宋"/>
          <w:i w:val="0"/>
          <w:iCs w:val="0"/>
          <w:caps w:val="0"/>
          <w:color w:val="333333"/>
          <w:spacing w:val="0"/>
          <w:sz w:val="31"/>
          <w:szCs w:val="31"/>
          <w:u w:val="single"/>
          <w:bdr w:val="none" w:color="auto" w:sz="0" w:space="0"/>
          <w:shd w:val="clear" w:fill="FFFFFF"/>
        </w:rPr>
        <w:t>                    </w:t>
      </w:r>
    </w:p>
    <w:p w14:paraId="2AD4DF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工作单位：</w:t>
      </w:r>
      <w:r>
        <w:rPr>
          <w:rFonts w:hint="eastAsia" w:ascii="仿宋" w:hAnsi="仿宋" w:eastAsia="仿宋" w:cs="仿宋"/>
          <w:i w:val="0"/>
          <w:iCs w:val="0"/>
          <w:caps w:val="0"/>
          <w:color w:val="333333"/>
          <w:spacing w:val="0"/>
          <w:sz w:val="31"/>
          <w:szCs w:val="31"/>
          <w:u w:val="single"/>
          <w:bdr w:val="none" w:color="auto" w:sz="0" w:space="0"/>
          <w:shd w:val="clear" w:fill="FFFFFF"/>
        </w:rPr>
        <w:t>                    </w:t>
      </w:r>
    </w:p>
    <w:p w14:paraId="345CDA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身份证件类型：</w:t>
      </w:r>
      <w:r>
        <w:rPr>
          <w:rFonts w:hint="eastAsia" w:ascii="仿宋" w:hAnsi="仿宋" w:eastAsia="仿宋" w:cs="仿宋"/>
          <w:i w:val="0"/>
          <w:iCs w:val="0"/>
          <w:caps w:val="0"/>
          <w:color w:val="333333"/>
          <w:spacing w:val="0"/>
          <w:sz w:val="31"/>
          <w:szCs w:val="31"/>
          <w:u w:val="single"/>
          <w:bdr w:val="none" w:color="auto" w:sz="0" w:space="0"/>
          <w:shd w:val="clear" w:fill="FFFFFF"/>
        </w:rPr>
        <w:t>                </w:t>
      </w:r>
    </w:p>
    <w:p w14:paraId="56C7E3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身份证件号码：</w:t>
      </w:r>
      <w:r>
        <w:rPr>
          <w:rFonts w:hint="eastAsia" w:ascii="仿宋" w:hAnsi="仿宋" w:eastAsia="仿宋" w:cs="仿宋"/>
          <w:i w:val="0"/>
          <w:iCs w:val="0"/>
          <w:caps w:val="0"/>
          <w:color w:val="333333"/>
          <w:spacing w:val="0"/>
          <w:sz w:val="31"/>
          <w:szCs w:val="31"/>
          <w:u w:val="single"/>
          <w:bdr w:val="none" w:color="auto" w:sz="0" w:space="0"/>
          <w:shd w:val="clear" w:fill="FFFFFF"/>
        </w:rPr>
        <w:t>                    </w:t>
      </w:r>
    </w:p>
    <w:p w14:paraId="45424C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黑体" w:hAnsi="宋体" w:eastAsia="黑体" w:cs="黑体"/>
          <w:i w:val="0"/>
          <w:iCs w:val="0"/>
          <w:caps w:val="0"/>
          <w:color w:val="333333"/>
          <w:spacing w:val="0"/>
          <w:sz w:val="31"/>
          <w:szCs w:val="31"/>
          <w:bdr w:val="none" w:color="auto" w:sz="0" w:space="0"/>
          <w:shd w:val="clear" w:fill="FFFFFF"/>
        </w:rPr>
        <w:t>二、告知内容</w:t>
      </w:r>
    </w:p>
    <w:p w14:paraId="2B010B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Style w:val="5"/>
          <w:rFonts w:hint="eastAsia" w:ascii="楷体" w:hAnsi="楷体" w:eastAsia="楷体" w:cs="楷体"/>
          <w:b/>
          <w:bCs/>
          <w:i w:val="0"/>
          <w:iCs w:val="0"/>
          <w:caps w:val="0"/>
          <w:color w:val="333333"/>
          <w:spacing w:val="0"/>
          <w:sz w:val="31"/>
          <w:szCs w:val="31"/>
          <w:bdr w:val="none" w:color="auto" w:sz="0" w:space="0"/>
          <w:shd w:val="clear" w:fill="FFFFFF"/>
        </w:rPr>
        <w:t>（一）证明事项名称</w:t>
      </w:r>
    </w:p>
    <w:p w14:paraId="04E90B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××××职业资格考试报名证明事项。</w:t>
      </w:r>
    </w:p>
    <w:p w14:paraId="13A074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Style w:val="5"/>
          <w:rFonts w:hint="eastAsia" w:ascii="楷体" w:hAnsi="楷体" w:eastAsia="楷体" w:cs="楷体"/>
          <w:b/>
          <w:bCs/>
          <w:i w:val="0"/>
          <w:iCs w:val="0"/>
          <w:caps w:val="0"/>
          <w:color w:val="333333"/>
          <w:spacing w:val="0"/>
          <w:sz w:val="31"/>
          <w:szCs w:val="31"/>
          <w:bdr w:val="none" w:color="auto" w:sz="0" w:space="0"/>
          <w:shd w:val="clear" w:fill="FFFFFF"/>
        </w:rPr>
        <w:t>（二）设定证明事项的依据</w:t>
      </w:r>
    </w:p>
    <w:p w14:paraId="64D9DE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××××职业资格制度规定、考试（评价）实施办法。</w:t>
      </w:r>
    </w:p>
    <w:p w14:paraId="6CAABE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Style w:val="5"/>
          <w:rFonts w:hint="eastAsia" w:ascii="楷体" w:hAnsi="楷体" w:eastAsia="楷体" w:cs="楷体"/>
          <w:b/>
          <w:bCs/>
          <w:i w:val="0"/>
          <w:iCs w:val="0"/>
          <w:caps w:val="0"/>
          <w:color w:val="333333"/>
          <w:spacing w:val="0"/>
          <w:sz w:val="31"/>
          <w:szCs w:val="31"/>
          <w:bdr w:val="none" w:color="auto" w:sz="0" w:space="0"/>
          <w:shd w:val="clear" w:fill="FFFFFF"/>
        </w:rPr>
        <w:t>（三）证明的内容</w:t>
      </w:r>
    </w:p>
    <w:p w14:paraId="49557B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报考人员符合考试报名条件、免试部分科目条件中关于学历、专业、学位、专业工作年限，专业技术人员职业资格、职称等方面的要求。</w:t>
      </w:r>
    </w:p>
    <w:p w14:paraId="52497D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Style w:val="5"/>
          <w:rFonts w:hint="eastAsia" w:ascii="楷体" w:hAnsi="楷体" w:eastAsia="楷体" w:cs="楷体"/>
          <w:b/>
          <w:bCs/>
          <w:i w:val="0"/>
          <w:iCs w:val="0"/>
          <w:caps w:val="0"/>
          <w:color w:val="333333"/>
          <w:spacing w:val="0"/>
          <w:sz w:val="31"/>
          <w:szCs w:val="31"/>
          <w:bdr w:val="none" w:color="auto" w:sz="0" w:space="0"/>
          <w:shd w:val="clear" w:fill="FFFFFF"/>
        </w:rPr>
        <w:t>（四）承诺的方式</w:t>
      </w:r>
    </w:p>
    <w:p w14:paraId="0B1FA2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由报考人员本人采用电子方式承诺，一经提交即具法律效力。</w:t>
      </w:r>
    </w:p>
    <w:p w14:paraId="535509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Style w:val="5"/>
          <w:rFonts w:hint="eastAsia" w:ascii="楷体" w:hAnsi="楷体" w:eastAsia="楷体" w:cs="楷体"/>
          <w:b/>
          <w:bCs/>
          <w:i w:val="0"/>
          <w:iCs w:val="0"/>
          <w:caps w:val="0"/>
          <w:color w:val="333333"/>
          <w:spacing w:val="0"/>
          <w:sz w:val="31"/>
          <w:szCs w:val="31"/>
          <w:bdr w:val="none" w:color="auto" w:sz="0" w:space="0"/>
          <w:shd w:val="clear" w:fill="FFFFFF"/>
        </w:rPr>
        <w:t>（五）核查</w:t>
      </w:r>
    </w:p>
    <w:p w14:paraId="15DD48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考试组织机构依据报考人员作出的承诺为其办理报考相关事项，并综合运用在线核查、现场核查、协助核查等方式，在考前、考中、考后对报考人员的承诺信息进行核查。报考人员应当按照考试组织机构的规定和要求，在规定期限内以规定方式提交或补充提交有关证明材料。考试组织机构对待核查人员不进行成绩数据和证书相关操作。报考人员逾期拒不接受核查的，视为放弃考试资格。</w:t>
      </w:r>
    </w:p>
    <w:p w14:paraId="195F7D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Style w:val="5"/>
          <w:rFonts w:hint="eastAsia" w:ascii="楷体" w:hAnsi="楷体" w:eastAsia="楷体" w:cs="楷体"/>
          <w:b/>
          <w:bCs/>
          <w:i w:val="0"/>
          <w:iCs w:val="0"/>
          <w:caps w:val="0"/>
          <w:color w:val="333333"/>
          <w:spacing w:val="0"/>
          <w:sz w:val="31"/>
          <w:szCs w:val="31"/>
          <w:bdr w:val="none" w:color="auto" w:sz="0" w:space="0"/>
          <w:shd w:val="clear" w:fill="FFFFFF"/>
        </w:rPr>
        <w:t>（六）不实承诺的责任</w:t>
      </w:r>
    </w:p>
    <w:p w14:paraId="28A1C5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报考人员承诺后，在核查或者日常监管中发现其不符合考试报名条件的，考试报名无效，已缴费用不予退还；取得成绩的，当次全部科目考试成绩无效；取得资格证书或者成绩证明的，资格证书或者成绩证明无效。</w:t>
      </w:r>
    </w:p>
    <w:p w14:paraId="208E1A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凡有提供虚假证明材料或者以其他不正当手段取得相应资格证书或者成绩证明等严重违纪违规行为的，按照《专业技术人员资格考试违纪违规行为处理规定》等规定处理，包括将违纪违规行为记入专业技术人员资格考试诚信档案库，纳入全国信用信息共享平台，向用人单位及社会提供查询，通知报考人员所在单位，并视情况向社会公布等。报考人员涉嫌违法犯罪的，依法移送公安机关处理。</w:t>
      </w:r>
    </w:p>
    <w:p w14:paraId="781575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Style w:val="5"/>
          <w:rFonts w:hint="eastAsia" w:ascii="楷体" w:hAnsi="楷体" w:eastAsia="楷体" w:cs="楷体"/>
          <w:b/>
          <w:bCs/>
          <w:i w:val="0"/>
          <w:iCs w:val="0"/>
          <w:caps w:val="0"/>
          <w:color w:val="333333"/>
          <w:spacing w:val="0"/>
          <w:sz w:val="31"/>
          <w:szCs w:val="31"/>
          <w:bdr w:val="none" w:color="auto" w:sz="0" w:space="0"/>
          <w:shd w:val="clear" w:fill="FFFFFF"/>
        </w:rPr>
        <w:t>（七）承诺书公开的形式、范围、时限</w:t>
      </w:r>
    </w:p>
    <w:p w14:paraId="347259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000000"/>
          <w:spacing w:val="0"/>
          <w:sz w:val="31"/>
          <w:szCs w:val="31"/>
          <w:bdr w:val="none" w:color="auto" w:sz="0" w:space="0"/>
          <w:shd w:val="clear" w:fill="FFFFFF"/>
        </w:rPr>
        <w:t>根据政府信息公开等规定，考试组织机构、考试主管部门</w:t>
      </w:r>
      <w:r>
        <w:rPr>
          <w:rFonts w:hint="eastAsia" w:ascii="仿宋" w:hAnsi="仿宋" w:eastAsia="仿宋" w:cs="仿宋"/>
          <w:i w:val="0"/>
          <w:iCs w:val="0"/>
          <w:caps w:val="0"/>
          <w:color w:val="333333"/>
          <w:spacing w:val="0"/>
          <w:sz w:val="31"/>
          <w:szCs w:val="31"/>
          <w:bdr w:val="none" w:color="auto" w:sz="0" w:space="0"/>
          <w:shd w:val="clear" w:fill="FFFFFF"/>
        </w:rPr>
        <w:t>将</w:t>
      </w:r>
      <w:r>
        <w:rPr>
          <w:rFonts w:hint="eastAsia" w:ascii="仿宋" w:hAnsi="仿宋" w:eastAsia="仿宋" w:cs="仿宋"/>
          <w:i w:val="0"/>
          <w:iCs w:val="0"/>
          <w:caps w:val="0"/>
          <w:color w:val="000000"/>
          <w:spacing w:val="0"/>
          <w:sz w:val="31"/>
          <w:szCs w:val="31"/>
          <w:bdr w:val="none" w:color="auto" w:sz="0" w:space="0"/>
          <w:shd w:val="clear" w:fill="FFFFFF"/>
        </w:rPr>
        <w:t>根据事前、事中、事后核查情况，通过对外服务场所、门户网站等渠道向社会公开告知承诺书全部或部分签署人员名单、所签署告知承诺书全文或部分文本，公示时间不少于10</w:t>
      </w:r>
      <w:r>
        <w:rPr>
          <w:rFonts w:hint="eastAsia" w:ascii="仿宋" w:hAnsi="仿宋" w:eastAsia="仿宋" w:cs="仿宋"/>
          <w:i w:val="0"/>
          <w:iCs w:val="0"/>
          <w:caps w:val="0"/>
          <w:color w:val="333333"/>
          <w:spacing w:val="0"/>
          <w:sz w:val="31"/>
          <w:szCs w:val="31"/>
          <w:bdr w:val="none" w:color="auto" w:sz="0" w:space="0"/>
          <w:shd w:val="clear" w:fill="FFFFFF"/>
        </w:rPr>
        <w:t>个工作日，接受社会监督。</w:t>
      </w:r>
    </w:p>
    <w:p w14:paraId="0C4DDDE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黑体" w:hAnsi="宋体" w:eastAsia="黑体" w:cs="黑体"/>
          <w:i w:val="0"/>
          <w:iCs w:val="0"/>
          <w:caps w:val="0"/>
          <w:color w:val="333333"/>
          <w:spacing w:val="0"/>
          <w:sz w:val="31"/>
          <w:szCs w:val="31"/>
          <w:bdr w:val="none" w:color="auto" w:sz="0" w:space="0"/>
          <w:shd w:val="clear" w:fill="FFFFFF"/>
        </w:rPr>
        <w:t>三、报考人员承诺</w:t>
      </w:r>
    </w:p>
    <w:p w14:paraId="3A1159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eastAsia" w:ascii="仿宋" w:hAnsi="仿宋" w:eastAsia="仿宋" w:cs="仿宋"/>
          <w:i w:val="0"/>
          <w:iCs w:val="0"/>
          <w:caps w:val="0"/>
          <w:color w:val="333333"/>
          <w:spacing w:val="0"/>
          <w:sz w:val="31"/>
          <w:szCs w:val="31"/>
          <w:bdr w:val="none" w:color="auto" w:sz="0" w:space="0"/>
          <w:shd w:val="clear" w:fill="FFFFFF"/>
        </w:rPr>
        <w:t>本人已认真阅读本告知书，对承诺内容及不实承诺的责任已充分知晓。在此，我郑重向考试组织机构承诺：本人符合本项考试报名条件，填报和提交的所有信息均真实、客观，愿意接受并配合考试组织机构的核查，愿意承担不实承诺的相关责任并接受处理。</w:t>
      </w:r>
    </w:p>
    <w:p w14:paraId="78E7DE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240" w:afterAutospacing="0" w:line="547" w:lineRule="atLeast"/>
        <w:ind w:left="0" w:right="0" w:firstLine="720"/>
        <w:jc w:val="left"/>
        <w:rPr>
          <w:rFonts w:hint="default" w:ascii="Arial" w:hAnsi="Arial" w:cs="Arial"/>
          <w:sz w:val="24"/>
          <w:szCs w:val="24"/>
        </w:rPr>
      </w:pPr>
    </w:p>
    <w:p w14:paraId="467C20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720"/>
        <w:jc w:val="left"/>
        <w:rPr>
          <w:rFonts w:hint="default" w:ascii="Arial" w:hAnsi="Arial" w:cs="Arial"/>
          <w:sz w:val="24"/>
          <w:szCs w:val="24"/>
        </w:rPr>
      </w:pPr>
      <w:r>
        <w:rPr>
          <w:rFonts w:hint="default" w:ascii="Arial" w:hAnsi="Arial" w:eastAsia="微软雅黑" w:cs="Arial"/>
          <w:i w:val="0"/>
          <w:iCs w:val="0"/>
          <w:caps w:val="0"/>
          <w:color w:val="333333"/>
          <w:spacing w:val="0"/>
          <w:sz w:val="24"/>
          <w:szCs w:val="24"/>
          <w:bdr w:val="none" w:color="auto" w:sz="0" w:space="0"/>
          <w:shd w:val="clear" w:fill="FFFFFF"/>
        </w:rPr>
        <w:t> </w:t>
      </w:r>
    </w:p>
    <w:p w14:paraId="7EB031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3672"/>
        <w:jc w:val="left"/>
        <w:rPr>
          <w:rFonts w:hint="default" w:ascii="Arial" w:hAnsi="Arial" w:cs="Arial"/>
          <w:sz w:val="24"/>
          <w:szCs w:val="24"/>
        </w:rPr>
      </w:pPr>
      <w:r>
        <w:rPr>
          <w:rFonts w:hint="eastAsia" w:ascii="仿宋" w:hAnsi="仿宋" w:eastAsia="仿宋" w:cs="仿宋"/>
          <w:i w:val="0"/>
          <w:iCs w:val="0"/>
          <w:caps w:val="0"/>
          <w:color w:val="000000"/>
          <w:spacing w:val="0"/>
          <w:sz w:val="31"/>
          <w:szCs w:val="31"/>
          <w:bdr w:val="none" w:color="auto" w:sz="0" w:space="0"/>
          <w:shd w:val="clear" w:fill="FFFFFF"/>
        </w:rPr>
        <w:t>报考人员签名：</w:t>
      </w:r>
      <w:r>
        <w:rPr>
          <w:rFonts w:hint="eastAsia" w:ascii="仿宋" w:hAnsi="仿宋" w:eastAsia="仿宋" w:cs="仿宋"/>
          <w:i w:val="0"/>
          <w:iCs w:val="0"/>
          <w:caps w:val="0"/>
          <w:color w:val="000000"/>
          <w:spacing w:val="0"/>
          <w:sz w:val="31"/>
          <w:szCs w:val="31"/>
          <w:u w:val="single"/>
          <w:bdr w:val="none" w:color="auto" w:sz="0" w:space="0"/>
          <w:shd w:val="clear" w:fill="FFFFFF"/>
        </w:rPr>
        <w:t>                  </w:t>
      </w:r>
    </w:p>
    <w:p w14:paraId="0A8F0C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44" w:beforeAutospacing="0" w:after="144" w:afterAutospacing="0" w:line="547" w:lineRule="atLeast"/>
        <w:ind w:left="0" w:right="0" w:firstLine="3542"/>
        <w:jc w:val="left"/>
        <w:rPr>
          <w:rFonts w:hint="default" w:ascii="Arial" w:hAnsi="Arial" w:cs="Arial"/>
          <w:sz w:val="24"/>
          <w:szCs w:val="24"/>
        </w:rPr>
      </w:pPr>
      <w:r>
        <w:rPr>
          <w:rFonts w:hint="eastAsia" w:ascii="仿宋" w:hAnsi="仿宋" w:eastAsia="仿宋" w:cs="仿宋"/>
          <w:i w:val="0"/>
          <w:iCs w:val="0"/>
          <w:caps w:val="0"/>
          <w:color w:val="000000"/>
          <w:spacing w:val="0"/>
          <w:sz w:val="31"/>
          <w:szCs w:val="31"/>
          <w:bdr w:val="none" w:color="auto" w:sz="0" w:space="0"/>
          <w:shd w:val="clear" w:fill="FFFFFF"/>
        </w:rPr>
        <w:t> 承诺日期：  </w:t>
      </w:r>
      <w:r>
        <w:rPr>
          <w:rFonts w:hint="eastAsia" w:ascii="仿宋" w:hAnsi="仿宋" w:eastAsia="仿宋" w:cs="仿宋"/>
          <w:i w:val="0"/>
          <w:iCs w:val="0"/>
          <w:caps w:val="0"/>
          <w:color w:val="000000"/>
          <w:spacing w:val="0"/>
          <w:sz w:val="31"/>
          <w:szCs w:val="31"/>
          <w:u w:val="single"/>
          <w:bdr w:val="none" w:color="auto" w:sz="0" w:space="0"/>
          <w:shd w:val="clear" w:fill="FFFFFF"/>
        </w:rPr>
        <w:t>      </w:t>
      </w:r>
      <w:r>
        <w:rPr>
          <w:rFonts w:hint="eastAsia" w:ascii="仿宋" w:hAnsi="仿宋" w:eastAsia="仿宋" w:cs="仿宋"/>
          <w:i w:val="0"/>
          <w:iCs w:val="0"/>
          <w:caps w:val="0"/>
          <w:color w:val="000000"/>
          <w:spacing w:val="0"/>
          <w:sz w:val="31"/>
          <w:szCs w:val="31"/>
          <w:bdr w:val="none" w:color="auto" w:sz="0" w:space="0"/>
          <w:shd w:val="clear" w:fill="FFFFFF"/>
        </w:rPr>
        <w:t>年</w:t>
      </w:r>
      <w:r>
        <w:rPr>
          <w:rFonts w:hint="eastAsia" w:ascii="仿宋" w:hAnsi="仿宋" w:eastAsia="仿宋" w:cs="仿宋"/>
          <w:i w:val="0"/>
          <w:iCs w:val="0"/>
          <w:caps w:val="0"/>
          <w:color w:val="000000"/>
          <w:spacing w:val="0"/>
          <w:sz w:val="31"/>
          <w:szCs w:val="31"/>
          <w:u w:val="single"/>
          <w:bdr w:val="none" w:color="auto" w:sz="0" w:space="0"/>
          <w:shd w:val="clear" w:fill="FFFFFF"/>
        </w:rPr>
        <w:t>   </w:t>
      </w:r>
      <w:r>
        <w:rPr>
          <w:rFonts w:hint="eastAsia" w:ascii="仿宋" w:hAnsi="仿宋" w:eastAsia="仿宋" w:cs="仿宋"/>
          <w:i w:val="0"/>
          <w:iCs w:val="0"/>
          <w:caps w:val="0"/>
          <w:color w:val="000000"/>
          <w:spacing w:val="0"/>
          <w:sz w:val="31"/>
          <w:szCs w:val="31"/>
          <w:bdr w:val="none" w:color="auto" w:sz="0" w:space="0"/>
          <w:shd w:val="clear" w:fill="FFFFFF"/>
        </w:rPr>
        <w:t>月</w:t>
      </w:r>
      <w:r>
        <w:rPr>
          <w:rFonts w:hint="eastAsia" w:ascii="仿宋" w:hAnsi="仿宋" w:eastAsia="仿宋" w:cs="仿宋"/>
          <w:i w:val="0"/>
          <w:iCs w:val="0"/>
          <w:caps w:val="0"/>
          <w:color w:val="000000"/>
          <w:spacing w:val="0"/>
          <w:sz w:val="31"/>
          <w:szCs w:val="31"/>
          <w:u w:val="single"/>
          <w:bdr w:val="none" w:color="auto" w:sz="0" w:space="0"/>
          <w:shd w:val="clear" w:fill="FFFFFF"/>
        </w:rPr>
        <w:t>   </w:t>
      </w:r>
      <w:r>
        <w:rPr>
          <w:rFonts w:hint="eastAsia" w:ascii="仿宋" w:hAnsi="仿宋" w:eastAsia="仿宋" w:cs="仿宋"/>
          <w:i w:val="0"/>
          <w:iCs w:val="0"/>
          <w:caps w:val="0"/>
          <w:color w:val="000000"/>
          <w:spacing w:val="0"/>
          <w:sz w:val="31"/>
          <w:szCs w:val="31"/>
          <w:bdr w:val="none" w:color="auto" w:sz="0" w:space="0"/>
          <w:shd w:val="clear" w:fill="FFFFFF"/>
        </w:rPr>
        <w:t>日</w:t>
      </w:r>
    </w:p>
    <w:p w14:paraId="21C5AD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18"/>
        <w:jc w:val="both"/>
        <w:rPr>
          <w:rFonts w:hint="default" w:ascii="Arial" w:hAnsi="Arial" w:cs="Arial"/>
          <w:sz w:val="24"/>
          <w:szCs w:val="24"/>
        </w:rPr>
      </w:pPr>
    </w:p>
    <w:p w14:paraId="7D8246B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313545"/>
    <w:rsid w:val="37313545"/>
    <w:rsid w:val="4C6E0F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2</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2026-03-10T08:51:00Z</dcterms:created>
  <dc:creator>张蒙</dc:creator>
  <cp:lastModifiedBy>张蒙</cp:lastModifiedBy>
  <dcterms:modified xsi:type="dcterms:W3CDTF">2026-03-10T08:54:40Z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0881AD855F22471A81ECF3A3735AA6B8_11</vt:lpwstr>
  </property>
  <property fmtid="{D5CDD505-2E9C-101B-9397-08002B2CF9AE}" pid="4" name="KSOTemplateDocerSaveRecord">
    <vt:lpwstr>eyJoZGlkIjoiYTFmNzgzZTEzMWI5YzQxOWE5YjNmZWY5ODY4NzVjM2YiLCJ1c2VySWQiOiIxNjIwNDA5NjkyIn0=</vt:lpwstr>
  </property>
</Properties>
</file>