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61" w:type="dxa"/>
        <w:jc w:val="center"/>
        <w:tblCellSpacing w:w="0" w:type="dxa"/>
        <w:tblInd w:w="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9"/>
        <w:gridCol w:w="2034"/>
        <w:gridCol w:w="612"/>
        <w:gridCol w:w="774"/>
        <w:gridCol w:w="771"/>
        <w:gridCol w:w="1128"/>
        <w:gridCol w:w="1178"/>
        <w:gridCol w:w="694"/>
        <w:gridCol w:w="531"/>
      </w:tblGrid>
      <w:tr w:rsidR="001002CC" w:rsidRPr="001002CC" w:rsidTr="001002CC">
        <w:trPr>
          <w:trHeight w:val="795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资格</w:t>
            </w: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证书专业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申请</w:t>
            </w: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注册专业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资格</w:t>
            </w: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公示</w:t>
            </w: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proofErr w:type="gramStart"/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批次号</w:t>
            </w:r>
            <w:proofErr w:type="gramEnd"/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通过</w:t>
            </w: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002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意见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宁夏博晖装饰工程有限公司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孙杰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12620924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宁夏长城集团建筑工程有限责任公司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杨小兵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10621242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宁夏赐</w:t>
            </w: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鑫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刘学佳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11620398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建筑、市政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宁夏东方企业（有限公司）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王堆才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11620191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宁夏固本建筑有限公司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马步锋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12620532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常永刚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10620690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崔亚鹏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12620076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郭光荣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12620063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马丽玲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10621724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孙立彦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11620219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杨茹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11620233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宁夏哈纳斯新能源集团有限公司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姚薇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11620235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宁夏厚德电力工程有限公司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樊军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11620575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宁夏厚德电力工程有限公司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史学枫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12620030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宁夏厚德电力工程有限公司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王庆阳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12620132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宁夏厚德电力工程有限公司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赵鹏程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11620444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宁夏华宇建设工程有限公司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孙波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12620085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宁夏回族自治区第五建筑工程公司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韩文</w:t>
            </w: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浩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10620031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宁夏回族自治区第五建筑工程公司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10620043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20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宁夏惠渠水利建筑工程有限公司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李斌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11620349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宁夏惠渠水利建筑工程有限公司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李刚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09620396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宁夏惠渠水利建筑工程有限公司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马富忠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12620633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宁夏计算机软件与技术服务有限公司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江文俊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12620101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宁夏计算机软件与技术服务有限公司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朱海燕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12620058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宁夏坤承电力工程有限公司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刘建华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12620614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宁夏路捷建设集团有限公司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李晓燕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12620214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宁夏民生门窗制作有限公司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李晓成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11620089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宁夏瑞威尔能源环境工程有限公司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丁丽红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12620654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王建江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11621120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温立志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11620995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宁夏顺诚建设有限公司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黄花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12621229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宁夏顺诚建设有限公司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李昀发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12621232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宁夏顺诚建设有限公司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张小楠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11620232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宁夏天宏爆破有限公司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马国强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矿业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矿业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12620544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矿业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宁夏天马力瑞电力工程有限公司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黄永红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12620260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宁夏天马力瑞电力工程有限公司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吴佳宝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12620011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宁夏伟氏工程咨询有限公司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万庆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10620039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宁夏五环建设咨询监理有限公司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何钢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11620554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宁夏五环建设咨询监理有限公司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胡海生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11620266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宁夏五环建设咨询监理有限公司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潘从新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11620484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市政、建筑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41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宁夏僖泰装饰工程有限公司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袁芳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11620286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宁夏鑫吉海医疗工程有限公司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尹瑞国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12620434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宁夏信誉建筑装饰工程有限公司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12620090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宁夏燕泰建设环保工程有限责任公司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胡晓威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12620947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宁夏正丰建筑工程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李宝山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12621142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宁夏正丰建筑工程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汤艳玲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12620006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</w:t>
            </w: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中畅恒基建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设工程有限公司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张有金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11621070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银川春天电力设备安装有限公司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黎红霞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12620047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银川春天电力设备安装有限公司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王宁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12620374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银川春天电力设备安装有限公司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赵海涛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BJ0051130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银川第二市政工程有限责任公司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鲁华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12620246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银川第二市政工程有限责任公司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许琛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12620476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银川明辉电力工程有限公司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殷鹏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09620975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宁夏敬华共生工贸有限公司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魏伟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12620988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宁夏敬华共生工贸有限公司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张振旭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12620412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宁夏为民建设工程有限公司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李飞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12620906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宁夏为民建设工程有限公司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宋志敬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10620080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宁夏为民建设工程有限公司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杨玉兵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12620957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石嘴山市万和祥工程机械服务有限公司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金大海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12620993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石嘴山市万和祥工程机械服务有限公司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余景峰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10620840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宁夏鹏胜建设工程有限责任公司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崔明祥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10621124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市政、建筑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62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宁夏天净天能电力有限公司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段彦先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12620017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宁夏天净天能电力有限公司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景海军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宁夏天净天能电力有限公司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张雪峰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12621025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青铜峡市龙城市政安装工程公司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陈金梅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12621044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吴忠市建筑工程公司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王彦钧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12621068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固原志力市政工程有限公司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陈明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12621213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宁夏新建设水利电力工程有限公司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李哲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12621072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宁夏新建设水利电力工程有限公司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宋晓文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12621163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宁夏新建设水利电力工程有限公司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杨灵洁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10620271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宁夏元</w:t>
            </w: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曹永宁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10621286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宁夏元</w:t>
            </w: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建筑工程有限责任公司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穆保雷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12621233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宁夏富钛建筑工程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李涛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12621173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宁夏金土木建筑安装工程有限公司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张杰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11620762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宁夏腾达电力工程有限公司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邵国强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12621187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宁夏腾达电力工程有限公司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王志鹏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10620674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宁夏腾达电力工程有限公司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杨智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12620057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宁夏腾达电力工程有限公司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朱玉川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12620454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东昇建筑安装有限公司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李鹏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12621181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金山路桥工程有限公司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丰国虎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12620327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金山路桥工程有限公司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苏玲玲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12621138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中卫市锦虹公路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高永亮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12620386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83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中卫市锦虹公路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马丹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12620094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中卫市锦虹公路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工程有限公司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孟秀娟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12621191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兴林生态治沙有限公司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吴小明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11620624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建筑、市政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002CC" w:rsidRPr="001002CC" w:rsidTr="001002CC">
        <w:trPr>
          <w:trHeight w:val="510"/>
          <w:tblCellSpacing w:w="0" w:type="dxa"/>
          <w:jc w:val="center"/>
        </w:trPr>
        <w:tc>
          <w:tcPr>
            <w:tcW w:w="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中卫市</w:t>
            </w:r>
            <w:proofErr w:type="gramEnd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兴林生态治沙有限公司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左亮</w:t>
            </w:r>
            <w:proofErr w:type="gramEnd"/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11620784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641301005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建筑、市政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CC" w:rsidRPr="001002CC" w:rsidRDefault="001002CC" w:rsidP="001002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02CC">
              <w:rPr>
                <w:rFonts w:ascii="Arial" w:eastAsia="宋体" w:hAnsi="Arial" w:cs="Arial"/>
                <w:kern w:val="0"/>
                <w:sz w:val="20"/>
                <w:szCs w:val="20"/>
              </w:rPr>
              <w:t>同意</w:t>
            </w:r>
            <w:r w:rsidRPr="001002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81FF7" w:rsidRDefault="00981FF7"/>
    <w:sectPr w:rsidR="00981FF7" w:rsidSect="00981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C3F" w:rsidRDefault="002A7C3F" w:rsidP="001002CC">
      <w:r>
        <w:separator/>
      </w:r>
    </w:p>
  </w:endnote>
  <w:endnote w:type="continuationSeparator" w:id="0">
    <w:p w:rsidR="002A7C3F" w:rsidRDefault="002A7C3F" w:rsidP="0010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C3F" w:rsidRDefault="002A7C3F" w:rsidP="001002CC">
      <w:r>
        <w:separator/>
      </w:r>
    </w:p>
  </w:footnote>
  <w:footnote w:type="continuationSeparator" w:id="0">
    <w:p w:rsidR="002A7C3F" w:rsidRDefault="002A7C3F" w:rsidP="00100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2CC"/>
    <w:rsid w:val="001002CC"/>
    <w:rsid w:val="002A7C3F"/>
    <w:rsid w:val="00981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2CC"/>
    <w:rPr>
      <w:sz w:val="18"/>
      <w:szCs w:val="18"/>
    </w:rPr>
  </w:style>
  <w:style w:type="character" w:styleId="a5">
    <w:name w:val="Strong"/>
    <w:basedOn w:val="a0"/>
    <w:uiPriority w:val="22"/>
    <w:qFormat/>
    <w:rsid w:val="001002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1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2013-07-12T07:10:00Z</dcterms:created>
  <dcterms:modified xsi:type="dcterms:W3CDTF">2013-07-12T07:10:00Z</dcterms:modified>
</cp:coreProperties>
</file>