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169" w:rsidRPr="00751169" w:rsidRDefault="00751169" w:rsidP="00751169">
      <w:pPr>
        <w:widowControl/>
        <w:spacing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高压开关设备是指在电压1kV及以上的电力系统中运行的户内和户外交流开关设备，主要用于电力系统（包括发电厂、变电站、输配电线路和工矿企业等用户）的控制和保护，既可根据电网运行需要将一部分电力设备或线路投入或退出运行，也可在电力设备或线路发生故障时将故障部分从电网中快速切除，从而保证电网中无故障部分的正常运行及设备、运行维修人员的安全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（一）断路器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高压断路器也称高压开关，是高压供电系统中最重要的电器之一。高压断路器具有一套完善的灭弧装置，能在有负荷的情况下接通或断开电路；在系统发生短路故障时，能迅速切断短路电流。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1.分类和性能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根据断路器安装地点，可分为户内和户外两种。根据断路器使用的灭弧介质，可分为以下几种类型：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（1）油断路器 油断路器是以绝缘油为灭弧介质，可分为多油断路器和少油断路器。在多油断路器中，油不仅作为灭弧介质，而且还作为绝缘介质，因此用油量多，体积大。在少油断路器中，油只作为灭弧介质，因此用油量少，体积小，耗用钢材少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（2）空气断路器 空气断路器是以压缩空气作为灭弧介质，此种介质防火、防爆、无毒、无腐蚀性，取用方便。空气断路器靠压缩空气吹动电弧使之冷却，在电弧达到零值时，迅速将弧道中的离子吹走或使之复合而实现灭弧。空气断路器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断能力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强，开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断时间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短，但结构复杂，工艺要求高，有色金属消耗多。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（3）六氟化硫（SF6）断路器 SF6断路器采用具有优良灭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弧能力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和绝缘能力的SF6 气体作为灭弧介质，具有开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断能力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强、动作快、体积小等优点，但金属消耗多，价格较贵。近年来SF6断路器发展很快，在高压和超高压系统中得到广泛应用，尤其以SF6断路器为主体的封闭式组合电器，是高压和超高压电器的重要发展方向。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（4）真空断路器 真空断路器是在高度真空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中灭弧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。真空中的电弧是在触头分离时电极蒸发出来的金属蒸汽中形成的。电弧中的离子和电子迅速向周围空间扩散。当电弧电流到达零值时，触头间的粒子因扩散而消失的数量超过产生的数量时，电弧即不能维持而熄灭。真空断路器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断能力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强，开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断时间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短、体积小、占用面积小、无噪声、无污染、寿命长，可以频繁操作，检修周期长。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此外，还有磁吹断路器和自产气断路器，它们具有防火防爆，使用方便等优点，但是一般额定电压不高，开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断能力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不大，主要用作配电系统。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2.对高压断路器的基本要求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根据以上所述，断路器在电力系统中承担着非常重要的任务，不仅能接通或断开负荷电流，而且还能断开短路电流。因此，断路器必须满足以下基本要求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（1）工作可靠；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　　（2）具有足够的开断能力；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（3）具有尽可能短的切断时间；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（4）具有自动重合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闸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性能；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（5）具有足够的机械强度和良好的稳定性能；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（6）结构简单、价格低廉。</w:t>
      </w: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br/>
        <w:t xml:space="preserve">　（二）隔离开关与接地开关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1.隔离开关的作用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隔离开关是在高压电气装置中保证工作安全的开关电器，结构简单，没有灭弧装置，不能用来接通和断开负荷电流电路。隔离开关的作用为：隔离电源，倒闸操作，接通和切断小电流电路。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2.接地开关的用途与分类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接地开关是用以将回路接地的一种机械式开关装置，它主要用来保护检修工作的安全。接地开关按安装场所的不同，分为户内与户外型；按操作方式不同，分为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用钩棒和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用操动机构；按使用特性不同，分为一般接地开关与快速接地开关。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（三）负荷开关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负荷开关是指关合、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开断及承载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运行线路正常电流（包括规定的过载电流）、并能关合和承载规定的异常电流（如短路电流）的开关设备。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（四）接触器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接触器是指除手动操作外只有一个休止位置，能关合、承载正常电流及规定的过载电流的开断和关合装置，借助于锁扣装置，可防止运动元件返回休止位置，使锁扣接触器获得了第二个休止位置，接触器适用于控制操作频繁的回路，主要控制对象为高压电动机、变压器和电容器组等。接触器与限流熔断器组合作为电动机的控制和保护，其技术简便，效果更佳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（五）熔断器</w:t>
      </w:r>
    </w:p>
    <w:p w:rsidR="00751169" w:rsidRPr="00751169" w:rsidRDefault="00751169" w:rsidP="00751169">
      <w:pPr>
        <w:widowControl/>
        <w:spacing w:before="100" w:beforeAutospacing="1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熔断器是电力系统中过载和短路故障的保护设备，当电流超过给定值一定时间，通过融化一个或几个特殊设计和配合的组件，分断电流来切断电路。熔断器具有结构简单、体积小、价格便宜、维护方便、保护动作可靠和消除短路故障时间短等优点；但也有如不能分合操作、动作后需更换熔断件、易造成单相供电等不足之处。 </w:t>
      </w:r>
    </w:p>
    <w:p w:rsidR="00751169" w:rsidRPr="00751169" w:rsidRDefault="00751169" w:rsidP="00751169">
      <w:pPr>
        <w:widowControl/>
        <w:spacing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（六）操动机构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　　操动机构是高压开关的重要组成部分，当它接受操作指令后，能使开关设备准确地合闸和分闸。有的操作机构与开关集于一体；有的则做成独立的产品，供各类开关设备本体配用。操动机构的基本要求：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1.具有足够的操作功率；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2.具有维持合闸的装置；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3.具有尽可能快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的分闸速度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4.具有自由脱扣装置，所谓自由脱扣，是指在断路器合闸过程中如操动机构又接到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分闸命令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，则操动机构不应继续执行合闸命令而应立即分闸；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5.具有“防跳跃”功能；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6.具有自动复位功能；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7.具备工作可靠、结构简单、体积小、重量轻、操作方便、价格低廉等特点。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操动机构一般以操动触头系统分合闸时的主要驱动能源来进行分类，有人（手）力、电动机、电磁、弹簧、液压、气动、重锤操动机构。其中，人（手）力、电动机操动机构直接操动时只能做成慢速机构，操动开关产品的分合闸时间在0.5S以上或更长，其余的一般做成快速机构，</w:t>
      </w:r>
      <w:proofErr w:type="gramStart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分闸时间</w:t>
      </w:r>
      <w:proofErr w:type="gramEnd"/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>多在0.1S以下。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（七）防爆配电装置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（八）敞开式组合电器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敞开式组合电器由几种常规的高压电器按主接线要求，在结构上相互依托借用，有机地构成一个整体，其中各电器仍保持原有性能和基本特点，产品结构紧凑，占场地少。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（九）金属封闭开关设备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金属封闭开关设备（简称开关柜）是由封闭于接地的金属外壳内的主开关（如断路器）、隔离开关（或隔离触头）、互感器、避雷器、母线等一次元件及控制测量、保护装置组成的成套电器。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（十）气体绝缘金属封闭开关设备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气体绝缘金属封闭开关设备是指采用（至少部分地采用）高于大气压的气体作为绝缘介质的金属封闭开关设备，简称GIS.GIS是由断路器、隔离开关、电压互感器、避雷器、母线、电缆终端盒或（和）出线套管等高压电器元件按主接线要求组合而成的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lastRenderedPageBreak/>
        <w:t xml:space="preserve">　　功能单元是GIS的基本组合单元。每个功能单元包括共同完成一种功能的所有主回路和辅助回路单元，通常每套GIS具有若干不同功能单元，如架空进（出）线单元、电缆进（出）线单元、变压器单元、母线联络单元、计量与保护单元等。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GIS外壳的主要作用如下：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1.气体容器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2.接地电极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3.安全保护</w:t>
      </w:r>
    </w:p>
    <w:p w:rsidR="00751169" w:rsidRPr="00751169" w:rsidRDefault="00751169" w:rsidP="00751169">
      <w:pPr>
        <w:widowControl/>
        <w:spacing w:before="100" w:beforeAutospacing="1" w:after="100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4.散热 当额定电流3150A以上时，常用铝合金外壳更为经济。</w:t>
      </w:r>
    </w:p>
    <w:p w:rsidR="00DE375D" w:rsidRPr="00751169" w:rsidRDefault="00751169" w:rsidP="00751169">
      <w:pPr>
        <w:widowControl/>
        <w:spacing w:before="100" w:beforeAutospacing="1" w:afterAutospacing="1" w:line="326" w:lineRule="atLeast"/>
        <w:ind w:firstLine="326"/>
        <w:jc w:val="left"/>
        <w:rPr>
          <w:rFonts w:ascii="宋体" w:eastAsia="宋体" w:hAnsi="宋体" w:cs="宋体"/>
          <w:color w:val="444444"/>
          <w:kern w:val="0"/>
          <w:sz w:val="19"/>
          <w:szCs w:val="19"/>
        </w:rPr>
      </w:pPr>
      <w:r w:rsidRPr="00751169">
        <w:rPr>
          <w:rFonts w:ascii="宋体" w:eastAsia="宋体" w:hAnsi="宋体" w:cs="宋体"/>
          <w:color w:val="444444"/>
          <w:kern w:val="0"/>
          <w:sz w:val="19"/>
          <w:szCs w:val="19"/>
        </w:rPr>
        <w:t xml:space="preserve">　　5.机械支撑</w:t>
      </w:r>
    </w:p>
    <w:sectPr w:rsidR="00DE375D" w:rsidRPr="00751169" w:rsidSect="00DE37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5BF8" w:rsidRDefault="005F5BF8" w:rsidP="008E47B5">
      <w:r>
        <w:separator/>
      </w:r>
    </w:p>
  </w:endnote>
  <w:endnote w:type="continuationSeparator" w:id="0">
    <w:p w:rsidR="005F5BF8" w:rsidRDefault="005F5BF8" w:rsidP="008E47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5BF8" w:rsidRDefault="005F5BF8" w:rsidP="008E47B5">
      <w:r>
        <w:separator/>
      </w:r>
    </w:p>
  </w:footnote>
  <w:footnote w:type="continuationSeparator" w:id="0">
    <w:p w:rsidR="005F5BF8" w:rsidRDefault="005F5BF8" w:rsidP="008E47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47B5"/>
    <w:rsid w:val="005F5BF8"/>
    <w:rsid w:val="00751169"/>
    <w:rsid w:val="008E47B5"/>
    <w:rsid w:val="00997A1B"/>
    <w:rsid w:val="00D53E53"/>
    <w:rsid w:val="00D817C3"/>
    <w:rsid w:val="00DC6977"/>
    <w:rsid w:val="00DE375D"/>
    <w:rsid w:val="00FA7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7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47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47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47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47B5"/>
    <w:rPr>
      <w:sz w:val="18"/>
      <w:szCs w:val="18"/>
    </w:rPr>
  </w:style>
  <w:style w:type="paragraph" w:styleId="a5">
    <w:name w:val="Normal (Web)"/>
    <w:basedOn w:val="a"/>
    <w:uiPriority w:val="99"/>
    <w:unhideWhenUsed/>
    <w:rsid w:val="00D53E5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7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72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4973">
              <w:marLeft w:val="0"/>
              <w:marRight w:val="31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9110">
                  <w:marLeft w:val="0"/>
                  <w:marRight w:val="0"/>
                  <w:marTop w:val="68"/>
                  <w:marBottom w:val="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52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71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8474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0779465">
                                  <w:marLeft w:val="0"/>
                                  <w:marRight w:val="0"/>
                                  <w:marTop w:val="136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9062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143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23876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043229">
                  <w:marLeft w:val="0"/>
                  <w:marRight w:val="0"/>
                  <w:marTop w:val="100"/>
                  <w:marBottom w:val="100"/>
                  <w:divBdr>
                    <w:top w:val="single" w:sz="24" w:space="10" w:color="F0F0F0"/>
                    <w:left w:val="single" w:sz="6" w:space="10" w:color="C0C0C0"/>
                    <w:bottom w:val="single" w:sz="6" w:space="10" w:color="C0C0C0"/>
                    <w:right w:val="single" w:sz="6" w:space="10" w:color="C0C0C0"/>
                  </w:divBdr>
                </w:div>
              </w:divsChild>
            </w:div>
          </w:divsChild>
        </w:div>
      </w:divsChild>
    </w:div>
    <w:div w:id="121970525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762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33597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20429">
                  <w:marLeft w:val="0"/>
                  <w:marRight w:val="0"/>
                  <w:marTop w:val="100"/>
                  <w:marBottom w:val="100"/>
                  <w:divBdr>
                    <w:top w:val="single" w:sz="24" w:space="10" w:color="F0F0F0"/>
                    <w:left w:val="single" w:sz="6" w:space="10" w:color="C0C0C0"/>
                    <w:bottom w:val="single" w:sz="6" w:space="10" w:color="C0C0C0"/>
                    <w:right w:val="single" w:sz="6" w:space="10" w:color="C0C0C0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2013-08-20T02:02:00Z</dcterms:created>
  <dcterms:modified xsi:type="dcterms:W3CDTF">2013-08-21T01:34:00Z</dcterms:modified>
</cp:coreProperties>
</file>