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508C" w:rsidRDefault="0025508C" w:rsidP="0025508C">
      <w:pPr>
        <w:jc w:val="center"/>
        <w:rPr>
          <w:b/>
        </w:rPr>
      </w:pPr>
      <w:r>
        <w:rPr>
          <w:rFonts w:hint="eastAsia"/>
          <w:b/>
        </w:rPr>
        <w:t>目录</w:t>
      </w:r>
    </w:p>
    <w:p w:rsidR="0025508C" w:rsidRDefault="00ED624D" w:rsidP="0025508C">
      <w:pPr>
        <w:pStyle w:val="15"/>
        <w:tabs>
          <w:tab w:val="right" w:leader="dot" w:pos="8495"/>
        </w:tabs>
        <w:rPr>
          <w:noProof/>
        </w:rPr>
      </w:pPr>
      <w:r>
        <w:fldChar w:fldCharType="begin"/>
      </w:r>
      <w:r w:rsidR="0025508C">
        <w:instrText xml:space="preserve"> TOC \o "1-3" </w:instrText>
      </w:r>
      <w:r>
        <w:fldChar w:fldCharType="separate"/>
      </w:r>
      <w:r w:rsidR="0025508C">
        <w:rPr>
          <w:rFonts w:hint="eastAsia"/>
          <w:noProof/>
          <w:szCs w:val="28"/>
        </w:rPr>
        <w:t>第一章</w:t>
      </w:r>
      <w:r w:rsidR="0025508C">
        <w:rPr>
          <w:rFonts w:hint="eastAsia"/>
          <w:noProof/>
          <w:szCs w:val="28"/>
        </w:rPr>
        <w:t xml:space="preserve"> </w:t>
      </w:r>
      <w:r w:rsidR="0025508C">
        <w:rPr>
          <w:rFonts w:hint="eastAsia"/>
          <w:noProof/>
          <w:szCs w:val="28"/>
        </w:rPr>
        <w:t>综合说明</w:t>
      </w:r>
      <w:r w:rsidR="0025508C">
        <w:rPr>
          <w:noProof/>
        </w:rPr>
        <w:tab/>
      </w:r>
      <w:r>
        <w:rPr>
          <w:noProof/>
        </w:rPr>
        <w:fldChar w:fldCharType="begin"/>
      </w:r>
      <w:r w:rsidR="0025508C">
        <w:rPr>
          <w:noProof/>
        </w:rPr>
        <w:instrText xml:space="preserve"> PAGEREF _Toc207116750 \h </w:instrText>
      </w:r>
      <w:r>
        <w:rPr>
          <w:noProof/>
        </w:rPr>
      </w:r>
      <w:r>
        <w:rPr>
          <w:noProof/>
        </w:rPr>
        <w:fldChar w:fldCharType="separate"/>
      </w:r>
      <w:r w:rsidR="0025508C">
        <w:rPr>
          <w:noProof/>
        </w:rPr>
        <w:t>6</w:t>
      </w:r>
      <w:r>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企业简介</w:t>
      </w:r>
      <w:r>
        <w:rPr>
          <w:noProof/>
        </w:rPr>
        <w:tab/>
      </w:r>
      <w:r w:rsidR="00ED624D">
        <w:rPr>
          <w:noProof/>
        </w:rPr>
        <w:fldChar w:fldCharType="begin"/>
      </w:r>
      <w:r>
        <w:rPr>
          <w:noProof/>
        </w:rPr>
        <w:instrText xml:space="preserve"> PAGEREF _Toc207116751 \h </w:instrText>
      </w:r>
      <w:r w:rsidR="00ED624D">
        <w:rPr>
          <w:noProof/>
        </w:rPr>
      </w:r>
      <w:r w:rsidR="00ED624D">
        <w:rPr>
          <w:noProof/>
        </w:rPr>
        <w:fldChar w:fldCharType="separate"/>
      </w:r>
      <w:r>
        <w:rPr>
          <w:noProof/>
        </w:rPr>
        <w:t>6</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我公司对本工程的认识</w:t>
      </w:r>
      <w:r>
        <w:rPr>
          <w:noProof/>
        </w:rPr>
        <w:tab/>
      </w:r>
      <w:r w:rsidR="00ED624D">
        <w:rPr>
          <w:noProof/>
        </w:rPr>
        <w:fldChar w:fldCharType="begin"/>
      </w:r>
      <w:r>
        <w:rPr>
          <w:noProof/>
        </w:rPr>
        <w:instrText xml:space="preserve"> PAGEREF _Toc207116752 \h </w:instrText>
      </w:r>
      <w:r w:rsidR="00ED624D">
        <w:rPr>
          <w:noProof/>
        </w:rPr>
      </w:r>
      <w:r w:rsidR="00ED624D">
        <w:rPr>
          <w:noProof/>
        </w:rPr>
        <w:fldChar w:fldCharType="separate"/>
      </w:r>
      <w:r>
        <w:rPr>
          <w:noProof/>
        </w:rPr>
        <w:t>6</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施工管理目标</w:t>
      </w:r>
      <w:r>
        <w:rPr>
          <w:noProof/>
        </w:rPr>
        <w:tab/>
      </w:r>
      <w:r w:rsidR="00ED624D">
        <w:rPr>
          <w:noProof/>
        </w:rPr>
        <w:fldChar w:fldCharType="begin"/>
      </w:r>
      <w:r>
        <w:rPr>
          <w:noProof/>
        </w:rPr>
        <w:instrText xml:space="preserve"> PAGEREF _Toc207116753 \h </w:instrText>
      </w:r>
      <w:r w:rsidR="00ED624D">
        <w:rPr>
          <w:noProof/>
        </w:rPr>
      </w:r>
      <w:r w:rsidR="00ED624D">
        <w:rPr>
          <w:noProof/>
        </w:rPr>
        <w:fldChar w:fldCharType="separate"/>
      </w:r>
      <w:r>
        <w:rPr>
          <w:noProof/>
        </w:rPr>
        <w:t>6</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本工程施工组织设计编制依据</w:t>
      </w:r>
      <w:r>
        <w:rPr>
          <w:noProof/>
        </w:rPr>
        <w:tab/>
      </w:r>
      <w:r w:rsidR="00ED624D">
        <w:rPr>
          <w:noProof/>
        </w:rPr>
        <w:fldChar w:fldCharType="begin"/>
      </w:r>
      <w:r>
        <w:rPr>
          <w:noProof/>
        </w:rPr>
        <w:instrText xml:space="preserve"> PAGEREF _Toc207116754 \h </w:instrText>
      </w:r>
      <w:r w:rsidR="00ED624D">
        <w:rPr>
          <w:noProof/>
        </w:rPr>
      </w:r>
      <w:r w:rsidR="00ED624D">
        <w:rPr>
          <w:noProof/>
        </w:rPr>
        <w:fldChar w:fldCharType="separate"/>
      </w:r>
      <w:r>
        <w:rPr>
          <w:noProof/>
        </w:rPr>
        <w:t>7</w:t>
      </w:r>
      <w:r w:rsidR="00ED624D">
        <w:rPr>
          <w:noProof/>
        </w:rPr>
        <w:fldChar w:fldCharType="end"/>
      </w:r>
    </w:p>
    <w:p w:rsidR="0025508C" w:rsidRDefault="0025508C" w:rsidP="0025508C">
      <w:pPr>
        <w:pStyle w:val="15"/>
        <w:tabs>
          <w:tab w:val="right" w:leader="dot" w:pos="8495"/>
        </w:tabs>
        <w:rPr>
          <w:noProof/>
        </w:rPr>
      </w:pPr>
      <w:r>
        <w:rPr>
          <w:rFonts w:hint="eastAsia"/>
          <w:noProof/>
          <w:szCs w:val="28"/>
        </w:rPr>
        <w:t>第二章</w:t>
      </w:r>
      <w:r>
        <w:rPr>
          <w:rFonts w:hint="eastAsia"/>
          <w:noProof/>
          <w:szCs w:val="28"/>
        </w:rPr>
        <w:t xml:space="preserve"> </w:t>
      </w:r>
      <w:r>
        <w:rPr>
          <w:rFonts w:hint="eastAsia"/>
          <w:noProof/>
          <w:szCs w:val="28"/>
        </w:rPr>
        <w:t>工程概况</w:t>
      </w:r>
      <w:r>
        <w:rPr>
          <w:noProof/>
        </w:rPr>
        <w:tab/>
      </w:r>
      <w:r w:rsidR="00ED624D">
        <w:rPr>
          <w:noProof/>
        </w:rPr>
        <w:fldChar w:fldCharType="begin"/>
      </w:r>
      <w:r>
        <w:rPr>
          <w:noProof/>
        </w:rPr>
        <w:instrText xml:space="preserve"> PAGEREF _Toc207116755 \h </w:instrText>
      </w:r>
      <w:r w:rsidR="00ED624D">
        <w:rPr>
          <w:noProof/>
        </w:rPr>
      </w:r>
      <w:r w:rsidR="00ED624D">
        <w:rPr>
          <w:noProof/>
        </w:rPr>
        <w:fldChar w:fldCharType="separate"/>
      </w:r>
      <w:r>
        <w:rPr>
          <w:noProof/>
        </w:rPr>
        <w:t>8</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工程任务及建设标准</w:t>
      </w:r>
      <w:r>
        <w:rPr>
          <w:noProof/>
        </w:rPr>
        <w:tab/>
      </w:r>
      <w:r w:rsidR="00ED624D">
        <w:rPr>
          <w:noProof/>
        </w:rPr>
        <w:fldChar w:fldCharType="begin"/>
      </w:r>
      <w:r>
        <w:rPr>
          <w:noProof/>
        </w:rPr>
        <w:instrText xml:space="preserve"> PAGEREF _Toc207116756 \h </w:instrText>
      </w:r>
      <w:r w:rsidR="00ED624D">
        <w:rPr>
          <w:noProof/>
        </w:rPr>
      </w:r>
      <w:r w:rsidR="00ED624D">
        <w:rPr>
          <w:noProof/>
        </w:rPr>
        <w:fldChar w:fldCharType="separate"/>
      </w:r>
      <w:r>
        <w:rPr>
          <w:noProof/>
        </w:rPr>
        <w:t>8</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主要工程项目简介</w:t>
      </w:r>
      <w:r>
        <w:rPr>
          <w:noProof/>
        </w:rPr>
        <w:tab/>
      </w:r>
      <w:r w:rsidR="00ED624D">
        <w:rPr>
          <w:noProof/>
        </w:rPr>
        <w:fldChar w:fldCharType="begin"/>
      </w:r>
      <w:r>
        <w:rPr>
          <w:noProof/>
        </w:rPr>
        <w:instrText xml:space="preserve"> PAGEREF _Toc207116757 \h </w:instrText>
      </w:r>
      <w:r w:rsidR="00ED624D">
        <w:rPr>
          <w:noProof/>
        </w:rPr>
      </w:r>
      <w:r w:rsidR="00ED624D">
        <w:rPr>
          <w:noProof/>
        </w:rPr>
        <w:fldChar w:fldCharType="separate"/>
      </w:r>
      <w:r>
        <w:rPr>
          <w:noProof/>
        </w:rPr>
        <w:t>8</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主要工程量</w:t>
      </w:r>
      <w:r>
        <w:rPr>
          <w:noProof/>
        </w:rPr>
        <w:tab/>
      </w:r>
      <w:r w:rsidR="00ED624D">
        <w:rPr>
          <w:noProof/>
        </w:rPr>
        <w:fldChar w:fldCharType="begin"/>
      </w:r>
      <w:r>
        <w:rPr>
          <w:noProof/>
        </w:rPr>
        <w:instrText xml:space="preserve"> PAGEREF _Toc207116758 \h </w:instrText>
      </w:r>
      <w:r w:rsidR="00ED624D">
        <w:rPr>
          <w:noProof/>
        </w:rPr>
      </w:r>
      <w:r w:rsidR="00ED624D">
        <w:rPr>
          <w:noProof/>
        </w:rPr>
        <w:fldChar w:fldCharType="separate"/>
      </w:r>
      <w:r>
        <w:rPr>
          <w:noProof/>
        </w:rPr>
        <w:t>10</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建设工期</w:t>
      </w:r>
      <w:r>
        <w:rPr>
          <w:noProof/>
        </w:rPr>
        <w:tab/>
      </w:r>
      <w:r w:rsidR="00ED624D">
        <w:rPr>
          <w:noProof/>
        </w:rPr>
        <w:fldChar w:fldCharType="begin"/>
      </w:r>
      <w:r>
        <w:rPr>
          <w:noProof/>
        </w:rPr>
        <w:instrText xml:space="preserve"> PAGEREF _Toc207116759 \h </w:instrText>
      </w:r>
      <w:r w:rsidR="00ED624D">
        <w:rPr>
          <w:noProof/>
        </w:rPr>
      </w:r>
      <w:r w:rsidR="00ED624D">
        <w:rPr>
          <w:noProof/>
        </w:rPr>
        <w:fldChar w:fldCharType="separate"/>
      </w:r>
      <w:r>
        <w:rPr>
          <w:noProof/>
        </w:rPr>
        <w:t>10</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水文气象条件</w:t>
      </w:r>
      <w:r>
        <w:rPr>
          <w:noProof/>
        </w:rPr>
        <w:tab/>
      </w:r>
      <w:r w:rsidR="00ED624D">
        <w:rPr>
          <w:noProof/>
        </w:rPr>
        <w:fldChar w:fldCharType="begin"/>
      </w:r>
      <w:r>
        <w:rPr>
          <w:noProof/>
        </w:rPr>
        <w:instrText xml:space="preserve"> PAGEREF _Toc207116760 \h </w:instrText>
      </w:r>
      <w:r w:rsidR="00ED624D">
        <w:rPr>
          <w:noProof/>
        </w:rPr>
      </w:r>
      <w:r w:rsidR="00ED624D">
        <w:rPr>
          <w:noProof/>
        </w:rPr>
        <w:fldChar w:fldCharType="separate"/>
      </w:r>
      <w:r>
        <w:rPr>
          <w:noProof/>
        </w:rPr>
        <w:t>11</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建筑材料条件</w:t>
      </w:r>
      <w:r>
        <w:rPr>
          <w:noProof/>
        </w:rPr>
        <w:tab/>
      </w:r>
      <w:r w:rsidR="00ED624D">
        <w:rPr>
          <w:noProof/>
        </w:rPr>
        <w:fldChar w:fldCharType="begin"/>
      </w:r>
      <w:r>
        <w:rPr>
          <w:noProof/>
        </w:rPr>
        <w:instrText xml:space="preserve"> PAGEREF _Toc207116761 \h </w:instrText>
      </w:r>
      <w:r w:rsidR="00ED624D">
        <w:rPr>
          <w:noProof/>
        </w:rPr>
      </w:r>
      <w:r w:rsidR="00ED624D">
        <w:rPr>
          <w:noProof/>
        </w:rPr>
        <w:fldChar w:fldCharType="separate"/>
      </w:r>
      <w:r>
        <w:rPr>
          <w:noProof/>
        </w:rPr>
        <w:t>11</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内外交通条件</w:t>
      </w:r>
      <w:r>
        <w:rPr>
          <w:noProof/>
        </w:rPr>
        <w:tab/>
      </w:r>
      <w:r w:rsidR="00ED624D">
        <w:rPr>
          <w:noProof/>
        </w:rPr>
        <w:fldChar w:fldCharType="begin"/>
      </w:r>
      <w:r>
        <w:rPr>
          <w:noProof/>
        </w:rPr>
        <w:instrText xml:space="preserve"> PAGEREF _Toc207116762 \h </w:instrText>
      </w:r>
      <w:r w:rsidR="00ED624D">
        <w:rPr>
          <w:noProof/>
        </w:rPr>
      </w:r>
      <w:r w:rsidR="00ED624D">
        <w:rPr>
          <w:noProof/>
        </w:rPr>
        <w:fldChar w:fldCharType="separate"/>
      </w:r>
      <w:r>
        <w:rPr>
          <w:noProof/>
        </w:rPr>
        <w:t>11</w:t>
      </w:r>
      <w:r w:rsidR="00ED624D">
        <w:rPr>
          <w:noProof/>
        </w:rPr>
        <w:fldChar w:fldCharType="end"/>
      </w:r>
    </w:p>
    <w:p w:rsidR="0025508C" w:rsidRDefault="0025508C" w:rsidP="0025508C">
      <w:pPr>
        <w:pStyle w:val="15"/>
        <w:tabs>
          <w:tab w:val="right" w:leader="dot" w:pos="8495"/>
        </w:tabs>
        <w:rPr>
          <w:noProof/>
        </w:rPr>
      </w:pPr>
      <w:r>
        <w:rPr>
          <w:rFonts w:hint="eastAsia"/>
          <w:noProof/>
          <w:szCs w:val="28"/>
        </w:rPr>
        <w:t>第三章</w:t>
      </w:r>
      <w:r>
        <w:rPr>
          <w:rFonts w:hint="eastAsia"/>
          <w:noProof/>
          <w:szCs w:val="28"/>
        </w:rPr>
        <w:t xml:space="preserve"> </w:t>
      </w:r>
      <w:r>
        <w:rPr>
          <w:rFonts w:hint="eastAsia"/>
          <w:noProof/>
          <w:szCs w:val="28"/>
        </w:rPr>
        <w:t>施工总平面布置</w:t>
      </w:r>
      <w:r>
        <w:rPr>
          <w:noProof/>
        </w:rPr>
        <w:tab/>
      </w:r>
      <w:r w:rsidR="00ED624D">
        <w:rPr>
          <w:noProof/>
        </w:rPr>
        <w:fldChar w:fldCharType="begin"/>
      </w:r>
      <w:r>
        <w:rPr>
          <w:noProof/>
        </w:rPr>
        <w:instrText xml:space="preserve"> PAGEREF _Toc207116763 \h </w:instrText>
      </w:r>
      <w:r w:rsidR="00ED624D">
        <w:rPr>
          <w:noProof/>
        </w:rPr>
      </w:r>
      <w:r w:rsidR="00ED624D">
        <w:rPr>
          <w:noProof/>
        </w:rPr>
        <w:fldChar w:fldCharType="separate"/>
      </w:r>
      <w:r>
        <w:rPr>
          <w:noProof/>
        </w:rPr>
        <w:t>12</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施工总平面布置图</w:t>
      </w:r>
      <w:r>
        <w:rPr>
          <w:noProof/>
        </w:rPr>
        <w:tab/>
      </w:r>
      <w:r w:rsidR="00ED624D">
        <w:rPr>
          <w:noProof/>
        </w:rPr>
        <w:fldChar w:fldCharType="begin"/>
      </w:r>
      <w:r>
        <w:rPr>
          <w:noProof/>
        </w:rPr>
        <w:instrText xml:space="preserve"> PAGEREF _Toc207116764 \h </w:instrText>
      </w:r>
      <w:r w:rsidR="00ED624D">
        <w:rPr>
          <w:noProof/>
        </w:rPr>
      </w:r>
      <w:r w:rsidR="00ED624D">
        <w:rPr>
          <w:noProof/>
        </w:rPr>
        <w:fldChar w:fldCharType="separate"/>
      </w:r>
      <w:r>
        <w:rPr>
          <w:noProof/>
        </w:rPr>
        <w:t>12</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临时设施布置说明</w:t>
      </w:r>
      <w:r>
        <w:rPr>
          <w:noProof/>
        </w:rPr>
        <w:tab/>
      </w:r>
      <w:r w:rsidR="00ED624D">
        <w:rPr>
          <w:noProof/>
        </w:rPr>
        <w:fldChar w:fldCharType="begin"/>
      </w:r>
      <w:r>
        <w:rPr>
          <w:noProof/>
        </w:rPr>
        <w:instrText xml:space="preserve"> PAGEREF _Toc207116765 \h </w:instrText>
      </w:r>
      <w:r w:rsidR="00ED624D">
        <w:rPr>
          <w:noProof/>
        </w:rPr>
      </w:r>
      <w:r w:rsidR="00ED624D">
        <w:rPr>
          <w:noProof/>
        </w:rPr>
        <w:fldChar w:fldCharType="separate"/>
      </w:r>
      <w:r>
        <w:rPr>
          <w:noProof/>
        </w:rPr>
        <w:t>12</w:t>
      </w:r>
      <w:r w:rsidR="00ED624D">
        <w:rPr>
          <w:noProof/>
        </w:rPr>
        <w:fldChar w:fldCharType="end"/>
      </w:r>
    </w:p>
    <w:p w:rsidR="0025508C" w:rsidRDefault="0025508C" w:rsidP="0025508C">
      <w:pPr>
        <w:pStyle w:val="15"/>
        <w:tabs>
          <w:tab w:val="right" w:leader="dot" w:pos="8495"/>
        </w:tabs>
        <w:rPr>
          <w:noProof/>
        </w:rPr>
      </w:pPr>
      <w:r>
        <w:rPr>
          <w:rFonts w:hint="eastAsia"/>
          <w:noProof/>
          <w:szCs w:val="28"/>
        </w:rPr>
        <w:t>第四章</w:t>
      </w:r>
      <w:r>
        <w:rPr>
          <w:rFonts w:hint="eastAsia"/>
          <w:noProof/>
          <w:szCs w:val="28"/>
        </w:rPr>
        <w:t xml:space="preserve"> </w:t>
      </w:r>
      <w:r>
        <w:rPr>
          <w:rFonts w:hint="eastAsia"/>
          <w:noProof/>
          <w:szCs w:val="28"/>
        </w:rPr>
        <w:t>施工管理</w:t>
      </w:r>
      <w:r>
        <w:rPr>
          <w:noProof/>
        </w:rPr>
        <w:tab/>
      </w:r>
      <w:r w:rsidR="00ED624D">
        <w:rPr>
          <w:noProof/>
        </w:rPr>
        <w:fldChar w:fldCharType="begin"/>
      </w:r>
      <w:r>
        <w:rPr>
          <w:noProof/>
        </w:rPr>
        <w:instrText xml:space="preserve"> PAGEREF _Toc207116766 \h </w:instrText>
      </w:r>
      <w:r w:rsidR="00ED624D">
        <w:rPr>
          <w:noProof/>
        </w:rPr>
      </w:r>
      <w:r w:rsidR="00ED624D">
        <w:rPr>
          <w:noProof/>
        </w:rPr>
        <w:fldChar w:fldCharType="separate"/>
      </w:r>
      <w:r>
        <w:rPr>
          <w:noProof/>
        </w:rPr>
        <w:t>15</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施工管理机构图</w:t>
      </w:r>
      <w:r>
        <w:rPr>
          <w:noProof/>
        </w:rPr>
        <w:tab/>
      </w:r>
      <w:r w:rsidR="00ED624D">
        <w:rPr>
          <w:noProof/>
        </w:rPr>
        <w:fldChar w:fldCharType="begin"/>
      </w:r>
      <w:r>
        <w:rPr>
          <w:noProof/>
        </w:rPr>
        <w:instrText xml:space="preserve"> PAGEREF _Toc207116767 \h </w:instrText>
      </w:r>
      <w:r w:rsidR="00ED624D">
        <w:rPr>
          <w:noProof/>
        </w:rPr>
      </w:r>
      <w:r w:rsidR="00ED624D">
        <w:rPr>
          <w:noProof/>
        </w:rPr>
        <w:fldChar w:fldCharType="separate"/>
      </w:r>
      <w:r>
        <w:rPr>
          <w:noProof/>
        </w:rPr>
        <w:t>15</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施工管理机构各部门职能</w:t>
      </w:r>
      <w:r>
        <w:rPr>
          <w:noProof/>
        </w:rPr>
        <w:tab/>
      </w:r>
      <w:r w:rsidR="00ED624D">
        <w:rPr>
          <w:noProof/>
        </w:rPr>
        <w:fldChar w:fldCharType="begin"/>
      </w:r>
      <w:r>
        <w:rPr>
          <w:noProof/>
        </w:rPr>
        <w:instrText xml:space="preserve"> PAGEREF _Toc207116768 \h </w:instrText>
      </w:r>
      <w:r w:rsidR="00ED624D">
        <w:rPr>
          <w:noProof/>
        </w:rPr>
      </w:r>
      <w:r w:rsidR="00ED624D">
        <w:rPr>
          <w:noProof/>
        </w:rPr>
        <w:fldChar w:fldCharType="separate"/>
      </w:r>
      <w:r>
        <w:rPr>
          <w:noProof/>
        </w:rPr>
        <w:t>16</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项目经理简介</w:t>
      </w:r>
      <w:r>
        <w:rPr>
          <w:noProof/>
        </w:rPr>
        <w:tab/>
      </w:r>
      <w:r w:rsidR="00ED624D">
        <w:rPr>
          <w:noProof/>
        </w:rPr>
        <w:fldChar w:fldCharType="begin"/>
      </w:r>
      <w:r>
        <w:rPr>
          <w:noProof/>
        </w:rPr>
        <w:instrText xml:space="preserve"> PAGEREF _Toc207116769 \h </w:instrText>
      </w:r>
      <w:r w:rsidR="00ED624D">
        <w:rPr>
          <w:noProof/>
        </w:rPr>
      </w:r>
      <w:r w:rsidR="00ED624D">
        <w:rPr>
          <w:noProof/>
        </w:rPr>
        <w:fldChar w:fldCharType="separate"/>
      </w:r>
      <w:r>
        <w:rPr>
          <w:noProof/>
        </w:rPr>
        <w:t>20</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拟投入本合同主要管理人员表</w:t>
      </w:r>
      <w:r>
        <w:rPr>
          <w:noProof/>
          <w:szCs w:val="28"/>
        </w:rPr>
        <w:t>(</w:t>
      </w:r>
      <w:r>
        <w:rPr>
          <w:rFonts w:hint="eastAsia"/>
          <w:noProof/>
          <w:szCs w:val="28"/>
        </w:rPr>
        <w:t>表</w:t>
      </w:r>
      <w:r>
        <w:rPr>
          <w:noProof/>
          <w:szCs w:val="28"/>
        </w:rPr>
        <w:t>4-1)</w:t>
      </w:r>
      <w:r>
        <w:rPr>
          <w:noProof/>
        </w:rPr>
        <w:tab/>
      </w:r>
      <w:r w:rsidR="00ED624D">
        <w:rPr>
          <w:noProof/>
        </w:rPr>
        <w:fldChar w:fldCharType="begin"/>
      </w:r>
      <w:r>
        <w:rPr>
          <w:noProof/>
        </w:rPr>
        <w:instrText xml:space="preserve"> PAGEREF _Toc207116770 \h </w:instrText>
      </w:r>
      <w:r w:rsidR="00ED624D">
        <w:rPr>
          <w:noProof/>
        </w:rPr>
      </w:r>
      <w:r w:rsidR="00ED624D">
        <w:rPr>
          <w:noProof/>
        </w:rPr>
        <w:fldChar w:fldCharType="separate"/>
      </w:r>
      <w:r>
        <w:rPr>
          <w:noProof/>
        </w:rPr>
        <w:t>20</w:t>
      </w:r>
      <w:r w:rsidR="00ED624D">
        <w:rPr>
          <w:noProof/>
        </w:rPr>
        <w:fldChar w:fldCharType="end"/>
      </w:r>
    </w:p>
    <w:p w:rsidR="0025508C" w:rsidRDefault="0025508C" w:rsidP="0025508C">
      <w:pPr>
        <w:pStyle w:val="15"/>
        <w:tabs>
          <w:tab w:val="right" w:leader="dot" w:pos="8495"/>
        </w:tabs>
        <w:rPr>
          <w:noProof/>
        </w:rPr>
      </w:pPr>
      <w:r>
        <w:rPr>
          <w:rFonts w:hint="eastAsia"/>
          <w:noProof/>
          <w:szCs w:val="28"/>
        </w:rPr>
        <w:lastRenderedPageBreak/>
        <w:t>第五章</w:t>
      </w:r>
      <w:r>
        <w:rPr>
          <w:rFonts w:hint="eastAsia"/>
          <w:noProof/>
          <w:szCs w:val="28"/>
        </w:rPr>
        <w:t xml:space="preserve"> </w:t>
      </w:r>
      <w:r>
        <w:rPr>
          <w:rFonts w:hint="eastAsia"/>
          <w:noProof/>
          <w:szCs w:val="28"/>
        </w:rPr>
        <w:t>施工导流及度汛</w:t>
      </w:r>
      <w:r>
        <w:rPr>
          <w:noProof/>
        </w:rPr>
        <w:tab/>
      </w:r>
      <w:r w:rsidR="00ED624D">
        <w:rPr>
          <w:noProof/>
        </w:rPr>
        <w:fldChar w:fldCharType="begin"/>
      </w:r>
      <w:r>
        <w:rPr>
          <w:noProof/>
        </w:rPr>
        <w:instrText xml:space="preserve"> PAGEREF _Toc207116771 \h </w:instrText>
      </w:r>
      <w:r w:rsidR="00ED624D">
        <w:rPr>
          <w:noProof/>
        </w:rPr>
      </w:r>
      <w:r w:rsidR="00ED624D">
        <w:rPr>
          <w:noProof/>
        </w:rPr>
        <w:fldChar w:fldCharType="separate"/>
      </w:r>
      <w:r>
        <w:rPr>
          <w:noProof/>
        </w:rPr>
        <w:t>21</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施工导流</w:t>
      </w:r>
      <w:r>
        <w:rPr>
          <w:noProof/>
        </w:rPr>
        <w:tab/>
      </w:r>
      <w:r w:rsidR="00ED624D">
        <w:rPr>
          <w:noProof/>
        </w:rPr>
        <w:fldChar w:fldCharType="begin"/>
      </w:r>
      <w:r>
        <w:rPr>
          <w:noProof/>
        </w:rPr>
        <w:instrText xml:space="preserve"> PAGEREF _Toc207116772 \h </w:instrText>
      </w:r>
      <w:r w:rsidR="00ED624D">
        <w:rPr>
          <w:noProof/>
        </w:rPr>
      </w:r>
      <w:r w:rsidR="00ED624D">
        <w:rPr>
          <w:noProof/>
        </w:rPr>
        <w:fldChar w:fldCharType="separate"/>
      </w:r>
      <w:r>
        <w:rPr>
          <w:noProof/>
        </w:rPr>
        <w:t>22</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度汛</w:t>
      </w:r>
      <w:r>
        <w:rPr>
          <w:noProof/>
        </w:rPr>
        <w:tab/>
      </w:r>
      <w:r w:rsidR="00ED624D">
        <w:rPr>
          <w:noProof/>
        </w:rPr>
        <w:fldChar w:fldCharType="begin"/>
      </w:r>
      <w:r>
        <w:rPr>
          <w:noProof/>
        </w:rPr>
        <w:instrText xml:space="preserve"> PAGEREF _Toc207116773 \h </w:instrText>
      </w:r>
      <w:r w:rsidR="00ED624D">
        <w:rPr>
          <w:noProof/>
        </w:rPr>
      </w:r>
      <w:r w:rsidR="00ED624D">
        <w:rPr>
          <w:noProof/>
        </w:rPr>
        <w:fldChar w:fldCharType="separate"/>
      </w:r>
      <w:r>
        <w:rPr>
          <w:noProof/>
        </w:rPr>
        <w:t>23</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导流围堰及涵管拆除</w:t>
      </w:r>
      <w:r>
        <w:rPr>
          <w:noProof/>
        </w:rPr>
        <w:tab/>
      </w:r>
      <w:r w:rsidR="00ED624D">
        <w:rPr>
          <w:noProof/>
        </w:rPr>
        <w:fldChar w:fldCharType="begin"/>
      </w:r>
      <w:r>
        <w:rPr>
          <w:noProof/>
        </w:rPr>
        <w:instrText xml:space="preserve"> PAGEREF _Toc207116774 \h </w:instrText>
      </w:r>
      <w:r w:rsidR="00ED624D">
        <w:rPr>
          <w:noProof/>
        </w:rPr>
      </w:r>
      <w:r w:rsidR="00ED624D">
        <w:rPr>
          <w:noProof/>
        </w:rPr>
        <w:fldChar w:fldCharType="separate"/>
      </w:r>
      <w:r>
        <w:rPr>
          <w:noProof/>
        </w:rPr>
        <w:t>24</w:t>
      </w:r>
      <w:r w:rsidR="00ED624D">
        <w:rPr>
          <w:noProof/>
        </w:rPr>
        <w:fldChar w:fldCharType="end"/>
      </w:r>
    </w:p>
    <w:p w:rsidR="0025508C" w:rsidRDefault="0025508C" w:rsidP="0025508C">
      <w:pPr>
        <w:pStyle w:val="15"/>
        <w:tabs>
          <w:tab w:val="right" w:leader="dot" w:pos="8495"/>
        </w:tabs>
        <w:rPr>
          <w:noProof/>
        </w:rPr>
      </w:pPr>
      <w:r>
        <w:rPr>
          <w:rFonts w:hint="eastAsia"/>
          <w:noProof/>
          <w:szCs w:val="28"/>
        </w:rPr>
        <w:t>第六章</w:t>
      </w:r>
      <w:r>
        <w:rPr>
          <w:rFonts w:hint="eastAsia"/>
          <w:noProof/>
          <w:szCs w:val="28"/>
        </w:rPr>
        <w:t xml:space="preserve"> </w:t>
      </w:r>
      <w:r>
        <w:rPr>
          <w:rFonts w:hint="eastAsia"/>
          <w:noProof/>
          <w:szCs w:val="28"/>
        </w:rPr>
        <w:t>施工测量</w:t>
      </w:r>
      <w:r>
        <w:rPr>
          <w:noProof/>
        </w:rPr>
        <w:tab/>
      </w:r>
      <w:r w:rsidR="00ED624D">
        <w:rPr>
          <w:noProof/>
        </w:rPr>
        <w:fldChar w:fldCharType="begin"/>
      </w:r>
      <w:r>
        <w:rPr>
          <w:noProof/>
        </w:rPr>
        <w:instrText xml:space="preserve"> PAGEREF _Toc207116775 \h </w:instrText>
      </w:r>
      <w:r w:rsidR="00ED624D">
        <w:rPr>
          <w:noProof/>
        </w:rPr>
      </w:r>
      <w:r w:rsidR="00ED624D">
        <w:rPr>
          <w:noProof/>
        </w:rPr>
        <w:fldChar w:fldCharType="separate"/>
      </w:r>
      <w:r>
        <w:rPr>
          <w:noProof/>
        </w:rPr>
        <w:t>25</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测量依据</w:t>
      </w:r>
      <w:r>
        <w:rPr>
          <w:noProof/>
        </w:rPr>
        <w:tab/>
      </w:r>
      <w:r w:rsidR="00ED624D">
        <w:rPr>
          <w:noProof/>
        </w:rPr>
        <w:fldChar w:fldCharType="begin"/>
      </w:r>
      <w:r>
        <w:rPr>
          <w:noProof/>
        </w:rPr>
        <w:instrText xml:space="preserve"> PAGEREF _Toc207116776 \h </w:instrText>
      </w:r>
      <w:r w:rsidR="00ED624D">
        <w:rPr>
          <w:noProof/>
        </w:rPr>
      </w:r>
      <w:r w:rsidR="00ED624D">
        <w:rPr>
          <w:noProof/>
        </w:rPr>
        <w:fldChar w:fldCharType="separate"/>
      </w:r>
      <w:r>
        <w:rPr>
          <w:noProof/>
        </w:rPr>
        <w:t>25</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测量机构设置</w:t>
      </w:r>
      <w:r>
        <w:rPr>
          <w:noProof/>
        </w:rPr>
        <w:tab/>
      </w:r>
      <w:r w:rsidR="00ED624D">
        <w:rPr>
          <w:noProof/>
        </w:rPr>
        <w:fldChar w:fldCharType="begin"/>
      </w:r>
      <w:r>
        <w:rPr>
          <w:noProof/>
        </w:rPr>
        <w:instrText xml:space="preserve"> PAGEREF _Toc207116777 \h </w:instrText>
      </w:r>
      <w:r w:rsidR="00ED624D">
        <w:rPr>
          <w:noProof/>
        </w:rPr>
      </w:r>
      <w:r w:rsidR="00ED624D">
        <w:rPr>
          <w:noProof/>
        </w:rPr>
        <w:fldChar w:fldCharType="separate"/>
      </w:r>
      <w:r>
        <w:rPr>
          <w:noProof/>
        </w:rPr>
        <w:t>25</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测量仪器配</w:t>
      </w:r>
      <w:r>
        <w:rPr>
          <w:noProof/>
        </w:rPr>
        <w:tab/>
      </w:r>
      <w:r w:rsidR="00ED624D">
        <w:rPr>
          <w:noProof/>
        </w:rPr>
        <w:fldChar w:fldCharType="begin"/>
      </w:r>
      <w:r>
        <w:rPr>
          <w:noProof/>
        </w:rPr>
        <w:instrText xml:space="preserve"> PAGEREF _Toc207116778 \h </w:instrText>
      </w:r>
      <w:r w:rsidR="00ED624D">
        <w:rPr>
          <w:noProof/>
        </w:rPr>
      </w:r>
      <w:r w:rsidR="00ED624D">
        <w:rPr>
          <w:noProof/>
        </w:rPr>
        <w:fldChar w:fldCharType="separate"/>
      </w:r>
      <w:r>
        <w:rPr>
          <w:noProof/>
        </w:rPr>
        <w:t>25</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测量工作基本任务</w:t>
      </w:r>
      <w:r>
        <w:rPr>
          <w:noProof/>
        </w:rPr>
        <w:tab/>
      </w:r>
      <w:r w:rsidR="00ED624D">
        <w:rPr>
          <w:noProof/>
        </w:rPr>
        <w:fldChar w:fldCharType="begin"/>
      </w:r>
      <w:r>
        <w:rPr>
          <w:noProof/>
        </w:rPr>
        <w:instrText xml:space="preserve"> PAGEREF _Toc207116779 \h </w:instrText>
      </w:r>
      <w:r w:rsidR="00ED624D">
        <w:rPr>
          <w:noProof/>
        </w:rPr>
      </w:r>
      <w:r w:rsidR="00ED624D">
        <w:rPr>
          <w:noProof/>
        </w:rPr>
        <w:fldChar w:fldCharType="separate"/>
      </w:r>
      <w:r>
        <w:rPr>
          <w:noProof/>
        </w:rPr>
        <w:t>26</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施工测量的质量控制措施</w:t>
      </w:r>
      <w:r>
        <w:rPr>
          <w:noProof/>
        </w:rPr>
        <w:tab/>
      </w:r>
      <w:r w:rsidR="00ED624D">
        <w:rPr>
          <w:noProof/>
        </w:rPr>
        <w:fldChar w:fldCharType="begin"/>
      </w:r>
      <w:r>
        <w:rPr>
          <w:noProof/>
        </w:rPr>
        <w:instrText xml:space="preserve"> PAGEREF _Toc207116780 \h </w:instrText>
      </w:r>
      <w:r w:rsidR="00ED624D">
        <w:rPr>
          <w:noProof/>
        </w:rPr>
      </w:r>
      <w:r w:rsidR="00ED624D">
        <w:rPr>
          <w:noProof/>
        </w:rPr>
        <w:fldChar w:fldCharType="separate"/>
      </w:r>
      <w:r>
        <w:rPr>
          <w:noProof/>
        </w:rPr>
        <w:t>27</w:t>
      </w:r>
      <w:r w:rsidR="00ED624D">
        <w:rPr>
          <w:noProof/>
        </w:rPr>
        <w:fldChar w:fldCharType="end"/>
      </w:r>
    </w:p>
    <w:p w:rsidR="0025508C" w:rsidRDefault="0025508C" w:rsidP="0025508C">
      <w:pPr>
        <w:pStyle w:val="15"/>
        <w:tabs>
          <w:tab w:val="right" w:leader="dot" w:pos="8495"/>
        </w:tabs>
        <w:rPr>
          <w:noProof/>
        </w:rPr>
      </w:pPr>
      <w:r>
        <w:rPr>
          <w:rFonts w:hint="eastAsia"/>
          <w:noProof/>
          <w:szCs w:val="28"/>
        </w:rPr>
        <w:t>第七章</w:t>
      </w:r>
      <w:r>
        <w:rPr>
          <w:rFonts w:hint="eastAsia"/>
          <w:noProof/>
          <w:szCs w:val="28"/>
        </w:rPr>
        <w:t xml:space="preserve"> </w:t>
      </w:r>
      <w:r>
        <w:rPr>
          <w:rFonts w:hint="eastAsia"/>
          <w:noProof/>
          <w:szCs w:val="28"/>
        </w:rPr>
        <w:t>施工程序</w:t>
      </w:r>
      <w:r>
        <w:rPr>
          <w:noProof/>
        </w:rPr>
        <w:tab/>
      </w:r>
      <w:r w:rsidR="00ED624D">
        <w:rPr>
          <w:noProof/>
        </w:rPr>
        <w:fldChar w:fldCharType="begin"/>
      </w:r>
      <w:r>
        <w:rPr>
          <w:noProof/>
        </w:rPr>
        <w:instrText xml:space="preserve"> PAGEREF _Toc207116781 \h </w:instrText>
      </w:r>
      <w:r w:rsidR="00ED624D">
        <w:rPr>
          <w:noProof/>
        </w:rPr>
      </w:r>
      <w:r w:rsidR="00ED624D">
        <w:rPr>
          <w:noProof/>
        </w:rPr>
        <w:fldChar w:fldCharType="separate"/>
      </w:r>
      <w:r>
        <w:rPr>
          <w:noProof/>
        </w:rPr>
        <w:t>30</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分阶段施工</w:t>
      </w:r>
      <w:r>
        <w:rPr>
          <w:noProof/>
        </w:rPr>
        <w:tab/>
      </w:r>
      <w:r w:rsidR="00ED624D">
        <w:rPr>
          <w:noProof/>
        </w:rPr>
        <w:fldChar w:fldCharType="begin"/>
      </w:r>
      <w:r>
        <w:rPr>
          <w:noProof/>
        </w:rPr>
        <w:instrText xml:space="preserve"> PAGEREF _Toc207116782 \h </w:instrText>
      </w:r>
      <w:r w:rsidR="00ED624D">
        <w:rPr>
          <w:noProof/>
        </w:rPr>
      </w:r>
      <w:r w:rsidR="00ED624D">
        <w:rPr>
          <w:noProof/>
        </w:rPr>
        <w:fldChar w:fldCharType="separate"/>
      </w:r>
      <w:r>
        <w:rPr>
          <w:noProof/>
        </w:rPr>
        <w:t>30</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施工程序</w:t>
      </w:r>
      <w:r>
        <w:rPr>
          <w:noProof/>
        </w:rPr>
        <w:tab/>
      </w:r>
      <w:r w:rsidR="00ED624D">
        <w:rPr>
          <w:noProof/>
        </w:rPr>
        <w:fldChar w:fldCharType="begin"/>
      </w:r>
      <w:r>
        <w:rPr>
          <w:noProof/>
        </w:rPr>
        <w:instrText xml:space="preserve"> PAGEREF _Toc207116783 \h </w:instrText>
      </w:r>
      <w:r w:rsidR="00ED624D">
        <w:rPr>
          <w:noProof/>
        </w:rPr>
      </w:r>
      <w:r w:rsidR="00ED624D">
        <w:rPr>
          <w:noProof/>
        </w:rPr>
        <w:fldChar w:fldCharType="separate"/>
      </w:r>
      <w:r>
        <w:rPr>
          <w:noProof/>
        </w:rPr>
        <w:t>31</w:t>
      </w:r>
      <w:r w:rsidR="00ED624D">
        <w:rPr>
          <w:noProof/>
        </w:rPr>
        <w:fldChar w:fldCharType="end"/>
      </w:r>
    </w:p>
    <w:p w:rsidR="0025508C" w:rsidRDefault="0025508C" w:rsidP="0025508C">
      <w:pPr>
        <w:pStyle w:val="15"/>
        <w:tabs>
          <w:tab w:val="right" w:leader="dot" w:pos="8495"/>
        </w:tabs>
        <w:rPr>
          <w:noProof/>
        </w:rPr>
      </w:pPr>
      <w:r>
        <w:rPr>
          <w:rFonts w:hint="eastAsia"/>
          <w:noProof/>
          <w:szCs w:val="28"/>
        </w:rPr>
        <w:t>第八章</w:t>
      </w:r>
      <w:r>
        <w:rPr>
          <w:rFonts w:hint="eastAsia"/>
          <w:noProof/>
          <w:szCs w:val="28"/>
        </w:rPr>
        <w:t xml:space="preserve"> </w:t>
      </w:r>
      <w:r>
        <w:rPr>
          <w:rFonts w:hint="eastAsia"/>
          <w:noProof/>
          <w:szCs w:val="28"/>
        </w:rPr>
        <w:t>主要施工方法</w:t>
      </w:r>
      <w:r>
        <w:rPr>
          <w:noProof/>
        </w:rPr>
        <w:tab/>
      </w:r>
      <w:r w:rsidR="00ED624D">
        <w:rPr>
          <w:noProof/>
        </w:rPr>
        <w:fldChar w:fldCharType="begin"/>
      </w:r>
      <w:r>
        <w:rPr>
          <w:noProof/>
        </w:rPr>
        <w:instrText xml:space="preserve"> PAGEREF _Toc207116784 \h </w:instrText>
      </w:r>
      <w:r w:rsidR="00ED624D">
        <w:rPr>
          <w:noProof/>
        </w:rPr>
      </w:r>
      <w:r w:rsidR="00ED624D">
        <w:rPr>
          <w:noProof/>
        </w:rPr>
        <w:fldChar w:fldCharType="separate"/>
      </w:r>
      <w:r>
        <w:rPr>
          <w:noProof/>
        </w:rPr>
        <w:t>31</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基础开挖及回填</w:t>
      </w:r>
      <w:r>
        <w:rPr>
          <w:noProof/>
        </w:rPr>
        <w:tab/>
      </w:r>
      <w:r w:rsidR="00ED624D">
        <w:rPr>
          <w:noProof/>
        </w:rPr>
        <w:fldChar w:fldCharType="begin"/>
      </w:r>
      <w:r>
        <w:rPr>
          <w:noProof/>
        </w:rPr>
        <w:instrText xml:space="preserve"> PAGEREF _Toc207116785 \h </w:instrText>
      </w:r>
      <w:r w:rsidR="00ED624D">
        <w:rPr>
          <w:noProof/>
        </w:rPr>
      </w:r>
      <w:r w:rsidR="00ED624D">
        <w:rPr>
          <w:noProof/>
        </w:rPr>
        <w:fldChar w:fldCharType="separate"/>
      </w:r>
      <w:r>
        <w:rPr>
          <w:noProof/>
        </w:rPr>
        <w:t>31</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砌石工程</w:t>
      </w:r>
      <w:r>
        <w:rPr>
          <w:noProof/>
        </w:rPr>
        <w:tab/>
      </w:r>
      <w:r w:rsidR="00ED624D">
        <w:rPr>
          <w:noProof/>
        </w:rPr>
        <w:fldChar w:fldCharType="begin"/>
      </w:r>
      <w:r>
        <w:rPr>
          <w:noProof/>
        </w:rPr>
        <w:instrText xml:space="preserve"> PAGEREF _Toc207116786 \h </w:instrText>
      </w:r>
      <w:r w:rsidR="00ED624D">
        <w:rPr>
          <w:noProof/>
        </w:rPr>
      </w:r>
      <w:r w:rsidR="00ED624D">
        <w:rPr>
          <w:noProof/>
        </w:rPr>
        <w:fldChar w:fldCharType="separate"/>
      </w:r>
      <w:r>
        <w:rPr>
          <w:noProof/>
        </w:rPr>
        <w:t>36</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混凝土工程</w:t>
      </w:r>
      <w:r>
        <w:rPr>
          <w:noProof/>
        </w:rPr>
        <w:tab/>
      </w:r>
      <w:r w:rsidR="00ED624D">
        <w:rPr>
          <w:noProof/>
        </w:rPr>
        <w:fldChar w:fldCharType="begin"/>
      </w:r>
      <w:r>
        <w:rPr>
          <w:noProof/>
        </w:rPr>
        <w:instrText xml:space="preserve"> PAGEREF _Toc207116787 \h </w:instrText>
      </w:r>
      <w:r w:rsidR="00ED624D">
        <w:rPr>
          <w:noProof/>
        </w:rPr>
      </w:r>
      <w:r w:rsidR="00ED624D">
        <w:rPr>
          <w:noProof/>
        </w:rPr>
        <w:fldChar w:fldCharType="separate"/>
      </w:r>
      <w:r>
        <w:rPr>
          <w:noProof/>
        </w:rPr>
        <w:t>44</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灌浆</w:t>
      </w:r>
      <w:r>
        <w:rPr>
          <w:noProof/>
        </w:rPr>
        <w:tab/>
      </w:r>
      <w:r w:rsidR="00ED624D">
        <w:rPr>
          <w:noProof/>
        </w:rPr>
        <w:fldChar w:fldCharType="begin"/>
      </w:r>
      <w:r>
        <w:rPr>
          <w:noProof/>
        </w:rPr>
        <w:instrText xml:space="preserve"> PAGEREF _Toc207116788 \h </w:instrText>
      </w:r>
      <w:r w:rsidR="00ED624D">
        <w:rPr>
          <w:noProof/>
        </w:rPr>
      </w:r>
      <w:r w:rsidR="00ED624D">
        <w:rPr>
          <w:noProof/>
        </w:rPr>
        <w:fldChar w:fldCharType="separate"/>
      </w:r>
      <w:r>
        <w:rPr>
          <w:noProof/>
        </w:rPr>
        <w:t>59</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安装工程</w:t>
      </w:r>
      <w:r>
        <w:rPr>
          <w:noProof/>
        </w:rPr>
        <w:tab/>
      </w:r>
      <w:r w:rsidR="00ED624D">
        <w:rPr>
          <w:noProof/>
        </w:rPr>
        <w:fldChar w:fldCharType="begin"/>
      </w:r>
      <w:r>
        <w:rPr>
          <w:noProof/>
        </w:rPr>
        <w:instrText xml:space="preserve"> PAGEREF _Toc207116789 \h </w:instrText>
      </w:r>
      <w:r w:rsidR="00ED624D">
        <w:rPr>
          <w:noProof/>
        </w:rPr>
      </w:r>
      <w:r w:rsidR="00ED624D">
        <w:rPr>
          <w:noProof/>
        </w:rPr>
        <w:fldChar w:fldCharType="separate"/>
      </w:r>
      <w:r>
        <w:rPr>
          <w:noProof/>
        </w:rPr>
        <w:t>75</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交通桥及管理工程等附属工程</w:t>
      </w:r>
      <w:r>
        <w:rPr>
          <w:noProof/>
        </w:rPr>
        <w:tab/>
      </w:r>
      <w:r w:rsidR="00ED624D">
        <w:rPr>
          <w:noProof/>
        </w:rPr>
        <w:fldChar w:fldCharType="begin"/>
      </w:r>
      <w:r>
        <w:rPr>
          <w:noProof/>
        </w:rPr>
        <w:instrText xml:space="preserve"> PAGEREF _Toc207116790 \h </w:instrText>
      </w:r>
      <w:r w:rsidR="00ED624D">
        <w:rPr>
          <w:noProof/>
        </w:rPr>
      </w:r>
      <w:r w:rsidR="00ED624D">
        <w:rPr>
          <w:noProof/>
        </w:rPr>
        <w:fldChar w:fldCharType="separate"/>
      </w:r>
      <w:r>
        <w:rPr>
          <w:noProof/>
        </w:rPr>
        <w:t>78</w:t>
      </w:r>
      <w:r w:rsidR="00ED624D">
        <w:rPr>
          <w:noProof/>
        </w:rPr>
        <w:fldChar w:fldCharType="end"/>
      </w:r>
    </w:p>
    <w:p w:rsidR="0025508C" w:rsidRDefault="0025508C" w:rsidP="0025508C">
      <w:pPr>
        <w:pStyle w:val="15"/>
        <w:tabs>
          <w:tab w:val="right" w:leader="dot" w:pos="8495"/>
        </w:tabs>
        <w:rPr>
          <w:noProof/>
        </w:rPr>
      </w:pPr>
      <w:r>
        <w:rPr>
          <w:rFonts w:hint="eastAsia"/>
          <w:noProof/>
          <w:szCs w:val="28"/>
        </w:rPr>
        <w:t>第九章</w:t>
      </w:r>
      <w:r>
        <w:rPr>
          <w:rFonts w:hint="eastAsia"/>
          <w:noProof/>
          <w:szCs w:val="28"/>
        </w:rPr>
        <w:t xml:space="preserve"> </w:t>
      </w:r>
      <w:r>
        <w:rPr>
          <w:rFonts w:hint="eastAsia"/>
          <w:noProof/>
          <w:szCs w:val="28"/>
        </w:rPr>
        <w:t>施工进度计划</w:t>
      </w:r>
      <w:r>
        <w:rPr>
          <w:noProof/>
        </w:rPr>
        <w:tab/>
      </w:r>
      <w:r w:rsidR="00ED624D">
        <w:rPr>
          <w:noProof/>
        </w:rPr>
        <w:fldChar w:fldCharType="begin"/>
      </w:r>
      <w:r>
        <w:rPr>
          <w:noProof/>
        </w:rPr>
        <w:instrText xml:space="preserve"> PAGEREF _Toc207116791 \h </w:instrText>
      </w:r>
      <w:r w:rsidR="00ED624D">
        <w:rPr>
          <w:noProof/>
        </w:rPr>
      </w:r>
      <w:r w:rsidR="00ED624D">
        <w:rPr>
          <w:noProof/>
        </w:rPr>
        <w:fldChar w:fldCharType="separate"/>
      </w:r>
      <w:r>
        <w:rPr>
          <w:noProof/>
        </w:rPr>
        <w:t>78</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施工进度计划说明</w:t>
      </w:r>
      <w:r>
        <w:rPr>
          <w:noProof/>
        </w:rPr>
        <w:tab/>
      </w:r>
      <w:r w:rsidR="00ED624D">
        <w:rPr>
          <w:noProof/>
        </w:rPr>
        <w:fldChar w:fldCharType="begin"/>
      </w:r>
      <w:r>
        <w:rPr>
          <w:noProof/>
        </w:rPr>
        <w:instrText xml:space="preserve"> PAGEREF _Toc207116792 \h </w:instrText>
      </w:r>
      <w:r w:rsidR="00ED624D">
        <w:rPr>
          <w:noProof/>
        </w:rPr>
      </w:r>
      <w:r w:rsidR="00ED624D">
        <w:rPr>
          <w:noProof/>
        </w:rPr>
        <w:fldChar w:fldCharType="separate"/>
      </w:r>
      <w:r>
        <w:rPr>
          <w:noProof/>
        </w:rPr>
        <w:t>78</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lastRenderedPageBreak/>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施工进度网络计划</w:t>
      </w:r>
      <w:r>
        <w:rPr>
          <w:noProof/>
        </w:rPr>
        <w:tab/>
      </w:r>
      <w:r w:rsidR="00ED624D">
        <w:rPr>
          <w:noProof/>
        </w:rPr>
        <w:fldChar w:fldCharType="begin"/>
      </w:r>
      <w:r>
        <w:rPr>
          <w:noProof/>
        </w:rPr>
        <w:instrText xml:space="preserve"> PAGEREF _Toc207116793 \h </w:instrText>
      </w:r>
      <w:r w:rsidR="00ED624D">
        <w:rPr>
          <w:noProof/>
        </w:rPr>
      </w:r>
      <w:r w:rsidR="00ED624D">
        <w:rPr>
          <w:noProof/>
        </w:rPr>
        <w:fldChar w:fldCharType="separate"/>
      </w:r>
      <w:r>
        <w:rPr>
          <w:noProof/>
        </w:rPr>
        <w:t>79</w:t>
      </w:r>
      <w:r w:rsidR="00ED624D">
        <w:rPr>
          <w:noProof/>
        </w:rPr>
        <w:fldChar w:fldCharType="end"/>
      </w:r>
    </w:p>
    <w:p w:rsidR="0025508C" w:rsidRDefault="0025508C" w:rsidP="0025508C">
      <w:pPr>
        <w:pStyle w:val="15"/>
        <w:tabs>
          <w:tab w:val="right" w:leader="dot" w:pos="8495"/>
        </w:tabs>
        <w:rPr>
          <w:noProof/>
        </w:rPr>
      </w:pPr>
      <w:r>
        <w:rPr>
          <w:rFonts w:hint="eastAsia"/>
          <w:noProof/>
          <w:szCs w:val="28"/>
        </w:rPr>
        <w:t>第十章</w:t>
      </w:r>
      <w:r>
        <w:rPr>
          <w:rFonts w:hint="eastAsia"/>
          <w:noProof/>
          <w:szCs w:val="28"/>
        </w:rPr>
        <w:t xml:space="preserve"> </w:t>
      </w:r>
      <w:r>
        <w:rPr>
          <w:rFonts w:hint="eastAsia"/>
          <w:noProof/>
          <w:szCs w:val="28"/>
        </w:rPr>
        <w:t>劳动力计划</w:t>
      </w:r>
      <w:r>
        <w:rPr>
          <w:noProof/>
        </w:rPr>
        <w:tab/>
      </w:r>
      <w:r w:rsidR="00ED624D">
        <w:rPr>
          <w:noProof/>
        </w:rPr>
        <w:fldChar w:fldCharType="begin"/>
      </w:r>
      <w:r>
        <w:rPr>
          <w:noProof/>
        </w:rPr>
        <w:instrText xml:space="preserve"> PAGEREF _Toc207116794 \h </w:instrText>
      </w:r>
      <w:r w:rsidR="00ED624D">
        <w:rPr>
          <w:noProof/>
        </w:rPr>
      </w:r>
      <w:r w:rsidR="00ED624D">
        <w:rPr>
          <w:noProof/>
        </w:rPr>
        <w:fldChar w:fldCharType="separate"/>
      </w:r>
      <w:r>
        <w:rPr>
          <w:noProof/>
        </w:rPr>
        <w:t>79</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劳动力配置说明</w:t>
      </w:r>
      <w:r>
        <w:rPr>
          <w:noProof/>
        </w:rPr>
        <w:tab/>
      </w:r>
      <w:r w:rsidR="00ED624D">
        <w:rPr>
          <w:noProof/>
        </w:rPr>
        <w:fldChar w:fldCharType="begin"/>
      </w:r>
      <w:r>
        <w:rPr>
          <w:noProof/>
        </w:rPr>
        <w:instrText xml:space="preserve"> PAGEREF _Toc207116795 \h </w:instrText>
      </w:r>
      <w:r w:rsidR="00ED624D">
        <w:rPr>
          <w:noProof/>
        </w:rPr>
      </w:r>
      <w:r w:rsidR="00ED624D">
        <w:rPr>
          <w:noProof/>
        </w:rPr>
        <w:fldChar w:fldCharType="separate"/>
      </w:r>
      <w:r>
        <w:rPr>
          <w:noProof/>
        </w:rPr>
        <w:t>79</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劳动力计划</w:t>
      </w:r>
      <w:r>
        <w:rPr>
          <w:noProof/>
        </w:rPr>
        <w:tab/>
      </w:r>
      <w:r w:rsidR="00ED624D">
        <w:rPr>
          <w:noProof/>
        </w:rPr>
        <w:fldChar w:fldCharType="begin"/>
      </w:r>
      <w:r>
        <w:rPr>
          <w:noProof/>
        </w:rPr>
        <w:instrText xml:space="preserve"> PAGEREF _Toc207116796 \h </w:instrText>
      </w:r>
      <w:r w:rsidR="00ED624D">
        <w:rPr>
          <w:noProof/>
        </w:rPr>
      </w:r>
      <w:r w:rsidR="00ED624D">
        <w:rPr>
          <w:noProof/>
        </w:rPr>
        <w:fldChar w:fldCharType="separate"/>
      </w:r>
      <w:r>
        <w:rPr>
          <w:noProof/>
        </w:rPr>
        <w:t>79</w:t>
      </w:r>
      <w:r w:rsidR="00ED624D">
        <w:rPr>
          <w:noProof/>
        </w:rPr>
        <w:fldChar w:fldCharType="end"/>
      </w:r>
    </w:p>
    <w:p w:rsidR="0025508C" w:rsidRDefault="0025508C" w:rsidP="0025508C">
      <w:pPr>
        <w:pStyle w:val="15"/>
        <w:tabs>
          <w:tab w:val="right" w:leader="dot" w:pos="8495"/>
        </w:tabs>
        <w:rPr>
          <w:noProof/>
        </w:rPr>
      </w:pPr>
      <w:r>
        <w:rPr>
          <w:rFonts w:hint="eastAsia"/>
          <w:noProof/>
          <w:szCs w:val="28"/>
        </w:rPr>
        <w:t>第十一章</w:t>
      </w:r>
      <w:r>
        <w:rPr>
          <w:rFonts w:hint="eastAsia"/>
          <w:noProof/>
          <w:szCs w:val="28"/>
        </w:rPr>
        <w:t xml:space="preserve"> </w:t>
      </w:r>
      <w:r>
        <w:rPr>
          <w:rFonts w:hint="eastAsia"/>
          <w:noProof/>
          <w:szCs w:val="28"/>
        </w:rPr>
        <w:t>主要施工机械计划</w:t>
      </w:r>
      <w:r>
        <w:rPr>
          <w:noProof/>
        </w:rPr>
        <w:tab/>
      </w:r>
      <w:r w:rsidR="00ED624D">
        <w:rPr>
          <w:noProof/>
        </w:rPr>
        <w:fldChar w:fldCharType="begin"/>
      </w:r>
      <w:r>
        <w:rPr>
          <w:noProof/>
        </w:rPr>
        <w:instrText xml:space="preserve"> PAGEREF _Toc207116797 \h </w:instrText>
      </w:r>
      <w:r w:rsidR="00ED624D">
        <w:rPr>
          <w:noProof/>
        </w:rPr>
      </w:r>
      <w:r w:rsidR="00ED624D">
        <w:rPr>
          <w:noProof/>
        </w:rPr>
        <w:fldChar w:fldCharType="separate"/>
      </w:r>
      <w:r>
        <w:rPr>
          <w:noProof/>
        </w:rPr>
        <w:t>85</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主要施工机械配置说明</w:t>
      </w:r>
      <w:r>
        <w:rPr>
          <w:noProof/>
        </w:rPr>
        <w:tab/>
      </w:r>
      <w:r w:rsidR="00ED624D">
        <w:rPr>
          <w:noProof/>
        </w:rPr>
        <w:fldChar w:fldCharType="begin"/>
      </w:r>
      <w:r>
        <w:rPr>
          <w:noProof/>
        </w:rPr>
        <w:instrText xml:space="preserve"> PAGEREF _Toc207116798 \h </w:instrText>
      </w:r>
      <w:r w:rsidR="00ED624D">
        <w:rPr>
          <w:noProof/>
        </w:rPr>
      </w:r>
      <w:r w:rsidR="00ED624D">
        <w:rPr>
          <w:noProof/>
        </w:rPr>
        <w:fldChar w:fldCharType="separate"/>
      </w:r>
      <w:r>
        <w:rPr>
          <w:noProof/>
        </w:rPr>
        <w:t>85</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主要施工机械计划表</w:t>
      </w:r>
      <w:r>
        <w:rPr>
          <w:noProof/>
        </w:rPr>
        <w:tab/>
      </w:r>
      <w:r w:rsidR="00ED624D">
        <w:rPr>
          <w:noProof/>
        </w:rPr>
        <w:fldChar w:fldCharType="begin"/>
      </w:r>
      <w:r>
        <w:rPr>
          <w:noProof/>
        </w:rPr>
        <w:instrText xml:space="preserve"> PAGEREF _Toc207116799 \h </w:instrText>
      </w:r>
      <w:r w:rsidR="00ED624D">
        <w:rPr>
          <w:noProof/>
        </w:rPr>
      </w:r>
      <w:r w:rsidR="00ED624D">
        <w:rPr>
          <w:noProof/>
        </w:rPr>
        <w:fldChar w:fldCharType="separate"/>
      </w:r>
      <w:r>
        <w:rPr>
          <w:noProof/>
        </w:rPr>
        <w:t>85</w:t>
      </w:r>
      <w:r w:rsidR="00ED624D">
        <w:rPr>
          <w:noProof/>
        </w:rPr>
        <w:fldChar w:fldCharType="end"/>
      </w:r>
    </w:p>
    <w:p w:rsidR="0025508C" w:rsidRDefault="0025508C" w:rsidP="0025508C">
      <w:pPr>
        <w:pStyle w:val="15"/>
        <w:tabs>
          <w:tab w:val="right" w:leader="dot" w:pos="8495"/>
        </w:tabs>
        <w:rPr>
          <w:noProof/>
        </w:rPr>
      </w:pPr>
      <w:r>
        <w:rPr>
          <w:rFonts w:hint="eastAsia"/>
          <w:noProof/>
          <w:szCs w:val="28"/>
        </w:rPr>
        <w:t>第十二章</w:t>
      </w:r>
      <w:r>
        <w:rPr>
          <w:rFonts w:hint="eastAsia"/>
          <w:noProof/>
          <w:szCs w:val="28"/>
        </w:rPr>
        <w:t xml:space="preserve"> </w:t>
      </w:r>
      <w:r>
        <w:rPr>
          <w:rFonts w:hint="eastAsia"/>
          <w:noProof/>
          <w:szCs w:val="28"/>
        </w:rPr>
        <w:t>保证工期措施</w:t>
      </w:r>
      <w:r>
        <w:rPr>
          <w:noProof/>
        </w:rPr>
        <w:tab/>
      </w:r>
      <w:r w:rsidR="00ED624D">
        <w:rPr>
          <w:noProof/>
        </w:rPr>
        <w:fldChar w:fldCharType="begin"/>
      </w:r>
      <w:r>
        <w:rPr>
          <w:noProof/>
        </w:rPr>
        <w:instrText xml:space="preserve"> PAGEREF _Toc207116800 \h </w:instrText>
      </w:r>
      <w:r w:rsidR="00ED624D">
        <w:rPr>
          <w:noProof/>
        </w:rPr>
      </w:r>
      <w:r w:rsidR="00ED624D">
        <w:rPr>
          <w:noProof/>
        </w:rPr>
        <w:fldChar w:fldCharType="separate"/>
      </w:r>
      <w:r>
        <w:rPr>
          <w:noProof/>
        </w:rPr>
        <w:t>90</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工期目标</w:t>
      </w:r>
      <w:r>
        <w:rPr>
          <w:noProof/>
        </w:rPr>
        <w:tab/>
      </w:r>
      <w:r w:rsidR="00ED624D">
        <w:rPr>
          <w:noProof/>
        </w:rPr>
        <w:fldChar w:fldCharType="begin"/>
      </w:r>
      <w:r>
        <w:rPr>
          <w:noProof/>
        </w:rPr>
        <w:instrText xml:space="preserve"> PAGEREF _Toc207116801 \h </w:instrText>
      </w:r>
      <w:r w:rsidR="00ED624D">
        <w:rPr>
          <w:noProof/>
        </w:rPr>
      </w:r>
      <w:r w:rsidR="00ED624D">
        <w:rPr>
          <w:noProof/>
        </w:rPr>
        <w:fldChar w:fldCharType="separate"/>
      </w:r>
      <w:r>
        <w:rPr>
          <w:noProof/>
        </w:rPr>
        <w:t>91</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工期技术保证措施</w:t>
      </w:r>
      <w:r>
        <w:rPr>
          <w:noProof/>
        </w:rPr>
        <w:tab/>
      </w:r>
      <w:r w:rsidR="00ED624D">
        <w:rPr>
          <w:noProof/>
        </w:rPr>
        <w:fldChar w:fldCharType="begin"/>
      </w:r>
      <w:r>
        <w:rPr>
          <w:noProof/>
        </w:rPr>
        <w:instrText xml:space="preserve"> PAGEREF _Toc207116802 \h </w:instrText>
      </w:r>
      <w:r w:rsidR="00ED624D">
        <w:rPr>
          <w:noProof/>
        </w:rPr>
      </w:r>
      <w:r w:rsidR="00ED624D">
        <w:rPr>
          <w:noProof/>
        </w:rPr>
        <w:fldChar w:fldCharType="separate"/>
      </w:r>
      <w:r>
        <w:rPr>
          <w:noProof/>
        </w:rPr>
        <w:t>91</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施工组织机构和管理的保证措施</w:t>
      </w:r>
      <w:r>
        <w:rPr>
          <w:noProof/>
        </w:rPr>
        <w:tab/>
      </w:r>
      <w:r w:rsidR="00ED624D">
        <w:rPr>
          <w:noProof/>
        </w:rPr>
        <w:fldChar w:fldCharType="begin"/>
      </w:r>
      <w:r>
        <w:rPr>
          <w:noProof/>
        </w:rPr>
        <w:instrText xml:space="preserve"> PAGEREF _Toc207116803 \h </w:instrText>
      </w:r>
      <w:r w:rsidR="00ED624D">
        <w:rPr>
          <w:noProof/>
        </w:rPr>
      </w:r>
      <w:r w:rsidR="00ED624D">
        <w:rPr>
          <w:noProof/>
        </w:rPr>
        <w:fldChar w:fldCharType="separate"/>
      </w:r>
      <w:r>
        <w:rPr>
          <w:noProof/>
        </w:rPr>
        <w:t>92</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人员保证措施</w:t>
      </w:r>
      <w:r>
        <w:rPr>
          <w:noProof/>
        </w:rPr>
        <w:tab/>
      </w:r>
      <w:r w:rsidR="00ED624D">
        <w:rPr>
          <w:noProof/>
        </w:rPr>
        <w:fldChar w:fldCharType="begin"/>
      </w:r>
      <w:r>
        <w:rPr>
          <w:noProof/>
        </w:rPr>
        <w:instrText xml:space="preserve"> PAGEREF _Toc207116804 \h </w:instrText>
      </w:r>
      <w:r w:rsidR="00ED624D">
        <w:rPr>
          <w:noProof/>
        </w:rPr>
      </w:r>
      <w:r w:rsidR="00ED624D">
        <w:rPr>
          <w:noProof/>
        </w:rPr>
        <w:fldChar w:fldCharType="separate"/>
      </w:r>
      <w:r>
        <w:rPr>
          <w:noProof/>
        </w:rPr>
        <w:t>94</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设备保证措施</w:t>
      </w:r>
      <w:r>
        <w:rPr>
          <w:noProof/>
        </w:rPr>
        <w:tab/>
      </w:r>
      <w:r w:rsidR="00ED624D">
        <w:rPr>
          <w:noProof/>
        </w:rPr>
        <w:fldChar w:fldCharType="begin"/>
      </w:r>
      <w:r>
        <w:rPr>
          <w:noProof/>
        </w:rPr>
        <w:instrText xml:space="preserve"> PAGEREF _Toc207116805 \h </w:instrText>
      </w:r>
      <w:r w:rsidR="00ED624D">
        <w:rPr>
          <w:noProof/>
        </w:rPr>
      </w:r>
      <w:r w:rsidR="00ED624D">
        <w:rPr>
          <w:noProof/>
        </w:rPr>
        <w:fldChar w:fldCharType="separate"/>
      </w:r>
      <w:r>
        <w:rPr>
          <w:noProof/>
        </w:rPr>
        <w:t>94</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材料供应保证措施</w:t>
      </w:r>
      <w:r>
        <w:rPr>
          <w:noProof/>
        </w:rPr>
        <w:tab/>
      </w:r>
      <w:r w:rsidR="00ED624D">
        <w:rPr>
          <w:noProof/>
        </w:rPr>
        <w:fldChar w:fldCharType="begin"/>
      </w:r>
      <w:r>
        <w:rPr>
          <w:noProof/>
        </w:rPr>
        <w:instrText xml:space="preserve"> PAGEREF _Toc207116806 \h </w:instrText>
      </w:r>
      <w:r w:rsidR="00ED624D">
        <w:rPr>
          <w:noProof/>
        </w:rPr>
      </w:r>
      <w:r w:rsidR="00ED624D">
        <w:rPr>
          <w:noProof/>
        </w:rPr>
        <w:fldChar w:fldCharType="separate"/>
      </w:r>
      <w:r>
        <w:rPr>
          <w:noProof/>
        </w:rPr>
        <w:t>95</w:t>
      </w:r>
      <w:r w:rsidR="00ED624D">
        <w:rPr>
          <w:noProof/>
        </w:rPr>
        <w:fldChar w:fldCharType="end"/>
      </w:r>
    </w:p>
    <w:p w:rsidR="0025508C" w:rsidRDefault="0025508C" w:rsidP="0025508C">
      <w:pPr>
        <w:pStyle w:val="15"/>
        <w:tabs>
          <w:tab w:val="right" w:leader="dot" w:pos="8495"/>
        </w:tabs>
        <w:rPr>
          <w:noProof/>
        </w:rPr>
      </w:pPr>
      <w:r>
        <w:rPr>
          <w:rFonts w:hint="eastAsia"/>
          <w:noProof/>
          <w:szCs w:val="28"/>
        </w:rPr>
        <w:t>第十三章</w:t>
      </w:r>
      <w:r>
        <w:rPr>
          <w:rFonts w:hint="eastAsia"/>
          <w:noProof/>
          <w:szCs w:val="28"/>
        </w:rPr>
        <w:t xml:space="preserve"> </w:t>
      </w:r>
      <w:r>
        <w:rPr>
          <w:rFonts w:hint="eastAsia"/>
          <w:noProof/>
          <w:szCs w:val="28"/>
        </w:rPr>
        <w:t>质量保证措施</w:t>
      </w:r>
      <w:r>
        <w:rPr>
          <w:noProof/>
        </w:rPr>
        <w:tab/>
      </w:r>
      <w:r w:rsidR="00ED624D">
        <w:rPr>
          <w:noProof/>
        </w:rPr>
        <w:fldChar w:fldCharType="begin"/>
      </w:r>
      <w:r>
        <w:rPr>
          <w:noProof/>
        </w:rPr>
        <w:instrText xml:space="preserve"> PAGEREF _Toc207116807 \h </w:instrText>
      </w:r>
      <w:r w:rsidR="00ED624D">
        <w:rPr>
          <w:noProof/>
        </w:rPr>
      </w:r>
      <w:r w:rsidR="00ED624D">
        <w:rPr>
          <w:noProof/>
        </w:rPr>
        <w:fldChar w:fldCharType="separate"/>
      </w:r>
      <w:r>
        <w:rPr>
          <w:noProof/>
        </w:rPr>
        <w:t>96</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工程质量方针及质量目标</w:t>
      </w:r>
      <w:r>
        <w:rPr>
          <w:noProof/>
        </w:rPr>
        <w:tab/>
      </w:r>
      <w:r w:rsidR="00ED624D">
        <w:rPr>
          <w:noProof/>
        </w:rPr>
        <w:fldChar w:fldCharType="begin"/>
      </w:r>
      <w:r>
        <w:rPr>
          <w:noProof/>
        </w:rPr>
        <w:instrText xml:space="preserve"> PAGEREF _Toc207116808 \h </w:instrText>
      </w:r>
      <w:r w:rsidR="00ED624D">
        <w:rPr>
          <w:noProof/>
        </w:rPr>
      </w:r>
      <w:r w:rsidR="00ED624D">
        <w:rPr>
          <w:noProof/>
        </w:rPr>
        <w:fldChar w:fldCharType="separate"/>
      </w:r>
      <w:r>
        <w:rPr>
          <w:noProof/>
        </w:rPr>
        <w:t>96</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质量管理机构设置</w:t>
      </w:r>
      <w:r>
        <w:rPr>
          <w:noProof/>
        </w:rPr>
        <w:tab/>
      </w:r>
      <w:r w:rsidR="00ED624D">
        <w:rPr>
          <w:noProof/>
        </w:rPr>
        <w:fldChar w:fldCharType="begin"/>
      </w:r>
      <w:r>
        <w:rPr>
          <w:noProof/>
        </w:rPr>
        <w:instrText xml:space="preserve"> PAGEREF _Toc207116809 \h </w:instrText>
      </w:r>
      <w:r w:rsidR="00ED624D">
        <w:rPr>
          <w:noProof/>
        </w:rPr>
      </w:r>
      <w:r w:rsidR="00ED624D">
        <w:rPr>
          <w:noProof/>
        </w:rPr>
        <w:fldChar w:fldCharType="separate"/>
      </w:r>
      <w:r>
        <w:rPr>
          <w:noProof/>
        </w:rPr>
        <w:t>96</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质量管理制度</w:t>
      </w:r>
      <w:r>
        <w:rPr>
          <w:noProof/>
        </w:rPr>
        <w:tab/>
      </w:r>
      <w:r w:rsidR="00ED624D">
        <w:rPr>
          <w:noProof/>
        </w:rPr>
        <w:fldChar w:fldCharType="begin"/>
      </w:r>
      <w:r>
        <w:rPr>
          <w:noProof/>
        </w:rPr>
        <w:instrText xml:space="preserve"> PAGEREF _Toc207116810 \h </w:instrText>
      </w:r>
      <w:r w:rsidR="00ED624D">
        <w:rPr>
          <w:noProof/>
        </w:rPr>
      </w:r>
      <w:r w:rsidR="00ED624D">
        <w:rPr>
          <w:noProof/>
        </w:rPr>
        <w:fldChar w:fldCharType="separate"/>
      </w:r>
      <w:r>
        <w:rPr>
          <w:noProof/>
        </w:rPr>
        <w:t>98</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质量检查执行程序</w:t>
      </w:r>
      <w:r>
        <w:rPr>
          <w:noProof/>
        </w:rPr>
        <w:tab/>
      </w:r>
      <w:r w:rsidR="00ED624D">
        <w:rPr>
          <w:noProof/>
        </w:rPr>
        <w:fldChar w:fldCharType="begin"/>
      </w:r>
      <w:r>
        <w:rPr>
          <w:noProof/>
        </w:rPr>
        <w:instrText xml:space="preserve"> PAGEREF _Toc207116811 \h </w:instrText>
      </w:r>
      <w:r w:rsidR="00ED624D">
        <w:rPr>
          <w:noProof/>
        </w:rPr>
      </w:r>
      <w:r w:rsidR="00ED624D">
        <w:rPr>
          <w:noProof/>
        </w:rPr>
        <w:fldChar w:fldCharType="separate"/>
      </w:r>
      <w:r>
        <w:rPr>
          <w:noProof/>
        </w:rPr>
        <w:t>101</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质量职责划分</w:t>
      </w:r>
      <w:r>
        <w:rPr>
          <w:noProof/>
        </w:rPr>
        <w:tab/>
      </w:r>
      <w:r w:rsidR="00ED624D">
        <w:rPr>
          <w:noProof/>
        </w:rPr>
        <w:fldChar w:fldCharType="begin"/>
      </w:r>
      <w:r>
        <w:rPr>
          <w:noProof/>
        </w:rPr>
        <w:instrText xml:space="preserve"> PAGEREF _Toc207116812 \h </w:instrText>
      </w:r>
      <w:r w:rsidR="00ED624D">
        <w:rPr>
          <w:noProof/>
        </w:rPr>
      </w:r>
      <w:r w:rsidR="00ED624D">
        <w:rPr>
          <w:noProof/>
        </w:rPr>
        <w:fldChar w:fldCharType="separate"/>
      </w:r>
      <w:r>
        <w:rPr>
          <w:noProof/>
        </w:rPr>
        <w:t>102</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质量缺陷、质量事故处理制度</w:t>
      </w:r>
      <w:r>
        <w:rPr>
          <w:noProof/>
        </w:rPr>
        <w:tab/>
      </w:r>
      <w:r w:rsidR="00ED624D">
        <w:rPr>
          <w:noProof/>
        </w:rPr>
        <w:fldChar w:fldCharType="begin"/>
      </w:r>
      <w:r>
        <w:rPr>
          <w:noProof/>
        </w:rPr>
        <w:instrText xml:space="preserve"> PAGEREF _Toc207116813 \h </w:instrText>
      </w:r>
      <w:r w:rsidR="00ED624D">
        <w:rPr>
          <w:noProof/>
        </w:rPr>
      </w:r>
      <w:r w:rsidR="00ED624D">
        <w:rPr>
          <w:noProof/>
        </w:rPr>
        <w:fldChar w:fldCharType="separate"/>
      </w:r>
      <w:r>
        <w:rPr>
          <w:noProof/>
        </w:rPr>
        <w:t>104</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关键特殊过程控制</w:t>
      </w:r>
      <w:r>
        <w:rPr>
          <w:noProof/>
        </w:rPr>
        <w:tab/>
      </w:r>
      <w:r w:rsidR="00ED624D">
        <w:rPr>
          <w:noProof/>
        </w:rPr>
        <w:fldChar w:fldCharType="begin"/>
      </w:r>
      <w:r>
        <w:rPr>
          <w:noProof/>
        </w:rPr>
        <w:instrText xml:space="preserve"> PAGEREF _Toc207116814 \h </w:instrText>
      </w:r>
      <w:r w:rsidR="00ED624D">
        <w:rPr>
          <w:noProof/>
        </w:rPr>
      </w:r>
      <w:r w:rsidR="00ED624D">
        <w:rPr>
          <w:noProof/>
        </w:rPr>
        <w:fldChar w:fldCharType="separate"/>
      </w:r>
      <w:r>
        <w:rPr>
          <w:noProof/>
        </w:rPr>
        <w:t>106</w:t>
      </w:r>
      <w:r w:rsidR="00ED624D">
        <w:rPr>
          <w:noProof/>
        </w:rPr>
        <w:fldChar w:fldCharType="end"/>
      </w:r>
    </w:p>
    <w:p w:rsidR="0025508C" w:rsidRDefault="0025508C" w:rsidP="0025508C">
      <w:pPr>
        <w:pStyle w:val="15"/>
        <w:tabs>
          <w:tab w:val="right" w:leader="dot" w:pos="8495"/>
        </w:tabs>
        <w:rPr>
          <w:noProof/>
        </w:rPr>
      </w:pPr>
      <w:r>
        <w:rPr>
          <w:rFonts w:hint="eastAsia"/>
          <w:noProof/>
          <w:szCs w:val="28"/>
        </w:rPr>
        <w:lastRenderedPageBreak/>
        <w:t>第十四章</w:t>
      </w:r>
      <w:r>
        <w:rPr>
          <w:rFonts w:hint="eastAsia"/>
          <w:noProof/>
          <w:szCs w:val="28"/>
        </w:rPr>
        <w:t xml:space="preserve"> </w:t>
      </w:r>
      <w:r>
        <w:rPr>
          <w:rFonts w:hint="eastAsia"/>
          <w:noProof/>
          <w:szCs w:val="28"/>
        </w:rPr>
        <w:t>安全生产、文明施工及环境保护措施</w:t>
      </w:r>
      <w:r>
        <w:rPr>
          <w:noProof/>
        </w:rPr>
        <w:tab/>
      </w:r>
      <w:r w:rsidR="00ED624D">
        <w:rPr>
          <w:noProof/>
        </w:rPr>
        <w:fldChar w:fldCharType="begin"/>
      </w:r>
      <w:r>
        <w:rPr>
          <w:noProof/>
        </w:rPr>
        <w:instrText xml:space="preserve"> PAGEREF _Toc207116815 \h </w:instrText>
      </w:r>
      <w:r w:rsidR="00ED624D">
        <w:rPr>
          <w:noProof/>
        </w:rPr>
      </w:r>
      <w:r w:rsidR="00ED624D">
        <w:rPr>
          <w:noProof/>
        </w:rPr>
        <w:fldChar w:fldCharType="separate"/>
      </w:r>
      <w:r>
        <w:rPr>
          <w:noProof/>
        </w:rPr>
        <w:t>107</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安全生产保证体系</w:t>
      </w:r>
      <w:r>
        <w:rPr>
          <w:noProof/>
        </w:rPr>
        <w:tab/>
      </w:r>
      <w:r w:rsidR="00ED624D">
        <w:rPr>
          <w:noProof/>
        </w:rPr>
        <w:fldChar w:fldCharType="begin"/>
      </w:r>
      <w:r>
        <w:rPr>
          <w:noProof/>
        </w:rPr>
        <w:instrText xml:space="preserve"> PAGEREF _Toc207116816 \h </w:instrText>
      </w:r>
      <w:r w:rsidR="00ED624D">
        <w:rPr>
          <w:noProof/>
        </w:rPr>
      </w:r>
      <w:r w:rsidR="00ED624D">
        <w:rPr>
          <w:noProof/>
        </w:rPr>
        <w:fldChar w:fldCharType="separate"/>
      </w:r>
      <w:r>
        <w:rPr>
          <w:noProof/>
        </w:rPr>
        <w:t>107</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安全生产保证措施</w:t>
      </w:r>
      <w:r>
        <w:rPr>
          <w:noProof/>
        </w:rPr>
        <w:tab/>
      </w:r>
      <w:r w:rsidR="00ED624D">
        <w:rPr>
          <w:noProof/>
        </w:rPr>
        <w:fldChar w:fldCharType="begin"/>
      </w:r>
      <w:r>
        <w:rPr>
          <w:noProof/>
        </w:rPr>
        <w:instrText xml:space="preserve"> PAGEREF _Toc207116817 \h </w:instrText>
      </w:r>
      <w:r w:rsidR="00ED624D">
        <w:rPr>
          <w:noProof/>
        </w:rPr>
      </w:r>
      <w:r w:rsidR="00ED624D">
        <w:rPr>
          <w:noProof/>
        </w:rPr>
        <w:fldChar w:fldCharType="separate"/>
      </w:r>
      <w:r>
        <w:rPr>
          <w:noProof/>
        </w:rPr>
        <w:t>108</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文明施工及环境保护措施</w:t>
      </w:r>
      <w:r>
        <w:rPr>
          <w:noProof/>
        </w:rPr>
        <w:tab/>
      </w:r>
      <w:r w:rsidR="00ED624D">
        <w:rPr>
          <w:noProof/>
        </w:rPr>
        <w:fldChar w:fldCharType="begin"/>
      </w:r>
      <w:r>
        <w:rPr>
          <w:noProof/>
        </w:rPr>
        <w:instrText xml:space="preserve"> PAGEREF _Toc207116818 \h </w:instrText>
      </w:r>
      <w:r w:rsidR="00ED624D">
        <w:rPr>
          <w:noProof/>
        </w:rPr>
      </w:r>
      <w:r w:rsidR="00ED624D">
        <w:rPr>
          <w:noProof/>
        </w:rPr>
        <w:fldChar w:fldCharType="separate"/>
      </w:r>
      <w:r>
        <w:rPr>
          <w:noProof/>
        </w:rPr>
        <w:t>110</w:t>
      </w:r>
      <w:r w:rsidR="00ED624D">
        <w:rPr>
          <w:noProof/>
        </w:rPr>
        <w:fldChar w:fldCharType="end"/>
      </w:r>
    </w:p>
    <w:p w:rsidR="0025508C" w:rsidRDefault="0025508C" w:rsidP="0025508C">
      <w:pPr>
        <w:pStyle w:val="15"/>
        <w:tabs>
          <w:tab w:val="right" w:leader="dot" w:pos="8495"/>
        </w:tabs>
        <w:rPr>
          <w:noProof/>
        </w:rPr>
      </w:pPr>
      <w:r>
        <w:rPr>
          <w:rFonts w:hint="eastAsia"/>
          <w:noProof/>
          <w:szCs w:val="28"/>
        </w:rPr>
        <w:t>第十五章</w:t>
      </w:r>
      <w:r>
        <w:rPr>
          <w:rFonts w:hint="eastAsia"/>
          <w:noProof/>
          <w:szCs w:val="28"/>
        </w:rPr>
        <w:t xml:space="preserve"> </w:t>
      </w:r>
      <w:r>
        <w:rPr>
          <w:rFonts w:hint="eastAsia"/>
          <w:noProof/>
          <w:szCs w:val="28"/>
        </w:rPr>
        <w:t>冬、雨期施工、夏日降温施工措施</w:t>
      </w:r>
      <w:r>
        <w:rPr>
          <w:noProof/>
        </w:rPr>
        <w:tab/>
      </w:r>
      <w:r w:rsidR="00ED624D">
        <w:rPr>
          <w:noProof/>
        </w:rPr>
        <w:fldChar w:fldCharType="begin"/>
      </w:r>
      <w:r>
        <w:rPr>
          <w:noProof/>
        </w:rPr>
        <w:instrText xml:space="preserve"> PAGEREF _Toc207116819 \h </w:instrText>
      </w:r>
      <w:r w:rsidR="00ED624D">
        <w:rPr>
          <w:noProof/>
        </w:rPr>
      </w:r>
      <w:r w:rsidR="00ED624D">
        <w:rPr>
          <w:noProof/>
        </w:rPr>
        <w:fldChar w:fldCharType="separate"/>
      </w:r>
      <w:r>
        <w:rPr>
          <w:noProof/>
        </w:rPr>
        <w:t>119</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冬雨期施工、夏日降温施工保证体系</w:t>
      </w:r>
      <w:r>
        <w:rPr>
          <w:noProof/>
        </w:rPr>
        <w:tab/>
      </w:r>
      <w:r w:rsidR="00ED624D">
        <w:rPr>
          <w:noProof/>
        </w:rPr>
        <w:fldChar w:fldCharType="begin"/>
      </w:r>
      <w:r>
        <w:rPr>
          <w:noProof/>
        </w:rPr>
        <w:instrText xml:space="preserve"> PAGEREF _Toc207116820 \h </w:instrText>
      </w:r>
      <w:r w:rsidR="00ED624D">
        <w:rPr>
          <w:noProof/>
        </w:rPr>
      </w:r>
      <w:r w:rsidR="00ED624D">
        <w:rPr>
          <w:noProof/>
        </w:rPr>
        <w:fldChar w:fldCharType="separate"/>
      </w:r>
      <w:r>
        <w:rPr>
          <w:noProof/>
        </w:rPr>
        <w:t>119</w:t>
      </w:r>
      <w:r w:rsidR="00ED624D">
        <w:rPr>
          <w:noProof/>
        </w:rPr>
        <w:fldChar w:fldCharType="end"/>
      </w:r>
    </w:p>
    <w:p w:rsidR="0025508C" w:rsidRDefault="0025508C" w:rsidP="0025508C">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冬雨期施工及夏日降温措施</w:t>
      </w:r>
      <w:r>
        <w:rPr>
          <w:noProof/>
        </w:rPr>
        <w:tab/>
      </w:r>
      <w:r w:rsidR="00ED624D">
        <w:rPr>
          <w:noProof/>
        </w:rPr>
        <w:fldChar w:fldCharType="begin"/>
      </w:r>
      <w:r>
        <w:rPr>
          <w:noProof/>
        </w:rPr>
        <w:instrText xml:space="preserve"> PAGEREF _Toc207116821 \h </w:instrText>
      </w:r>
      <w:r w:rsidR="00ED624D">
        <w:rPr>
          <w:noProof/>
        </w:rPr>
      </w:r>
      <w:r w:rsidR="00ED624D">
        <w:rPr>
          <w:noProof/>
        </w:rPr>
        <w:fldChar w:fldCharType="separate"/>
      </w:r>
      <w:r>
        <w:rPr>
          <w:noProof/>
        </w:rPr>
        <w:t>121</w:t>
      </w:r>
      <w:r w:rsidR="00ED624D">
        <w:rPr>
          <w:noProof/>
        </w:rPr>
        <w:fldChar w:fldCharType="end"/>
      </w:r>
    </w:p>
    <w:p w:rsidR="0025508C" w:rsidRDefault="00ED624D" w:rsidP="0025508C">
      <w:r>
        <w:fldChar w:fldCharType="end"/>
      </w:r>
    </w:p>
    <w:p w:rsidR="0025508C" w:rsidRDefault="0025508C" w:rsidP="0025508C">
      <w:pPr>
        <w:pStyle w:val="11"/>
      </w:pPr>
      <w:r>
        <w:br w:type="page"/>
      </w:r>
      <w:bookmarkStart w:id="0" w:name="_Toc207116750"/>
      <w:r>
        <w:lastRenderedPageBreak/>
        <w:t>综合说明</w:t>
      </w:r>
      <w:bookmarkStart w:id="1" w:name="bk100"/>
      <w:bookmarkEnd w:id="0"/>
      <w:bookmarkEnd w:id="1"/>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2" w:name="_Toc207116751"/>
      <w:r>
        <w:rPr>
          <w:rFonts w:hint="eastAsia"/>
        </w:rPr>
        <w:t>企业简介</w:t>
      </w:r>
      <w:bookmarkStart w:id="3" w:name="bk101"/>
      <w:bookmarkEnd w:id="2"/>
      <w:bookmarkEnd w:id="3"/>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4" w:name="_Toc207116752"/>
      <w:r>
        <w:rPr>
          <w:rFonts w:hint="eastAsia"/>
        </w:rPr>
        <w:t>我公司对本工程的认识</w:t>
      </w:r>
      <w:bookmarkStart w:id="5" w:name="bk102"/>
      <w:bookmarkEnd w:id="4"/>
      <w:bookmarkEnd w:id="5"/>
    </w:p>
    <w:p w:rsidR="0025508C" w:rsidRDefault="0025508C" w:rsidP="0025508C">
      <w:bookmarkStart w:id="6" w:name="bk103"/>
      <w:bookmarkEnd w:id="6"/>
      <w:r>
        <w:rPr>
          <w:rFonts w:hint="eastAsia"/>
        </w:rPr>
        <w:t>我公司对本工程非常重视，资格预审通过后，</w:t>
      </w:r>
      <w:r>
        <w:t xml:space="preserve"> </w:t>
      </w:r>
      <w:r>
        <w:rPr>
          <w:rFonts w:hint="eastAsia"/>
        </w:rPr>
        <w:t>我公司有关领导，就组织了有关科室负责人多次到工程现场实地勘察；</w:t>
      </w:r>
      <w:r>
        <w:t xml:space="preserve"> </w:t>
      </w:r>
      <w:r>
        <w:rPr>
          <w:rFonts w:hint="eastAsia"/>
        </w:rPr>
        <w:t>购买招标文件后，我公司技术负责人即组织有关工程技术人员认真分析了招标文件，设计图纸及有关资料，编制了本标书的商务标及技术标。</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1.2.1</w:t>
        </w:r>
      </w:smartTag>
      <w:r>
        <w:t xml:space="preserve"> </w:t>
      </w:r>
      <w:r>
        <w:rPr>
          <w:rFonts w:hint="eastAsia"/>
        </w:rPr>
        <w:t>本工程的施工特点及施工关键点</w:t>
      </w:r>
    </w:p>
    <w:p w:rsidR="0025508C" w:rsidRDefault="0025508C" w:rsidP="0025508C">
      <w:r>
        <w:t>(1)</w:t>
      </w:r>
      <w:r>
        <w:rPr>
          <w:rFonts w:hint="eastAsia"/>
        </w:rPr>
        <w:t>本工程的施工特点</w:t>
      </w:r>
      <w:r>
        <w:t>:</w:t>
      </w:r>
      <w:r>
        <w:rPr>
          <w:rFonts w:hint="eastAsia"/>
        </w:rPr>
        <w:t>本工程施工工期长，地处山区，受汛期影响较大，施工时必须认真考虑度汛方案，以保证本工程施工期间安全度汛。</w:t>
      </w:r>
    </w:p>
    <w:p w:rsidR="0025508C" w:rsidRDefault="0025508C" w:rsidP="0025508C">
      <w:r>
        <w:t>(2)</w:t>
      </w:r>
      <w:r>
        <w:rPr>
          <w:rFonts w:hint="eastAsia"/>
        </w:rPr>
        <w:t>本工程的施工关键点</w:t>
      </w:r>
      <w:r>
        <w:t>:</w:t>
      </w:r>
      <w:r>
        <w:rPr>
          <w:rFonts w:hint="eastAsia"/>
        </w:rPr>
        <w:t>由于受汛期影响，为保证坝体安全，坝体上下游面板应及时浇筑。</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7" w:name="_Toc207116753"/>
      <w:r>
        <w:rPr>
          <w:rFonts w:hint="eastAsia"/>
        </w:rPr>
        <w:t>施工管理目标</w:t>
      </w:r>
      <w:bookmarkStart w:id="8" w:name="bk104"/>
      <w:bookmarkEnd w:id="7"/>
      <w:bookmarkEnd w:id="8"/>
    </w:p>
    <w:p w:rsidR="0025508C" w:rsidRDefault="0025508C" w:rsidP="0025508C">
      <w:bookmarkStart w:id="9" w:name="bk105"/>
      <w:bookmarkEnd w:id="9"/>
      <w:smartTag w:uri="urn:schemas-microsoft-com:office:smarttags" w:element="chsdate">
        <w:smartTagPr>
          <w:attr w:name="IsROCDate" w:val="False"/>
          <w:attr w:name="IsLunarDate" w:val="False"/>
          <w:attr w:name="Day" w:val="30"/>
          <w:attr w:name="Month" w:val="12"/>
          <w:attr w:name="Year" w:val="1899"/>
        </w:smartTagPr>
        <w:r>
          <w:t>1.3.1</w:t>
        </w:r>
      </w:smartTag>
      <w:r>
        <w:t xml:space="preserve"> </w:t>
      </w:r>
      <w:r>
        <w:rPr>
          <w:rFonts w:hint="eastAsia"/>
        </w:rPr>
        <w:t>工期目标我公司将通过科学组织、精心施工，把工程招标工期缩短为</w:t>
      </w:r>
      <w:r>
        <w:t xml:space="preserve">35 </w:t>
      </w:r>
      <w:proofErr w:type="gramStart"/>
      <w:r>
        <w:rPr>
          <w:rFonts w:hint="eastAsia"/>
        </w:rPr>
        <w:t>个</w:t>
      </w:r>
      <w:proofErr w:type="gramEnd"/>
      <w:r>
        <w:rPr>
          <w:rFonts w:hint="eastAsia"/>
        </w:rPr>
        <w:t>月。</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1.3.2</w:t>
        </w:r>
      </w:smartTag>
      <w:r>
        <w:t xml:space="preserve"> </w:t>
      </w:r>
      <w:r>
        <w:rPr>
          <w:rFonts w:hint="eastAsia"/>
        </w:rPr>
        <w:t>质量管理目标</w:t>
      </w:r>
    </w:p>
    <w:p w:rsidR="0025508C" w:rsidRDefault="0025508C" w:rsidP="0025508C">
      <w:r>
        <w:rPr>
          <w:rFonts w:hint="eastAsia"/>
        </w:rPr>
        <w:t>若我公司中标，我公司将把本工程列为重点创优工程项目。本工程的质量目标为省优工程。</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lastRenderedPageBreak/>
          <w:t>1.3.3</w:t>
        </w:r>
      </w:smartTag>
      <w:r>
        <w:t xml:space="preserve"> </w:t>
      </w:r>
      <w:r>
        <w:rPr>
          <w:rFonts w:hint="eastAsia"/>
        </w:rPr>
        <w:t>安全管理目标</w:t>
      </w:r>
    </w:p>
    <w:p w:rsidR="0025508C" w:rsidRDefault="0025508C" w:rsidP="0025508C">
      <w:r>
        <w:rPr>
          <w:rFonts w:hint="eastAsia"/>
        </w:rPr>
        <w:t>我公司将坚持“安全第一、预防为主”</w:t>
      </w:r>
      <w:r>
        <w:t xml:space="preserve"> </w:t>
      </w:r>
      <w:r>
        <w:rPr>
          <w:rFonts w:hint="eastAsia"/>
        </w:rPr>
        <w:t>的方针政策，制定相关的安全管理制度，安全管理落实到人，确保本工程不发生重大的安全事故。</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1.3.4</w:t>
        </w:r>
      </w:smartTag>
      <w:r>
        <w:t xml:space="preserve"> </w:t>
      </w:r>
      <w:r>
        <w:rPr>
          <w:rFonts w:hint="eastAsia"/>
        </w:rPr>
        <w:t>文明施工管理目标</w:t>
      </w:r>
    </w:p>
    <w:p w:rsidR="0025508C" w:rsidRDefault="0025508C" w:rsidP="0025508C">
      <w:r>
        <w:rPr>
          <w:rFonts w:hint="eastAsia"/>
        </w:rPr>
        <w:t>我公司将严格执行国家及地方有关部委制定的文明施工标准，制定相应的管理制度，争创省级文明标准化工地。</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1.3.5</w:t>
        </w:r>
      </w:smartTag>
      <w:r>
        <w:t xml:space="preserve"> </w:t>
      </w:r>
      <w:r>
        <w:rPr>
          <w:rFonts w:hint="eastAsia"/>
        </w:rPr>
        <w:t>环保目标</w:t>
      </w:r>
    </w:p>
    <w:p w:rsidR="0025508C" w:rsidRDefault="0025508C" w:rsidP="0025508C">
      <w:r>
        <w:rPr>
          <w:rFonts w:hint="eastAsia"/>
        </w:rPr>
        <w:t>我公司将严格遵守国家和地方制定的环保法规，</w:t>
      </w:r>
      <w:r>
        <w:t xml:space="preserve"> </w:t>
      </w:r>
      <w:r>
        <w:rPr>
          <w:rFonts w:hint="eastAsia"/>
        </w:rPr>
        <w:t>制度，保护桐柏山区的一草一木。</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0" w:name="_Toc207116754"/>
      <w:r>
        <w:rPr>
          <w:rFonts w:hint="eastAsia"/>
        </w:rPr>
        <w:t>本工程施工组织设计编制依据</w:t>
      </w:r>
      <w:bookmarkStart w:id="11" w:name="bk106"/>
      <w:bookmarkEnd w:id="10"/>
      <w:bookmarkEnd w:id="11"/>
    </w:p>
    <w:p w:rsidR="0025508C" w:rsidRDefault="0025508C" w:rsidP="0025508C">
      <w:bookmarkStart w:id="12" w:name="bk107"/>
      <w:bookmarkEnd w:id="12"/>
      <w:smartTag w:uri="urn:schemas-microsoft-com:office:smarttags" w:element="chsdate">
        <w:smartTagPr>
          <w:attr w:name="IsROCDate" w:val="False"/>
          <w:attr w:name="IsLunarDate" w:val="False"/>
          <w:attr w:name="Day" w:val="30"/>
          <w:attr w:name="Month" w:val="12"/>
          <w:attr w:name="Year" w:val="1899"/>
        </w:smartTagPr>
        <w:r>
          <w:t>1.4.1</w:t>
        </w:r>
      </w:smartTag>
      <w:r>
        <w:t xml:space="preserve"> </w:t>
      </w:r>
      <w:r>
        <w:rPr>
          <w:rFonts w:hint="eastAsia"/>
        </w:rPr>
        <w:t>编制依据</w:t>
      </w:r>
    </w:p>
    <w:p w:rsidR="0025508C" w:rsidRDefault="0025508C" w:rsidP="0025508C">
      <w:r>
        <w:rPr>
          <w:rFonts w:hint="eastAsia"/>
        </w:rPr>
        <w:t>（</w:t>
      </w:r>
      <w:r>
        <w:t>1</w:t>
      </w:r>
      <w:r>
        <w:rPr>
          <w:rFonts w:hint="eastAsia"/>
        </w:rPr>
        <w:t>）</w:t>
      </w:r>
      <w:r>
        <w:t xml:space="preserve"> </w:t>
      </w:r>
      <w:r>
        <w:rPr>
          <w:rFonts w:hint="eastAsia"/>
        </w:rPr>
        <w:t>桐柏县×水库工程招标文件；</w:t>
      </w:r>
    </w:p>
    <w:p w:rsidR="0025508C" w:rsidRDefault="0025508C" w:rsidP="0025508C">
      <w:r>
        <w:rPr>
          <w:rFonts w:hint="eastAsia"/>
        </w:rPr>
        <w:t>（</w:t>
      </w:r>
      <w:r>
        <w:t>2</w:t>
      </w:r>
      <w:r>
        <w:rPr>
          <w:rFonts w:hint="eastAsia"/>
        </w:rPr>
        <w:t>）</w:t>
      </w:r>
      <w:r>
        <w:t xml:space="preserve"> </w:t>
      </w:r>
      <w:r>
        <w:rPr>
          <w:rFonts w:hint="eastAsia"/>
        </w:rPr>
        <w:t>桐柏县×水库工程设计图纸；</w:t>
      </w:r>
    </w:p>
    <w:p w:rsidR="0025508C" w:rsidRDefault="0025508C" w:rsidP="0025508C">
      <w:r>
        <w:rPr>
          <w:rFonts w:hint="eastAsia"/>
        </w:rPr>
        <w:t>（</w:t>
      </w:r>
      <w:r>
        <w:t>3</w:t>
      </w:r>
      <w:r>
        <w:rPr>
          <w:rFonts w:hint="eastAsia"/>
        </w:rPr>
        <w:t>）</w:t>
      </w:r>
      <w:r>
        <w:t xml:space="preserve"> </w:t>
      </w:r>
      <w:r>
        <w:rPr>
          <w:rFonts w:hint="eastAsia"/>
        </w:rPr>
        <w:t>国家及行业现行的有关技术规范、规程、标准；</w:t>
      </w:r>
    </w:p>
    <w:p w:rsidR="0025508C" w:rsidRDefault="0025508C" w:rsidP="0025508C">
      <w:r>
        <w:rPr>
          <w:rFonts w:hint="eastAsia"/>
        </w:rPr>
        <w:t>（</w:t>
      </w:r>
      <w:r>
        <w:t>4</w:t>
      </w:r>
      <w:r>
        <w:rPr>
          <w:rFonts w:hint="eastAsia"/>
        </w:rPr>
        <w:t>）</w:t>
      </w:r>
      <w:r>
        <w:t xml:space="preserve"> </w:t>
      </w:r>
      <w:r>
        <w:rPr>
          <w:rFonts w:hint="eastAsia"/>
        </w:rPr>
        <w:t>工程实地考察资料；</w:t>
      </w:r>
    </w:p>
    <w:p w:rsidR="0025508C" w:rsidRDefault="0025508C" w:rsidP="0025508C">
      <w:r>
        <w:rPr>
          <w:rFonts w:hint="eastAsia"/>
        </w:rPr>
        <w:t>（</w:t>
      </w:r>
      <w:r>
        <w:t>5</w:t>
      </w:r>
      <w:r>
        <w:rPr>
          <w:rFonts w:hint="eastAsia"/>
        </w:rPr>
        <w:t>）本公司按</w:t>
      </w:r>
      <w:r>
        <w:t xml:space="preserve">ISO9002 </w:t>
      </w:r>
      <w:r>
        <w:rPr>
          <w:rFonts w:hint="eastAsia"/>
        </w:rPr>
        <w:t>质量体系编制的质量控制文件。</w:t>
      </w:r>
    </w:p>
    <w:p w:rsidR="0025508C" w:rsidRDefault="0025508C" w:rsidP="0025508C"/>
    <w:p w:rsidR="0025508C" w:rsidRDefault="0025508C" w:rsidP="0025508C">
      <w:pPr>
        <w:pStyle w:val="11"/>
      </w:pPr>
      <w:bookmarkStart w:id="13" w:name="_Toc207116755"/>
      <w:r>
        <w:rPr>
          <w:rFonts w:hint="eastAsia"/>
        </w:rPr>
        <w:lastRenderedPageBreak/>
        <w:t>工程概况</w:t>
      </w:r>
      <w:bookmarkStart w:id="14" w:name="bk108"/>
      <w:bookmarkEnd w:id="13"/>
      <w:bookmarkEnd w:id="14"/>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5" w:name="_Toc207116756"/>
      <w:r>
        <w:rPr>
          <w:rFonts w:hint="eastAsia"/>
        </w:rPr>
        <w:t>工程任务及建设标准</w:t>
      </w:r>
      <w:bookmarkStart w:id="16" w:name="bk109"/>
      <w:bookmarkEnd w:id="15"/>
      <w:bookmarkEnd w:id="16"/>
    </w:p>
    <w:p w:rsidR="0025508C" w:rsidRDefault="0025508C" w:rsidP="0025508C">
      <w:bookmarkStart w:id="17" w:name="bk110"/>
      <w:bookmarkEnd w:id="17"/>
      <w:smartTag w:uri="urn:schemas-microsoft-com:office:smarttags" w:element="chsdate">
        <w:smartTagPr>
          <w:attr w:name="IsROCDate" w:val="False"/>
          <w:attr w:name="IsLunarDate" w:val="False"/>
          <w:attr w:name="Day" w:val="30"/>
          <w:attr w:name="Month" w:val="12"/>
          <w:attr w:name="Year" w:val="1899"/>
        </w:smartTagPr>
        <w:r>
          <w:t>2.1.1</w:t>
        </w:r>
      </w:smartTag>
      <w:r>
        <w:t xml:space="preserve"> </w:t>
      </w:r>
      <w:r>
        <w:rPr>
          <w:rFonts w:hint="eastAsia"/>
        </w:rPr>
        <w:t>工程任务</w:t>
      </w:r>
    </w:p>
    <w:p w:rsidR="0025508C" w:rsidRDefault="0025508C" w:rsidP="0025508C">
      <w:r>
        <w:rPr>
          <w:rFonts w:hint="eastAsia"/>
        </w:rPr>
        <w:t>桐柏县×水库工程位于县城上游</w:t>
      </w:r>
      <w:smartTag w:uri="urn:schemas-microsoft-com:office:smarttags" w:element="chmetcnv">
        <w:smartTagPr>
          <w:attr w:name="TCSC" w:val="0"/>
          <w:attr w:name="NumberType" w:val="1"/>
          <w:attr w:name="Negative" w:val="False"/>
          <w:attr w:name="HasSpace" w:val="False"/>
          <w:attr w:name="SourceValue" w:val="3"/>
          <w:attr w:name="UnitName" w:val="km"/>
        </w:smartTagPr>
        <w:r>
          <w:t>3km</w:t>
        </w:r>
      </w:smartTag>
      <w:r>
        <w:rPr>
          <w:rFonts w:hint="eastAsia"/>
        </w:rPr>
        <w:t>，</w:t>
      </w:r>
      <w:r>
        <w:t xml:space="preserve"> </w:t>
      </w:r>
      <w:r>
        <w:rPr>
          <w:rFonts w:hint="eastAsia"/>
        </w:rPr>
        <w:t>防洪作用显著。水库的建设目标以防洪为主，兼顾城镇供水，农业灌溉、水产养殖等。</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2.1.2</w:t>
        </w:r>
      </w:smartTag>
      <w:r>
        <w:t xml:space="preserve"> </w:t>
      </w:r>
      <w:r>
        <w:rPr>
          <w:rFonts w:hint="eastAsia"/>
        </w:rPr>
        <w:t>工程规模及建设标准</w:t>
      </w:r>
    </w:p>
    <w:p w:rsidR="0025508C" w:rsidRDefault="0025508C" w:rsidP="0025508C">
      <w:r>
        <w:rPr>
          <w:rFonts w:hint="eastAsia"/>
        </w:rPr>
        <w:t>该水库设计洪水标准为</w:t>
      </w:r>
      <w:r>
        <w:t xml:space="preserve">100 </w:t>
      </w:r>
      <w:r>
        <w:rPr>
          <w:rFonts w:hint="eastAsia"/>
        </w:rPr>
        <w:t>年一遇</w:t>
      </w:r>
      <w:proofErr w:type="gramStart"/>
      <w:r>
        <w:rPr>
          <w:rFonts w:hint="eastAsia"/>
        </w:rPr>
        <w:t>，</w:t>
      </w:r>
      <w:proofErr w:type="gramEnd"/>
      <w:r>
        <w:rPr>
          <w:rFonts w:hint="eastAsia"/>
        </w:rPr>
        <w:t>校核洪水标准为</w:t>
      </w:r>
      <w:r>
        <w:t xml:space="preserve">1000 </w:t>
      </w:r>
      <w:r>
        <w:rPr>
          <w:rFonts w:hint="eastAsia"/>
        </w:rPr>
        <w:t>年一遇</w:t>
      </w:r>
      <w:proofErr w:type="gramStart"/>
      <w:r>
        <w:rPr>
          <w:rFonts w:hint="eastAsia"/>
        </w:rPr>
        <w:t>。</w:t>
      </w:r>
      <w:proofErr w:type="gramEnd"/>
      <w:r>
        <w:rPr>
          <w:rFonts w:hint="eastAsia"/>
        </w:rPr>
        <w:t>设计洪水位</w:t>
      </w:r>
      <w:smartTag w:uri="urn:schemas-microsoft-com:office:smarttags" w:element="chmetcnv">
        <w:smartTagPr>
          <w:attr w:name="TCSC" w:val="0"/>
          <w:attr w:name="NumberType" w:val="1"/>
          <w:attr w:name="Negative" w:val="False"/>
          <w:attr w:name="HasSpace" w:val="False"/>
          <w:attr w:name="SourceValue" w:val="223.67"/>
          <w:attr w:name="UnitName" w:val="m"/>
        </w:smartTagPr>
        <w:r>
          <w:t>223.67m</w:t>
        </w:r>
      </w:smartTag>
      <w:r>
        <w:rPr>
          <w:rFonts w:hint="eastAsia"/>
        </w:rPr>
        <w:t>，相应库容</w:t>
      </w:r>
      <w:r>
        <w:t xml:space="preserve">1115 </w:t>
      </w:r>
      <w:r>
        <w:rPr>
          <w:rFonts w:hint="eastAsia"/>
        </w:rPr>
        <w:t>万，校核洪水位</w:t>
      </w:r>
      <w:smartTag w:uri="urn:schemas-microsoft-com:office:smarttags" w:element="chmetcnv">
        <w:smartTagPr>
          <w:attr w:name="TCSC" w:val="0"/>
          <w:attr w:name="NumberType" w:val="1"/>
          <w:attr w:name="Negative" w:val="False"/>
          <w:attr w:name="HasSpace" w:val="False"/>
          <w:attr w:name="SourceValue" w:val="225.04"/>
          <w:attr w:name="UnitName" w:val="m"/>
        </w:smartTagPr>
        <w:r>
          <w:t>225.04m</w:t>
        </w:r>
      </w:smartTag>
      <w:r>
        <w:rPr>
          <w:rFonts w:hint="eastAsia"/>
        </w:rPr>
        <w:t>，相应库容</w:t>
      </w:r>
      <w:r>
        <w:t xml:space="preserve">1200 </w:t>
      </w:r>
      <w:r>
        <w:rPr>
          <w:rFonts w:hint="eastAsia"/>
        </w:rPr>
        <w:t>万</w:t>
      </w:r>
      <w:r>
        <w:t xml:space="preserve"> </w:t>
      </w:r>
      <w:r>
        <w:rPr>
          <w:rFonts w:hint="eastAsia"/>
        </w:rPr>
        <w:t>，正常蓄水位</w:t>
      </w:r>
      <w:smartTag w:uri="urn:schemas-microsoft-com:office:smarttags" w:element="chmetcnv">
        <w:smartTagPr>
          <w:attr w:name="TCSC" w:val="0"/>
          <w:attr w:name="NumberType" w:val="1"/>
          <w:attr w:name="Negative" w:val="False"/>
          <w:attr w:name="HasSpace" w:val="False"/>
          <w:attr w:name="SourceValue" w:val="220.5"/>
          <w:attr w:name="UnitName" w:val="m"/>
        </w:smartTagPr>
        <w:r>
          <w:t>220.50m</w:t>
        </w:r>
      </w:smartTag>
      <w:r>
        <w:rPr>
          <w:rFonts w:hint="eastAsia"/>
        </w:rPr>
        <w:t>，相应库容</w:t>
      </w:r>
      <w:r>
        <w:t xml:space="preserve">860 </w:t>
      </w:r>
      <w:r>
        <w:rPr>
          <w:rFonts w:hint="eastAsia"/>
        </w:rPr>
        <w:t>万</w:t>
      </w:r>
      <w:r>
        <w:t xml:space="preserve"> </w:t>
      </w:r>
      <w:r>
        <w:rPr>
          <w:rFonts w:hint="eastAsia"/>
        </w:rPr>
        <w:t>，死水位</w:t>
      </w:r>
      <w:smartTag w:uri="urn:schemas-microsoft-com:office:smarttags" w:element="chmetcnv">
        <w:smartTagPr>
          <w:attr w:name="TCSC" w:val="0"/>
          <w:attr w:name="NumberType" w:val="1"/>
          <w:attr w:name="Negative" w:val="False"/>
          <w:attr w:name="HasSpace" w:val="False"/>
          <w:attr w:name="SourceValue" w:val="192"/>
          <w:attr w:name="UnitName" w:val="m"/>
        </w:smartTagPr>
        <w:r>
          <w:t>192.0m</w:t>
        </w:r>
      </w:smartTag>
      <w:r>
        <w:rPr>
          <w:rFonts w:hint="eastAsia"/>
        </w:rPr>
        <w:t>，</w:t>
      </w:r>
      <w:r>
        <w:t xml:space="preserve"> </w:t>
      </w:r>
      <w:r>
        <w:rPr>
          <w:rFonts w:hint="eastAsia"/>
        </w:rPr>
        <w:t>相应库容</w:t>
      </w:r>
      <w:r>
        <w:t xml:space="preserve">30 </w:t>
      </w:r>
      <w:r>
        <w:rPr>
          <w:rFonts w:hint="eastAsia"/>
        </w:rPr>
        <w:t>万。水库工程等级为三级，主要建筑物按三级设计。</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8" w:name="_Toc207116757"/>
      <w:r>
        <w:rPr>
          <w:rFonts w:hint="eastAsia"/>
        </w:rPr>
        <w:t>主要工程项目简介</w:t>
      </w:r>
      <w:bookmarkStart w:id="19" w:name="bk111"/>
      <w:bookmarkEnd w:id="18"/>
      <w:bookmarkEnd w:id="19"/>
    </w:p>
    <w:p w:rsidR="0025508C" w:rsidRDefault="0025508C" w:rsidP="0025508C">
      <w:bookmarkStart w:id="20" w:name="bk112"/>
      <w:bookmarkEnd w:id="20"/>
      <w:smartTag w:uri="urn:schemas-microsoft-com:office:smarttags" w:element="chsdate">
        <w:smartTagPr>
          <w:attr w:name="IsROCDate" w:val="False"/>
          <w:attr w:name="IsLunarDate" w:val="False"/>
          <w:attr w:name="Day" w:val="30"/>
          <w:attr w:name="Month" w:val="12"/>
          <w:attr w:name="Year" w:val="1899"/>
        </w:smartTagPr>
        <w:r>
          <w:t>2.2.1</w:t>
        </w:r>
      </w:smartTag>
      <w:r>
        <w:t xml:space="preserve"> </w:t>
      </w:r>
      <w:proofErr w:type="gramStart"/>
      <w:r>
        <w:rPr>
          <w:rFonts w:hint="eastAsia"/>
        </w:rPr>
        <w:t>拦河坝拦河坝</w:t>
      </w:r>
      <w:proofErr w:type="gramEnd"/>
      <w:r>
        <w:rPr>
          <w:rFonts w:hint="eastAsia"/>
        </w:rPr>
        <w:t>坝型采用浆砌石重力坝，迎水面采用钢筋混凝土面板防渗。拦河坝总长</w:t>
      </w:r>
      <w:smartTag w:uri="urn:schemas-microsoft-com:office:smarttags" w:element="chmetcnv">
        <w:smartTagPr>
          <w:attr w:name="TCSC" w:val="0"/>
          <w:attr w:name="NumberType" w:val="1"/>
          <w:attr w:name="Negative" w:val="False"/>
          <w:attr w:name="HasSpace" w:val="False"/>
          <w:attr w:name="SourceValue" w:val="180"/>
          <w:attr w:name="UnitName" w:val="m"/>
        </w:smartTagPr>
        <w:r>
          <w:t>180m</w:t>
        </w:r>
      </w:smartTag>
      <w:r>
        <w:rPr>
          <w:rFonts w:hint="eastAsia"/>
        </w:rPr>
        <w:t>。最大坝高</w:t>
      </w:r>
      <w:smartTag w:uri="urn:schemas-microsoft-com:office:smarttags" w:element="chmetcnv">
        <w:smartTagPr>
          <w:attr w:name="TCSC" w:val="0"/>
          <w:attr w:name="NumberType" w:val="1"/>
          <w:attr w:name="Negative" w:val="False"/>
          <w:attr w:name="HasSpace" w:val="False"/>
          <w:attr w:name="SourceValue" w:val="46"/>
          <w:attr w:name="UnitName" w:val="m"/>
        </w:smartTagPr>
        <w:r>
          <w:t>46m</w:t>
        </w:r>
      </w:smartTag>
      <w:r>
        <w:rPr>
          <w:rFonts w:hint="eastAsia"/>
        </w:rPr>
        <w:t>，非溢流坝段长</w:t>
      </w:r>
      <w:smartTag w:uri="urn:schemas-microsoft-com:office:smarttags" w:element="chmetcnv">
        <w:smartTagPr>
          <w:attr w:name="TCSC" w:val="0"/>
          <w:attr w:name="NumberType" w:val="1"/>
          <w:attr w:name="Negative" w:val="False"/>
          <w:attr w:name="HasSpace" w:val="False"/>
          <w:attr w:name="SourceValue" w:val="146.5"/>
          <w:attr w:name="UnitName" w:val="m"/>
        </w:smartTagPr>
        <w:r>
          <w:t>146.5m</w:t>
        </w:r>
      </w:smartTag>
      <w:r>
        <w:t xml:space="preserve"> </w:t>
      </w:r>
      <w:r>
        <w:rPr>
          <w:rFonts w:hint="eastAsia"/>
        </w:rPr>
        <w:t>，</w:t>
      </w:r>
      <w:proofErr w:type="gramStart"/>
      <w:r>
        <w:rPr>
          <w:rFonts w:hint="eastAsia"/>
        </w:rPr>
        <w:t>其中左坝段长</w:t>
      </w:r>
      <w:proofErr w:type="gramEnd"/>
      <w:smartTag w:uri="urn:schemas-microsoft-com:office:smarttags" w:element="chmetcnv">
        <w:smartTagPr>
          <w:attr w:name="TCSC" w:val="0"/>
          <w:attr w:name="NumberType" w:val="1"/>
          <w:attr w:name="Negative" w:val="False"/>
          <w:attr w:name="HasSpace" w:val="False"/>
          <w:attr w:name="SourceValue" w:val="81"/>
          <w:attr w:name="UnitName" w:val="m"/>
        </w:smartTagPr>
        <w:r>
          <w:t>81m</w:t>
        </w:r>
      </w:smartTag>
      <w:r>
        <w:rPr>
          <w:rFonts w:hint="eastAsia"/>
        </w:rPr>
        <w:t>，</w:t>
      </w:r>
      <w:proofErr w:type="gramStart"/>
      <w:r>
        <w:rPr>
          <w:rFonts w:hint="eastAsia"/>
        </w:rPr>
        <w:t>右坝段长</w:t>
      </w:r>
      <w:proofErr w:type="gramEnd"/>
      <w:smartTag w:uri="urn:schemas-microsoft-com:office:smarttags" w:element="chmetcnv">
        <w:smartTagPr>
          <w:attr w:name="TCSC" w:val="0"/>
          <w:attr w:name="NumberType" w:val="1"/>
          <w:attr w:name="Negative" w:val="False"/>
          <w:attr w:name="HasSpace" w:val="False"/>
          <w:attr w:name="SourceValue" w:val="65.5"/>
          <w:attr w:name="UnitName" w:val="m"/>
        </w:smartTagPr>
        <w:r>
          <w:t>65.5m</w:t>
        </w:r>
      </w:smartTag>
      <w:r>
        <w:rPr>
          <w:rFonts w:hint="eastAsia"/>
        </w:rPr>
        <w:t>；坝顶高程</w:t>
      </w:r>
      <w:smartTag w:uri="urn:schemas-microsoft-com:office:smarttags" w:element="chmetcnv">
        <w:smartTagPr>
          <w:attr w:name="TCSC" w:val="0"/>
          <w:attr w:name="NumberType" w:val="1"/>
          <w:attr w:name="Negative" w:val="False"/>
          <w:attr w:name="HasSpace" w:val="False"/>
          <w:attr w:name="SourceValue" w:val="225"/>
          <w:attr w:name="UnitName" w:val="m"/>
        </w:smartTagPr>
        <w:r>
          <w:t>225.0m</w:t>
        </w:r>
      </w:smartTag>
      <w:r>
        <w:rPr>
          <w:rFonts w:hint="eastAsia"/>
        </w:rPr>
        <w:t>，防浪墙高</w:t>
      </w:r>
      <w:smartTag w:uri="urn:schemas-microsoft-com:office:smarttags" w:element="chmetcnv">
        <w:smartTagPr>
          <w:attr w:name="TCSC" w:val="0"/>
          <w:attr w:name="NumberType" w:val="1"/>
          <w:attr w:name="Negative" w:val="False"/>
          <w:attr w:name="HasSpace" w:val="False"/>
          <w:attr w:name="SourceValue" w:val="1.2"/>
          <w:attr w:name="UnitName" w:val="m"/>
        </w:smartTagPr>
        <w:r>
          <w:t>1.2m</w:t>
        </w:r>
      </w:smartTag>
      <w:r>
        <w:rPr>
          <w:rFonts w:hint="eastAsia"/>
        </w:rPr>
        <w:t>，坝顶宽度为</w:t>
      </w:r>
      <w:smartTag w:uri="urn:schemas-microsoft-com:office:smarttags" w:element="chmetcnv">
        <w:smartTagPr>
          <w:attr w:name="TCSC" w:val="0"/>
          <w:attr w:name="NumberType" w:val="1"/>
          <w:attr w:name="Negative" w:val="False"/>
          <w:attr w:name="HasSpace" w:val="False"/>
          <w:attr w:name="SourceValue" w:val="5"/>
          <w:attr w:name="UnitName" w:val="m"/>
        </w:smartTagPr>
        <w:r>
          <w:t>5m</w:t>
        </w:r>
      </w:smartTag>
      <w:r>
        <w:rPr>
          <w:rFonts w:hint="eastAsia"/>
        </w:rPr>
        <w:t>。溢流坝段长</w:t>
      </w:r>
      <w:smartTag w:uri="urn:schemas-microsoft-com:office:smarttags" w:element="chmetcnv">
        <w:smartTagPr>
          <w:attr w:name="TCSC" w:val="0"/>
          <w:attr w:name="NumberType" w:val="1"/>
          <w:attr w:name="Negative" w:val="False"/>
          <w:attr w:name="HasSpace" w:val="False"/>
          <w:attr w:name="SourceValue" w:val="33.5"/>
          <w:attr w:name="UnitName" w:val="m"/>
        </w:smartTagPr>
        <w:r>
          <w:t>33.5m</w:t>
        </w:r>
      </w:smartTag>
      <w:r>
        <w:rPr>
          <w:rFonts w:hint="eastAsia"/>
        </w:rPr>
        <w:t>，坝顶高程</w:t>
      </w:r>
      <w:smartTag w:uri="urn:schemas-microsoft-com:office:smarttags" w:element="chmetcnv">
        <w:smartTagPr>
          <w:attr w:name="TCSC" w:val="0"/>
          <w:attr w:name="NumberType" w:val="1"/>
          <w:attr w:name="Negative" w:val="False"/>
          <w:attr w:name="HasSpace" w:val="False"/>
          <w:attr w:name="SourceValue" w:val="220.5"/>
          <w:attr w:name="UnitName" w:val="m"/>
        </w:smartTagPr>
        <w:r>
          <w:t>220.50m</w:t>
        </w:r>
      </w:smartTag>
      <w:r>
        <w:rPr>
          <w:rFonts w:hint="eastAsia"/>
        </w:rPr>
        <w:t>。</w:t>
      </w:r>
    </w:p>
    <w:p w:rsidR="0025508C" w:rsidRDefault="0025508C" w:rsidP="0025508C">
      <w:r>
        <w:rPr>
          <w:rFonts w:hint="eastAsia"/>
        </w:rPr>
        <w:t>非溢流坝迎水面高程</w:t>
      </w:r>
      <w:smartTag w:uri="urn:schemas-microsoft-com:office:smarttags" w:element="chmetcnv">
        <w:smartTagPr>
          <w:attr w:name="TCSC" w:val="0"/>
          <w:attr w:name="NumberType" w:val="1"/>
          <w:attr w:name="Negative" w:val="False"/>
          <w:attr w:name="HasSpace" w:val="False"/>
          <w:attr w:name="SourceValue" w:val="209"/>
          <w:attr w:name="UnitName" w:val="m"/>
        </w:smartTagPr>
        <w:r>
          <w:t>209.00m</w:t>
        </w:r>
      </w:smartTag>
      <w:r>
        <w:t xml:space="preserve"> </w:t>
      </w:r>
      <w:r>
        <w:rPr>
          <w:rFonts w:hint="eastAsia"/>
        </w:rPr>
        <w:t>以下边坡</w:t>
      </w:r>
      <w:r>
        <w:t>1:0.15</w:t>
      </w:r>
      <w:r>
        <w:rPr>
          <w:rFonts w:hint="eastAsia"/>
        </w:rPr>
        <w:t>，以上为直墙。背水面高程</w:t>
      </w:r>
      <w:smartTag w:uri="urn:schemas-microsoft-com:office:smarttags" w:element="chmetcnv">
        <w:smartTagPr>
          <w:attr w:name="TCSC" w:val="0"/>
          <w:attr w:name="NumberType" w:val="1"/>
          <w:attr w:name="Negative" w:val="False"/>
          <w:attr w:name="HasSpace" w:val="False"/>
          <w:attr w:name="SourceValue" w:val="219"/>
          <w:attr w:name="UnitName" w:val="m"/>
        </w:smartTagPr>
        <w:r>
          <w:t>219.0m</w:t>
        </w:r>
      </w:smartTag>
      <w:r>
        <w:t xml:space="preserve"> </w:t>
      </w:r>
      <w:r>
        <w:rPr>
          <w:rFonts w:hint="eastAsia"/>
        </w:rPr>
        <w:t>以下边坡</w:t>
      </w:r>
      <w:r>
        <w:t>1:0.7</w:t>
      </w:r>
      <w:r>
        <w:rPr>
          <w:rFonts w:hint="eastAsia"/>
        </w:rPr>
        <w:t>，以上为直墙。溢流坝迎水面边坡同非溢流坝，</w:t>
      </w:r>
      <w:r>
        <w:t xml:space="preserve"> </w:t>
      </w:r>
      <w:r>
        <w:rPr>
          <w:rFonts w:hint="eastAsia"/>
        </w:rPr>
        <w:t>下游溢流面为</w:t>
      </w:r>
      <w:r>
        <w:t xml:space="preserve">WES </w:t>
      </w:r>
      <w:r>
        <w:rPr>
          <w:rFonts w:hint="eastAsia"/>
        </w:rPr>
        <w:t>剖面，由上游曲线段、中部直线段和</w:t>
      </w:r>
      <w:proofErr w:type="gramStart"/>
      <w:r>
        <w:rPr>
          <w:rFonts w:hint="eastAsia"/>
        </w:rPr>
        <w:t>下</w:t>
      </w:r>
      <w:r>
        <w:rPr>
          <w:rFonts w:hint="eastAsia"/>
        </w:rPr>
        <w:lastRenderedPageBreak/>
        <w:t>部反</w:t>
      </w:r>
      <w:proofErr w:type="gramEnd"/>
      <w:r>
        <w:rPr>
          <w:rFonts w:hint="eastAsia"/>
        </w:rPr>
        <w:t>弧段三部分组成，溢流坝面采用</w:t>
      </w:r>
      <w:r>
        <w:t xml:space="preserve">C20 </w:t>
      </w:r>
      <w:r>
        <w:rPr>
          <w:rFonts w:hint="eastAsia"/>
        </w:rPr>
        <w:t>钢筋混凝土。</w:t>
      </w:r>
    </w:p>
    <w:p w:rsidR="0025508C" w:rsidRDefault="0025508C" w:rsidP="0025508C">
      <w:r>
        <w:rPr>
          <w:rFonts w:hint="eastAsia"/>
        </w:rPr>
        <w:t>大坝迎水面采用</w:t>
      </w:r>
      <w:r>
        <w:t xml:space="preserve">C20 </w:t>
      </w:r>
      <w:r>
        <w:rPr>
          <w:rFonts w:hint="eastAsia"/>
        </w:rPr>
        <w:t>钢筋混凝土面板防渗，</w:t>
      </w:r>
      <w:smartTag w:uri="urn:schemas-microsoft-com:office:smarttags" w:element="chmetcnv">
        <w:smartTagPr>
          <w:attr w:name="TCSC" w:val="0"/>
          <w:attr w:name="NumberType" w:val="1"/>
          <w:attr w:name="Negative" w:val="False"/>
          <w:attr w:name="HasSpace" w:val="False"/>
          <w:attr w:name="SourceValue" w:val="209"/>
          <w:attr w:name="UnitName" w:val="m"/>
        </w:smartTagPr>
        <w:r>
          <w:t>209.00m</w:t>
        </w:r>
      </w:smartTag>
      <w:r>
        <w:t xml:space="preserve"> </w:t>
      </w:r>
      <w:r>
        <w:rPr>
          <w:rFonts w:hint="eastAsia"/>
        </w:rPr>
        <w:t>高程以上面板厚度为</w:t>
      </w:r>
      <w:smartTag w:uri="urn:schemas-microsoft-com:office:smarttags" w:element="chmetcnv">
        <w:smartTagPr>
          <w:attr w:name="TCSC" w:val="0"/>
          <w:attr w:name="NumberType" w:val="1"/>
          <w:attr w:name="Negative" w:val="False"/>
          <w:attr w:name="HasSpace" w:val="False"/>
          <w:attr w:name="SourceValue" w:val=".6"/>
          <w:attr w:name="UnitName" w:val="m"/>
        </w:smartTagPr>
        <w:r>
          <w:t>0.6m</w:t>
        </w:r>
      </w:smartTag>
      <w:r>
        <w:rPr>
          <w:rFonts w:hint="eastAsia"/>
        </w:rPr>
        <w:t>，</w:t>
      </w:r>
      <w:smartTag w:uri="urn:schemas-microsoft-com:office:smarttags" w:element="chmetcnv">
        <w:smartTagPr>
          <w:attr w:name="TCSC" w:val="0"/>
          <w:attr w:name="NumberType" w:val="1"/>
          <w:attr w:name="Negative" w:val="False"/>
          <w:attr w:name="HasSpace" w:val="False"/>
          <w:attr w:name="SourceValue" w:val="209"/>
          <w:attr w:name="UnitName" w:val="m"/>
        </w:smartTagPr>
        <w:r>
          <w:t>209.00m</w:t>
        </w:r>
      </w:smartTag>
      <w:r>
        <w:t xml:space="preserve"> </w:t>
      </w:r>
      <w:r>
        <w:rPr>
          <w:rFonts w:hint="eastAsia"/>
        </w:rPr>
        <w:t>以下逐渐加厚，最大厚度</w:t>
      </w:r>
      <w:smartTag w:uri="urn:schemas-microsoft-com:office:smarttags" w:element="chmetcnv">
        <w:smartTagPr>
          <w:attr w:name="TCSC" w:val="0"/>
          <w:attr w:name="NumberType" w:val="1"/>
          <w:attr w:name="Negative" w:val="False"/>
          <w:attr w:name="HasSpace" w:val="False"/>
          <w:attr w:name="SourceValue" w:val="1.45"/>
          <w:attr w:name="UnitName" w:val="m"/>
        </w:smartTagPr>
        <w:r>
          <w:t>1.45m</w:t>
        </w:r>
      </w:smartTag>
      <w:r>
        <w:rPr>
          <w:rFonts w:hint="eastAsia"/>
        </w:rPr>
        <w:t>。坝体采用</w:t>
      </w:r>
      <w:r>
        <w:t xml:space="preserve">M7.5 </w:t>
      </w:r>
      <w:r>
        <w:rPr>
          <w:rFonts w:hint="eastAsia"/>
        </w:rPr>
        <w:t>和</w:t>
      </w:r>
      <w:r>
        <w:t xml:space="preserve">M5.0 </w:t>
      </w:r>
      <w:r>
        <w:rPr>
          <w:rFonts w:hint="eastAsia"/>
        </w:rPr>
        <w:t>浆砌石。</w:t>
      </w:r>
    </w:p>
    <w:p w:rsidR="0025508C" w:rsidRDefault="0025508C" w:rsidP="0025508C">
      <w:r>
        <w:rPr>
          <w:rFonts w:hint="eastAsia"/>
        </w:rPr>
        <w:t>坝体内设灌浆廊道和交通廊道，廊道断面形式为城门洞型，其中灌浆廊道宽</w:t>
      </w:r>
      <w:smartTag w:uri="urn:schemas-microsoft-com:office:smarttags" w:element="chmetcnv">
        <w:smartTagPr>
          <w:attr w:name="TCSC" w:val="0"/>
          <w:attr w:name="NumberType" w:val="1"/>
          <w:attr w:name="Negative" w:val="False"/>
          <w:attr w:name="HasSpace" w:val="False"/>
          <w:attr w:name="SourceValue" w:val="2.5"/>
          <w:attr w:name="UnitName" w:val="m"/>
        </w:smartTagPr>
        <w:r>
          <w:t>2.5m</w:t>
        </w:r>
      </w:smartTag>
      <w:r>
        <w:rPr>
          <w:rFonts w:hint="eastAsia"/>
        </w:rPr>
        <w:t>，交通廊道宽</w:t>
      </w:r>
      <w:smartTag w:uri="urn:schemas-microsoft-com:office:smarttags" w:element="chmetcnv">
        <w:smartTagPr>
          <w:attr w:name="TCSC" w:val="0"/>
          <w:attr w:name="NumberType" w:val="1"/>
          <w:attr w:name="Negative" w:val="False"/>
          <w:attr w:name="HasSpace" w:val="False"/>
          <w:attr w:name="SourceValue" w:val="2"/>
          <w:attr w:name="UnitName" w:val="m"/>
        </w:smartTagPr>
        <w:r>
          <w:t>2.0m</w:t>
        </w:r>
      </w:smartTag>
      <w:r>
        <w:rPr>
          <w:rFonts w:hint="eastAsia"/>
        </w:rPr>
        <w:t>，高度分别为</w:t>
      </w:r>
      <w:smartTag w:uri="urn:schemas-microsoft-com:office:smarttags" w:element="chmetcnv">
        <w:smartTagPr>
          <w:attr w:name="TCSC" w:val="0"/>
          <w:attr w:name="NumberType" w:val="1"/>
          <w:attr w:name="Negative" w:val="False"/>
          <w:attr w:name="HasSpace" w:val="False"/>
          <w:attr w:name="SourceValue" w:val="3.5"/>
          <w:attr w:name="UnitName" w:val="m"/>
        </w:smartTagPr>
        <w:r>
          <w:t>3.5m</w:t>
        </w:r>
      </w:smartTag>
      <w:r>
        <w:t xml:space="preserve"> </w:t>
      </w:r>
      <w:r>
        <w:rPr>
          <w:rFonts w:hint="eastAsia"/>
        </w:rPr>
        <w:t>及</w:t>
      </w:r>
      <w:smartTag w:uri="urn:schemas-microsoft-com:office:smarttags" w:element="chmetcnv">
        <w:smartTagPr>
          <w:attr w:name="TCSC" w:val="0"/>
          <w:attr w:name="NumberType" w:val="1"/>
          <w:attr w:name="Negative" w:val="False"/>
          <w:attr w:name="HasSpace" w:val="False"/>
          <w:attr w:name="SourceValue" w:val="2.5"/>
          <w:attr w:name="UnitName" w:val="m"/>
        </w:smartTagPr>
        <w:r>
          <w:t>2.5m</w:t>
        </w:r>
      </w:smartTag>
      <w:r>
        <w:rPr>
          <w:rFonts w:hint="eastAsia"/>
        </w:rPr>
        <w:t>。</w:t>
      </w:r>
    </w:p>
    <w:p w:rsidR="0025508C" w:rsidRDefault="0025508C" w:rsidP="0025508C">
      <w:r>
        <w:rPr>
          <w:rFonts w:hint="eastAsia"/>
        </w:rPr>
        <w:t>在溢流坝与非溢流坝交接处设温度缝及施工缝，</w:t>
      </w:r>
      <w:r>
        <w:t xml:space="preserve"> </w:t>
      </w:r>
      <w:r>
        <w:rPr>
          <w:rFonts w:hint="eastAsia"/>
        </w:rPr>
        <w:t>迎水面钢筋混凝土面板及溢流坝混凝土每隔</w:t>
      </w:r>
      <w:smartTag w:uri="urn:schemas-microsoft-com:office:smarttags" w:element="chmetcnv">
        <w:smartTagPr>
          <w:attr w:name="TCSC" w:val="0"/>
          <w:attr w:name="NumberType" w:val="1"/>
          <w:attr w:name="Negative" w:val="False"/>
          <w:attr w:name="HasSpace" w:val="False"/>
          <w:attr w:name="SourceValue" w:val="15"/>
          <w:attr w:name="UnitName" w:val="m"/>
        </w:smartTagPr>
        <w:r>
          <w:t>15m</w:t>
        </w:r>
      </w:smartTag>
      <w:r>
        <w:t xml:space="preserve"> </w:t>
      </w:r>
      <w:r>
        <w:rPr>
          <w:rFonts w:hint="eastAsia"/>
        </w:rPr>
        <w:t>设一道分隔缝。</w:t>
      </w:r>
    </w:p>
    <w:p w:rsidR="0025508C" w:rsidRDefault="0025508C" w:rsidP="0025508C">
      <w:r>
        <w:rPr>
          <w:rFonts w:hint="eastAsia"/>
        </w:rPr>
        <w:t>距面板迎水侧</w:t>
      </w:r>
      <w:smartTag w:uri="urn:schemas-microsoft-com:office:smarttags" w:element="chmetcnv">
        <w:smartTagPr>
          <w:attr w:name="TCSC" w:val="0"/>
          <w:attr w:name="NumberType" w:val="1"/>
          <w:attr w:name="Negative" w:val="False"/>
          <w:attr w:name="HasSpace" w:val="False"/>
          <w:attr w:name="SourceValue" w:val="2.5"/>
          <w:attr w:name="UnitName" w:val="m"/>
        </w:smartTagPr>
        <w:r>
          <w:t>2.5m</w:t>
        </w:r>
      </w:smartTag>
      <w:r>
        <w:t xml:space="preserve"> </w:t>
      </w:r>
      <w:r>
        <w:rPr>
          <w:rFonts w:hint="eastAsia"/>
        </w:rPr>
        <w:t>处设竖向排水孔，底部通入灌浆排水廊道，间距</w:t>
      </w:r>
      <w:smartTag w:uri="urn:schemas-microsoft-com:office:smarttags" w:element="chmetcnv">
        <w:smartTagPr>
          <w:attr w:name="TCSC" w:val="0"/>
          <w:attr w:name="NumberType" w:val="1"/>
          <w:attr w:name="Negative" w:val="False"/>
          <w:attr w:name="HasSpace" w:val="False"/>
          <w:attr w:name="SourceValue" w:val="3"/>
          <w:attr w:name="UnitName" w:val="m"/>
        </w:smartTagPr>
        <w:r>
          <w:t>3.0m</w:t>
        </w:r>
      </w:smartTag>
      <w:r>
        <w:rPr>
          <w:rFonts w:hint="eastAsia"/>
        </w:rPr>
        <w:t>，排水管采用内径</w:t>
      </w:r>
      <w:smartTag w:uri="urn:schemas-microsoft-com:office:smarttags" w:element="chmetcnv">
        <w:smartTagPr>
          <w:attr w:name="TCSC" w:val="0"/>
          <w:attr w:name="NumberType" w:val="1"/>
          <w:attr w:name="Negative" w:val="False"/>
          <w:attr w:name="HasSpace" w:val="False"/>
          <w:attr w:name="SourceValue" w:val="20"/>
          <w:attr w:name="UnitName" w:val="cm"/>
        </w:smartTagPr>
        <w:r>
          <w:t>20cm</w:t>
        </w:r>
      </w:smartTag>
      <w:r>
        <w:t xml:space="preserve"> </w:t>
      </w:r>
      <w:r>
        <w:rPr>
          <w:rFonts w:hint="eastAsia"/>
        </w:rPr>
        <w:t>的</w:t>
      </w:r>
      <w:r>
        <w:t xml:space="preserve">C15 </w:t>
      </w:r>
      <w:r>
        <w:rPr>
          <w:rFonts w:hint="eastAsia"/>
        </w:rPr>
        <w:t>无砂混凝土管。</w:t>
      </w:r>
      <w:r>
        <w:t xml:space="preserve"> </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2.2.2</w:t>
        </w:r>
      </w:smartTag>
      <w:r>
        <w:t xml:space="preserve"> </w:t>
      </w:r>
      <w:r>
        <w:rPr>
          <w:rFonts w:hint="eastAsia"/>
        </w:rPr>
        <w:t>基础处理</w:t>
      </w:r>
      <w:r>
        <w:t xml:space="preserve"> </w:t>
      </w:r>
    </w:p>
    <w:p w:rsidR="0025508C" w:rsidRDefault="0025508C" w:rsidP="0025508C">
      <w:r>
        <w:rPr>
          <w:rFonts w:hint="eastAsia"/>
        </w:rPr>
        <w:t>基础防渗采用帷幕灌浆，灌浆孔布置</w:t>
      </w:r>
      <w:r>
        <w:t xml:space="preserve">2 </w:t>
      </w:r>
      <w:r>
        <w:rPr>
          <w:rFonts w:hint="eastAsia"/>
        </w:rPr>
        <w:t>排，灌浆孔伸入相对不透水层以下</w:t>
      </w:r>
      <w:smartTag w:uri="urn:schemas-microsoft-com:office:smarttags" w:element="chmetcnv">
        <w:smartTagPr>
          <w:attr w:name="TCSC" w:val="0"/>
          <w:attr w:name="NumberType" w:val="1"/>
          <w:attr w:name="Negative" w:val="False"/>
          <w:attr w:name="HasSpace" w:val="False"/>
          <w:attr w:name="SourceValue" w:val="3"/>
          <w:attr w:name="UnitName" w:val="m"/>
        </w:smartTagPr>
        <w:r>
          <w:t>3m</w:t>
        </w:r>
      </w:smartTag>
      <w:r>
        <w:rPr>
          <w:rFonts w:hint="eastAsia"/>
        </w:rPr>
        <w:t>。主、副灌浆孔距为</w:t>
      </w:r>
      <w:smartTag w:uri="urn:schemas-microsoft-com:office:smarttags" w:element="chmetcnv">
        <w:smartTagPr>
          <w:attr w:name="TCSC" w:val="0"/>
          <w:attr w:name="NumberType" w:val="1"/>
          <w:attr w:name="Negative" w:val="False"/>
          <w:attr w:name="HasSpace" w:val="False"/>
          <w:attr w:name="SourceValue" w:val="3"/>
          <w:attr w:name="UnitName" w:val="m"/>
        </w:smartTagPr>
        <w:r>
          <w:t>3m</w:t>
        </w:r>
      </w:smartTag>
      <w:r>
        <w:rPr>
          <w:rFonts w:hint="eastAsia"/>
        </w:rPr>
        <w:t>。为改善地基岩石力学性能，对坝基进行固结灌浆，具体位置在节理、裂缝发育和高程</w:t>
      </w:r>
      <w:smartTag w:uri="urn:schemas-microsoft-com:office:smarttags" w:element="chmetcnv">
        <w:smartTagPr>
          <w:attr w:name="TCSC" w:val="0"/>
          <w:attr w:name="NumberType" w:val="1"/>
          <w:attr w:name="Negative" w:val="False"/>
          <w:attr w:name="HasSpace" w:val="False"/>
          <w:attr w:name="SourceValue" w:val="185"/>
          <w:attr w:name="UnitName" w:val="m"/>
        </w:smartTagPr>
        <w:r>
          <w:t>185.00m</w:t>
        </w:r>
      </w:smartTag>
      <w:r>
        <w:t xml:space="preserve"> </w:t>
      </w:r>
      <w:r>
        <w:rPr>
          <w:rFonts w:hint="eastAsia"/>
        </w:rPr>
        <w:t>以上的坝基。同时，对坝址处</w:t>
      </w:r>
      <w:r>
        <w:t xml:space="preserve">F1 </w:t>
      </w:r>
      <w:r>
        <w:rPr>
          <w:rFonts w:hint="eastAsia"/>
        </w:rPr>
        <w:t>断层开挖后进行回填和灌浆处理。</w:t>
      </w:r>
      <w:r>
        <w:t xml:space="preserve"> </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2.2.3</w:t>
        </w:r>
      </w:smartTag>
      <w:r>
        <w:t xml:space="preserve"> </w:t>
      </w:r>
      <w:r>
        <w:rPr>
          <w:rFonts w:hint="eastAsia"/>
        </w:rPr>
        <w:t>泄水和供水设施</w:t>
      </w:r>
      <w:r>
        <w:t xml:space="preserve"> </w:t>
      </w:r>
    </w:p>
    <w:p w:rsidR="0025508C" w:rsidRDefault="0025508C" w:rsidP="0025508C">
      <w:r>
        <w:rPr>
          <w:rFonts w:hint="eastAsia"/>
        </w:rPr>
        <w:t>在右坝段桩号</w:t>
      </w:r>
      <w:r>
        <w:t>0+</w:t>
      </w:r>
      <w:smartTag w:uri="urn:schemas-microsoft-com:office:smarttags" w:element="chmetcnv">
        <w:smartTagPr>
          <w:attr w:name="TCSC" w:val="0"/>
          <w:attr w:name="NumberType" w:val="1"/>
          <w:attr w:name="Negative" w:val="False"/>
          <w:attr w:name="HasSpace" w:val="False"/>
          <w:attr w:name="SourceValue" w:val="119.5"/>
          <w:attr w:name="UnitName" w:val="m"/>
        </w:smartTagPr>
        <w:r>
          <w:t>119.5m</w:t>
        </w:r>
      </w:smartTag>
      <w:r>
        <w:t xml:space="preserve"> </w:t>
      </w:r>
      <w:r>
        <w:rPr>
          <w:rFonts w:hint="eastAsia"/>
        </w:rPr>
        <w:t>处，设置泄水孔，进口高程</w:t>
      </w:r>
      <w:smartTag w:uri="urn:schemas-microsoft-com:office:smarttags" w:element="chmetcnv">
        <w:smartTagPr>
          <w:attr w:name="TCSC" w:val="0"/>
          <w:attr w:name="NumberType" w:val="1"/>
          <w:attr w:name="Negative" w:val="False"/>
          <w:attr w:name="HasSpace" w:val="False"/>
          <w:attr w:name="SourceValue" w:val="190"/>
          <w:attr w:name="UnitName" w:val="m"/>
        </w:smartTagPr>
        <w:r>
          <w:t>190.00m</w:t>
        </w:r>
      </w:smartTag>
      <w:r>
        <w:rPr>
          <w:rFonts w:hint="eastAsia"/>
        </w:rPr>
        <w:t>，</w:t>
      </w:r>
      <w:r>
        <w:t xml:space="preserve"> </w:t>
      </w:r>
      <w:r>
        <w:rPr>
          <w:rFonts w:hint="eastAsia"/>
        </w:rPr>
        <w:t>出口高程</w:t>
      </w:r>
      <w:smartTag w:uri="urn:schemas-microsoft-com:office:smarttags" w:element="chmetcnv">
        <w:smartTagPr>
          <w:attr w:name="TCSC" w:val="0"/>
          <w:attr w:name="NumberType" w:val="1"/>
          <w:attr w:name="Negative" w:val="False"/>
          <w:attr w:name="HasSpace" w:val="False"/>
          <w:attr w:name="SourceValue" w:val="188"/>
          <w:attr w:name="UnitName" w:val="m"/>
        </w:smartTagPr>
        <w:r>
          <w:t>188.00m</w:t>
        </w:r>
      </w:smartTag>
      <w:r>
        <w:rPr>
          <w:rFonts w:hint="eastAsia"/>
        </w:rPr>
        <w:t>，</w:t>
      </w:r>
      <w:r>
        <w:t xml:space="preserve"> </w:t>
      </w:r>
      <w:r>
        <w:rPr>
          <w:rFonts w:hint="eastAsia"/>
        </w:rPr>
        <w:t>采用钢管泄流，直径为</w:t>
      </w:r>
      <w:r>
        <w:t xml:space="preserve">12 </w:t>
      </w:r>
      <w:smartTag w:uri="urn:schemas-microsoft-com:office:smarttags" w:element="chmetcnv">
        <w:smartTagPr>
          <w:attr w:name="TCSC" w:val="0"/>
          <w:attr w:name="NumberType" w:val="1"/>
          <w:attr w:name="Negative" w:val="False"/>
          <w:attr w:name="HasSpace" w:val="False"/>
          <w:attr w:name="SourceValue" w:val="0"/>
          <w:attr w:name="UnitName" w:val="mm"/>
        </w:smartTagPr>
        <w:r>
          <w:t>00mm</w:t>
        </w:r>
      </w:smartTag>
      <w:r>
        <w:rPr>
          <w:rFonts w:hint="eastAsia"/>
        </w:rPr>
        <w:t>。供水管道设在左坝段</w:t>
      </w:r>
      <w:r>
        <w:t>0+</w:t>
      </w:r>
      <w:smartTag w:uri="urn:schemas-microsoft-com:office:smarttags" w:element="chmetcnv">
        <w:smartTagPr>
          <w:attr w:name="TCSC" w:val="0"/>
          <w:attr w:name="NumberType" w:val="1"/>
          <w:attr w:name="Negative" w:val="False"/>
          <w:attr w:name="HasSpace" w:val="False"/>
          <w:attr w:name="SourceValue" w:val="469"/>
          <w:attr w:name="UnitName" w:val="m"/>
        </w:smartTagPr>
        <w:r>
          <w:t>469m</w:t>
        </w:r>
      </w:smartTag>
      <w:r>
        <w:t xml:space="preserve"> </w:t>
      </w:r>
      <w:r>
        <w:rPr>
          <w:rFonts w:hint="eastAsia"/>
        </w:rPr>
        <w:t>处，进口高程</w:t>
      </w:r>
      <w:smartTag w:uri="urn:schemas-microsoft-com:office:smarttags" w:element="chmetcnv">
        <w:smartTagPr>
          <w:attr w:name="TCSC" w:val="0"/>
          <w:attr w:name="NumberType" w:val="1"/>
          <w:attr w:name="Negative" w:val="False"/>
          <w:attr w:name="HasSpace" w:val="False"/>
          <w:attr w:name="SourceValue" w:val="190"/>
          <w:attr w:name="UnitName" w:val="m"/>
        </w:smartTagPr>
        <w:r>
          <w:t>190.00m</w:t>
        </w:r>
      </w:smartTag>
      <w:r>
        <w:rPr>
          <w:rFonts w:hint="eastAsia"/>
        </w:rPr>
        <w:t>，出口高程</w:t>
      </w:r>
      <w:smartTag w:uri="urn:schemas-microsoft-com:office:smarttags" w:element="chmetcnv">
        <w:smartTagPr>
          <w:attr w:name="TCSC" w:val="0"/>
          <w:attr w:name="NumberType" w:val="1"/>
          <w:attr w:name="Negative" w:val="False"/>
          <w:attr w:name="HasSpace" w:val="False"/>
          <w:attr w:name="SourceValue" w:val="188"/>
          <w:attr w:name="UnitName" w:val="m"/>
        </w:smartTagPr>
        <w:r>
          <w:t>188.00m</w:t>
        </w:r>
      </w:smartTag>
      <w:r>
        <w:rPr>
          <w:rFonts w:hint="eastAsia"/>
        </w:rPr>
        <w:t>，采用直径</w:t>
      </w:r>
      <w:smartTag w:uri="urn:schemas-microsoft-com:office:smarttags" w:element="chmetcnv">
        <w:smartTagPr>
          <w:attr w:name="TCSC" w:val="0"/>
          <w:attr w:name="NumberType" w:val="1"/>
          <w:attr w:name="Negative" w:val="False"/>
          <w:attr w:name="HasSpace" w:val="False"/>
          <w:attr w:name="SourceValue" w:val="550"/>
          <w:attr w:name="UnitName" w:val="cm"/>
        </w:smartTagPr>
        <w:r>
          <w:t>550cm</w:t>
        </w:r>
      </w:smartTag>
      <w:r>
        <w:t xml:space="preserve"> </w:t>
      </w:r>
      <w:r>
        <w:rPr>
          <w:rFonts w:hint="eastAsia"/>
        </w:rPr>
        <w:t>钢管。</w:t>
      </w:r>
      <w:r>
        <w:t xml:space="preserve"> </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2.2.4</w:t>
        </w:r>
      </w:smartTag>
      <w:r>
        <w:t xml:space="preserve"> </w:t>
      </w:r>
      <w:r>
        <w:rPr>
          <w:rFonts w:hint="eastAsia"/>
        </w:rPr>
        <w:t>坝顶交通设施</w:t>
      </w:r>
      <w:r>
        <w:t xml:space="preserve"> </w:t>
      </w:r>
      <w:r>
        <w:rPr>
          <w:rFonts w:hint="eastAsia"/>
        </w:rPr>
        <w:t>溢流坝上设置交通桥，桥面净宽</w:t>
      </w:r>
      <w:smartTag w:uri="urn:schemas-microsoft-com:office:smarttags" w:element="chmetcnv">
        <w:smartTagPr>
          <w:attr w:name="TCSC" w:val="0"/>
          <w:attr w:name="NumberType" w:val="1"/>
          <w:attr w:name="Negative" w:val="False"/>
          <w:attr w:name="HasSpace" w:val="False"/>
          <w:attr w:name="SourceValue" w:val="4"/>
          <w:attr w:name="UnitName" w:val="m"/>
        </w:smartTagPr>
        <w:r>
          <w:t>4.0m</w:t>
        </w:r>
      </w:smartTag>
      <w:r>
        <w:rPr>
          <w:rFonts w:hint="eastAsia"/>
        </w:rPr>
        <w:t>。</w:t>
      </w:r>
      <w:r>
        <w:t xml:space="preserve"> </w:t>
      </w:r>
      <w:r>
        <w:br/>
        <w:t xml:space="preserve">2.2.5 </w:t>
      </w:r>
      <w:r>
        <w:rPr>
          <w:rFonts w:hint="eastAsia"/>
        </w:rPr>
        <w:t>管理工程</w:t>
      </w:r>
    </w:p>
    <w:p w:rsidR="0025508C" w:rsidRDefault="0025508C" w:rsidP="0025508C">
      <w:r>
        <w:rPr>
          <w:rFonts w:hint="eastAsia"/>
        </w:rPr>
        <w:lastRenderedPageBreak/>
        <w:t>设水库管理所，负责水库运行管理，修建管理人员办公、生活设施</w:t>
      </w:r>
      <w:r>
        <w:t>500</w:t>
      </w:r>
      <w:r>
        <w:rPr>
          <w:rFonts w:hint="eastAsia"/>
        </w:rPr>
        <w:t>。</w:t>
      </w:r>
      <w:r>
        <w:t xml:space="preserve"> </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21" w:name="_Toc207116758"/>
      <w:r>
        <w:rPr>
          <w:rFonts w:hint="eastAsia"/>
        </w:rPr>
        <w:t>主要工程量</w:t>
      </w:r>
      <w:bookmarkStart w:id="22" w:name="bk113"/>
      <w:bookmarkEnd w:id="21"/>
      <w:bookmarkEnd w:id="22"/>
    </w:p>
    <w:p w:rsidR="0025508C" w:rsidRDefault="0025508C" w:rsidP="0025508C">
      <w:bookmarkStart w:id="23" w:name="bk114"/>
      <w:bookmarkEnd w:id="23"/>
      <w:r>
        <w:rPr>
          <w:rFonts w:hint="eastAsia"/>
        </w:rPr>
        <w:t>工程需完成土石方开挖</w:t>
      </w:r>
      <w:r>
        <w:t xml:space="preserve">3.14 </w:t>
      </w:r>
      <w:r>
        <w:rPr>
          <w:rFonts w:hint="eastAsia"/>
        </w:rPr>
        <w:t>万，土石方回填</w:t>
      </w:r>
      <w:r>
        <w:t xml:space="preserve">0.48 </w:t>
      </w:r>
      <w:r>
        <w:rPr>
          <w:rFonts w:hint="eastAsia"/>
        </w:rPr>
        <w:t>万，砌体砌筑</w:t>
      </w:r>
      <w:r>
        <w:t xml:space="preserve">8.20 </w:t>
      </w:r>
      <w:r>
        <w:rPr>
          <w:rFonts w:hint="eastAsia"/>
        </w:rPr>
        <w:t>万，混凝土</w:t>
      </w:r>
      <w:r>
        <w:t xml:space="preserve">1.53 </w:t>
      </w:r>
      <w:r>
        <w:rPr>
          <w:rFonts w:hint="eastAsia"/>
        </w:rPr>
        <w:t>万，帷幕灌浆</w:t>
      </w:r>
      <w:smartTag w:uri="urn:schemas-microsoft-com:office:smarttags" w:element="chmetcnv">
        <w:smartTagPr>
          <w:attr w:name="TCSC" w:val="0"/>
          <w:attr w:name="NumberType" w:val="1"/>
          <w:attr w:name="Negative" w:val="False"/>
          <w:attr w:name="HasSpace" w:val="False"/>
          <w:attr w:name="SourceValue" w:val="2280"/>
          <w:attr w:name="UnitName" w:val="m"/>
        </w:smartTagPr>
        <w:r>
          <w:t>2280m</w:t>
        </w:r>
      </w:smartTag>
      <w:r>
        <w:rPr>
          <w:rFonts w:hint="eastAsia"/>
        </w:rPr>
        <w:t>，固结灌浆</w:t>
      </w:r>
      <w:smartTag w:uri="urn:schemas-microsoft-com:office:smarttags" w:element="chmetcnv">
        <w:smartTagPr>
          <w:attr w:name="TCSC" w:val="0"/>
          <w:attr w:name="NumberType" w:val="1"/>
          <w:attr w:name="Negative" w:val="False"/>
          <w:attr w:name="HasSpace" w:val="False"/>
          <w:attr w:name="SourceValue" w:val="900"/>
          <w:attr w:name="UnitName" w:val="m"/>
        </w:smartTagPr>
        <w:r>
          <w:t>900m</w:t>
        </w:r>
      </w:smartTag>
      <w:r>
        <w:rPr>
          <w:rFonts w:hint="eastAsia"/>
        </w:rPr>
        <w:t>。</w:t>
      </w:r>
      <w:r>
        <w:t xml:space="preserve"> </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24" w:name="_Toc207116759"/>
      <w:r>
        <w:rPr>
          <w:rFonts w:hint="eastAsia"/>
        </w:rPr>
        <w:t>建设工期</w:t>
      </w:r>
      <w:bookmarkStart w:id="25" w:name="bk115"/>
      <w:bookmarkEnd w:id="24"/>
      <w:bookmarkEnd w:id="25"/>
    </w:p>
    <w:p w:rsidR="0025508C" w:rsidRDefault="0025508C" w:rsidP="0025508C">
      <w:bookmarkStart w:id="26" w:name="bk116"/>
      <w:bookmarkEnd w:id="26"/>
      <w:r>
        <w:rPr>
          <w:rFonts w:hint="eastAsia"/>
        </w:rPr>
        <w:t>该工程建设工期为三年。</w:t>
      </w:r>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27" w:name="_Toc207116760"/>
      <w:r>
        <w:rPr>
          <w:rFonts w:hint="eastAsia"/>
        </w:rPr>
        <w:t>水文气象条件</w:t>
      </w:r>
      <w:bookmarkStart w:id="28" w:name="bk117"/>
      <w:bookmarkEnd w:id="27"/>
      <w:bookmarkEnd w:id="28"/>
    </w:p>
    <w:p w:rsidR="0025508C" w:rsidRDefault="0025508C" w:rsidP="0025508C">
      <w:bookmarkStart w:id="29" w:name="bk118"/>
      <w:bookmarkEnd w:id="29"/>
      <w:r>
        <w:rPr>
          <w:rFonts w:hint="eastAsia"/>
        </w:rPr>
        <w:t>桐柏县属于季风型大陆性气候，四季分明，一般年份</w:t>
      </w:r>
      <w:r>
        <w:t>7</w:t>
      </w:r>
      <w:r>
        <w:rPr>
          <w:rFonts w:hint="eastAsia"/>
        </w:rPr>
        <w:t>～</w:t>
      </w:r>
      <w:r>
        <w:t xml:space="preserve">9 </w:t>
      </w:r>
      <w:r>
        <w:rPr>
          <w:rFonts w:hint="eastAsia"/>
        </w:rPr>
        <w:t>月为汛期季节，降雨集中，而枯水季节降雨偏少。×</w:t>
      </w:r>
      <w:proofErr w:type="gramStart"/>
      <w:r>
        <w:rPr>
          <w:rFonts w:hint="eastAsia"/>
        </w:rPr>
        <w:t>为淮干右岸</w:t>
      </w:r>
      <w:proofErr w:type="gramEnd"/>
      <w:r>
        <w:rPr>
          <w:rFonts w:hint="eastAsia"/>
        </w:rPr>
        <w:t>较大一条支流，源于桐柏县北麓，其流域内山岭陡峭，地面坡降及河道比降很大，每当汛期暴雨到来之际，山洪汇流时间短，洪峰流量大。</w:t>
      </w:r>
      <w:r>
        <w:t xml:space="preserve"> </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30" w:name="_Toc207116761"/>
      <w:r>
        <w:rPr>
          <w:rFonts w:hint="eastAsia"/>
        </w:rPr>
        <w:t>建筑材料条件</w:t>
      </w:r>
      <w:bookmarkStart w:id="31" w:name="bk119"/>
      <w:bookmarkEnd w:id="30"/>
      <w:bookmarkEnd w:id="31"/>
    </w:p>
    <w:p w:rsidR="0025508C" w:rsidRDefault="0025508C" w:rsidP="0025508C">
      <w:bookmarkStart w:id="32" w:name="bk120"/>
      <w:bookmarkEnd w:id="32"/>
      <w:r>
        <w:t>(1)</w:t>
      </w:r>
      <w:r>
        <w:rPr>
          <w:rFonts w:hint="eastAsia"/>
        </w:rPr>
        <w:t>石料</w:t>
      </w:r>
      <w:r>
        <w:t>:</w:t>
      </w:r>
      <w:r>
        <w:rPr>
          <w:rFonts w:hint="eastAsia"/>
        </w:rPr>
        <w:t>×水库位于桐柏县山区，山体主要由下元古界混合片麻岩组成，石料丰富，取之不尽，选用×水厂对面山坡或现有</w:t>
      </w:r>
      <w:r>
        <w:t xml:space="preserve">2 </w:t>
      </w:r>
      <w:proofErr w:type="gramStart"/>
      <w:r>
        <w:rPr>
          <w:rFonts w:hint="eastAsia"/>
        </w:rPr>
        <w:t>个</w:t>
      </w:r>
      <w:proofErr w:type="gramEnd"/>
      <w:r>
        <w:rPr>
          <w:rFonts w:hint="eastAsia"/>
        </w:rPr>
        <w:t>石厂中</w:t>
      </w:r>
      <w:r>
        <w:rPr>
          <w:rFonts w:hint="eastAsia"/>
        </w:rPr>
        <w:lastRenderedPageBreak/>
        <w:t>弱风化新岩石，可满足建坝要求，运距约为</w:t>
      </w:r>
      <w:smartTag w:uri="urn:schemas-microsoft-com:office:smarttags" w:element="chmetcnv">
        <w:smartTagPr>
          <w:attr w:name="TCSC" w:val="0"/>
          <w:attr w:name="NumberType" w:val="1"/>
          <w:attr w:name="Negative" w:val="False"/>
          <w:attr w:name="HasSpace" w:val="False"/>
          <w:attr w:name="SourceValue" w:val="1"/>
          <w:attr w:name="UnitName" w:val="km"/>
        </w:smartTagPr>
        <w:r>
          <w:t>1km</w:t>
        </w:r>
      </w:smartTag>
      <w:r>
        <w:rPr>
          <w:rFonts w:hint="eastAsia"/>
        </w:rPr>
        <w:t>。</w:t>
      </w:r>
      <w:r>
        <w:t xml:space="preserve"> </w:t>
      </w:r>
    </w:p>
    <w:p w:rsidR="0025508C" w:rsidRDefault="0025508C" w:rsidP="0025508C">
      <w:r>
        <w:t>(2)</w:t>
      </w:r>
      <w:r>
        <w:rPr>
          <w:rFonts w:hint="eastAsia"/>
        </w:rPr>
        <w:t>砂料</w:t>
      </w:r>
      <w:r>
        <w:t>:</w:t>
      </w:r>
      <w:r>
        <w:rPr>
          <w:rFonts w:hint="eastAsia"/>
        </w:rPr>
        <w:t>砂料取自淮河，该地建筑</w:t>
      </w:r>
      <w:proofErr w:type="gramStart"/>
      <w:r>
        <w:rPr>
          <w:rFonts w:hint="eastAsia"/>
        </w:rPr>
        <w:t>砂</w:t>
      </w:r>
      <w:proofErr w:type="gramEnd"/>
      <w:r>
        <w:rPr>
          <w:rFonts w:hint="eastAsia"/>
        </w:rPr>
        <w:t>储量大，砂质好，运距约为</w:t>
      </w:r>
      <w:smartTag w:uri="urn:schemas-microsoft-com:office:smarttags" w:element="chmetcnv">
        <w:smartTagPr>
          <w:attr w:name="TCSC" w:val="0"/>
          <w:attr w:name="NumberType" w:val="1"/>
          <w:attr w:name="Negative" w:val="False"/>
          <w:attr w:name="HasSpace" w:val="False"/>
          <w:attr w:name="SourceValue" w:val="3"/>
          <w:attr w:name="UnitName" w:val="km"/>
        </w:smartTagPr>
        <w:r>
          <w:t>3km</w:t>
        </w:r>
      </w:smartTag>
      <w:r>
        <w:rPr>
          <w:rFonts w:hint="eastAsia"/>
        </w:rPr>
        <w:t>。</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33" w:name="_Toc207116762"/>
      <w:r>
        <w:rPr>
          <w:rFonts w:hint="eastAsia"/>
        </w:rPr>
        <w:t>内外交通条件</w:t>
      </w:r>
      <w:bookmarkStart w:id="34" w:name="bk121"/>
      <w:bookmarkEnd w:id="33"/>
      <w:bookmarkEnd w:id="34"/>
    </w:p>
    <w:p w:rsidR="0025508C" w:rsidRDefault="0025508C" w:rsidP="0025508C">
      <w:bookmarkStart w:id="35" w:name="bk122"/>
      <w:bookmarkEnd w:id="35"/>
      <w:r>
        <w:rPr>
          <w:rFonts w:hint="eastAsia"/>
        </w:rPr>
        <w:t>本工程位于桐柏县城西南</w:t>
      </w:r>
      <w:smartTag w:uri="urn:schemas-microsoft-com:office:smarttags" w:element="chmetcnv">
        <w:smartTagPr>
          <w:attr w:name="TCSC" w:val="0"/>
          <w:attr w:name="NumberType" w:val="1"/>
          <w:attr w:name="Negative" w:val="False"/>
          <w:attr w:name="HasSpace" w:val="False"/>
          <w:attr w:name="SourceValue" w:val="3"/>
          <w:attr w:name="UnitName" w:val="km"/>
        </w:smartTagPr>
        <w:r>
          <w:t>3km</w:t>
        </w:r>
      </w:smartTag>
      <w:r>
        <w:rPr>
          <w:rFonts w:hint="eastAsia"/>
        </w:rPr>
        <w:t>，距南阳</w:t>
      </w:r>
      <w:smartTag w:uri="urn:schemas-microsoft-com:office:smarttags" w:element="chmetcnv">
        <w:smartTagPr>
          <w:attr w:name="TCSC" w:val="0"/>
          <w:attr w:name="NumberType" w:val="1"/>
          <w:attr w:name="Negative" w:val="False"/>
          <w:attr w:name="HasSpace" w:val="False"/>
          <w:attr w:name="SourceValue" w:val="110"/>
          <w:attr w:name="UnitName" w:val="km"/>
        </w:smartTagPr>
        <w:r>
          <w:t>110km</w:t>
        </w:r>
      </w:smartTag>
      <w:r>
        <w:rPr>
          <w:rFonts w:hint="eastAsia"/>
        </w:rPr>
        <w:t>，距信阳</w:t>
      </w:r>
      <w:smartTag w:uri="urn:schemas-microsoft-com:office:smarttags" w:element="chmetcnv">
        <w:smartTagPr>
          <w:attr w:name="TCSC" w:val="0"/>
          <w:attr w:name="NumberType" w:val="1"/>
          <w:attr w:name="Negative" w:val="False"/>
          <w:attr w:name="HasSpace" w:val="False"/>
          <w:attr w:name="SourceValue" w:val="72"/>
          <w:attr w:name="UnitName" w:val="km"/>
        </w:smartTagPr>
        <w:r>
          <w:t>72km</w:t>
        </w:r>
      </w:smartTag>
      <w:r>
        <w:rPr>
          <w:rFonts w:hint="eastAsia"/>
        </w:rPr>
        <w:t>，并有简易公路通向坝址。坝址区交通便利。</w:t>
      </w:r>
      <w:r>
        <w:t xml:space="preserve"> </w:t>
      </w:r>
    </w:p>
    <w:p w:rsidR="0025508C" w:rsidRDefault="0025508C" w:rsidP="0025508C"/>
    <w:p w:rsidR="0025508C" w:rsidRDefault="0025508C" w:rsidP="0025508C">
      <w:pPr>
        <w:pStyle w:val="11"/>
      </w:pPr>
      <w:bookmarkStart w:id="36" w:name="_Toc207116763"/>
      <w:r>
        <w:rPr>
          <w:rFonts w:hint="eastAsia"/>
        </w:rPr>
        <w:t>施工总平面布置</w:t>
      </w:r>
      <w:bookmarkStart w:id="37" w:name="bk123"/>
      <w:bookmarkEnd w:id="36"/>
      <w:bookmarkEnd w:id="37"/>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38" w:name="_Toc207116764"/>
      <w:r>
        <w:rPr>
          <w:rFonts w:hint="eastAsia"/>
        </w:rPr>
        <w:t>施工总平面布置图</w:t>
      </w:r>
      <w:bookmarkStart w:id="39" w:name="bk124"/>
      <w:bookmarkEnd w:id="38"/>
      <w:bookmarkEnd w:id="39"/>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40" w:name="_Toc207116765"/>
      <w:r>
        <w:rPr>
          <w:rFonts w:hint="eastAsia"/>
        </w:rPr>
        <w:t>临时设施布置说明</w:t>
      </w:r>
      <w:bookmarkStart w:id="41" w:name="bk125"/>
      <w:bookmarkEnd w:id="40"/>
      <w:bookmarkEnd w:id="41"/>
    </w:p>
    <w:p w:rsidR="0025508C" w:rsidRDefault="0025508C" w:rsidP="0025508C">
      <w:bookmarkStart w:id="42" w:name="bk126"/>
      <w:bookmarkEnd w:id="42"/>
      <w:smartTag w:uri="urn:schemas-microsoft-com:office:smarttags" w:element="chsdate">
        <w:smartTagPr>
          <w:attr w:name="IsROCDate" w:val="False"/>
          <w:attr w:name="IsLunarDate" w:val="False"/>
          <w:attr w:name="Day" w:val="30"/>
          <w:attr w:name="Month" w:val="12"/>
          <w:attr w:name="Year" w:val="1899"/>
        </w:smartTagPr>
        <w:r>
          <w:t>3.2.1</w:t>
        </w:r>
      </w:smartTag>
      <w:r>
        <w:t xml:space="preserve"> </w:t>
      </w:r>
      <w:r>
        <w:rPr>
          <w:rFonts w:hint="eastAsia"/>
        </w:rPr>
        <w:t>场内交通</w:t>
      </w:r>
    </w:p>
    <w:p w:rsidR="0025508C" w:rsidRDefault="0025508C" w:rsidP="0025508C">
      <w:r>
        <w:rPr>
          <w:rFonts w:hint="eastAsia"/>
        </w:rPr>
        <w:t>场内道路宽</w:t>
      </w:r>
      <w:smartTag w:uri="urn:schemas-microsoft-com:office:smarttags" w:element="chmetcnv">
        <w:smartTagPr>
          <w:attr w:name="TCSC" w:val="0"/>
          <w:attr w:name="NumberType" w:val="1"/>
          <w:attr w:name="Negative" w:val="False"/>
          <w:attr w:name="HasSpace" w:val="False"/>
          <w:attr w:name="SourceValue" w:val="3"/>
          <w:attr w:name="UnitName" w:val="m"/>
        </w:smartTagPr>
        <w:r>
          <w:t>3m</w:t>
        </w:r>
      </w:smartTag>
      <w:r>
        <w:rPr>
          <w:rFonts w:hint="eastAsia"/>
        </w:rPr>
        <w:t>，一期施工时，根据砌筑高度，在现有河床内设置相应高程的上坝顶道路，在二期、三期工程施工时，利用已建好的上坝公路，在相应坝顶高程设置相应的上坝道路。在道路设置时，根据道路距离每</w:t>
      </w:r>
      <w:smartTag w:uri="urn:schemas-microsoft-com:office:smarttags" w:element="chmetcnv">
        <w:smartTagPr>
          <w:attr w:name="TCSC" w:val="0"/>
          <w:attr w:name="NumberType" w:val="1"/>
          <w:attr w:name="Negative" w:val="False"/>
          <w:attr w:name="HasSpace" w:val="False"/>
          <w:attr w:name="SourceValue" w:val="50"/>
          <w:attr w:name="UnitName" w:val="m"/>
        </w:smartTagPr>
        <w:r>
          <w:t>50m</w:t>
        </w:r>
      </w:smartTag>
      <w:r>
        <w:t xml:space="preserve"> </w:t>
      </w:r>
      <w:r>
        <w:rPr>
          <w:rFonts w:hint="eastAsia"/>
        </w:rPr>
        <w:t>设置</w:t>
      </w:r>
      <w:proofErr w:type="gramStart"/>
      <w:r>
        <w:rPr>
          <w:rFonts w:hint="eastAsia"/>
        </w:rPr>
        <w:t>一汇车</w:t>
      </w:r>
      <w:proofErr w:type="gramEnd"/>
      <w:r>
        <w:rPr>
          <w:rFonts w:hint="eastAsia"/>
        </w:rPr>
        <w:t>位置。</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3.2.2</w:t>
        </w:r>
      </w:smartTag>
      <w:r>
        <w:t xml:space="preserve"> </w:t>
      </w:r>
      <w:r>
        <w:rPr>
          <w:rFonts w:hint="eastAsia"/>
        </w:rPr>
        <w:t>施工供电</w:t>
      </w:r>
    </w:p>
    <w:p w:rsidR="0025508C" w:rsidRDefault="0025508C" w:rsidP="0025508C">
      <w:r>
        <w:rPr>
          <w:rFonts w:hint="eastAsia"/>
        </w:rPr>
        <w:t>场外供电利用现有的供电线路，在左岸坝顶高程</w:t>
      </w:r>
      <w:smartTag w:uri="urn:schemas-microsoft-com:office:smarttags" w:element="chmetcnv">
        <w:smartTagPr>
          <w:attr w:name="TCSC" w:val="0"/>
          <w:attr w:name="NumberType" w:val="1"/>
          <w:attr w:name="Negative" w:val="False"/>
          <w:attr w:name="HasSpace" w:val="False"/>
          <w:attr w:name="SourceValue" w:val="225"/>
          <w:attr w:name="UnitName" w:val="m"/>
        </w:smartTagPr>
        <w:r>
          <w:t>225.00m</w:t>
        </w:r>
      </w:smartTag>
      <w:r>
        <w:t xml:space="preserve"> </w:t>
      </w:r>
      <w:r>
        <w:rPr>
          <w:rFonts w:hint="eastAsia"/>
        </w:rPr>
        <w:t>以上设</w:t>
      </w:r>
      <w:r>
        <w:t xml:space="preserve">1 </w:t>
      </w:r>
      <w:r>
        <w:rPr>
          <w:rFonts w:hint="eastAsia"/>
        </w:rPr>
        <w:t>台</w:t>
      </w:r>
      <w:r>
        <w:t xml:space="preserve">200kVA </w:t>
      </w:r>
      <w:r>
        <w:rPr>
          <w:rFonts w:hint="eastAsia"/>
        </w:rPr>
        <w:t>变压器，并设总配电房，在坝体上下游各设一分配电房，在坝顶</w:t>
      </w:r>
      <w:proofErr w:type="gramStart"/>
      <w:r>
        <w:rPr>
          <w:rFonts w:hint="eastAsia"/>
        </w:rPr>
        <w:t>配电房处设</w:t>
      </w:r>
      <w:proofErr w:type="gramEnd"/>
      <w:r>
        <w:rPr>
          <w:rFonts w:hint="eastAsia"/>
        </w:rPr>
        <w:t>一</w:t>
      </w:r>
      <w:proofErr w:type="gramStart"/>
      <w:r>
        <w:t>120</w:t>
      </w:r>
      <w:proofErr w:type="gramEnd"/>
      <w:r>
        <w:t xml:space="preserve">kW </w:t>
      </w:r>
      <w:r>
        <w:rPr>
          <w:rFonts w:hint="eastAsia"/>
        </w:rPr>
        <w:t>柴油发电机做备用电源。</w:t>
      </w:r>
    </w:p>
    <w:p w:rsidR="0025508C" w:rsidRDefault="0025508C" w:rsidP="0025508C">
      <w:r>
        <w:rPr>
          <w:rFonts w:hint="eastAsia"/>
        </w:rPr>
        <w:lastRenderedPageBreak/>
        <w:t>场内照明</w:t>
      </w:r>
      <w:r>
        <w:t>:</w:t>
      </w:r>
      <w:r>
        <w:rPr>
          <w:rFonts w:hint="eastAsia"/>
        </w:rPr>
        <w:t>生活及办公区采用日光灯照明，施工现场采用点钨灯照明，在左岸坝顶处设盏</w:t>
      </w:r>
      <w:proofErr w:type="gramStart"/>
      <w:r>
        <w:rPr>
          <w:rFonts w:hint="eastAsia"/>
        </w:rPr>
        <w:t>一</w:t>
      </w:r>
      <w:proofErr w:type="gramEnd"/>
      <w:r>
        <w:rPr>
          <w:rFonts w:hint="eastAsia"/>
        </w:rPr>
        <w:t>投光灯。</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3.2.3</w:t>
        </w:r>
      </w:smartTag>
      <w:r>
        <w:t xml:space="preserve"> </w:t>
      </w:r>
      <w:r>
        <w:rPr>
          <w:rFonts w:hint="eastAsia"/>
        </w:rPr>
        <w:t>场内供水</w:t>
      </w:r>
    </w:p>
    <w:p w:rsidR="0025508C" w:rsidRDefault="0025508C" w:rsidP="0025508C">
      <w:r>
        <w:rPr>
          <w:rFonts w:hint="eastAsia"/>
        </w:rPr>
        <w:t>施工及生活用水</w:t>
      </w:r>
      <w:r>
        <w:t>:</w:t>
      </w:r>
      <w:r>
        <w:rPr>
          <w:rFonts w:hint="eastAsia"/>
        </w:rPr>
        <w:t>在坝下游左岸拌合系统位于</w:t>
      </w:r>
      <w:smartTag w:uri="urn:schemas-microsoft-com:office:smarttags" w:element="chmetcnv">
        <w:smartTagPr>
          <w:attr w:name="TCSC" w:val="0"/>
          <w:attr w:name="NumberType" w:val="1"/>
          <w:attr w:name="Negative" w:val="False"/>
          <w:attr w:name="HasSpace" w:val="False"/>
          <w:attr w:name="SourceValue" w:val="185"/>
          <w:attr w:name="UnitName" w:val="m"/>
        </w:smartTagPr>
        <w:r>
          <w:t>185.00m</w:t>
        </w:r>
      </w:smartTag>
      <w:r>
        <w:t xml:space="preserve"> </w:t>
      </w:r>
      <w:r>
        <w:rPr>
          <w:rFonts w:hint="eastAsia"/>
        </w:rPr>
        <w:t>高程处，设一座</w:t>
      </w:r>
      <w:r>
        <w:t xml:space="preserve">6t </w:t>
      </w:r>
      <w:r>
        <w:rPr>
          <w:rFonts w:hint="eastAsia"/>
        </w:rPr>
        <w:t>施工用水集水池，一座</w:t>
      </w:r>
      <w:r>
        <w:t xml:space="preserve">3t </w:t>
      </w:r>
      <w:r>
        <w:rPr>
          <w:rFonts w:hint="eastAsia"/>
        </w:rPr>
        <w:t>生活用水集水池，生活用水集水池设消毒、沉淀装置。水源取自下游库区水，用</w:t>
      </w:r>
      <w:r>
        <w:t xml:space="preserve">4 </w:t>
      </w:r>
      <w:r>
        <w:rPr>
          <w:rFonts w:hint="eastAsia"/>
        </w:rPr>
        <w:t>寸潜水泵及φ</w:t>
      </w:r>
      <w:r>
        <w:t xml:space="preserve">100 </w:t>
      </w:r>
      <w:r>
        <w:rPr>
          <w:rFonts w:hint="eastAsia"/>
        </w:rPr>
        <w:t>钢管连接集水池，集水池管道需铺设</w:t>
      </w:r>
      <w:smartTag w:uri="urn:schemas-microsoft-com:office:smarttags" w:element="chmetcnv">
        <w:smartTagPr>
          <w:attr w:name="TCSC" w:val="0"/>
          <w:attr w:name="NumberType" w:val="1"/>
          <w:attr w:name="Negative" w:val="False"/>
          <w:attr w:name="HasSpace" w:val="False"/>
          <w:attr w:name="SourceValue" w:val="150"/>
          <w:attr w:name="UnitName" w:val="m"/>
        </w:smartTagPr>
        <w:r>
          <w:t>150m</w:t>
        </w:r>
      </w:smartTag>
      <w:r>
        <w:rPr>
          <w:rFonts w:hint="eastAsia"/>
        </w:rPr>
        <w:t>，在集水池内设水泵向生活区供水，采用</w:t>
      </w:r>
      <w:r>
        <w:t xml:space="preserve">2.5 </w:t>
      </w:r>
      <w:r>
        <w:rPr>
          <w:rFonts w:hint="eastAsia"/>
        </w:rPr>
        <w:t>寸潜水泵及</w:t>
      </w:r>
      <w:r>
        <w:t xml:space="preserve">Dg32 </w:t>
      </w:r>
      <w:r>
        <w:rPr>
          <w:rFonts w:hint="eastAsia"/>
        </w:rPr>
        <w:t>镀锌管供水，管道长</w:t>
      </w:r>
      <w:smartTag w:uri="urn:schemas-microsoft-com:office:smarttags" w:element="chmetcnv">
        <w:smartTagPr>
          <w:attr w:name="TCSC" w:val="0"/>
          <w:attr w:name="NumberType" w:val="1"/>
          <w:attr w:name="Negative" w:val="False"/>
          <w:attr w:name="HasSpace" w:val="False"/>
          <w:attr w:name="SourceValue" w:val="120"/>
          <w:attr w:name="UnitName" w:val="m"/>
        </w:smartTagPr>
        <w:r>
          <w:t>120m</w:t>
        </w:r>
      </w:smartTag>
      <w:r>
        <w:rPr>
          <w:rFonts w:hint="eastAsia"/>
        </w:rPr>
        <w:t>。</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3.2.4</w:t>
        </w:r>
      </w:smartTag>
      <w:r>
        <w:t xml:space="preserve"> </w:t>
      </w:r>
      <w:r>
        <w:rPr>
          <w:rFonts w:hint="eastAsia"/>
        </w:rPr>
        <w:t>施工通信</w:t>
      </w:r>
    </w:p>
    <w:p w:rsidR="0025508C" w:rsidRDefault="0025508C" w:rsidP="0025508C">
      <w:r>
        <w:rPr>
          <w:rFonts w:hint="eastAsia"/>
        </w:rPr>
        <w:t>在工地配备一部固定电话，一部移动电话，</w:t>
      </w:r>
      <w:r>
        <w:t xml:space="preserve">4 </w:t>
      </w:r>
      <w:r>
        <w:rPr>
          <w:rFonts w:hint="eastAsia"/>
        </w:rPr>
        <w:t>部对讲机，以便于内外联络。</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3.2.5</w:t>
        </w:r>
      </w:smartTag>
      <w:r>
        <w:t xml:space="preserve"> </w:t>
      </w:r>
      <w:r>
        <w:rPr>
          <w:rFonts w:hint="eastAsia"/>
        </w:rPr>
        <w:t>砂石料开采加工系统</w:t>
      </w:r>
      <w:r>
        <w:br/>
      </w:r>
      <w:r>
        <w:rPr>
          <w:rFonts w:hint="eastAsia"/>
        </w:rPr>
        <w:t>砂料取自淮河，运距约</w:t>
      </w:r>
      <w:smartTag w:uri="urn:schemas-microsoft-com:office:smarttags" w:element="chmetcnv">
        <w:smartTagPr>
          <w:attr w:name="TCSC" w:val="0"/>
          <w:attr w:name="NumberType" w:val="1"/>
          <w:attr w:name="Negative" w:val="False"/>
          <w:attr w:name="HasSpace" w:val="False"/>
          <w:attr w:name="SourceValue" w:val="3"/>
          <w:attr w:name="UnitName" w:val="km"/>
        </w:smartTagPr>
        <w:r>
          <w:t>3km</w:t>
        </w:r>
      </w:smartTag>
      <w:r>
        <w:rPr>
          <w:rFonts w:hint="eastAsia"/>
        </w:rPr>
        <w:t>，日开采能力</w:t>
      </w:r>
      <w:r>
        <w:t>300</w:t>
      </w:r>
      <w:r>
        <w:rPr>
          <w:rFonts w:hint="eastAsia"/>
        </w:rPr>
        <w:t>。</w:t>
      </w:r>
      <w:r>
        <w:br/>
        <w:t xml:space="preserve">    </w:t>
      </w:r>
      <w:r>
        <w:rPr>
          <w:rFonts w:hint="eastAsia"/>
        </w:rPr>
        <w:t>石料取自坝下游水厂附近的两个石料厂，为方便运输，保证供应，我公司将在坝上游再设</w:t>
      </w:r>
      <w:proofErr w:type="gramStart"/>
      <w:r>
        <w:rPr>
          <w:rFonts w:hint="eastAsia"/>
        </w:rPr>
        <w:t>一</w:t>
      </w:r>
      <w:proofErr w:type="gramEnd"/>
      <w:r>
        <w:rPr>
          <w:rFonts w:hint="eastAsia"/>
        </w:rPr>
        <w:t>石料厂，以保证日供应能力达到</w:t>
      </w:r>
      <w:r>
        <w:t>500</w:t>
      </w:r>
      <w:r>
        <w:rPr>
          <w:rFonts w:hint="eastAsia"/>
        </w:rPr>
        <w:t>。</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3.2.6</w:t>
        </w:r>
      </w:smartTag>
      <w:r>
        <w:t xml:space="preserve"> </w:t>
      </w:r>
      <w:r>
        <w:rPr>
          <w:rFonts w:hint="eastAsia"/>
        </w:rPr>
        <w:t>拌合系统设置</w:t>
      </w:r>
    </w:p>
    <w:p w:rsidR="0025508C" w:rsidRDefault="0025508C" w:rsidP="0025508C">
      <w:r>
        <w:t xml:space="preserve">(1) </w:t>
      </w:r>
      <w:r>
        <w:rPr>
          <w:rFonts w:hint="eastAsia"/>
        </w:rPr>
        <w:t>场地布置</w:t>
      </w:r>
    </w:p>
    <w:p w:rsidR="0025508C" w:rsidRDefault="0025508C" w:rsidP="0025508C">
      <w:r>
        <w:t>1</w:t>
      </w:r>
      <w:r>
        <w:rPr>
          <w:rFonts w:hint="eastAsia"/>
        </w:rPr>
        <w:t>）一期布置：在坝下游，左岸</w:t>
      </w:r>
      <w:smartTag w:uri="urn:schemas-microsoft-com:office:smarttags" w:element="chmetcnv">
        <w:smartTagPr>
          <w:attr w:name="TCSC" w:val="0"/>
          <w:attr w:name="NumberType" w:val="1"/>
          <w:attr w:name="Negative" w:val="False"/>
          <w:attr w:name="HasSpace" w:val="False"/>
          <w:attr w:name="SourceValue" w:val="70"/>
          <w:attr w:name="UnitName" w:val="m"/>
        </w:smartTagPr>
        <w:r>
          <w:t>70m</w:t>
        </w:r>
      </w:smartTag>
      <w:r>
        <w:t xml:space="preserve"> </w:t>
      </w:r>
      <w:r>
        <w:rPr>
          <w:rFonts w:hint="eastAsia"/>
        </w:rPr>
        <w:t>范围内，</w:t>
      </w:r>
      <w:proofErr w:type="gramStart"/>
      <w:r>
        <w:rPr>
          <w:rFonts w:hint="eastAsia"/>
        </w:rPr>
        <w:t>沿现有</w:t>
      </w:r>
      <w:proofErr w:type="gramEnd"/>
      <w:r>
        <w:rPr>
          <w:rFonts w:hint="eastAsia"/>
        </w:rPr>
        <w:t>道路设置宽</w:t>
      </w:r>
      <w:smartTag w:uri="urn:schemas-microsoft-com:office:smarttags" w:element="chmetcnv">
        <w:smartTagPr>
          <w:attr w:name="TCSC" w:val="0"/>
          <w:attr w:name="NumberType" w:val="1"/>
          <w:attr w:name="Negative" w:val="False"/>
          <w:attr w:name="HasSpace" w:val="False"/>
          <w:attr w:name="SourceValue" w:val="20"/>
          <w:attr w:name="UnitName" w:val="m"/>
        </w:smartTagPr>
        <w:r>
          <w:t>20m</w:t>
        </w:r>
      </w:smartTag>
      <w:r>
        <w:t xml:space="preserve"> </w:t>
      </w:r>
      <w:r>
        <w:rPr>
          <w:rFonts w:hint="eastAsia"/>
        </w:rPr>
        <w:t>的一期平台场地，在平台上布置拌合系统，砂石料场，配电房，水泥库，钢筋、木材加工厂、预制厂，停车场。平台高程</w:t>
      </w:r>
      <w:smartTag w:uri="urn:schemas-microsoft-com:office:smarttags" w:element="chmetcnv">
        <w:smartTagPr>
          <w:attr w:name="TCSC" w:val="0"/>
          <w:attr w:name="NumberType" w:val="1"/>
          <w:attr w:name="Negative" w:val="False"/>
          <w:attr w:name="HasSpace" w:val="False"/>
          <w:attr w:name="SourceValue" w:val="190"/>
          <w:attr w:name="UnitName" w:val="m"/>
        </w:smartTagPr>
        <w:r>
          <w:t>190.0m</w:t>
        </w:r>
      </w:smartTag>
      <w:r>
        <w:rPr>
          <w:rFonts w:hint="eastAsia"/>
        </w:rPr>
        <w:t>，利用基础开挖弃料堆砌，迎水面</w:t>
      </w:r>
      <w:smartTag w:uri="urn:schemas-microsoft-com:office:smarttags" w:element="chmetcnv">
        <w:smartTagPr>
          <w:attr w:name="TCSC" w:val="0"/>
          <w:attr w:name="NumberType" w:val="1"/>
          <w:attr w:name="Negative" w:val="False"/>
          <w:attr w:name="HasSpace" w:val="False"/>
          <w:attr w:name="SourceValue" w:val="184"/>
          <w:attr w:name="UnitName" w:val="m"/>
        </w:smartTagPr>
        <w:r>
          <w:t>184.0m</w:t>
        </w:r>
      </w:smartTag>
      <w:r>
        <w:t xml:space="preserve"> </w:t>
      </w:r>
      <w:r>
        <w:rPr>
          <w:rFonts w:hint="eastAsia"/>
        </w:rPr>
        <w:t>高程以下设浆砌石挡土墙护岸，基础迎水面设置</w:t>
      </w:r>
      <w:r>
        <w:t xml:space="preserve">3.0 </w:t>
      </w:r>
      <w:r>
        <w:rPr>
          <w:rFonts w:hint="eastAsia"/>
        </w:rPr>
        <w:t>宽，</w:t>
      </w:r>
      <w:smartTag w:uri="urn:schemas-microsoft-com:office:smarttags" w:element="chmetcnv">
        <w:smartTagPr>
          <w:attr w:name="TCSC" w:val="0"/>
          <w:attr w:name="NumberType" w:val="1"/>
          <w:attr w:name="Negative" w:val="False"/>
          <w:attr w:name="HasSpace" w:val="False"/>
          <w:attr w:name="SourceValue" w:val="1"/>
          <w:attr w:name="UnitName" w:val="m"/>
        </w:smartTagPr>
        <w:r>
          <w:t>1m</w:t>
        </w:r>
      </w:smartTag>
      <w:r>
        <w:t xml:space="preserve"> </w:t>
      </w:r>
      <w:r>
        <w:rPr>
          <w:rFonts w:hint="eastAsia"/>
        </w:rPr>
        <w:t>厚的</w:t>
      </w:r>
      <w:proofErr w:type="gramStart"/>
      <w:r>
        <w:rPr>
          <w:rFonts w:hint="eastAsia"/>
        </w:rPr>
        <w:t>钢丝笼护基</w:t>
      </w:r>
      <w:proofErr w:type="gramEnd"/>
      <w:r>
        <w:rPr>
          <w:rFonts w:hint="eastAsia"/>
        </w:rPr>
        <w:t>，在</w:t>
      </w:r>
      <w:smartTag w:uri="urn:schemas-microsoft-com:office:smarttags" w:element="chmetcnv">
        <w:smartTagPr>
          <w:attr w:name="TCSC" w:val="0"/>
          <w:attr w:name="NumberType" w:val="1"/>
          <w:attr w:name="Negative" w:val="False"/>
          <w:attr w:name="HasSpace" w:val="False"/>
          <w:attr w:name="SourceValue" w:val="184"/>
          <w:attr w:name="UnitName" w:val="m"/>
        </w:smartTagPr>
        <w:r>
          <w:t>184.0m</w:t>
        </w:r>
      </w:smartTag>
      <w:r>
        <w:t xml:space="preserve"> </w:t>
      </w:r>
      <w:r>
        <w:rPr>
          <w:rFonts w:hint="eastAsia"/>
        </w:rPr>
        <w:t>高程以上</w:t>
      </w:r>
      <w:r>
        <w:rPr>
          <w:rFonts w:hint="eastAsia"/>
        </w:rPr>
        <w:lastRenderedPageBreak/>
        <w:t>用干砌石堆砌护岸挡土墙。</w:t>
      </w:r>
    </w:p>
    <w:p w:rsidR="0025508C" w:rsidRDefault="0025508C" w:rsidP="0025508C">
      <w:r>
        <w:t>2</w:t>
      </w:r>
      <w:r>
        <w:rPr>
          <w:rFonts w:hint="eastAsia"/>
        </w:rPr>
        <w:t>）二期布置：在设计坝顶</w:t>
      </w:r>
      <w:smartTag w:uri="urn:schemas-microsoft-com:office:smarttags" w:element="chmetcnv">
        <w:smartTagPr>
          <w:attr w:name="TCSC" w:val="0"/>
          <w:attr w:name="NumberType" w:val="1"/>
          <w:attr w:name="Negative" w:val="False"/>
          <w:attr w:name="HasSpace" w:val="False"/>
          <w:attr w:name="SourceValue" w:val="225"/>
          <w:attr w:name="UnitName" w:val="m"/>
        </w:smartTagPr>
        <w:r>
          <w:t>225.0m</w:t>
        </w:r>
      </w:smartTag>
      <w:r>
        <w:t xml:space="preserve"> </w:t>
      </w:r>
      <w:r>
        <w:rPr>
          <w:rFonts w:hint="eastAsia"/>
        </w:rPr>
        <w:t>高程位置，设置</w:t>
      </w:r>
      <w:r>
        <w:t>1500</w:t>
      </w:r>
      <w:r>
        <w:rPr>
          <w:rFonts w:hint="eastAsia"/>
        </w:rPr>
        <w:t></w:t>
      </w:r>
      <w:r>
        <w:t xml:space="preserve"> </w:t>
      </w:r>
      <w:r>
        <w:rPr>
          <w:rFonts w:hint="eastAsia"/>
        </w:rPr>
        <w:t>的场地，布置与一期场地相应在的临时设施。</w:t>
      </w:r>
    </w:p>
    <w:p w:rsidR="0025508C" w:rsidRDefault="0025508C" w:rsidP="0025508C">
      <w:r>
        <w:t>3</w:t>
      </w:r>
      <w:r>
        <w:rPr>
          <w:rFonts w:hint="eastAsia"/>
        </w:rPr>
        <w:t>）</w:t>
      </w:r>
      <w:r>
        <w:t xml:space="preserve"> </w:t>
      </w:r>
      <w:r>
        <w:rPr>
          <w:rFonts w:hint="eastAsia"/>
        </w:rPr>
        <w:t>拌合系统设置</w:t>
      </w:r>
      <w:r>
        <w:t xml:space="preserve"> :</w:t>
      </w:r>
      <w:r>
        <w:rPr>
          <w:rFonts w:hint="eastAsia"/>
        </w:rPr>
        <w:t>采用皮带机自动上料系统，磁铁式自动计量装置，拌合时，采用</w:t>
      </w:r>
      <w:r>
        <w:t xml:space="preserve">2 </w:t>
      </w:r>
      <w:r>
        <w:rPr>
          <w:rFonts w:hint="eastAsia"/>
        </w:rPr>
        <w:t>台</w:t>
      </w:r>
      <w:r>
        <w:t>1</w:t>
      </w:r>
      <w:r>
        <w:rPr>
          <w:rFonts w:hint="eastAsia"/>
        </w:rPr>
        <w:t></w:t>
      </w:r>
      <w:r>
        <w:t xml:space="preserve"> </w:t>
      </w:r>
      <w:r>
        <w:rPr>
          <w:rFonts w:hint="eastAsia"/>
        </w:rPr>
        <w:t>强制式拌合机拌合。</w:t>
      </w:r>
    </w:p>
    <w:p w:rsidR="0025508C" w:rsidRDefault="0025508C" w:rsidP="0025508C">
      <w:r>
        <w:t xml:space="preserve">(2) </w:t>
      </w:r>
      <w:r>
        <w:rPr>
          <w:rFonts w:hint="eastAsia"/>
        </w:rPr>
        <w:t>制冷、制热、通风系统：制</w:t>
      </w:r>
      <w:proofErr w:type="gramStart"/>
      <w:r>
        <w:rPr>
          <w:rFonts w:hint="eastAsia"/>
        </w:rPr>
        <w:t>热采用</w:t>
      </w:r>
      <w:proofErr w:type="gramEnd"/>
      <w:r>
        <w:t xml:space="preserve">2T </w:t>
      </w:r>
      <w:r>
        <w:rPr>
          <w:rFonts w:hint="eastAsia"/>
        </w:rPr>
        <w:t>燃油式锅炉，制冷采用搭设遮阳棚及地下水降温方式，通风采用送风机和抽风机。</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3.2.7</w:t>
        </w:r>
      </w:smartTag>
      <w:r>
        <w:t xml:space="preserve"> </w:t>
      </w:r>
      <w:r>
        <w:rPr>
          <w:rFonts w:hint="eastAsia"/>
        </w:rPr>
        <w:t>场内料物运输：场内石料、拌合料运输，利用一、二期平台场地，及现有上坝公路，再根据坝顶施工高程，设置相应的上坝道路，用机动自卸三轮车直接上坝。</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3.2.8</w:t>
        </w:r>
      </w:smartTag>
      <w:r>
        <w:t xml:space="preserve"> </w:t>
      </w:r>
      <w:r>
        <w:rPr>
          <w:rFonts w:hint="eastAsia"/>
        </w:rPr>
        <w:t>钢筋加工厂、木材加工厂及预制构件厂在一期、二期平台位置设置</w:t>
      </w:r>
      <w:r>
        <w:t>450</w:t>
      </w:r>
      <w:r>
        <w:rPr>
          <w:rFonts w:hint="eastAsia"/>
        </w:rPr>
        <w:t></w:t>
      </w:r>
      <w:r>
        <w:t xml:space="preserve"> </w:t>
      </w:r>
      <w:r>
        <w:rPr>
          <w:rFonts w:hint="eastAsia"/>
        </w:rPr>
        <w:t>的场地，具体位置如附图</w:t>
      </w:r>
      <w:r>
        <w:t xml:space="preserve">2 </w:t>
      </w:r>
      <w:r>
        <w:rPr>
          <w:rFonts w:hint="eastAsia"/>
        </w:rPr>
        <w:t>所示。</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3.2.9</w:t>
        </w:r>
      </w:smartTag>
      <w:r>
        <w:t xml:space="preserve"> </w:t>
      </w:r>
      <w:r>
        <w:rPr>
          <w:rFonts w:hint="eastAsia"/>
        </w:rPr>
        <w:t>仓库</w:t>
      </w:r>
    </w:p>
    <w:p w:rsidR="0025508C" w:rsidRDefault="0025508C" w:rsidP="0025508C">
      <w:r>
        <w:t xml:space="preserve">(1) </w:t>
      </w:r>
      <w:r>
        <w:rPr>
          <w:rFonts w:hint="eastAsia"/>
        </w:rPr>
        <w:t>水泥库：</w:t>
      </w:r>
      <w:proofErr w:type="gramStart"/>
      <w:r>
        <w:rPr>
          <w:rFonts w:hint="eastAsia"/>
        </w:rPr>
        <w:t>水泥库按</w:t>
      </w:r>
      <w:proofErr w:type="gramEnd"/>
      <w:r>
        <w:t xml:space="preserve">300t </w:t>
      </w:r>
      <w:r>
        <w:rPr>
          <w:rFonts w:hint="eastAsia"/>
        </w:rPr>
        <w:t>储量计算，水泥库面积</w:t>
      </w:r>
      <w:r>
        <w:t>250</w:t>
      </w:r>
      <w:r>
        <w:rPr>
          <w:rFonts w:hint="eastAsia"/>
        </w:rPr>
        <w:t>。采用砖木结构，上</w:t>
      </w:r>
      <w:proofErr w:type="gramStart"/>
      <w:r>
        <w:rPr>
          <w:rFonts w:hint="eastAsia"/>
        </w:rPr>
        <w:t>设防水</w:t>
      </w:r>
      <w:proofErr w:type="gramEnd"/>
      <w:r>
        <w:rPr>
          <w:rFonts w:hint="eastAsia"/>
        </w:rPr>
        <w:t>屋面，下设防潮层。</w:t>
      </w:r>
    </w:p>
    <w:p w:rsidR="0025508C" w:rsidRDefault="0025508C" w:rsidP="0025508C">
      <w:r>
        <w:t xml:space="preserve">(2) </w:t>
      </w:r>
      <w:r>
        <w:rPr>
          <w:rFonts w:hint="eastAsia"/>
        </w:rPr>
        <w:t>油库：在停车场位置设一</w:t>
      </w:r>
      <w:proofErr w:type="gramStart"/>
      <w:r>
        <w:t>5</w:t>
      </w:r>
      <w:proofErr w:type="gramEnd"/>
      <w:r>
        <w:t xml:space="preserve">t </w:t>
      </w:r>
      <w:r>
        <w:rPr>
          <w:rFonts w:hint="eastAsia"/>
        </w:rPr>
        <w:t>油库。</w:t>
      </w:r>
    </w:p>
    <w:p w:rsidR="0025508C" w:rsidRDefault="0025508C" w:rsidP="0025508C">
      <w:r>
        <w:t xml:space="preserve">(3) </w:t>
      </w:r>
      <w:r>
        <w:rPr>
          <w:rFonts w:hint="eastAsia"/>
        </w:rPr>
        <w:t>炸药库、雷管库：炸药库设在坝上游左岸，建筑面积</w:t>
      </w:r>
      <w:r>
        <w:t>50</w:t>
      </w:r>
      <w:r>
        <w:rPr>
          <w:rFonts w:hint="eastAsia"/>
        </w:rPr>
        <w:t>，砖木结构；雷管库设在坝体上游右岸，建筑面积</w:t>
      </w:r>
      <w:r>
        <w:t>18</w:t>
      </w:r>
      <w:r>
        <w:rPr>
          <w:rFonts w:hint="eastAsia"/>
        </w:rPr>
        <w:t>，砖木结构。</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3.2.10</w:t>
        </w:r>
      </w:smartTag>
      <w:r>
        <w:t xml:space="preserve"> </w:t>
      </w:r>
      <w:r>
        <w:rPr>
          <w:rFonts w:hint="eastAsia"/>
        </w:rPr>
        <w:t>砂、</w:t>
      </w:r>
      <w:proofErr w:type="gramStart"/>
      <w:r>
        <w:rPr>
          <w:rFonts w:hint="eastAsia"/>
        </w:rPr>
        <w:t>石料场砂和</w:t>
      </w:r>
      <w:proofErr w:type="gramEnd"/>
      <w:r>
        <w:rPr>
          <w:rFonts w:hint="eastAsia"/>
        </w:rPr>
        <w:t>碎石可直接运至拌合场地，场地面积</w:t>
      </w:r>
      <w:r>
        <w:t>600</w:t>
      </w:r>
      <w:r>
        <w:rPr>
          <w:rFonts w:hint="eastAsia"/>
        </w:rPr>
        <w:t>。在基础开挖期间，可利用的块石堆放在坝体、下游，一期工程可充</w:t>
      </w:r>
    </w:p>
    <w:p w:rsidR="0025508C" w:rsidRDefault="0025508C" w:rsidP="0025508C">
      <w:r>
        <w:rPr>
          <w:rFonts w:hint="eastAsia"/>
        </w:rPr>
        <w:t>分利用。在二期、三期工程施工时，</w:t>
      </w:r>
      <w:r>
        <w:t xml:space="preserve"> </w:t>
      </w:r>
      <w:r>
        <w:rPr>
          <w:rFonts w:hint="eastAsia"/>
        </w:rPr>
        <w:t>因为料厂距离施工现场较近，可充分利用石料</w:t>
      </w:r>
      <w:proofErr w:type="gramStart"/>
      <w:r>
        <w:rPr>
          <w:rFonts w:hint="eastAsia"/>
        </w:rPr>
        <w:t>开采厂</w:t>
      </w:r>
      <w:proofErr w:type="gramEnd"/>
      <w:r>
        <w:rPr>
          <w:rFonts w:hint="eastAsia"/>
        </w:rPr>
        <w:t>的场地储存。</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lastRenderedPageBreak/>
          <w:t>3.2.11</w:t>
        </w:r>
      </w:smartTag>
      <w:r>
        <w:t xml:space="preserve"> </w:t>
      </w:r>
      <w:r>
        <w:rPr>
          <w:rFonts w:hint="eastAsia"/>
        </w:rPr>
        <w:t>临时房屋布置</w:t>
      </w:r>
    </w:p>
    <w:p w:rsidR="0025508C" w:rsidRDefault="0025508C" w:rsidP="0025508C">
      <w:r>
        <w:rPr>
          <w:rFonts w:hint="eastAsia"/>
        </w:rPr>
        <w:t>临时房屋包括</w:t>
      </w:r>
      <w:r>
        <w:t>:</w:t>
      </w:r>
      <w:r>
        <w:rPr>
          <w:rFonts w:hint="eastAsia"/>
        </w:rPr>
        <w:t>办公区、生活区、实验室全部布置在左岸上游高程</w:t>
      </w:r>
      <w:smartTag w:uri="urn:schemas-microsoft-com:office:smarttags" w:element="chmetcnv">
        <w:smartTagPr>
          <w:attr w:name="TCSC" w:val="0"/>
          <w:attr w:name="NumberType" w:val="1"/>
          <w:attr w:name="Negative" w:val="False"/>
          <w:attr w:name="HasSpace" w:val="False"/>
          <w:attr w:name="SourceValue" w:val="210"/>
          <w:attr w:name="UnitName" w:val="m"/>
        </w:smartTagPr>
        <w:r>
          <w:t>210.00m</w:t>
        </w:r>
      </w:smartTag>
      <w:r>
        <w:t xml:space="preserve"> </w:t>
      </w:r>
      <w:r>
        <w:rPr>
          <w:rFonts w:hint="eastAsia"/>
        </w:rPr>
        <w:t>及</w:t>
      </w:r>
      <w:smartTag w:uri="urn:schemas-microsoft-com:office:smarttags" w:element="chmetcnv">
        <w:smartTagPr>
          <w:attr w:name="TCSC" w:val="0"/>
          <w:attr w:name="NumberType" w:val="1"/>
          <w:attr w:name="Negative" w:val="False"/>
          <w:attr w:name="HasSpace" w:val="False"/>
          <w:attr w:name="SourceValue" w:val="235"/>
          <w:attr w:name="UnitName" w:val="m"/>
        </w:smartTagPr>
        <w:r>
          <w:t>235.00m</w:t>
        </w:r>
      </w:smartTag>
      <w:r>
        <w:t xml:space="preserve"> </w:t>
      </w:r>
      <w:r>
        <w:rPr>
          <w:rFonts w:hint="eastAsia"/>
        </w:rPr>
        <w:t>平台处，总建筑面积</w:t>
      </w:r>
      <w:r>
        <w:t>800</w:t>
      </w:r>
      <w:r>
        <w:rPr>
          <w:rFonts w:hint="eastAsia"/>
        </w:rPr>
        <w:t>，采用砖木结构。</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3.2.12</w:t>
        </w:r>
      </w:smartTag>
      <w:r>
        <w:t xml:space="preserve"> </w:t>
      </w:r>
      <w:r>
        <w:rPr>
          <w:rFonts w:hint="eastAsia"/>
        </w:rPr>
        <w:t>停车场</w:t>
      </w:r>
    </w:p>
    <w:p w:rsidR="0025508C" w:rsidRDefault="0025508C" w:rsidP="0025508C">
      <w:r>
        <w:rPr>
          <w:rFonts w:hint="eastAsia"/>
        </w:rPr>
        <w:t>在一期工程施工初期，车流量大，可充分利用枯水季的现有河道及</w:t>
      </w:r>
      <w:smartTag w:uri="urn:schemas-microsoft-com:office:smarttags" w:element="chmetcnv">
        <w:smartTagPr>
          <w:attr w:name="TCSC" w:val="0"/>
          <w:attr w:name="NumberType" w:val="1"/>
          <w:attr w:name="Negative" w:val="False"/>
          <w:attr w:name="HasSpace" w:val="False"/>
          <w:attr w:name="SourceValue" w:val="190"/>
          <w:attr w:name="UnitName" w:val="m"/>
        </w:smartTagPr>
        <w:r>
          <w:t>190.00m</w:t>
        </w:r>
      </w:smartTag>
      <w:r>
        <w:t xml:space="preserve"> </w:t>
      </w:r>
      <w:r>
        <w:rPr>
          <w:rFonts w:hint="eastAsia"/>
        </w:rPr>
        <w:t>平台布置，在工程二期、三期，可利用</w:t>
      </w:r>
      <w:smartTag w:uri="urn:schemas-microsoft-com:office:smarttags" w:element="chmetcnv">
        <w:smartTagPr>
          <w:attr w:name="TCSC" w:val="0"/>
          <w:attr w:name="NumberType" w:val="1"/>
          <w:attr w:name="Negative" w:val="False"/>
          <w:attr w:name="HasSpace" w:val="False"/>
          <w:attr w:name="SourceValue" w:val="190"/>
          <w:attr w:name="UnitName" w:val="m"/>
        </w:smartTagPr>
        <w:r>
          <w:t>190.00m</w:t>
        </w:r>
      </w:smartTag>
      <w:r>
        <w:t xml:space="preserve"> </w:t>
      </w:r>
      <w:r>
        <w:rPr>
          <w:rFonts w:hint="eastAsia"/>
        </w:rPr>
        <w:t>平台及</w:t>
      </w:r>
      <w:smartTag w:uri="urn:schemas-microsoft-com:office:smarttags" w:element="chmetcnv">
        <w:smartTagPr>
          <w:attr w:name="TCSC" w:val="0"/>
          <w:attr w:name="NumberType" w:val="1"/>
          <w:attr w:name="Negative" w:val="False"/>
          <w:attr w:name="HasSpace" w:val="False"/>
          <w:attr w:name="SourceValue" w:val="225"/>
          <w:attr w:name="UnitName" w:val="m"/>
        </w:smartTagPr>
        <w:r>
          <w:t>225.00m</w:t>
        </w:r>
      </w:smartTag>
      <w:r>
        <w:t xml:space="preserve"> </w:t>
      </w:r>
      <w:r>
        <w:rPr>
          <w:rFonts w:hint="eastAsia"/>
        </w:rPr>
        <w:t>平台布置。</w:t>
      </w:r>
    </w:p>
    <w:p w:rsidR="0025508C" w:rsidRDefault="0025508C" w:rsidP="0025508C"/>
    <w:p w:rsidR="0025508C" w:rsidRDefault="0025508C" w:rsidP="0025508C">
      <w:pPr>
        <w:pStyle w:val="11"/>
      </w:pPr>
      <w:bookmarkStart w:id="43" w:name="_Toc207116766"/>
      <w:r>
        <w:rPr>
          <w:rFonts w:hint="eastAsia"/>
        </w:rPr>
        <w:t>施工管理</w:t>
      </w:r>
      <w:bookmarkStart w:id="44" w:name="bk127"/>
      <w:bookmarkEnd w:id="43"/>
      <w:bookmarkEnd w:id="44"/>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45" w:name="_Toc207116767"/>
      <w:r>
        <w:rPr>
          <w:rFonts w:hint="eastAsia"/>
        </w:rPr>
        <w:t>施工管理机构图</w:t>
      </w:r>
      <w:bookmarkStart w:id="46" w:name="bk128"/>
      <w:bookmarkEnd w:id="45"/>
      <w:bookmarkEnd w:id="46"/>
    </w:p>
    <w:p w:rsidR="0025508C" w:rsidRDefault="0025508C" w:rsidP="0025508C">
      <w:bookmarkStart w:id="47" w:name="bk129"/>
      <w:bookmarkEnd w:id="47"/>
      <w:r>
        <w:rPr>
          <w:rFonts w:hint="eastAsia"/>
          <w:noProof/>
        </w:rPr>
        <w:lastRenderedPageBreak/>
        <w:drawing>
          <wp:inline distT="0" distB="0" distL="0" distR="0">
            <wp:extent cx="4762500" cy="4552950"/>
            <wp:effectExtent l="1905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lum bright="-36000"/>
                      <a:grayscl/>
                      <a:biLevel thresh="50000"/>
                    </a:blip>
                    <a:srcRect/>
                    <a:stretch>
                      <a:fillRect/>
                    </a:stretch>
                  </pic:blipFill>
                  <pic:spPr bwMode="auto">
                    <a:xfrm>
                      <a:off x="0" y="0"/>
                      <a:ext cx="4762500" cy="4552950"/>
                    </a:xfrm>
                    <a:prstGeom prst="rect">
                      <a:avLst/>
                    </a:prstGeom>
                    <a:noFill/>
                    <a:ln w="9525">
                      <a:noFill/>
                      <a:miter lim="800000"/>
                      <a:headEnd/>
                      <a:tailEnd/>
                    </a:ln>
                  </pic:spPr>
                </pic:pic>
              </a:graphicData>
            </a:graphic>
          </wp:inline>
        </w:drawing>
      </w:r>
    </w:p>
    <w:p w:rsidR="0025508C" w:rsidRDefault="0025508C" w:rsidP="0025508C">
      <w:r>
        <w:rPr>
          <w:rFonts w:hAnsi="宋体" w:hint="eastAsia"/>
        </w:rPr>
        <w:t>图</w:t>
      </w:r>
      <w:r>
        <w:rPr>
          <w:rFonts w:hAnsi="宋体"/>
        </w:rPr>
        <w:t xml:space="preserve">4-1 </w:t>
      </w:r>
      <w:r>
        <w:rPr>
          <w:rFonts w:hAnsi="宋体" w:hint="eastAsia"/>
        </w:rPr>
        <w:t>施工管理机构图</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48" w:name="_Toc207116768"/>
      <w:r>
        <w:rPr>
          <w:rFonts w:hint="eastAsia"/>
        </w:rPr>
        <w:t>施工管理机构各部门职能</w:t>
      </w:r>
      <w:bookmarkStart w:id="49" w:name="bk130"/>
      <w:bookmarkEnd w:id="48"/>
      <w:bookmarkEnd w:id="49"/>
    </w:p>
    <w:p w:rsidR="0025508C" w:rsidRDefault="0025508C" w:rsidP="0025508C">
      <w:bookmarkStart w:id="50" w:name="bk131"/>
      <w:bookmarkEnd w:id="50"/>
      <w:r>
        <w:t>(1)</w:t>
      </w:r>
      <w:r>
        <w:rPr>
          <w:rFonts w:hint="eastAsia"/>
        </w:rPr>
        <w:t>项目经理</w:t>
      </w:r>
      <w:r>
        <w:t>:</w:t>
      </w:r>
      <w:r>
        <w:rPr>
          <w:rFonts w:hint="eastAsia"/>
        </w:rPr>
        <w:t>为加强对本工程的管理，河南省对外建设有限公司委派靳德亮同志为本工程项目经理，负责该工程的施工管理工作，该同志为水电工程</w:t>
      </w:r>
      <w:proofErr w:type="gramStart"/>
      <w:r>
        <w:rPr>
          <w:rFonts w:hint="eastAsia"/>
        </w:rPr>
        <w:t>一级项目</w:t>
      </w:r>
      <w:proofErr w:type="gramEnd"/>
      <w:r>
        <w:rPr>
          <w:rFonts w:hint="eastAsia"/>
        </w:rPr>
        <w:t>经理，具有丰富的水利工程施工经验，曾任武当山水电站工程十五标工程项目经理。</w:t>
      </w:r>
    </w:p>
    <w:p w:rsidR="0025508C" w:rsidRDefault="0025508C" w:rsidP="0025508C">
      <w:r>
        <w:rPr>
          <w:rFonts w:hint="eastAsia"/>
        </w:rPr>
        <w:t>项目工程实施的总负责人对工程达到设计、验收规范标准及达到优良等级负责。</w:t>
      </w:r>
    </w:p>
    <w:p w:rsidR="0025508C" w:rsidRDefault="0025508C" w:rsidP="0025508C">
      <w:r>
        <w:rPr>
          <w:rFonts w:hint="eastAsia"/>
        </w:rPr>
        <w:lastRenderedPageBreak/>
        <w:t>建立符合</w:t>
      </w:r>
      <w:r>
        <w:t xml:space="preserve">ISO9002 </w:t>
      </w:r>
      <w:r>
        <w:rPr>
          <w:rFonts w:hint="eastAsia"/>
        </w:rPr>
        <w:t>标准和公司《质量保证手册》的质量体系，以充分的人力、物力、财力保证整个工程达到既定质量目标。贯彻执行国家和企业颁发的保证工程质量的规定、规章制度，并检查落实情况。</w:t>
      </w:r>
    </w:p>
    <w:p w:rsidR="0025508C" w:rsidRDefault="0025508C" w:rsidP="0025508C">
      <w:r>
        <w:rPr>
          <w:rFonts w:hint="eastAsia"/>
        </w:rPr>
        <w:t>组织项目开展自检、互检和交接检活动，推行样板制工程，支持专职质检员的工作，主持质量分析会，不断提高工程质量。</w:t>
      </w:r>
    </w:p>
    <w:p w:rsidR="0025508C" w:rsidRDefault="0025508C" w:rsidP="0025508C">
      <w:r>
        <w:rPr>
          <w:rFonts w:hint="eastAsia"/>
        </w:rPr>
        <w:t>掌握项目质量情况，严格执行质量奖惩制度，按“三不放过”的原则处理事故。每月组织一次项目质量检查，检查质量计划运行情况，针对主要情况亲自组织攻关，对重大情况及时上报公司项目经理，以得到妥善解决。</w:t>
      </w:r>
    </w:p>
    <w:p w:rsidR="0025508C" w:rsidRDefault="0025508C" w:rsidP="0025508C">
      <w:r>
        <w:t>(2)</w:t>
      </w:r>
      <w:r>
        <w:rPr>
          <w:rFonts w:hint="eastAsia"/>
        </w:rPr>
        <w:t>项目总工：在项目经理的领导下，负责本工程质量计划和质量文件的实施及日常质量管理工作，当有更改时，负责更改后的质量活动的控制和管理。贯彻执行国家颁发的各项技术规范、规程、质量管理措施和质量奖罚条例，并在施工中严格督促检查落实的情况，预防工程质量事故的发生。</w:t>
      </w:r>
    </w:p>
    <w:p w:rsidR="0025508C" w:rsidRDefault="0025508C" w:rsidP="0025508C">
      <w:r>
        <w:rPr>
          <w:rFonts w:hint="eastAsia"/>
        </w:rPr>
        <w:t>对技术问题、质量问题提出改进措施，指导开展</w:t>
      </w:r>
      <w:r>
        <w:t xml:space="preserve">QC </w:t>
      </w:r>
      <w:r>
        <w:rPr>
          <w:rFonts w:hint="eastAsia"/>
        </w:rPr>
        <w:t>活动和创优工程活动，对交工工程质量的好坏负有直接的技术责任。</w:t>
      </w:r>
    </w:p>
    <w:p w:rsidR="0025508C" w:rsidRDefault="0025508C" w:rsidP="0025508C">
      <w:r>
        <w:rPr>
          <w:rFonts w:hint="eastAsia"/>
        </w:rPr>
        <w:t>主持所管辖工程的质量设计工作，主持重要项目和新技术、新工艺、新材料的技术质量交底，以及重点工程控制（轴线）网测量的复查、审定和核准工作。</w:t>
      </w:r>
    </w:p>
    <w:p w:rsidR="0025508C" w:rsidRDefault="0025508C" w:rsidP="0025508C">
      <w:r>
        <w:rPr>
          <w:rFonts w:hint="eastAsia"/>
        </w:rPr>
        <w:t>及时掌握工程质量情况，对质量好的先进典型要及时推广，对违反施工程序和操作规程的现象有权随时制止，严重时责令其停工。</w:t>
      </w:r>
    </w:p>
    <w:p w:rsidR="0025508C" w:rsidRDefault="0025508C" w:rsidP="0025508C">
      <w:r>
        <w:rPr>
          <w:rFonts w:hint="eastAsia"/>
        </w:rPr>
        <w:t>支持质检人的工作，主持每月一次的质量检查，组织分项、分部、单</w:t>
      </w:r>
      <w:r>
        <w:rPr>
          <w:rFonts w:hint="eastAsia"/>
        </w:rPr>
        <w:lastRenderedPageBreak/>
        <w:t>位工程的质量评定，组织开展质量检查、互检、交接检、隐、预检及结构验收工作，检查督促样板工程落实的情况。</w:t>
      </w:r>
    </w:p>
    <w:p w:rsidR="0025508C" w:rsidRDefault="0025508C" w:rsidP="0025508C">
      <w:r>
        <w:rPr>
          <w:rFonts w:hint="eastAsia"/>
        </w:rPr>
        <w:t>检查督促落实质量记录情况及质量评定资料的整理情况。</w:t>
      </w:r>
    </w:p>
    <w:p w:rsidR="0025508C" w:rsidRDefault="0025508C" w:rsidP="0025508C">
      <w:r>
        <w:t>(3)</w:t>
      </w:r>
      <w:r>
        <w:rPr>
          <w:rFonts w:hint="eastAsia"/>
        </w:rPr>
        <w:t>项目副经理：在项目经理的领导下，对工程施工过程中的质量负责，调配人力、物力、保证按图纸和规范施工，负责审核整改措施和质量纠正措施的实施结果。</w:t>
      </w:r>
    </w:p>
    <w:p w:rsidR="0025508C" w:rsidRDefault="0025508C" w:rsidP="0025508C">
      <w:r>
        <w:rPr>
          <w:rFonts w:hint="eastAsia"/>
        </w:rPr>
        <w:t>负责现场施工和各项规章制度落实，实施现场文明施工。负责解决生产过程中的设备、物资、机具及生产配合和环保方面的重要问题。</w:t>
      </w:r>
    </w:p>
    <w:p w:rsidR="0025508C" w:rsidRDefault="0025508C" w:rsidP="0025508C">
      <w:r>
        <w:t>(4)</w:t>
      </w:r>
      <w:r>
        <w:rPr>
          <w:rFonts w:hint="eastAsia"/>
        </w:rPr>
        <w:t>工程科：负责工程计划编制、施工安排和调度、测量放样、劳动力及机械调配、工程结算、现场协调以及有关资料收集等工程施工管理工作。</w:t>
      </w:r>
    </w:p>
    <w:p w:rsidR="0025508C" w:rsidRDefault="0025508C" w:rsidP="0025508C">
      <w:r>
        <w:t>(5)</w:t>
      </w:r>
      <w:r>
        <w:rPr>
          <w:rFonts w:hint="eastAsia"/>
        </w:rPr>
        <w:t>质检科：负责工程质量检验、原材料的检测及复检、现场质量控制、资料收编及职工的质量教育工作。</w:t>
      </w:r>
    </w:p>
    <w:p w:rsidR="0025508C" w:rsidRDefault="0025508C" w:rsidP="0025508C">
      <w:r>
        <w:t>(6)</w:t>
      </w:r>
      <w:r>
        <w:rPr>
          <w:rFonts w:hint="eastAsia"/>
        </w:rPr>
        <w:t>试验室：负责本工程全面试验工作，包括计量器具的定期检验、原材料和半成品质量检验和复验、建立试验档案、填写试验记录和出具试验报告、检测设备和仪器的保管和维修、本单位人员管理等。</w:t>
      </w:r>
    </w:p>
    <w:p w:rsidR="0025508C" w:rsidRDefault="0025508C" w:rsidP="0025508C">
      <w:r>
        <w:t>(7)</w:t>
      </w:r>
      <w:r>
        <w:rPr>
          <w:rFonts w:hint="eastAsia"/>
        </w:rPr>
        <w:t>设备科：负责机械设备的调运、维修保养、管理及机械配件、油料的采购、运输、管理和发放。</w:t>
      </w:r>
    </w:p>
    <w:p w:rsidR="0025508C" w:rsidRDefault="0025508C" w:rsidP="0025508C">
      <w:r>
        <w:t>(8)</w:t>
      </w:r>
      <w:r>
        <w:rPr>
          <w:rFonts w:hint="eastAsia"/>
        </w:rPr>
        <w:t>供应科：负责工程材料的采购、运输、管理及发放。</w:t>
      </w:r>
    </w:p>
    <w:p w:rsidR="0025508C" w:rsidRDefault="0025508C" w:rsidP="0025508C">
      <w:r>
        <w:t>(9)</w:t>
      </w:r>
      <w:r>
        <w:rPr>
          <w:rFonts w:hint="eastAsia"/>
        </w:rPr>
        <w:t>财务科：负责财务的收支与核算、工程的盈亏分析以及项目的资金管理工作。</w:t>
      </w:r>
    </w:p>
    <w:p w:rsidR="0025508C" w:rsidRDefault="0025508C" w:rsidP="0025508C">
      <w:r>
        <w:t>(10)</w:t>
      </w:r>
      <w:r>
        <w:rPr>
          <w:rFonts w:hint="eastAsia"/>
        </w:rPr>
        <w:t>安保科：</w:t>
      </w:r>
      <w:r>
        <w:t xml:space="preserve"> </w:t>
      </w:r>
      <w:r>
        <w:rPr>
          <w:rFonts w:hint="eastAsia"/>
        </w:rPr>
        <w:t>负责施工现场的安全生产、治安保卫、民事调解等工</w:t>
      </w:r>
      <w:r>
        <w:rPr>
          <w:rFonts w:hint="eastAsia"/>
        </w:rPr>
        <w:lastRenderedPageBreak/>
        <w:t>作。</w:t>
      </w:r>
    </w:p>
    <w:p w:rsidR="0025508C" w:rsidRDefault="0025508C" w:rsidP="0025508C">
      <w:r>
        <w:t xml:space="preserve">(11) </w:t>
      </w:r>
      <w:r>
        <w:rPr>
          <w:rFonts w:hint="eastAsia"/>
        </w:rPr>
        <w:t>文明办：负责施工现场的文明施工、环境保护等工作。</w:t>
      </w:r>
    </w:p>
    <w:p w:rsidR="0025508C" w:rsidRDefault="0025508C" w:rsidP="0025508C">
      <w:r>
        <w:t>(12)</w:t>
      </w:r>
      <w:r>
        <w:rPr>
          <w:rFonts w:hint="eastAsia"/>
        </w:rPr>
        <w:t>土石方工区：</w:t>
      </w:r>
      <w:r>
        <w:t xml:space="preserve"> </w:t>
      </w:r>
      <w:r>
        <w:rPr>
          <w:rFonts w:hint="eastAsia"/>
        </w:rPr>
        <w:t>负责主体工程的清基、土石方开挖、回填，道路工程和临建工程的拆除以及场地平整等工作。</w:t>
      </w:r>
    </w:p>
    <w:p w:rsidR="0025508C" w:rsidRDefault="0025508C" w:rsidP="0025508C">
      <w:r>
        <w:t>(13)</w:t>
      </w:r>
      <w:r>
        <w:rPr>
          <w:rFonts w:hint="eastAsia"/>
        </w:rPr>
        <w:t>砌石工区：</w:t>
      </w:r>
      <w:r>
        <w:t xml:space="preserve"> </w:t>
      </w:r>
      <w:r>
        <w:rPr>
          <w:rFonts w:hint="eastAsia"/>
        </w:rPr>
        <w:t>负责浆砌石工程所需工程用料的储备、转运及施工等工作。</w:t>
      </w:r>
    </w:p>
    <w:p w:rsidR="0025508C" w:rsidRDefault="0025508C" w:rsidP="0025508C">
      <w:r>
        <w:t>(14)</w:t>
      </w:r>
      <w:r>
        <w:rPr>
          <w:rFonts w:hint="eastAsia"/>
        </w:rPr>
        <w:t>建筑工区：</w:t>
      </w:r>
      <w:r>
        <w:t xml:space="preserve"> </w:t>
      </w:r>
      <w:r>
        <w:rPr>
          <w:rFonts w:hint="eastAsia"/>
        </w:rPr>
        <w:t>负责钢筋混凝土工程的钢筋制作安装，脚手架搭拆及模板加工制作、安装，混凝土和砂浆的拌合、运输、浇筑、养护及管理房等工程施工。</w:t>
      </w:r>
    </w:p>
    <w:p w:rsidR="0025508C" w:rsidRDefault="0025508C" w:rsidP="0025508C">
      <w:r>
        <w:t>(15)</w:t>
      </w:r>
      <w:r>
        <w:rPr>
          <w:rFonts w:hint="eastAsia"/>
        </w:rPr>
        <w:t>灌浆工区：负责钻孔、清洗、制浆、灌浆等工作。</w:t>
      </w:r>
    </w:p>
    <w:p w:rsidR="0025508C" w:rsidRDefault="0025508C" w:rsidP="0025508C">
      <w:r>
        <w:t>(16)</w:t>
      </w:r>
      <w:r>
        <w:rPr>
          <w:rFonts w:hint="eastAsia"/>
        </w:rPr>
        <w:t>水电工区：</w:t>
      </w:r>
      <w:r>
        <w:t xml:space="preserve"> </w:t>
      </w:r>
      <w:r>
        <w:rPr>
          <w:rFonts w:hint="eastAsia"/>
        </w:rPr>
        <w:t>负责工程生产和生活用电、用水的供应及保障，保证安全用电以及施工道路洒水压尘，工作面排水及石料区排水等工作。安装工区：负责本工程金属结构、机电设备的安装、调试等工作。</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51" w:name="_Toc207116769"/>
      <w:r>
        <w:rPr>
          <w:rFonts w:hint="eastAsia"/>
        </w:rPr>
        <w:t>项目经理简介</w:t>
      </w:r>
      <w:bookmarkStart w:id="52" w:name="bk132"/>
      <w:bookmarkEnd w:id="51"/>
      <w:bookmarkEnd w:id="52"/>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53" w:name="_Toc207116770"/>
      <w:r>
        <w:rPr>
          <w:rFonts w:hint="eastAsia"/>
        </w:rPr>
        <w:t>拟投入本合同主要管理人员表</w:t>
      </w:r>
      <w:r>
        <w:t>(</w:t>
      </w:r>
      <w:r>
        <w:t>表</w:t>
      </w:r>
      <w:r>
        <w:t>4-1)</w:t>
      </w:r>
      <w:bookmarkStart w:id="54" w:name="bk133"/>
      <w:bookmarkEnd w:id="53"/>
      <w:bookmarkEnd w:id="54"/>
    </w:p>
    <w:p w:rsidR="0025508C" w:rsidRDefault="0025508C" w:rsidP="0025508C">
      <w:bookmarkStart w:id="55" w:name="bk134"/>
      <w:bookmarkEnd w:id="55"/>
      <w:r>
        <w:rPr>
          <w:rFonts w:hint="eastAsia"/>
        </w:rPr>
        <w:t>主要管理人员表表</w:t>
      </w:r>
      <w:r>
        <w:t xml:space="preserve">4-1 </w:t>
      </w:r>
      <w:r>
        <w:br/>
      </w:r>
    </w:p>
    <w:tbl>
      <w:tblPr>
        <w:tblW w:w="9423" w:type="dxa"/>
        <w:tblLook w:val="0000"/>
      </w:tblPr>
      <w:tblGrid>
        <w:gridCol w:w="1195"/>
        <w:gridCol w:w="1670"/>
        <w:gridCol w:w="1238"/>
        <w:gridCol w:w="5320"/>
      </w:tblGrid>
      <w:tr w:rsidR="0025508C" w:rsidTr="006B6E64">
        <w:trPr>
          <w:trHeight w:val="423"/>
        </w:trPr>
        <w:tc>
          <w:tcPr>
            <w:tcW w:w="11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姓名</w:t>
            </w:r>
          </w:p>
        </w:tc>
        <w:tc>
          <w:tcPr>
            <w:tcW w:w="16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本项目职务</w:t>
            </w:r>
          </w:p>
        </w:tc>
        <w:tc>
          <w:tcPr>
            <w:tcW w:w="12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职称</w:t>
            </w:r>
          </w:p>
        </w:tc>
        <w:tc>
          <w:tcPr>
            <w:tcW w:w="532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主要工作简历</w:t>
            </w:r>
          </w:p>
        </w:tc>
      </w:tr>
      <w:tr w:rsidR="0025508C" w:rsidTr="006B6E64">
        <w:trPr>
          <w:trHeight w:val="2090"/>
        </w:trPr>
        <w:tc>
          <w:tcPr>
            <w:tcW w:w="11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16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项目经理</w:t>
            </w:r>
          </w:p>
        </w:tc>
        <w:tc>
          <w:tcPr>
            <w:tcW w:w="12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工程师</w:t>
            </w:r>
          </w:p>
        </w:tc>
        <w:tc>
          <w:tcPr>
            <w:tcW w:w="532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国家一级水利水电项目经理，工程师，参加工作以来参加了三线工程建设，近年来参加了</w:t>
            </w:r>
            <w:proofErr w:type="gramStart"/>
            <w:r>
              <w:rPr>
                <w:rFonts w:hint="eastAsia"/>
              </w:rPr>
              <w:t>淅</w:t>
            </w:r>
            <w:proofErr w:type="gramEnd"/>
            <w:r>
              <w:rPr>
                <w:rFonts w:hint="eastAsia"/>
              </w:rPr>
              <w:t>川武当山水电站工程建设及南阳白河水毁工程治理，历任队长，项目经理，多次被评为先进工作者。</w:t>
            </w:r>
          </w:p>
        </w:tc>
      </w:tr>
      <w:tr w:rsidR="0025508C" w:rsidTr="006B6E64">
        <w:trPr>
          <w:trHeight w:val="1033"/>
        </w:trPr>
        <w:tc>
          <w:tcPr>
            <w:tcW w:w="1195" w:type="dxa"/>
            <w:tcBorders>
              <w:top w:val="single" w:sz="6" w:space="0" w:color="000000"/>
              <w:left w:val="single" w:sz="6" w:space="0" w:color="000000"/>
              <w:bottom w:val="single" w:sz="6" w:space="0" w:color="000000"/>
              <w:right w:val="single" w:sz="6" w:space="0" w:color="000000"/>
            </w:tcBorders>
          </w:tcPr>
          <w:p w:rsidR="0025508C" w:rsidRDefault="0025508C" w:rsidP="006B6E64"/>
        </w:tc>
        <w:tc>
          <w:tcPr>
            <w:tcW w:w="16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总工</w:t>
            </w:r>
          </w:p>
        </w:tc>
        <w:tc>
          <w:tcPr>
            <w:tcW w:w="12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高级</w:t>
            </w:r>
          </w:p>
          <w:p w:rsidR="0025508C" w:rsidRDefault="0025508C" w:rsidP="006B6E64">
            <w:r>
              <w:rPr>
                <w:rFonts w:hint="eastAsia"/>
              </w:rPr>
              <w:t>工程师</w:t>
            </w:r>
          </w:p>
        </w:tc>
        <w:tc>
          <w:tcPr>
            <w:tcW w:w="532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任南阳鸭河口灌区</w:t>
            </w:r>
            <w:proofErr w:type="gramStart"/>
            <w:r>
              <w:rPr>
                <w:rFonts w:hint="eastAsia"/>
              </w:rPr>
              <w:t>社干滑坡</w:t>
            </w:r>
            <w:proofErr w:type="gramEnd"/>
            <w:r>
              <w:rPr>
                <w:rFonts w:hint="eastAsia"/>
              </w:rPr>
              <w:t>治理工程，社旗水门口除险加固工程，武当山水电站工程技术负责人。</w:t>
            </w:r>
          </w:p>
        </w:tc>
      </w:tr>
      <w:tr w:rsidR="0025508C" w:rsidTr="006B6E64">
        <w:trPr>
          <w:trHeight w:val="1398"/>
        </w:trPr>
        <w:tc>
          <w:tcPr>
            <w:tcW w:w="1195" w:type="dxa"/>
            <w:tcBorders>
              <w:top w:val="single" w:sz="6" w:space="0" w:color="000000"/>
              <w:left w:val="single" w:sz="6" w:space="0" w:color="000000"/>
              <w:bottom w:val="single" w:sz="6" w:space="0" w:color="000000"/>
              <w:right w:val="single" w:sz="6" w:space="0" w:color="000000"/>
            </w:tcBorders>
          </w:tcPr>
          <w:p w:rsidR="0025508C" w:rsidRDefault="0025508C" w:rsidP="006B6E64"/>
        </w:tc>
        <w:tc>
          <w:tcPr>
            <w:tcW w:w="16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项目副经理</w:t>
            </w:r>
          </w:p>
        </w:tc>
        <w:tc>
          <w:tcPr>
            <w:tcW w:w="12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工程师</w:t>
            </w:r>
          </w:p>
        </w:tc>
        <w:tc>
          <w:tcPr>
            <w:tcW w:w="532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水利水电工程二级项目经理，曾任南阳鸭河口灌区</w:t>
            </w:r>
            <w:proofErr w:type="gramStart"/>
            <w:r>
              <w:rPr>
                <w:rFonts w:hint="eastAsia"/>
              </w:rPr>
              <w:t>社干滑坡</w:t>
            </w:r>
            <w:proofErr w:type="gramEnd"/>
            <w:r>
              <w:rPr>
                <w:rFonts w:hint="eastAsia"/>
              </w:rPr>
              <w:t>治理工程，社旗水门口除险加固工程，武当山水电站工程项目经理。</w:t>
            </w:r>
          </w:p>
        </w:tc>
      </w:tr>
      <w:tr w:rsidR="0025508C" w:rsidTr="006B6E64">
        <w:trPr>
          <w:trHeight w:val="810"/>
        </w:trPr>
        <w:tc>
          <w:tcPr>
            <w:tcW w:w="1195" w:type="dxa"/>
            <w:tcBorders>
              <w:top w:val="single" w:sz="6" w:space="0" w:color="000000"/>
              <w:left w:val="single" w:sz="6" w:space="0" w:color="000000"/>
              <w:bottom w:val="single" w:sz="6" w:space="0" w:color="000000"/>
              <w:right w:val="single" w:sz="6" w:space="0" w:color="000000"/>
            </w:tcBorders>
          </w:tcPr>
          <w:p w:rsidR="0025508C" w:rsidRDefault="0025508C" w:rsidP="006B6E64"/>
        </w:tc>
        <w:tc>
          <w:tcPr>
            <w:tcW w:w="16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工程科长</w:t>
            </w:r>
          </w:p>
        </w:tc>
        <w:tc>
          <w:tcPr>
            <w:tcW w:w="12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工程师</w:t>
            </w:r>
          </w:p>
        </w:tc>
        <w:tc>
          <w:tcPr>
            <w:tcW w:w="532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曾任桐柏水帘寺水库工程、鸭河口水库除险加固工程，白河二、三级橡胶坝工程施工负责人。</w:t>
            </w:r>
          </w:p>
        </w:tc>
      </w:tr>
      <w:tr w:rsidR="0025508C" w:rsidTr="006B6E64">
        <w:trPr>
          <w:trHeight w:val="810"/>
        </w:trPr>
        <w:tc>
          <w:tcPr>
            <w:tcW w:w="1195" w:type="dxa"/>
            <w:tcBorders>
              <w:top w:val="single" w:sz="6" w:space="0" w:color="000000"/>
              <w:left w:val="single" w:sz="6" w:space="0" w:color="000000"/>
              <w:bottom w:val="single" w:sz="6" w:space="0" w:color="000000"/>
              <w:right w:val="single" w:sz="6" w:space="0" w:color="000000"/>
            </w:tcBorders>
          </w:tcPr>
          <w:p w:rsidR="0025508C" w:rsidRDefault="0025508C" w:rsidP="006B6E64"/>
        </w:tc>
        <w:tc>
          <w:tcPr>
            <w:tcW w:w="16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质检科长</w:t>
            </w:r>
          </w:p>
        </w:tc>
        <w:tc>
          <w:tcPr>
            <w:tcW w:w="12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工程师</w:t>
            </w:r>
          </w:p>
        </w:tc>
        <w:tc>
          <w:tcPr>
            <w:tcW w:w="532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曾任桐柏水帘寺水库工程、白河第三级复建、白桐干渠工程、</w:t>
            </w:r>
            <w:proofErr w:type="gramStart"/>
            <w:r>
              <w:rPr>
                <w:rFonts w:hint="eastAsia"/>
              </w:rPr>
              <w:t>社干滑坡</w:t>
            </w:r>
            <w:proofErr w:type="gramEnd"/>
            <w:r>
              <w:rPr>
                <w:rFonts w:hint="eastAsia"/>
              </w:rPr>
              <w:t>处理质检科长</w:t>
            </w:r>
          </w:p>
        </w:tc>
      </w:tr>
      <w:tr w:rsidR="0025508C" w:rsidTr="006B6E64">
        <w:trPr>
          <w:trHeight w:val="408"/>
        </w:trPr>
        <w:tc>
          <w:tcPr>
            <w:tcW w:w="1195" w:type="dxa"/>
            <w:tcBorders>
              <w:top w:val="single" w:sz="6" w:space="0" w:color="000000"/>
              <w:left w:val="single" w:sz="6" w:space="0" w:color="000000"/>
              <w:bottom w:val="single" w:sz="6" w:space="0" w:color="000000"/>
              <w:right w:val="single" w:sz="6" w:space="0" w:color="000000"/>
            </w:tcBorders>
          </w:tcPr>
          <w:p w:rsidR="0025508C" w:rsidRDefault="0025508C" w:rsidP="006B6E64"/>
        </w:tc>
        <w:tc>
          <w:tcPr>
            <w:tcW w:w="16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试验室主任</w:t>
            </w:r>
          </w:p>
        </w:tc>
        <w:tc>
          <w:tcPr>
            <w:tcW w:w="12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工程师</w:t>
            </w:r>
          </w:p>
        </w:tc>
        <w:tc>
          <w:tcPr>
            <w:tcW w:w="532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长期从事工程实验工作</w:t>
            </w:r>
          </w:p>
        </w:tc>
      </w:tr>
      <w:tr w:rsidR="0025508C" w:rsidTr="006B6E64">
        <w:trPr>
          <w:trHeight w:val="410"/>
        </w:trPr>
        <w:tc>
          <w:tcPr>
            <w:tcW w:w="1195" w:type="dxa"/>
            <w:tcBorders>
              <w:top w:val="single" w:sz="6" w:space="0" w:color="000000"/>
              <w:left w:val="single" w:sz="6" w:space="0" w:color="000000"/>
              <w:bottom w:val="single" w:sz="6" w:space="0" w:color="000000"/>
              <w:right w:val="single" w:sz="6" w:space="0" w:color="000000"/>
            </w:tcBorders>
          </w:tcPr>
          <w:p w:rsidR="0025508C" w:rsidRDefault="0025508C" w:rsidP="006B6E64"/>
        </w:tc>
        <w:tc>
          <w:tcPr>
            <w:tcW w:w="16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设备科长</w:t>
            </w:r>
          </w:p>
        </w:tc>
        <w:tc>
          <w:tcPr>
            <w:tcW w:w="12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工程师</w:t>
            </w:r>
          </w:p>
        </w:tc>
        <w:tc>
          <w:tcPr>
            <w:tcW w:w="532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长期从事大中型设备管理工作</w:t>
            </w:r>
          </w:p>
        </w:tc>
      </w:tr>
      <w:tr w:rsidR="0025508C" w:rsidTr="006B6E64">
        <w:trPr>
          <w:trHeight w:val="410"/>
        </w:trPr>
        <w:tc>
          <w:tcPr>
            <w:tcW w:w="1195" w:type="dxa"/>
            <w:tcBorders>
              <w:top w:val="single" w:sz="6" w:space="0" w:color="000000"/>
              <w:left w:val="single" w:sz="6" w:space="0" w:color="000000"/>
              <w:bottom w:val="single" w:sz="6" w:space="0" w:color="000000"/>
              <w:right w:val="single" w:sz="6" w:space="0" w:color="000000"/>
            </w:tcBorders>
          </w:tcPr>
          <w:p w:rsidR="0025508C" w:rsidRDefault="0025508C" w:rsidP="006B6E64"/>
        </w:tc>
        <w:tc>
          <w:tcPr>
            <w:tcW w:w="16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供应科长</w:t>
            </w:r>
          </w:p>
        </w:tc>
        <w:tc>
          <w:tcPr>
            <w:tcW w:w="12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工程师</w:t>
            </w:r>
          </w:p>
        </w:tc>
        <w:tc>
          <w:tcPr>
            <w:tcW w:w="532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长期从事工程材料管理工作</w:t>
            </w:r>
          </w:p>
        </w:tc>
      </w:tr>
      <w:tr w:rsidR="0025508C" w:rsidTr="006B6E64">
        <w:trPr>
          <w:trHeight w:val="810"/>
        </w:trPr>
        <w:tc>
          <w:tcPr>
            <w:tcW w:w="1195" w:type="dxa"/>
            <w:tcBorders>
              <w:top w:val="single" w:sz="6" w:space="0" w:color="000000"/>
              <w:left w:val="single" w:sz="6" w:space="0" w:color="000000"/>
              <w:bottom w:val="single" w:sz="6" w:space="0" w:color="000000"/>
              <w:right w:val="single" w:sz="6" w:space="0" w:color="000000"/>
            </w:tcBorders>
          </w:tcPr>
          <w:p w:rsidR="0025508C" w:rsidRDefault="0025508C" w:rsidP="006B6E64"/>
        </w:tc>
        <w:tc>
          <w:tcPr>
            <w:tcW w:w="16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财务科长</w:t>
            </w:r>
          </w:p>
        </w:tc>
        <w:tc>
          <w:tcPr>
            <w:tcW w:w="12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注册</w:t>
            </w:r>
          </w:p>
          <w:p w:rsidR="0025508C" w:rsidRDefault="0025508C" w:rsidP="006B6E64">
            <w:r>
              <w:rPr>
                <w:rFonts w:hint="eastAsia"/>
              </w:rPr>
              <w:t>会计师</w:t>
            </w:r>
          </w:p>
        </w:tc>
        <w:tc>
          <w:tcPr>
            <w:tcW w:w="532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长期从事财务管理工作</w:t>
            </w:r>
          </w:p>
        </w:tc>
      </w:tr>
      <w:tr w:rsidR="0025508C" w:rsidTr="006B6E64">
        <w:trPr>
          <w:trHeight w:val="408"/>
        </w:trPr>
        <w:tc>
          <w:tcPr>
            <w:tcW w:w="1195" w:type="dxa"/>
            <w:tcBorders>
              <w:top w:val="single" w:sz="6" w:space="0" w:color="000000"/>
              <w:left w:val="single" w:sz="6" w:space="0" w:color="000000"/>
              <w:bottom w:val="single" w:sz="6" w:space="0" w:color="000000"/>
              <w:right w:val="single" w:sz="6" w:space="0" w:color="000000"/>
            </w:tcBorders>
          </w:tcPr>
          <w:p w:rsidR="0025508C" w:rsidRDefault="0025508C" w:rsidP="006B6E64"/>
        </w:tc>
        <w:tc>
          <w:tcPr>
            <w:tcW w:w="16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安保科长</w:t>
            </w:r>
          </w:p>
        </w:tc>
        <w:tc>
          <w:tcPr>
            <w:tcW w:w="12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安全员</w:t>
            </w:r>
          </w:p>
        </w:tc>
        <w:tc>
          <w:tcPr>
            <w:tcW w:w="532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长期从事工地安全消防管理工作</w:t>
            </w:r>
          </w:p>
        </w:tc>
      </w:tr>
    </w:tbl>
    <w:p w:rsidR="0025508C" w:rsidRDefault="0025508C" w:rsidP="0025508C"/>
    <w:p w:rsidR="0025508C" w:rsidRDefault="0025508C" w:rsidP="0025508C">
      <w:pPr>
        <w:pStyle w:val="11"/>
      </w:pPr>
      <w:bookmarkStart w:id="56" w:name="_Toc207116771"/>
      <w:r>
        <w:rPr>
          <w:rFonts w:hint="eastAsia"/>
        </w:rPr>
        <w:t>施工导流及度汛</w:t>
      </w:r>
      <w:bookmarkStart w:id="57" w:name="bk135"/>
      <w:bookmarkEnd w:id="56"/>
      <w:bookmarkEnd w:id="57"/>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58" w:name="_Toc207116772"/>
      <w:r>
        <w:rPr>
          <w:rFonts w:hint="eastAsia"/>
        </w:rPr>
        <w:t>施工导流</w:t>
      </w:r>
      <w:bookmarkStart w:id="59" w:name="bk136"/>
      <w:bookmarkEnd w:id="58"/>
      <w:bookmarkEnd w:id="59"/>
    </w:p>
    <w:p w:rsidR="0025508C" w:rsidRDefault="0025508C" w:rsidP="0025508C">
      <w:bookmarkStart w:id="60" w:name="bk137"/>
      <w:bookmarkEnd w:id="60"/>
      <w:smartTag w:uri="urn:schemas-microsoft-com:office:smarttags" w:element="chsdate">
        <w:smartTagPr>
          <w:attr w:name="IsROCDate" w:val="False"/>
          <w:attr w:name="IsLunarDate" w:val="False"/>
          <w:attr w:name="Day" w:val="30"/>
          <w:attr w:name="Month" w:val="12"/>
          <w:attr w:name="Year" w:val="1899"/>
        </w:smartTagPr>
        <w:r>
          <w:t>5.1.1</w:t>
        </w:r>
      </w:smartTag>
      <w:r>
        <w:t xml:space="preserve"> </w:t>
      </w:r>
      <w:r>
        <w:rPr>
          <w:rFonts w:hint="eastAsia"/>
        </w:rPr>
        <w:t>施工导流方案</w:t>
      </w:r>
    </w:p>
    <w:p w:rsidR="0025508C" w:rsidRDefault="0025508C" w:rsidP="0025508C">
      <w:r>
        <w:rPr>
          <w:rFonts w:hint="eastAsia"/>
        </w:rPr>
        <w:t>由于该河流流域面积不大，属于季节性河流，枯水季节流量很小，所以汛期导流采用涵管导流。在坝轴线上游</w:t>
      </w:r>
      <w:smartTag w:uri="urn:schemas-microsoft-com:office:smarttags" w:element="chmetcnv">
        <w:smartTagPr>
          <w:attr w:name="TCSC" w:val="0"/>
          <w:attr w:name="NumberType" w:val="1"/>
          <w:attr w:name="Negative" w:val="False"/>
          <w:attr w:name="HasSpace" w:val="False"/>
          <w:attr w:name="SourceValue" w:val="18"/>
          <w:attr w:name="UnitName" w:val="m"/>
        </w:smartTagPr>
        <w:r>
          <w:t>18m</w:t>
        </w:r>
      </w:smartTag>
      <w:r>
        <w:t xml:space="preserve"> </w:t>
      </w:r>
      <w:r>
        <w:rPr>
          <w:rFonts w:hint="eastAsia"/>
        </w:rPr>
        <w:t>处设置浆砌石挡水围堰，围堰顶宽</w:t>
      </w:r>
      <w:smartTag w:uri="urn:schemas-microsoft-com:office:smarttags" w:element="chmetcnv">
        <w:smartTagPr>
          <w:attr w:name="TCSC" w:val="0"/>
          <w:attr w:name="NumberType" w:val="1"/>
          <w:attr w:name="Negative" w:val="False"/>
          <w:attr w:name="HasSpace" w:val="False"/>
          <w:attr w:name="SourceValue" w:val="1"/>
          <w:attr w:name="UnitName" w:val="m"/>
        </w:smartTagPr>
        <w:r>
          <w:t>1.0m</w:t>
        </w:r>
      </w:smartTag>
      <w:r>
        <w:rPr>
          <w:rFonts w:hint="eastAsia"/>
        </w:rPr>
        <w:t>，底宽</w:t>
      </w:r>
      <w:smartTag w:uri="urn:schemas-microsoft-com:office:smarttags" w:element="chmetcnv">
        <w:smartTagPr>
          <w:attr w:name="TCSC" w:val="0"/>
          <w:attr w:name="NumberType" w:val="1"/>
          <w:attr w:name="Negative" w:val="False"/>
          <w:attr w:name="HasSpace" w:val="False"/>
          <w:attr w:name="SourceValue" w:val="2.25"/>
          <w:attr w:name="UnitName" w:val="m"/>
        </w:smartTagPr>
        <w:r>
          <w:t>2.25m</w:t>
        </w:r>
      </w:smartTag>
      <w:r>
        <w:rPr>
          <w:rFonts w:hint="eastAsia"/>
        </w:rPr>
        <w:t>，高</w:t>
      </w:r>
      <w:smartTag w:uri="urn:schemas-microsoft-com:office:smarttags" w:element="chmetcnv">
        <w:smartTagPr>
          <w:attr w:name="TCSC" w:val="0"/>
          <w:attr w:name="NumberType" w:val="1"/>
          <w:attr w:name="Negative" w:val="False"/>
          <w:attr w:name="HasSpace" w:val="False"/>
          <w:attr w:name="SourceValue" w:val="3"/>
          <w:attr w:name="UnitName" w:val="m"/>
        </w:smartTagPr>
        <w:r>
          <w:t>3.0m</w:t>
        </w:r>
      </w:smartTag>
      <w:r>
        <w:rPr>
          <w:rFonts w:hint="eastAsia"/>
        </w:rPr>
        <w:t>。上游围堰迎水面为直墙，背水面设置</w:t>
      </w:r>
      <w:r>
        <w:t xml:space="preserve">1:0.5 </w:t>
      </w:r>
      <w:r>
        <w:rPr>
          <w:rFonts w:hint="eastAsia"/>
        </w:rPr>
        <w:t>斜坡。</w:t>
      </w:r>
    </w:p>
    <w:p w:rsidR="0025508C" w:rsidRDefault="0025508C" w:rsidP="0025508C">
      <w:r>
        <w:rPr>
          <w:rFonts w:hint="eastAsia"/>
        </w:rPr>
        <w:t>在坝轴线下游</w:t>
      </w:r>
      <w:smartTag w:uri="urn:schemas-microsoft-com:office:smarttags" w:element="chmetcnv">
        <w:smartTagPr>
          <w:attr w:name="TCSC" w:val="0"/>
          <w:attr w:name="NumberType" w:val="1"/>
          <w:attr w:name="Negative" w:val="False"/>
          <w:attr w:name="HasSpace" w:val="False"/>
          <w:attr w:name="SourceValue" w:val="48"/>
          <w:attr w:name="UnitName" w:val="m"/>
        </w:smartTagPr>
        <w:r>
          <w:t>48m</w:t>
        </w:r>
      </w:smartTag>
      <w:r>
        <w:t xml:space="preserve"> </w:t>
      </w:r>
      <w:r>
        <w:rPr>
          <w:rFonts w:hint="eastAsia"/>
        </w:rPr>
        <w:t>处设置下游挡水围堰，围堰顶部高程</w:t>
      </w:r>
      <w:smartTag w:uri="urn:schemas-microsoft-com:office:smarttags" w:element="chmetcnv">
        <w:smartTagPr>
          <w:attr w:name="TCSC" w:val="0"/>
          <w:attr w:name="NumberType" w:val="1"/>
          <w:attr w:name="Negative" w:val="False"/>
          <w:attr w:name="HasSpace" w:val="False"/>
          <w:attr w:name="SourceValue" w:val="182.1"/>
          <w:attr w:name="UnitName" w:val="m"/>
        </w:smartTagPr>
        <w:r>
          <w:t>182.10m</w:t>
        </w:r>
      </w:smartTag>
      <w:r>
        <w:rPr>
          <w:rFonts w:hint="eastAsia"/>
        </w:rPr>
        <w:t>，顶宽</w:t>
      </w:r>
      <w:smartTag w:uri="urn:schemas-microsoft-com:office:smarttags" w:element="chmetcnv">
        <w:smartTagPr>
          <w:attr w:name="TCSC" w:val="0"/>
          <w:attr w:name="NumberType" w:val="1"/>
          <w:attr w:name="Negative" w:val="False"/>
          <w:attr w:name="HasSpace" w:val="False"/>
          <w:attr w:name="SourceValue" w:val="1"/>
          <w:attr w:name="UnitName" w:val="m"/>
        </w:smartTagPr>
        <w:r>
          <w:t>1.0m</w:t>
        </w:r>
      </w:smartTag>
      <w:r>
        <w:rPr>
          <w:rFonts w:hint="eastAsia"/>
        </w:rPr>
        <w:t>，底宽</w:t>
      </w:r>
      <w:smartTag w:uri="urn:schemas-microsoft-com:office:smarttags" w:element="chmetcnv">
        <w:smartTagPr>
          <w:attr w:name="TCSC" w:val="0"/>
          <w:attr w:name="NumberType" w:val="1"/>
          <w:attr w:name="Negative" w:val="False"/>
          <w:attr w:name="HasSpace" w:val="False"/>
          <w:attr w:name="SourceValue" w:val="2.25"/>
          <w:attr w:name="UnitName" w:val="m"/>
        </w:smartTagPr>
        <w:r>
          <w:t>2.25m</w:t>
        </w:r>
      </w:smartTag>
      <w:r>
        <w:rPr>
          <w:rFonts w:hint="eastAsia"/>
        </w:rPr>
        <w:t>，高</w:t>
      </w:r>
      <w:smartTag w:uri="urn:schemas-microsoft-com:office:smarttags" w:element="chmetcnv">
        <w:smartTagPr>
          <w:attr w:name="TCSC" w:val="0"/>
          <w:attr w:name="NumberType" w:val="1"/>
          <w:attr w:name="Negative" w:val="False"/>
          <w:attr w:name="HasSpace" w:val="False"/>
          <w:attr w:name="SourceValue" w:val="3"/>
          <w:attr w:name="UnitName" w:val="m"/>
        </w:smartTagPr>
        <w:r>
          <w:t>3.0m</w:t>
        </w:r>
      </w:smartTag>
      <w:r>
        <w:rPr>
          <w:rFonts w:hint="eastAsia"/>
        </w:rPr>
        <w:t>。结构形式同上游围堰。</w:t>
      </w:r>
    </w:p>
    <w:p w:rsidR="0025508C" w:rsidRDefault="0025508C" w:rsidP="0025508C">
      <w:r>
        <w:rPr>
          <w:rFonts w:hint="eastAsia"/>
        </w:rPr>
        <w:t>在上、下游挡水围堰之间用双排钢筋混凝土预制管连通，涵管进口中心高程为</w:t>
      </w:r>
      <w:smartTag w:uri="urn:schemas-microsoft-com:office:smarttags" w:element="chmetcnv">
        <w:smartTagPr>
          <w:attr w:name="TCSC" w:val="0"/>
          <w:attr w:name="NumberType" w:val="1"/>
          <w:attr w:name="Negative" w:val="False"/>
          <w:attr w:name="HasSpace" w:val="False"/>
          <w:attr w:name="SourceValue" w:val="181"/>
          <w:attr w:name="UnitName" w:val="m"/>
        </w:smartTagPr>
        <w:r>
          <w:t>181.00m</w:t>
        </w:r>
      </w:smartTag>
      <w:r>
        <w:rPr>
          <w:rFonts w:hint="eastAsia"/>
        </w:rPr>
        <w:t>，位于</w:t>
      </w:r>
      <w:r>
        <w:t>0+95</w:t>
      </w:r>
      <w:r>
        <w:rPr>
          <w:rFonts w:hint="eastAsia"/>
        </w:rPr>
        <w:t>～</w:t>
      </w:r>
      <w:r>
        <w:t>0+</w:t>
      </w:r>
      <w:smartTag w:uri="urn:schemas-microsoft-com:office:smarttags" w:element="chmetcnv">
        <w:smartTagPr>
          <w:attr w:name="TCSC" w:val="0"/>
          <w:attr w:name="NumberType" w:val="1"/>
          <w:attr w:name="Negative" w:val="False"/>
          <w:attr w:name="HasSpace" w:val="False"/>
          <w:attr w:name="SourceValue" w:val="100"/>
          <w:attr w:name="UnitName" w:val="m"/>
        </w:smartTagPr>
        <w:r>
          <w:t>100m</w:t>
        </w:r>
      </w:smartTag>
      <w:r>
        <w:t xml:space="preserve"> </w:t>
      </w:r>
      <w:r>
        <w:rPr>
          <w:rFonts w:hint="eastAsia"/>
        </w:rPr>
        <w:t>处，出口中心高程为</w:t>
      </w:r>
      <w:smartTag w:uri="urn:schemas-microsoft-com:office:smarttags" w:element="chmetcnv">
        <w:smartTagPr>
          <w:attr w:name="TCSC" w:val="0"/>
          <w:attr w:name="NumberType" w:val="1"/>
          <w:attr w:name="Negative" w:val="False"/>
          <w:attr w:name="HasSpace" w:val="False"/>
          <w:attr w:name="SourceValue" w:val="180.3"/>
          <w:attr w:name="UnitName" w:val="m"/>
        </w:smartTagPr>
        <w:r>
          <w:t>180.30m</w:t>
        </w:r>
      </w:smartTag>
      <w:r>
        <w:rPr>
          <w:rFonts w:hint="eastAsia"/>
        </w:rPr>
        <w:t>，</w:t>
      </w:r>
      <w:r>
        <w:t xml:space="preserve"> </w:t>
      </w:r>
      <w:r>
        <w:rPr>
          <w:rFonts w:hint="eastAsia"/>
        </w:rPr>
        <w:t>涵管穿越坝体时，底部设置混凝土支座，在坝体以外时，沿管道方向每节</w:t>
      </w:r>
      <w:proofErr w:type="gramStart"/>
      <w:r>
        <w:rPr>
          <w:rFonts w:hint="eastAsia"/>
        </w:rPr>
        <w:t>管设置</w:t>
      </w:r>
      <w:proofErr w:type="gramEnd"/>
      <w:r>
        <w:rPr>
          <w:rFonts w:hint="eastAsia"/>
        </w:rPr>
        <w:t>一座</w:t>
      </w:r>
      <w:smartTag w:uri="urn:schemas-microsoft-com:office:smarttags" w:element="chmetcnv">
        <w:smartTagPr>
          <w:attr w:name="TCSC" w:val="0"/>
          <w:attr w:name="NumberType" w:val="1"/>
          <w:attr w:name="Negative" w:val="False"/>
          <w:attr w:name="HasSpace" w:val="False"/>
          <w:attr w:name="SourceValue" w:val=".8"/>
          <w:attr w:name="UnitName" w:val="m"/>
        </w:smartTagPr>
        <w:r>
          <w:t>0.8m</w:t>
        </w:r>
      </w:smartTag>
      <w:r>
        <w:t xml:space="preserve"> </w:t>
      </w:r>
      <w:r>
        <w:rPr>
          <w:rFonts w:hint="eastAsia"/>
        </w:rPr>
        <w:t>长的混凝土支墩。</w:t>
      </w:r>
    </w:p>
    <w:p w:rsidR="0025508C" w:rsidRDefault="0025508C" w:rsidP="0025508C">
      <w:r>
        <w:rPr>
          <w:rFonts w:hint="eastAsia"/>
        </w:rPr>
        <w:t>非汛期时，上游来水直接经导流涵管排至下游围堰以外。</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5.1.2</w:t>
        </w:r>
      </w:smartTag>
      <w:r>
        <w:t xml:space="preserve"> </w:t>
      </w:r>
      <w:r>
        <w:rPr>
          <w:rFonts w:hint="eastAsia"/>
        </w:rPr>
        <w:t>基槽排水</w:t>
      </w:r>
    </w:p>
    <w:p w:rsidR="0025508C" w:rsidRDefault="0025508C" w:rsidP="0025508C">
      <w:r>
        <w:rPr>
          <w:rFonts w:hint="eastAsia"/>
        </w:rPr>
        <w:t>基槽排水采用集水坑排水，在大坝基槽下游边线外侧设置</w:t>
      </w:r>
      <w:smartTag w:uri="urn:schemas-microsoft-com:office:smarttags" w:element="chmetcnv">
        <w:smartTagPr>
          <w:attr w:name="TCSC" w:val="0"/>
          <w:attr w:name="NumberType" w:val="1"/>
          <w:attr w:name="Negative" w:val="False"/>
          <w:attr w:name="HasSpace" w:val="False"/>
          <w:attr w:name="SourceValue" w:val="1"/>
          <w:attr w:name="UnitName" w:val="m"/>
        </w:smartTagPr>
        <w:r>
          <w:t>1m</w:t>
        </w:r>
      </w:smartTag>
      <w:r>
        <w:rPr>
          <w:rFonts w:hint="eastAsia"/>
        </w:rPr>
        <w:t>×</w:t>
      </w:r>
      <w:smartTag w:uri="urn:schemas-microsoft-com:office:smarttags" w:element="chmetcnv">
        <w:smartTagPr>
          <w:attr w:name="TCSC" w:val="0"/>
          <w:attr w:name="NumberType" w:val="1"/>
          <w:attr w:name="Negative" w:val="False"/>
          <w:attr w:name="HasSpace" w:val="False"/>
          <w:attr w:name="SourceValue" w:val="1"/>
          <w:attr w:name="UnitName" w:val="m"/>
        </w:smartTagPr>
        <w:r>
          <w:t>1m</w:t>
        </w:r>
      </w:smartTag>
      <w:r>
        <w:rPr>
          <w:rFonts w:hint="eastAsia"/>
        </w:rPr>
        <w:t>×</w:t>
      </w:r>
      <w:r>
        <w:t xml:space="preserve"> </w:t>
      </w:r>
      <w:smartTag w:uri="urn:schemas-microsoft-com:office:smarttags" w:element="chmetcnv">
        <w:smartTagPr>
          <w:attr w:name="TCSC" w:val="0"/>
          <w:attr w:name="NumberType" w:val="1"/>
          <w:attr w:name="Negative" w:val="False"/>
          <w:attr w:name="HasSpace" w:val="False"/>
          <w:attr w:name="SourceValue" w:val="1"/>
          <w:attr w:name="UnitName" w:val="m"/>
        </w:smartTagPr>
        <w:r>
          <w:lastRenderedPageBreak/>
          <w:t>1m</w:t>
        </w:r>
      </w:smartTag>
      <w:r>
        <w:t xml:space="preserve"> </w:t>
      </w:r>
      <w:r>
        <w:rPr>
          <w:rFonts w:hint="eastAsia"/>
        </w:rPr>
        <w:t>集水坑，集水坑底部低于基槽底部高程</w:t>
      </w:r>
      <w:smartTag w:uri="urn:schemas-microsoft-com:office:smarttags" w:element="chmetcnv">
        <w:smartTagPr>
          <w:attr w:name="TCSC" w:val="0"/>
          <w:attr w:name="NumberType" w:val="1"/>
          <w:attr w:name="Negative" w:val="False"/>
          <w:attr w:name="HasSpace" w:val="False"/>
          <w:attr w:name="SourceValue" w:val=".6"/>
          <w:attr w:name="UnitName" w:val="m"/>
        </w:smartTagPr>
        <w:r>
          <w:t>0.6m</w:t>
        </w:r>
      </w:smartTag>
      <w:r>
        <w:rPr>
          <w:rFonts w:hint="eastAsia"/>
        </w:rPr>
        <w:t>，</w:t>
      </w:r>
      <w:r>
        <w:t xml:space="preserve"> </w:t>
      </w:r>
      <w:r>
        <w:rPr>
          <w:rFonts w:hint="eastAsia"/>
        </w:rPr>
        <w:t>集水坑数量根据排水量多少而确定。排水时，用</w:t>
      </w:r>
      <w:r>
        <w:t xml:space="preserve">4 </w:t>
      </w:r>
      <w:r>
        <w:rPr>
          <w:rFonts w:hint="eastAsia"/>
        </w:rPr>
        <w:t>寸污水</w:t>
      </w:r>
      <w:proofErr w:type="gramStart"/>
      <w:r>
        <w:rPr>
          <w:rFonts w:hint="eastAsia"/>
        </w:rPr>
        <w:t>泵直接</w:t>
      </w:r>
      <w:proofErr w:type="gramEnd"/>
      <w:r>
        <w:rPr>
          <w:rFonts w:hint="eastAsia"/>
        </w:rPr>
        <w:t>排至下游围堰外。</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5.1.3</w:t>
        </w:r>
      </w:smartTag>
      <w:r>
        <w:t xml:space="preserve"> </w:t>
      </w:r>
      <w:r>
        <w:rPr>
          <w:rFonts w:hint="eastAsia"/>
        </w:rPr>
        <w:t>施工导流布置图</w:t>
      </w:r>
    </w:p>
    <w:p w:rsidR="0025508C" w:rsidRDefault="0025508C" w:rsidP="0025508C">
      <w:r>
        <w:rPr>
          <w:rFonts w:hint="eastAsia"/>
          <w:noProof/>
        </w:rPr>
        <w:drawing>
          <wp:inline distT="0" distB="0" distL="0" distR="0">
            <wp:extent cx="4257675" cy="2895600"/>
            <wp:effectExtent l="19050" t="0" r="9525" b="0"/>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lum bright="-30000"/>
                      <a:grayscl/>
                      <a:biLevel thresh="50000"/>
                    </a:blip>
                    <a:srcRect/>
                    <a:stretch>
                      <a:fillRect/>
                    </a:stretch>
                  </pic:blipFill>
                  <pic:spPr bwMode="auto">
                    <a:xfrm>
                      <a:off x="0" y="0"/>
                      <a:ext cx="4257675" cy="2895600"/>
                    </a:xfrm>
                    <a:prstGeom prst="rect">
                      <a:avLst/>
                    </a:prstGeom>
                    <a:noFill/>
                    <a:ln w="9525">
                      <a:noFill/>
                      <a:miter lim="800000"/>
                      <a:headEnd/>
                      <a:tailEnd/>
                    </a:ln>
                  </pic:spPr>
                </pic:pic>
              </a:graphicData>
            </a:graphic>
          </wp:inline>
        </w:drawing>
      </w:r>
    </w:p>
    <w:p w:rsidR="0025508C" w:rsidRDefault="0025508C" w:rsidP="0025508C">
      <w:r>
        <w:rPr>
          <w:rFonts w:hint="eastAsia"/>
        </w:rPr>
        <w:t>图</w:t>
      </w:r>
      <w:r>
        <w:t xml:space="preserve">5-1 </w:t>
      </w:r>
      <w:r>
        <w:rPr>
          <w:rFonts w:hint="eastAsia"/>
        </w:rPr>
        <w:t>施工导流布置图</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61" w:name="_Toc207116773"/>
      <w:r>
        <w:rPr>
          <w:rFonts w:hint="eastAsia"/>
        </w:rPr>
        <w:t>度汛</w:t>
      </w:r>
      <w:bookmarkStart w:id="62" w:name="bk138"/>
      <w:bookmarkEnd w:id="61"/>
      <w:bookmarkEnd w:id="62"/>
    </w:p>
    <w:p w:rsidR="0025508C" w:rsidRDefault="0025508C" w:rsidP="0025508C">
      <w:bookmarkStart w:id="63" w:name="bk139"/>
      <w:bookmarkEnd w:id="63"/>
      <w:smartTag w:uri="urn:schemas-microsoft-com:office:smarttags" w:element="chsdate">
        <w:smartTagPr>
          <w:attr w:name="IsROCDate" w:val="False"/>
          <w:attr w:name="IsLunarDate" w:val="False"/>
          <w:attr w:name="Day" w:val="30"/>
          <w:attr w:name="Month" w:val="12"/>
          <w:attr w:name="Year" w:val="1899"/>
        </w:smartTagPr>
        <w:r>
          <w:t>5.2.1</w:t>
        </w:r>
      </w:smartTag>
      <w:r>
        <w:t xml:space="preserve"> </w:t>
      </w:r>
      <w:r>
        <w:rPr>
          <w:rFonts w:hint="eastAsia"/>
        </w:rPr>
        <w:t>度汛组织措施根据该河流汛期流量较大的特点，为防止汛期出现洪水而造成工程损失，在汛期到来前，必须做好度汛准备，并把现场的材料设备运至安全地带，以保证汛期安全。</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5.2.2</w:t>
        </w:r>
      </w:smartTag>
      <w:r>
        <w:t xml:space="preserve"> </w:t>
      </w:r>
      <w:r>
        <w:rPr>
          <w:rFonts w:hint="eastAsia"/>
        </w:rPr>
        <w:t>度汛技术措施</w:t>
      </w:r>
    </w:p>
    <w:p w:rsidR="0025508C" w:rsidRDefault="0025508C" w:rsidP="0025508C">
      <w:r>
        <w:t>(1)</w:t>
      </w:r>
      <w:r>
        <w:rPr>
          <w:rFonts w:hint="eastAsia"/>
        </w:rPr>
        <w:t>设置堰口：</w:t>
      </w:r>
    </w:p>
    <w:p w:rsidR="0025508C" w:rsidRDefault="0025508C" w:rsidP="0025508C">
      <w:r>
        <w:rPr>
          <w:rFonts w:hint="eastAsia"/>
        </w:rPr>
        <w:t>坝体施工时，在</w:t>
      </w:r>
      <w:r>
        <w:t>0+</w:t>
      </w:r>
      <w:smartTag w:uri="urn:schemas-microsoft-com:office:smarttags" w:element="chmetcnv">
        <w:smartTagPr>
          <w:attr w:name="TCSC" w:val="0"/>
          <w:attr w:name="NumberType" w:val="1"/>
          <w:attr w:name="Negative" w:val="False"/>
          <w:attr w:name="HasSpace" w:val="False"/>
          <w:attr w:name="SourceValue" w:val="95"/>
          <w:attr w:name="UnitName" w:val="m"/>
        </w:smartTagPr>
        <w:r>
          <w:t>095m</w:t>
        </w:r>
      </w:smartTag>
      <w:r>
        <w:t xml:space="preserve"> </w:t>
      </w:r>
      <w:proofErr w:type="gramStart"/>
      <w:r>
        <w:rPr>
          <w:rFonts w:hint="eastAsia"/>
        </w:rPr>
        <w:t>处留设</w:t>
      </w:r>
      <w:proofErr w:type="gramEnd"/>
      <w:r>
        <w:t xml:space="preserve">T </w:t>
      </w:r>
      <w:proofErr w:type="gramStart"/>
      <w:r>
        <w:rPr>
          <w:rFonts w:hint="eastAsia"/>
        </w:rPr>
        <w:t>型堰槽</w:t>
      </w:r>
      <w:proofErr w:type="gramEnd"/>
      <w:r>
        <w:t>(</w:t>
      </w:r>
      <w:r>
        <w:rPr>
          <w:rFonts w:hint="eastAsia"/>
        </w:rPr>
        <w:t>图</w:t>
      </w:r>
      <w:r>
        <w:t>5-2)</w:t>
      </w:r>
      <w:r>
        <w:rPr>
          <w:rFonts w:hint="eastAsia"/>
        </w:rPr>
        <w:t>，</w:t>
      </w:r>
      <w:r>
        <w:t xml:space="preserve"> </w:t>
      </w:r>
      <w:r>
        <w:rPr>
          <w:rFonts w:hint="eastAsia"/>
        </w:rPr>
        <w:t>以便汛期洪水</w:t>
      </w:r>
      <w:proofErr w:type="gramStart"/>
      <w:r>
        <w:rPr>
          <w:rFonts w:hint="eastAsia"/>
        </w:rPr>
        <w:t>安全翻</w:t>
      </w:r>
      <w:proofErr w:type="gramEnd"/>
      <w:r>
        <w:rPr>
          <w:rFonts w:hint="eastAsia"/>
        </w:rPr>
        <w:t>坝。</w:t>
      </w:r>
    </w:p>
    <w:p w:rsidR="0025508C" w:rsidRDefault="0025508C" w:rsidP="0025508C">
      <w:r>
        <w:rPr>
          <w:rFonts w:hint="eastAsia"/>
          <w:noProof/>
        </w:rPr>
        <w:lastRenderedPageBreak/>
        <w:drawing>
          <wp:inline distT="0" distB="0" distL="0" distR="0">
            <wp:extent cx="2886075" cy="1828800"/>
            <wp:effectExtent l="19050" t="0" r="9525" b="0"/>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lum bright="-24000"/>
                      <a:grayscl/>
                      <a:biLevel thresh="50000"/>
                    </a:blip>
                    <a:srcRect/>
                    <a:stretch>
                      <a:fillRect/>
                    </a:stretch>
                  </pic:blipFill>
                  <pic:spPr bwMode="auto">
                    <a:xfrm>
                      <a:off x="0" y="0"/>
                      <a:ext cx="2886075" cy="1828800"/>
                    </a:xfrm>
                    <a:prstGeom prst="rect">
                      <a:avLst/>
                    </a:prstGeom>
                    <a:noFill/>
                    <a:ln w="9525">
                      <a:noFill/>
                      <a:miter lim="800000"/>
                      <a:headEnd/>
                      <a:tailEnd/>
                    </a:ln>
                  </pic:spPr>
                </pic:pic>
              </a:graphicData>
            </a:graphic>
          </wp:inline>
        </w:drawing>
      </w:r>
    </w:p>
    <w:p w:rsidR="0025508C" w:rsidRDefault="0025508C" w:rsidP="0025508C">
      <w:r>
        <w:rPr>
          <w:rFonts w:hint="eastAsia"/>
        </w:rPr>
        <w:t>图</w:t>
      </w:r>
      <w:r>
        <w:t xml:space="preserve">5-2 T </w:t>
      </w:r>
      <w:proofErr w:type="gramStart"/>
      <w:r>
        <w:rPr>
          <w:rFonts w:hint="eastAsia"/>
        </w:rPr>
        <w:t>型堰槽</w:t>
      </w:r>
      <w:proofErr w:type="gramEnd"/>
    </w:p>
    <w:p w:rsidR="0025508C" w:rsidRDefault="0025508C" w:rsidP="0025508C">
      <w:r>
        <w:t xml:space="preserve">(2) </w:t>
      </w:r>
      <w:r>
        <w:rPr>
          <w:rFonts w:hint="eastAsia"/>
        </w:rPr>
        <w:t>度汛组织</w:t>
      </w:r>
    </w:p>
    <w:p w:rsidR="0025508C" w:rsidRDefault="0025508C" w:rsidP="0025508C">
      <w:r>
        <w:t xml:space="preserve">1) </w:t>
      </w:r>
      <w:r>
        <w:rPr>
          <w:rFonts w:hint="eastAsia"/>
        </w:rPr>
        <w:t>在汛期到来前，组织好足够的防汛物资，并通过建设单位协调，与当地气象部门及水文部门建立汛情情报联系；</w:t>
      </w:r>
    </w:p>
    <w:p w:rsidR="0025508C" w:rsidRDefault="0025508C" w:rsidP="0025508C">
      <w:r>
        <w:t xml:space="preserve">2) </w:t>
      </w:r>
      <w:r>
        <w:rPr>
          <w:rFonts w:hint="eastAsia"/>
        </w:rPr>
        <w:t>组织好抗洪抢险队伍；</w:t>
      </w:r>
    </w:p>
    <w:p w:rsidR="0025508C" w:rsidRDefault="0025508C" w:rsidP="0025508C">
      <w:r>
        <w:t xml:space="preserve">3) </w:t>
      </w:r>
      <w:r>
        <w:rPr>
          <w:rFonts w:hint="eastAsia"/>
        </w:rPr>
        <w:t>在施工现场、拌合现场、生活区设置排水系统及挡水围堰；</w:t>
      </w:r>
    </w:p>
    <w:p w:rsidR="0025508C" w:rsidRDefault="0025508C" w:rsidP="0025508C">
      <w:r>
        <w:t xml:space="preserve">4) </w:t>
      </w:r>
      <w:r>
        <w:rPr>
          <w:rFonts w:hint="eastAsia"/>
        </w:rPr>
        <w:t>在汛期施工时，降低工作强度，减少备料量；</w:t>
      </w:r>
    </w:p>
    <w:p w:rsidR="0025508C" w:rsidRDefault="0025508C" w:rsidP="0025508C">
      <w:r>
        <w:t xml:space="preserve">5) </w:t>
      </w:r>
      <w:r>
        <w:rPr>
          <w:rFonts w:hint="eastAsia"/>
        </w:rPr>
        <w:t>合理安排施工工序；</w:t>
      </w:r>
    </w:p>
    <w:p w:rsidR="0025508C" w:rsidRDefault="0025508C" w:rsidP="0025508C">
      <w:r>
        <w:t xml:space="preserve">6) </w:t>
      </w:r>
      <w:r>
        <w:rPr>
          <w:rFonts w:hint="eastAsia"/>
        </w:rPr>
        <w:t>妥善安置施工机械设备。</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64" w:name="_Toc207116774"/>
      <w:r>
        <w:rPr>
          <w:rFonts w:hint="eastAsia"/>
        </w:rPr>
        <w:t>导流围堰及涵管拆除</w:t>
      </w:r>
      <w:bookmarkStart w:id="65" w:name="bk140"/>
      <w:bookmarkEnd w:id="64"/>
      <w:bookmarkEnd w:id="65"/>
    </w:p>
    <w:p w:rsidR="0025508C" w:rsidRDefault="0025508C" w:rsidP="0025508C">
      <w:bookmarkStart w:id="66" w:name="bk141"/>
      <w:bookmarkEnd w:id="66"/>
      <w:proofErr w:type="gramStart"/>
      <w:r>
        <w:rPr>
          <w:rFonts w:hint="eastAsia"/>
        </w:rPr>
        <w:t>待主体</w:t>
      </w:r>
      <w:proofErr w:type="gramEnd"/>
      <w:r>
        <w:rPr>
          <w:rFonts w:hint="eastAsia"/>
        </w:rPr>
        <w:t>工程完工后，拆除导流涵管及上下游围堰，坝体内涵管用钢筋混凝土封填</w:t>
      </w:r>
      <w:smartTag w:uri="urn:schemas-microsoft-com:office:smarttags" w:element="chmetcnv">
        <w:smartTagPr>
          <w:attr w:name="TCSC" w:val="0"/>
          <w:attr w:name="NumberType" w:val="1"/>
          <w:attr w:name="Negative" w:val="False"/>
          <w:attr w:name="HasSpace" w:val="False"/>
          <w:attr w:name="SourceValue" w:val="5"/>
          <w:attr w:name="UnitName" w:val="m"/>
        </w:smartTagPr>
        <w:r>
          <w:t>5m</w:t>
        </w:r>
      </w:smartTag>
      <w:r>
        <w:rPr>
          <w:rFonts w:hint="eastAsia"/>
        </w:rPr>
        <w:t>。</w:t>
      </w:r>
    </w:p>
    <w:p w:rsidR="0025508C" w:rsidRDefault="0025508C" w:rsidP="0025508C"/>
    <w:p w:rsidR="0025508C" w:rsidRDefault="0025508C" w:rsidP="0025508C">
      <w:pPr>
        <w:pStyle w:val="11"/>
      </w:pPr>
      <w:bookmarkStart w:id="67" w:name="_Toc207116775"/>
      <w:r>
        <w:rPr>
          <w:rFonts w:hint="eastAsia"/>
        </w:rPr>
        <w:lastRenderedPageBreak/>
        <w:t>施工测量</w:t>
      </w:r>
      <w:bookmarkStart w:id="68" w:name="bk142"/>
      <w:bookmarkEnd w:id="67"/>
      <w:bookmarkEnd w:id="68"/>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69" w:name="_Toc207116776"/>
      <w:r>
        <w:rPr>
          <w:rFonts w:hint="eastAsia"/>
        </w:rPr>
        <w:t>测量依据</w:t>
      </w:r>
      <w:bookmarkStart w:id="70" w:name="bk143"/>
      <w:bookmarkEnd w:id="69"/>
      <w:bookmarkEnd w:id="70"/>
    </w:p>
    <w:p w:rsidR="0025508C" w:rsidRDefault="0025508C" w:rsidP="0025508C">
      <w:bookmarkStart w:id="71" w:name="bk144"/>
      <w:bookmarkEnd w:id="71"/>
      <w:r>
        <w:t xml:space="preserve">1) </w:t>
      </w:r>
      <w:r>
        <w:rPr>
          <w:rFonts w:hint="eastAsia"/>
        </w:rPr>
        <w:t>监理工程师提供的施工详图；</w:t>
      </w:r>
      <w:r>
        <w:br/>
        <w:t xml:space="preserve">  2) </w:t>
      </w:r>
      <w:r>
        <w:rPr>
          <w:rFonts w:hint="eastAsia"/>
        </w:rPr>
        <w:t>监理工程师提供的平面控制网点及准网点；</w:t>
      </w:r>
      <w:r>
        <w:br/>
        <w:t xml:space="preserve">  3)</w:t>
      </w:r>
      <w:r>
        <w:rPr>
          <w:rFonts w:hint="eastAsia"/>
        </w:rPr>
        <w:t>《水利水电工程施工测量规范》</w:t>
      </w:r>
      <w:r>
        <w:t>SL 52-1993</w:t>
      </w:r>
      <w:r>
        <w:rPr>
          <w:rFonts w:hint="eastAsia"/>
        </w:rPr>
        <w:t>；</w:t>
      </w:r>
      <w:r>
        <w:br/>
        <w:t xml:space="preserve">  4)</w:t>
      </w:r>
      <w:r>
        <w:rPr>
          <w:rFonts w:hint="eastAsia"/>
        </w:rPr>
        <w:t>《工程测量规范》</w:t>
      </w:r>
      <w:r>
        <w:t>GB 50026-93</w:t>
      </w:r>
      <w:r>
        <w:rPr>
          <w:rFonts w:hint="eastAsia"/>
        </w:rPr>
        <w:t>。</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72" w:name="_Toc207116777"/>
      <w:r>
        <w:rPr>
          <w:rFonts w:hint="eastAsia"/>
        </w:rPr>
        <w:t>测量机构设置</w:t>
      </w:r>
      <w:bookmarkStart w:id="73" w:name="bk145"/>
      <w:bookmarkEnd w:id="72"/>
      <w:bookmarkEnd w:id="73"/>
    </w:p>
    <w:p w:rsidR="0025508C" w:rsidRDefault="0025508C" w:rsidP="0025508C">
      <w:bookmarkStart w:id="74" w:name="bk146"/>
      <w:bookmarkEnd w:id="74"/>
      <w:r>
        <w:rPr>
          <w:rFonts w:hint="eastAsia"/>
        </w:rPr>
        <w:t>工地设专职测量小组，由总工及工程科管理，</w:t>
      </w:r>
      <w:proofErr w:type="gramStart"/>
      <w:r>
        <w:rPr>
          <w:rFonts w:hint="eastAsia"/>
        </w:rPr>
        <w:t>测量组</w:t>
      </w:r>
      <w:proofErr w:type="gramEnd"/>
      <w:r>
        <w:rPr>
          <w:rFonts w:hint="eastAsia"/>
        </w:rPr>
        <w:t>设</w:t>
      </w:r>
      <w:r>
        <w:t xml:space="preserve">2 </w:t>
      </w:r>
      <w:r>
        <w:rPr>
          <w:rFonts w:hint="eastAsia"/>
        </w:rPr>
        <w:t>名测量工程师，</w:t>
      </w:r>
      <w:r>
        <w:t xml:space="preserve">8 </w:t>
      </w:r>
      <w:r>
        <w:rPr>
          <w:rFonts w:hint="eastAsia"/>
        </w:rPr>
        <w:t>名专职测量员，可以在多部位同时放样。</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75" w:name="_Toc207116778"/>
      <w:r>
        <w:rPr>
          <w:rFonts w:hint="eastAsia"/>
        </w:rPr>
        <w:t>测量仪器配</w:t>
      </w:r>
      <w:bookmarkStart w:id="76" w:name="bk147"/>
      <w:bookmarkEnd w:id="75"/>
      <w:bookmarkEnd w:id="76"/>
    </w:p>
    <w:p w:rsidR="0025508C" w:rsidRDefault="0025508C" w:rsidP="0025508C">
      <w:bookmarkStart w:id="77" w:name="bk148"/>
      <w:bookmarkEnd w:id="77"/>
      <w:r>
        <w:rPr>
          <w:rFonts w:hint="eastAsia"/>
        </w:rPr>
        <w:t>测量仪器配置一览表</w:t>
      </w:r>
      <w:r>
        <w:t xml:space="preserve">           </w:t>
      </w:r>
      <w:r>
        <w:rPr>
          <w:rFonts w:hint="eastAsia"/>
        </w:rPr>
        <w:t>表</w:t>
      </w:r>
      <w:r>
        <w:t>6-1</w:t>
      </w:r>
    </w:p>
    <w:tbl>
      <w:tblPr>
        <w:tblW w:w="8572" w:type="dxa"/>
        <w:jc w:val="right"/>
        <w:tblLook w:val="0000"/>
      </w:tblPr>
      <w:tblGrid>
        <w:gridCol w:w="1689"/>
        <w:gridCol w:w="1733"/>
        <w:gridCol w:w="1012"/>
        <w:gridCol w:w="2996"/>
        <w:gridCol w:w="1142"/>
      </w:tblGrid>
      <w:tr w:rsidR="0025508C" w:rsidTr="006B6E64">
        <w:trPr>
          <w:trHeight w:val="648"/>
          <w:jc w:val="right"/>
        </w:trPr>
        <w:tc>
          <w:tcPr>
            <w:tcW w:w="168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名称</w:t>
            </w:r>
          </w:p>
        </w:tc>
        <w:tc>
          <w:tcPr>
            <w:tcW w:w="17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规范型号</w:t>
            </w:r>
          </w:p>
        </w:tc>
        <w:tc>
          <w:tcPr>
            <w:tcW w:w="101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数量</w:t>
            </w:r>
          </w:p>
        </w:tc>
        <w:tc>
          <w:tcPr>
            <w:tcW w:w="299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精度</w:t>
            </w:r>
          </w:p>
        </w:tc>
        <w:tc>
          <w:tcPr>
            <w:tcW w:w="1142" w:type="dxa"/>
            <w:tcBorders>
              <w:top w:val="single" w:sz="6" w:space="0" w:color="000000"/>
              <w:bottom w:val="single" w:sz="6" w:space="0" w:color="000000"/>
              <w:right w:val="single" w:sz="6" w:space="0" w:color="000000"/>
            </w:tcBorders>
            <w:vAlign w:val="center"/>
          </w:tcPr>
          <w:p w:rsidR="0025508C" w:rsidRDefault="0025508C" w:rsidP="006B6E64">
            <w:r>
              <w:rPr>
                <w:rFonts w:hint="eastAsia"/>
              </w:rPr>
              <w:t>备注</w:t>
            </w:r>
          </w:p>
        </w:tc>
      </w:tr>
      <w:tr w:rsidR="0025508C" w:rsidTr="006B6E64">
        <w:trPr>
          <w:trHeight w:val="410"/>
          <w:jc w:val="right"/>
        </w:trPr>
        <w:tc>
          <w:tcPr>
            <w:tcW w:w="168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全站仪</w:t>
            </w:r>
          </w:p>
        </w:tc>
        <w:tc>
          <w:tcPr>
            <w:tcW w:w="17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GTS-601/L</w:t>
            </w:r>
          </w:p>
        </w:tc>
        <w:tc>
          <w:tcPr>
            <w:tcW w:w="101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1 </w:t>
            </w:r>
            <w:r>
              <w:rPr>
                <w:rFonts w:hint="eastAsia"/>
              </w:rPr>
              <w:t>台</w:t>
            </w:r>
          </w:p>
        </w:tc>
        <w:tc>
          <w:tcPr>
            <w:tcW w:w="299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r>
              <w:rPr>
                <w:rFonts w:hint="eastAsia"/>
              </w:rPr>
              <w:t>、（</w:t>
            </w:r>
            <w:r>
              <w:t>±</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t>+2ppm.D</w:t>
            </w:r>
            <w:r>
              <w:rPr>
                <w:rFonts w:hint="eastAsia"/>
              </w:rPr>
              <w:t>）</w:t>
            </w:r>
          </w:p>
        </w:tc>
        <w:tc>
          <w:tcPr>
            <w:tcW w:w="1142" w:type="dxa"/>
            <w:tcBorders>
              <w:top w:val="single" w:sz="6" w:space="0" w:color="000000"/>
              <w:bottom w:val="single" w:sz="6" w:space="0" w:color="000000"/>
              <w:right w:val="single" w:sz="6" w:space="0" w:color="000000"/>
            </w:tcBorders>
            <w:vAlign w:val="center"/>
          </w:tcPr>
          <w:p w:rsidR="0025508C" w:rsidRDefault="0025508C" w:rsidP="006B6E64">
            <w:r>
              <w:rPr>
                <w:rFonts w:hint="eastAsia"/>
              </w:rPr>
              <w:t>原有</w:t>
            </w:r>
          </w:p>
        </w:tc>
      </w:tr>
      <w:tr w:rsidR="0025508C" w:rsidTr="006B6E64">
        <w:trPr>
          <w:trHeight w:val="410"/>
          <w:jc w:val="right"/>
        </w:trPr>
        <w:tc>
          <w:tcPr>
            <w:tcW w:w="168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经纬仪</w:t>
            </w:r>
          </w:p>
        </w:tc>
        <w:tc>
          <w:tcPr>
            <w:tcW w:w="17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DJ2</w:t>
            </w:r>
          </w:p>
        </w:tc>
        <w:tc>
          <w:tcPr>
            <w:tcW w:w="101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 </w:t>
            </w:r>
            <w:r>
              <w:rPr>
                <w:rFonts w:hint="eastAsia"/>
              </w:rPr>
              <w:t>台</w:t>
            </w:r>
          </w:p>
        </w:tc>
        <w:tc>
          <w:tcPr>
            <w:tcW w:w="299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1142" w:type="dxa"/>
            <w:tcBorders>
              <w:top w:val="single" w:sz="6" w:space="0" w:color="000000"/>
              <w:bottom w:val="single" w:sz="6" w:space="0" w:color="000000"/>
              <w:right w:val="single" w:sz="6" w:space="0" w:color="000000"/>
            </w:tcBorders>
            <w:vAlign w:val="center"/>
          </w:tcPr>
          <w:p w:rsidR="0025508C" w:rsidRDefault="0025508C" w:rsidP="006B6E64">
            <w:r>
              <w:rPr>
                <w:rFonts w:hint="eastAsia"/>
              </w:rPr>
              <w:t>原有</w:t>
            </w:r>
          </w:p>
        </w:tc>
      </w:tr>
      <w:tr w:rsidR="0025508C" w:rsidTr="006B6E64">
        <w:trPr>
          <w:trHeight w:val="410"/>
          <w:jc w:val="right"/>
        </w:trPr>
        <w:tc>
          <w:tcPr>
            <w:tcW w:w="168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水准仪</w:t>
            </w:r>
          </w:p>
        </w:tc>
        <w:tc>
          <w:tcPr>
            <w:tcW w:w="17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DS32</w:t>
            </w:r>
          </w:p>
        </w:tc>
        <w:tc>
          <w:tcPr>
            <w:tcW w:w="101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4 </w:t>
            </w:r>
            <w:r>
              <w:rPr>
                <w:rFonts w:hint="eastAsia"/>
              </w:rPr>
              <w:t>台</w:t>
            </w:r>
          </w:p>
        </w:tc>
        <w:tc>
          <w:tcPr>
            <w:tcW w:w="299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w:t>
            </w:r>
            <w:smartTag w:uri="urn:schemas-microsoft-com:office:smarttags" w:element="chmetcnv">
              <w:smartTagPr>
                <w:attr w:name="TCSC" w:val="0"/>
                <w:attr w:name="NumberType" w:val="1"/>
                <w:attr w:name="Negative" w:val="False"/>
                <w:attr w:name="HasSpace" w:val="False"/>
                <w:attr w:name="SourceValue" w:val="1"/>
                <w:attr w:name="UnitName" w:val="mm"/>
              </w:smartTagPr>
              <w:r>
                <w:t>1.0mm</w:t>
              </w:r>
            </w:smartTag>
          </w:p>
        </w:tc>
        <w:tc>
          <w:tcPr>
            <w:tcW w:w="1142" w:type="dxa"/>
            <w:tcBorders>
              <w:top w:val="single" w:sz="6" w:space="0" w:color="000000"/>
              <w:bottom w:val="single" w:sz="6" w:space="0" w:color="000000"/>
              <w:right w:val="single" w:sz="6" w:space="0" w:color="000000"/>
            </w:tcBorders>
            <w:vAlign w:val="center"/>
          </w:tcPr>
          <w:p w:rsidR="0025508C" w:rsidRDefault="0025508C" w:rsidP="006B6E64">
            <w:r>
              <w:rPr>
                <w:rFonts w:hint="eastAsia"/>
              </w:rPr>
              <w:t>原有</w:t>
            </w:r>
          </w:p>
        </w:tc>
      </w:tr>
      <w:tr w:rsidR="0025508C" w:rsidTr="006B6E64">
        <w:trPr>
          <w:trHeight w:val="408"/>
          <w:jc w:val="right"/>
        </w:trPr>
        <w:tc>
          <w:tcPr>
            <w:tcW w:w="168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水准尺</w:t>
            </w:r>
          </w:p>
        </w:tc>
        <w:tc>
          <w:tcPr>
            <w:tcW w:w="17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smartTag w:uri="urn:schemas-microsoft-com:office:smarttags" w:element="chmetcnv">
              <w:smartTagPr>
                <w:attr w:name="TCSC" w:val="0"/>
                <w:attr w:name="NumberType" w:val="1"/>
                <w:attr w:name="Negative" w:val="False"/>
                <w:attr w:name="HasSpace" w:val="False"/>
                <w:attr w:name="SourceValue" w:val="5"/>
                <w:attr w:name="UnitName" w:val="m"/>
              </w:smartTagPr>
              <w:r>
                <w:t>5m</w:t>
              </w:r>
            </w:smartTag>
          </w:p>
        </w:tc>
        <w:tc>
          <w:tcPr>
            <w:tcW w:w="101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8 </w:t>
            </w:r>
            <w:r>
              <w:rPr>
                <w:rFonts w:hint="eastAsia"/>
              </w:rPr>
              <w:t>把</w:t>
            </w:r>
          </w:p>
        </w:tc>
        <w:tc>
          <w:tcPr>
            <w:tcW w:w="299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w:t>
            </w:r>
            <w:smartTag w:uri="urn:schemas-microsoft-com:office:smarttags" w:element="chmetcnv">
              <w:smartTagPr>
                <w:attr w:name="TCSC" w:val="0"/>
                <w:attr w:name="NumberType" w:val="1"/>
                <w:attr w:name="Negative" w:val="False"/>
                <w:attr w:name="HasSpace" w:val="False"/>
                <w:attr w:name="SourceValue" w:val=".01"/>
                <w:attr w:name="UnitName" w:val="mm"/>
              </w:smartTagPr>
              <w:r>
                <w:t>0.01mm</w:t>
              </w:r>
            </w:smartTag>
          </w:p>
        </w:tc>
        <w:tc>
          <w:tcPr>
            <w:tcW w:w="1142" w:type="dxa"/>
            <w:tcBorders>
              <w:top w:val="single" w:sz="6" w:space="0" w:color="000000"/>
              <w:bottom w:val="single" w:sz="6" w:space="0" w:color="000000"/>
              <w:right w:val="single" w:sz="6" w:space="0" w:color="000000"/>
            </w:tcBorders>
            <w:vAlign w:val="center"/>
          </w:tcPr>
          <w:p w:rsidR="0025508C" w:rsidRDefault="0025508C" w:rsidP="006B6E64">
            <w:r>
              <w:rPr>
                <w:rFonts w:hint="eastAsia"/>
              </w:rPr>
              <w:t>新购</w:t>
            </w:r>
          </w:p>
        </w:tc>
      </w:tr>
      <w:tr w:rsidR="0025508C" w:rsidTr="006B6E64">
        <w:trPr>
          <w:trHeight w:val="410"/>
          <w:jc w:val="right"/>
        </w:trPr>
        <w:tc>
          <w:tcPr>
            <w:tcW w:w="168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lastRenderedPageBreak/>
              <w:t>钢卷尺</w:t>
            </w:r>
          </w:p>
        </w:tc>
        <w:tc>
          <w:tcPr>
            <w:tcW w:w="17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smartTag w:uri="urn:schemas-microsoft-com:office:smarttags" w:element="chmetcnv">
              <w:smartTagPr>
                <w:attr w:name="TCSC" w:val="0"/>
                <w:attr w:name="NumberType" w:val="1"/>
                <w:attr w:name="Negative" w:val="False"/>
                <w:attr w:name="HasSpace" w:val="False"/>
                <w:attr w:name="SourceValue" w:val="100"/>
                <w:attr w:name="UnitName" w:val="m"/>
              </w:smartTagPr>
              <w:r>
                <w:t>100m</w:t>
              </w:r>
            </w:smartTag>
          </w:p>
        </w:tc>
        <w:tc>
          <w:tcPr>
            <w:tcW w:w="101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6 </w:t>
            </w:r>
            <w:r>
              <w:rPr>
                <w:rFonts w:hint="eastAsia"/>
              </w:rPr>
              <w:t>把</w:t>
            </w:r>
          </w:p>
        </w:tc>
        <w:tc>
          <w:tcPr>
            <w:tcW w:w="299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w:t>
            </w:r>
            <w:smartTag w:uri="urn:schemas-microsoft-com:office:smarttags" w:element="chmetcnv">
              <w:smartTagPr>
                <w:attr w:name="TCSC" w:val="0"/>
                <w:attr w:name="NumberType" w:val="1"/>
                <w:attr w:name="Negative" w:val="False"/>
                <w:attr w:name="HasSpace" w:val="False"/>
                <w:attr w:name="SourceValue" w:val=".01"/>
                <w:attr w:name="UnitName" w:val="mm"/>
              </w:smartTagPr>
              <w:r>
                <w:t>0.01mm</w:t>
              </w:r>
            </w:smartTag>
          </w:p>
        </w:tc>
        <w:tc>
          <w:tcPr>
            <w:tcW w:w="1142" w:type="dxa"/>
            <w:tcBorders>
              <w:top w:val="single" w:sz="6" w:space="0" w:color="000000"/>
              <w:bottom w:val="single" w:sz="6" w:space="0" w:color="000000"/>
              <w:right w:val="single" w:sz="6" w:space="0" w:color="000000"/>
            </w:tcBorders>
            <w:vAlign w:val="center"/>
          </w:tcPr>
          <w:p w:rsidR="0025508C" w:rsidRDefault="0025508C" w:rsidP="006B6E64">
            <w:r>
              <w:rPr>
                <w:rFonts w:hint="eastAsia"/>
              </w:rPr>
              <w:t>新购</w:t>
            </w:r>
          </w:p>
        </w:tc>
      </w:tr>
      <w:tr w:rsidR="0025508C" w:rsidTr="006B6E64">
        <w:trPr>
          <w:trHeight w:val="410"/>
          <w:jc w:val="right"/>
        </w:trPr>
        <w:tc>
          <w:tcPr>
            <w:tcW w:w="168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对讲机</w:t>
            </w:r>
          </w:p>
        </w:tc>
        <w:tc>
          <w:tcPr>
            <w:tcW w:w="17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GP88</w:t>
            </w:r>
          </w:p>
        </w:tc>
        <w:tc>
          <w:tcPr>
            <w:tcW w:w="101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4 </w:t>
            </w:r>
            <w:r>
              <w:rPr>
                <w:rFonts w:hint="eastAsia"/>
              </w:rPr>
              <w:t>台</w:t>
            </w:r>
          </w:p>
        </w:tc>
        <w:tc>
          <w:tcPr>
            <w:tcW w:w="299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450MHz</w:t>
            </w:r>
          </w:p>
        </w:tc>
        <w:tc>
          <w:tcPr>
            <w:tcW w:w="1142" w:type="dxa"/>
            <w:tcBorders>
              <w:top w:val="single" w:sz="6" w:space="0" w:color="000000"/>
              <w:bottom w:val="single" w:sz="6" w:space="0" w:color="000000"/>
              <w:right w:val="single" w:sz="6" w:space="0" w:color="000000"/>
            </w:tcBorders>
            <w:vAlign w:val="center"/>
          </w:tcPr>
          <w:p w:rsidR="0025508C" w:rsidRDefault="0025508C" w:rsidP="006B6E64">
            <w:r>
              <w:rPr>
                <w:rFonts w:hint="eastAsia"/>
              </w:rPr>
              <w:t>新购</w:t>
            </w:r>
          </w:p>
        </w:tc>
      </w:tr>
    </w:tbl>
    <w:p w:rsidR="0025508C" w:rsidRDefault="0025508C" w:rsidP="0025508C">
      <w:r>
        <w:rPr>
          <w:rFonts w:hint="eastAsia"/>
        </w:rPr>
        <w:t>测量仪器配置一览表</w:t>
      </w:r>
      <w:r>
        <w:t xml:space="preserve">   </w:t>
      </w:r>
      <w:r>
        <w:rPr>
          <w:rFonts w:hint="eastAsia"/>
        </w:rPr>
        <w:t>表</w:t>
      </w:r>
      <w:r>
        <w:t>6-1</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78" w:name="_Toc207116779"/>
      <w:r>
        <w:rPr>
          <w:rFonts w:hint="eastAsia"/>
        </w:rPr>
        <w:t>测量工作基本任务</w:t>
      </w:r>
      <w:bookmarkStart w:id="79" w:name="bk149"/>
      <w:bookmarkEnd w:id="78"/>
      <w:bookmarkEnd w:id="79"/>
    </w:p>
    <w:p w:rsidR="0025508C" w:rsidRDefault="0025508C" w:rsidP="0025508C">
      <w:bookmarkStart w:id="80" w:name="bk150"/>
      <w:bookmarkEnd w:id="80"/>
      <w:r>
        <w:t xml:space="preserve">1) </w:t>
      </w:r>
      <w:r>
        <w:rPr>
          <w:rFonts w:hint="eastAsia"/>
        </w:rPr>
        <w:t>复核监理工程师提供的原始三角网，</w:t>
      </w:r>
      <w:proofErr w:type="gramStart"/>
      <w:r>
        <w:rPr>
          <w:rFonts w:hint="eastAsia"/>
        </w:rPr>
        <w:t>水准网及坝轴线</w:t>
      </w:r>
      <w:proofErr w:type="gramEnd"/>
      <w:r>
        <w:rPr>
          <w:rFonts w:hint="eastAsia"/>
        </w:rPr>
        <w:t>等控制基点的基本资料，整理复核资料，若发现问题应及时上报至主管部门。</w:t>
      </w:r>
    </w:p>
    <w:p w:rsidR="0025508C" w:rsidRDefault="0025508C" w:rsidP="0025508C">
      <w:r>
        <w:t xml:space="preserve">2) </w:t>
      </w:r>
      <w:r>
        <w:rPr>
          <w:rFonts w:hint="eastAsia"/>
        </w:rPr>
        <w:t>熟悉掌握施工图纸，做好内业计算。</w:t>
      </w:r>
    </w:p>
    <w:p w:rsidR="0025508C" w:rsidRDefault="0025508C" w:rsidP="0025508C">
      <w:r>
        <w:t xml:space="preserve">3) </w:t>
      </w:r>
      <w:r>
        <w:rPr>
          <w:rFonts w:hint="eastAsia"/>
        </w:rPr>
        <w:t>布设坝体施工控制网，精确控制坝体轴线，坝脚线及坝体分缝桩号，定期检查各控制基点，防止意外损坏。</w:t>
      </w:r>
    </w:p>
    <w:p w:rsidR="0025508C" w:rsidRDefault="0025508C" w:rsidP="0025508C">
      <w:r>
        <w:t xml:space="preserve">4) </w:t>
      </w:r>
      <w:r>
        <w:rPr>
          <w:rFonts w:hint="eastAsia"/>
        </w:rPr>
        <w:t>布设施工所需的临时水准点，水准点在坝轴线上、下游分别布置，坝址</w:t>
      </w:r>
      <w:proofErr w:type="gramStart"/>
      <w:r>
        <w:rPr>
          <w:rFonts w:hint="eastAsia"/>
        </w:rPr>
        <w:t>河床段每</w:t>
      </w:r>
      <w:proofErr w:type="gramEnd"/>
      <w:smartTag w:uri="urn:schemas-microsoft-com:office:smarttags" w:element="chmetcnv">
        <w:smartTagPr>
          <w:attr w:name="TCSC" w:val="0"/>
          <w:attr w:name="NumberType" w:val="1"/>
          <w:attr w:name="Negative" w:val="False"/>
          <w:attr w:name="HasSpace" w:val="False"/>
          <w:attr w:name="SourceValue" w:val="20"/>
          <w:attr w:name="UnitName" w:val="m"/>
        </w:smartTagPr>
        <w:r>
          <w:t>20m</w:t>
        </w:r>
      </w:smartTag>
      <w:r>
        <w:t xml:space="preserve"> </w:t>
      </w:r>
      <w:r>
        <w:rPr>
          <w:rFonts w:hint="eastAsia"/>
        </w:rPr>
        <w:t>设</w:t>
      </w:r>
      <w:proofErr w:type="gramStart"/>
      <w:r>
        <w:rPr>
          <w:rFonts w:hint="eastAsia"/>
        </w:rPr>
        <w:t>一</w:t>
      </w:r>
      <w:proofErr w:type="gramEnd"/>
      <w:r>
        <w:rPr>
          <w:rFonts w:hint="eastAsia"/>
        </w:rPr>
        <w:t>水准点，左右岸坡每</w:t>
      </w:r>
      <w:smartTag w:uri="urn:schemas-microsoft-com:office:smarttags" w:element="chmetcnv">
        <w:smartTagPr>
          <w:attr w:name="TCSC" w:val="0"/>
          <w:attr w:name="NumberType" w:val="1"/>
          <w:attr w:name="Negative" w:val="False"/>
          <w:attr w:name="HasSpace" w:val="False"/>
          <w:attr w:name="SourceValue" w:val="10"/>
          <w:attr w:name="UnitName" w:val="m"/>
        </w:smartTagPr>
        <w:r>
          <w:t>10m</w:t>
        </w:r>
      </w:smartTag>
      <w:r>
        <w:t xml:space="preserve"> </w:t>
      </w:r>
      <w:r>
        <w:rPr>
          <w:rFonts w:hint="eastAsia"/>
        </w:rPr>
        <w:t>设</w:t>
      </w:r>
      <w:proofErr w:type="gramStart"/>
      <w:r>
        <w:rPr>
          <w:rFonts w:hint="eastAsia"/>
        </w:rPr>
        <w:t>一</w:t>
      </w:r>
      <w:proofErr w:type="gramEnd"/>
      <w:r>
        <w:rPr>
          <w:rFonts w:hint="eastAsia"/>
        </w:rPr>
        <w:t>水准点。</w:t>
      </w:r>
    </w:p>
    <w:p w:rsidR="0025508C" w:rsidRDefault="0025508C" w:rsidP="0025508C">
      <w:r>
        <w:t xml:space="preserve">5) </w:t>
      </w:r>
      <w:r>
        <w:rPr>
          <w:rFonts w:hint="eastAsia"/>
        </w:rPr>
        <w:t>施工期间，测定诸如廊道，排水管，砌石强度等级</w:t>
      </w:r>
      <w:proofErr w:type="gramStart"/>
      <w:r>
        <w:rPr>
          <w:rFonts w:hint="eastAsia"/>
        </w:rPr>
        <w:t>变化区</w:t>
      </w:r>
      <w:proofErr w:type="gramEnd"/>
      <w:r>
        <w:rPr>
          <w:rFonts w:hint="eastAsia"/>
        </w:rPr>
        <w:t>及其他埋管，</w:t>
      </w:r>
      <w:proofErr w:type="gramStart"/>
      <w:r>
        <w:rPr>
          <w:rFonts w:hint="eastAsia"/>
        </w:rPr>
        <w:t>埋件等</w:t>
      </w:r>
      <w:proofErr w:type="gramEnd"/>
      <w:r>
        <w:rPr>
          <w:rFonts w:hint="eastAsia"/>
        </w:rPr>
        <w:t>的设计平面位置及高程。</w:t>
      </w:r>
    </w:p>
    <w:p w:rsidR="0025508C" w:rsidRDefault="0025508C" w:rsidP="0025508C">
      <w:r>
        <w:t xml:space="preserve">6) </w:t>
      </w:r>
      <w:r>
        <w:rPr>
          <w:rFonts w:hint="eastAsia"/>
        </w:rPr>
        <w:t>对特殊部位的模板制作提供理论数据。</w:t>
      </w:r>
    </w:p>
    <w:p w:rsidR="0025508C" w:rsidRDefault="0025508C" w:rsidP="0025508C">
      <w:r>
        <w:t xml:space="preserve">7) </w:t>
      </w:r>
      <w:r>
        <w:rPr>
          <w:rFonts w:hint="eastAsia"/>
        </w:rPr>
        <w:t>负责埋设坝体沉降观测点，并按规程定期观测。</w:t>
      </w:r>
    </w:p>
    <w:p w:rsidR="0025508C" w:rsidRDefault="0025508C" w:rsidP="0025508C">
      <w:r>
        <w:t xml:space="preserve">8) </w:t>
      </w:r>
      <w:r>
        <w:rPr>
          <w:rFonts w:hint="eastAsia"/>
        </w:rPr>
        <w:t>测绘施工区域原始地形图及竣工图。</w:t>
      </w:r>
    </w:p>
    <w:p w:rsidR="0025508C" w:rsidRDefault="0025508C" w:rsidP="0025508C">
      <w:r>
        <w:t xml:space="preserve">9) </w:t>
      </w:r>
      <w:r>
        <w:rPr>
          <w:rFonts w:hint="eastAsia"/>
        </w:rPr>
        <w:t>负责施工期间所有测量仪器的复核、保养。</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81" w:name="_Toc207116780"/>
      <w:r>
        <w:rPr>
          <w:rFonts w:hint="eastAsia"/>
        </w:rPr>
        <w:t>施工测量的质量控制措施</w:t>
      </w:r>
      <w:bookmarkStart w:id="82" w:name="bk151"/>
      <w:bookmarkEnd w:id="81"/>
      <w:bookmarkEnd w:id="82"/>
    </w:p>
    <w:p w:rsidR="0025508C" w:rsidRDefault="0025508C" w:rsidP="0025508C">
      <w:bookmarkStart w:id="83" w:name="bk152"/>
      <w:bookmarkEnd w:id="83"/>
      <w:smartTag w:uri="urn:schemas-microsoft-com:office:smarttags" w:element="chsdate">
        <w:smartTagPr>
          <w:attr w:name="IsROCDate" w:val="False"/>
          <w:attr w:name="IsLunarDate" w:val="False"/>
          <w:attr w:name="Day" w:val="30"/>
          <w:attr w:name="Month" w:val="12"/>
          <w:attr w:name="Year" w:val="1899"/>
        </w:smartTagPr>
        <w:r>
          <w:lastRenderedPageBreak/>
          <w:t>6.5.1</w:t>
        </w:r>
      </w:smartTag>
      <w:r>
        <w:t xml:space="preserve"> </w:t>
      </w:r>
      <w:r>
        <w:rPr>
          <w:rFonts w:hint="eastAsia"/>
        </w:rPr>
        <w:t>质量控制措施</w:t>
      </w:r>
    </w:p>
    <w:p w:rsidR="0025508C" w:rsidRDefault="0025508C" w:rsidP="0025508C">
      <w:r>
        <w:rPr>
          <w:rFonts w:hint="eastAsia"/>
        </w:rPr>
        <w:t>施工测量是工程产品实现过程的重要环节，为保证工程优质高速进展，我公司将组织优秀的测量人员，并制定以下控制措施</w:t>
      </w:r>
      <w:r>
        <w:t xml:space="preserve">: </w:t>
      </w:r>
    </w:p>
    <w:p w:rsidR="0025508C" w:rsidRDefault="0025508C" w:rsidP="0025508C">
      <w:r>
        <w:t>(1)</w:t>
      </w:r>
      <w:r>
        <w:rPr>
          <w:rFonts w:hint="eastAsia"/>
        </w:rPr>
        <w:t>按照“内业预测指导→外业现场实测、记录→操作、自我复核、记录→专业测量工程师复核、记录→向施工员和质检员下发放样通知单”的程序控制。</w:t>
      </w:r>
      <w:r>
        <w:t xml:space="preserve"> </w:t>
      </w:r>
    </w:p>
    <w:p w:rsidR="0025508C" w:rsidRDefault="0025508C" w:rsidP="0025508C">
      <w:r>
        <w:t>(2)</w:t>
      </w:r>
      <w:r>
        <w:rPr>
          <w:rFonts w:hint="eastAsia"/>
        </w:rPr>
        <w:t>放样前，对已有数据、资料和施工图纸中的几何尺寸必须校核，严禁凭口头通知或无签字的草图放样。</w:t>
      </w:r>
    </w:p>
    <w:p w:rsidR="0025508C" w:rsidRDefault="0025508C" w:rsidP="0025508C">
      <w:r>
        <w:t>(3)</w:t>
      </w:r>
      <w:r>
        <w:rPr>
          <w:rFonts w:hint="eastAsia"/>
        </w:rPr>
        <w:t>发现控制点有位移迹象时，应进行检测，其精度不</w:t>
      </w:r>
      <w:proofErr w:type="gramStart"/>
      <w:r>
        <w:rPr>
          <w:rFonts w:hint="eastAsia"/>
        </w:rPr>
        <w:t>低于测放时</w:t>
      </w:r>
      <w:proofErr w:type="gramEnd"/>
      <w:r>
        <w:rPr>
          <w:rFonts w:hint="eastAsia"/>
        </w:rPr>
        <w:t>的精度。</w:t>
      </w:r>
    </w:p>
    <w:p w:rsidR="0025508C" w:rsidRDefault="0025508C" w:rsidP="0025508C">
      <w:r>
        <w:t>(4)</w:t>
      </w:r>
      <w:r>
        <w:rPr>
          <w:rFonts w:hint="eastAsia"/>
        </w:rPr>
        <w:t>水平角观测误差超限时，应在原来度盘位置上进行重测，并应符合下列规定</w:t>
      </w:r>
      <w:r>
        <w:t>:</w:t>
      </w:r>
    </w:p>
    <w:p w:rsidR="0025508C" w:rsidRDefault="0025508C" w:rsidP="0025508C">
      <w:r>
        <w:t xml:space="preserve">1) 2 </w:t>
      </w:r>
      <w:proofErr w:type="gramStart"/>
      <w:r>
        <w:rPr>
          <w:rFonts w:hint="eastAsia"/>
        </w:rPr>
        <w:t>倍</w:t>
      </w:r>
      <w:proofErr w:type="gramEnd"/>
      <w:r>
        <w:rPr>
          <w:rFonts w:hint="eastAsia"/>
        </w:rPr>
        <w:t>照准差变动范围或各测回较观测误差超限时，应重测超限方向，并联测零方向。</w:t>
      </w:r>
      <w:r>
        <w:t xml:space="preserve"> </w:t>
      </w:r>
    </w:p>
    <w:p w:rsidR="0025508C" w:rsidRDefault="0025508C" w:rsidP="0025508C">
      <w:r>
        <w:t xml:space="preserve">2) </w:t>
      </w:r>
      <w:r>
        <w:rPr>
          <w:rFonts w:hint="eastAsia"/>
        </w:rPr>
        <w:t>下半测回归零差或</w:t>
      </w:r>
      <w:proofErr w:type="gramStart"/>
      <w:r>
        <w:rPr>
          <w:rFonts w:hint="eastAsia"/>
        </w:rPr>
        <w:t>零方向</w:t>
      </w:r>
      <w:proofErr w:type="gramEnd"/>
      <w:r>
        <w:rPr>
          <w:rFonts w:hint="eastAsia"/>
        </w:rPr>
        <w:t>的</w:t>
      </w:r>
      <w:r>
        <w:t xml:space="preserve">2 </w:t>
      </w:r>
      <w:proofErr w:type="gramStart"/>
      <w:r>
        <w:rPr>
          <w:rFonts w:hint="eastAsia"/>
        </w:rPr>
        <w:t>倍</w:t>
      </w:r>
      <w:proofErr w:type="gramEnd"/>
      <w:r>
        <w:rPr>
          <w:rFonts w:hint="eastAsia"/>
        </w:rPr>
        <w:t>照准差变动范围超限时，应重测该测回。</w:t>
      </w:r>
      <w:r>
        <w:t xml:space="preserve"> </w:t>
      </w:r>
    </w:p>
    <w:p w:rsidR="0025508C" w:rsidRDefault="0025508C" w:rsidP="0025508C">
      <w:r>
        <w:t xml:space="preserve">3) </w:t>
      </w:r>
      <w:r>
        <w:rPr>
          <w:rFonts w:hint="eastAsia"/>
        </w:rPr>
        <w:t>若</w:t>
      </w:r>
      <w:proofErr w:type="gramStart"/>
      <w:r>
        <w:rPr>
          <w:rFonts w:hint="eastAsia"/>
        </w:rPr>
        <w:t>一</w:t>
      </w:r>
      <w:proofErr w:type="gramEnd"/>
      <w:r>
        <w:rPr>
          <w:rFonts w:hint="eastAsia"/>
        </w:rPr>
        <w:t>测回中重测方向数据超过总方向数的</w:t>
      </w:r>
      <w:r>
        <w:t xml:space="preserve">1/3 </w:t>
      </w:r>
      <w:r>
        <w:rPr>
          <w:rFonts w:hint="eastAsia"/>
        </w:rPr>
        <w:t>时，应重测该测回。当重测</w:t>
      </w:r>
      <w:proofErr w:type="gramStart"/>
      <w:r>
        <w:rPr>
          <w:rFonts w:hint="eastAsia"/>
        </w:rPr>
        <w:t>的回测总数</w:t>
      </w:r>
      <w:proofErr w:type="gramEnd"/>
      <w:r>
        <w:rPr>
          <w:rFonts w:hint="eastAsia"/>
        </w:rPr>
        <w:t>超过总测回数的</w:t>
      </w:r>
      <w:r>
        <w:t xml:space="preserve">1/3 </w:t>
      </w:r>
      <w:r>
        <w:rPr>
          <w:rFonts w:hint="eastAsia"/>
        </w:rPr>
        <w:t>时，应重测该站。</w:t>
      </w:r>
      <w:r>
        <w:t xml:space="preserve"> </w:t>
      </w:r>
    </w:p>
    <w:p w:rsidR="0025508C" w:rsidRDefault="0025508C" w:rsidP="0025508C">
      <w:r>
        <w:t xml:space="preserve">4) </w:t>
      </w:r>
      <w:r>
        <w:rPr>
          <w:rFonts w:hint="eastAsia"/>
        </w:rPr>
        <w:t>水准测量时，两次观测高差超过误差规定值时应重测。</w:t>
      </w:r>
      <w:r>
        <w:t xml:space="preserve"> </w:t>
      </w:r>
    </w:p>
    <w:p w:rsidR="0025508C" w:rsidRDefault="0025508C" w:rsidP="0025508C">
      <w:r>
        <w:t xml:space="preserve">(5) </w:t>
      </w:r>
      <w:r>
        <w:rPr>
          <w:rFonts w:hint="eastAsia"/>
        </w:rPr>
        <w:t>测量注意事项</w:t>
      </w:r>
      <w:r>
        <w:t xml:space="preserve">: </w:t>
      </w:r>
    </w:p>
    <w:p w:rsidR="0025508C" w:rsidRDefault="0025508C" w:rsidP="0025508C">
      <w:r>
        <w:t xml:space="preserve">1) </w:t>
      </w:r>
      <w:r>
        <w:rPr>
          <w:rFonts w:hint="eastAsia"/>
        </w:rPr>
        <w:t>对发包人或监理人提供的基准点首先进行复核校验，发现问题及时纠正，控制网点要做醒目标志，并采取保护措施。</w:t>
      </w:r>
      <w:r>
        <w:t xml:space="preserve"> </w:t>
      </w:r>
    </w:p>
    <w:p w:rsidR="0025508C" w:rsidRDefault="0025508C" w:rsidP="0025508C">
      <w:r>
        <w:lastRenderedPageBreak/>
        <w:t xml:space="preserve">2) </w:t>
      </w:r>
      <w:r>
        <w:rPr>
          <w:rFonts w:hint="eastAsia"/>
        </w:rPr>
        <w:t>测量作业完成后方可进行平差计算及内业资料整理，并将成果报监理工程师验收，审批合格后方可作为各项工程定点放样的依据。</w:t>
      </w:r>
      <w:r>
        <w:t xml:space="preserve"> </w:t>
      </w:r>
    </w:p>
    <w:p w:rsidR="0025508C" w:rsidRDefault="0025508C" w:rsidP="0025508C">
      <w:r>
        <w:t xml:space="preserve">3) </w:t>
      </w:r>
      <w:r>
        <w:rPr>
          <w:rFonts w:hint="eastAsia"/>
        </w:rPr>
        <w:t>测量资料的计算必须由</w:t>
      </w:r>
      <w:r>
        <w:t xml:space="preserve">2 </w:t>
      </w:r>
      <w:r>
        <w:rPr>
          <w:rFonts w:hint="eastAsia"/>
        </w:rPr>
        <w:t>人用不同的方法计算，其结果一致后方可进行实地测量放样。</w:t>
      </w:r>
      <w:r>
        <w:t xml:space="preserve"> 4) </w:t>
      </w:r>
      <w:r>
        <w:rPr>
          <w:rFonts w:hint="eastAsia"/>
        </w:rPr>
        <w:t>对所有观测记录簿，必须保持完整，不得任意撕页，记录中间也不得无故留下空页。</w:t>
      </w:r>
      <w:r>
        <w:t xml:space="preserve"> </w:t>
      </w:r>
    </w:p>
    <w:p w:rsidR="0025508C" w:rsidRDefault="0025508C" w:rsidP="0025508C">
      <w:r>
        <w:t xml:space="preserve">5) </w:t>
      </w:r>
      <w:r>
        <w:rPr>
          <w:rFonts w:hint="eastAsia"/>
        </w:rPr>
        <w:t>施工测量成果资料（包括观测记录簿、放样单、放样记载</w:t>
      </w:r>
      <w:proofErr w:type="gramStart"/>
      <w:r>
        <w:rPr>
          <w:rFonts w:hint="eastAsia"/>
        </w:rPr>
        <w:t>簿</w:t>
      </w:r>
      <w:proofErr w:type="gramEnd"/>
      <w:r>
        <w:rPr>
          <w:rFonts w:hint="eastAsia"/>
        </w:rPr>
        <w:t>），图表（包括地形图、竣工断面图、控制</w:t>
      </w:r>
      <w:proofErr w:type="gramStart"/>
      <w:r>
        <w:rPr>
          <w:rFonts w:hint="eastAsia"/>
        </w:rPr>
        <w:t>网计算</w:t>
      </w:r>
      <w:proofErr w:type="gramEnd"/>
      <w:r>
        <w:rPr>
          <w:rFonts w:hint="eastAsia"/>
        </w:rPr>
        <w:t>资料）应予以统一编号，妥善保管，分类建档。</w:t>
      </w:r>
      <w:r>
        <w:t xml:space="preserve"> </w:t>
      </w:r>
    </w:p>
    <w:p w:rsidR="0025508C" w:rsidRDefault="0025508C" w:rsidP="0025508C">
      <w:r>
        <w:t xml:space="preserve">6) </w:t>
      </w:r>
      <w:r>
        <w:rPr>
          <w:rFonts w:hint="eastAsia"/>
        </w:rPr>
        <w:t>现场作业时，必须遵守有关安全、技术操作规程，注意人身和仪器的安全，禁止冒险作业。</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6.5.2</w:t>
        </w:r>
      </w:smartTag>
      <w:r>
        <w:t xml:space="preserve"> </w:t>
      </w:r>
      <w:r>
        <w:rPr>
          <w:rFonts w:hint="eastAsia"/>
        </w:rPr>
        <w:t>测量精度要求</w:t>
      </w:r>
    </w:p>
    <w:p w:rsidR="0025508C" w:rsidRDefault="0025508C" w:rsidP="0025508C">
      <w:r>
        <w:rPr>
          <w:rFonts w:hint="eastAsia"/>
        </w:rPr>
        <w:t>测量精度严格按照《工程测量规范》（</w:t>
      </w:r>
      <w:r>
        <w:t>GB 50026—1993</w:t>
      </w:r>
      <w:r>
        <w:rPr>
          <w:rFonts w:hint="eastAsia"/>
        </w:rPr>
        <w:t>）执行。精度要求如表</w:t>
      </w:r>
      <w:r>
        <w:t xml:space="preserve">6-2 </w:t>
      </w:r>
      <w:r>
        <w:rPr>
          <w:rFonts w:hint="eastAsia"/>
        </w:rPr>
        <w:t>所示。</w:t>
      </w:r>
    </w:p>
    <w:p w:rsidR="0025508C" w:rsidRDefault="0025508C" w:rsidP="0025508C">
      <w:r>
        <w:rPr>
          <w:rFonts w:hint="eastAsia"/>
        </w:rPr>
        <w:t>三角测量精度表</w:t>
      </w:r>
      <w:r>
        <w:t xml:space="preserve">     </w:t>
      </w:r>
      <w:r>
        <w:rPr>
          <w:rFonts w:hint="eastAsia"/>
        </w:rPr>
        <w:t>表</w:t>
      </w:r>
      <w:r>
        <w:t xml:space="preserve">6-2 </w:t>
      </w:r>
      <w:r>
        <w:br/>
      </w:r>
    </w:p>
    <w:tbl>
      <w:tblPr>
        <w:tblW w:w="8790" w:type="dxa"/>
        <w:tblLook w:val="0000"/>
      </w:tblPr>
      <w:tblGrid>
        <w:gridCol w:w="2382"/>
        <w:gridCol w:w="3204"/>
        <w:gridCol w:w="3204"/>
      </w:tblGrid>
      <w:tr w:rsidR="0025508C" w:rsidTr="006B6E64">
        <w:trPr>
          <w:cantSplit/>
          <w:trHeight w:val="527"/>
        </w:trPr>
        <w:tc>
          <w:tcPr>
            <w:tcW w:w="2382" w:type="dxa"/>
            <w:vMerge w:val="restart"/>
            <w:tcBorders>
              <w:top w:val="single" w:sz="6" w:space="0" w:color="000000"/>
              <w:left w:val="single" w:sz="6" w:space="0" w:color="000000"/>
              <w:right w:val="single" w:sz="6" w:space="0" w:color="000000"/>
            </w:tcBorders>
            <w:vAlign w:val="center"/>
          </w:tcPr>
          <w:p w:rsidR="0025508C" w:rsidRDefault="0025508C" w:rsidP="006B6E64">
            <w:r>
              <w:rPr>
                <w:rFonts w:hint="eastAsia"/>
              </w:rPr>
              <w:t>平面控制</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内容</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精度要求</w:t>
            </w:r>
          </w:p>
        </w:tc>
      </w:tr>
      <w:tr w:rsidR="0025508C" w:rsidTr="006B6E64">
        <w:trPr>
          <w:cantSplit/>
          <w:trHeight w:val="509"/>
        </w:trPr>
        <w:tc>
          <w:tcPr>
            <w:tcW w:w="2382" w:type="dxa"/>
            <w:vMerge/>
            <w:tcBorders>
              <w:left w:val="single" w:sz="6" w:space="0" w:color="000000"/>
              <w:right w:val="single" w:sz="6" w:space="0" w:color="000000"/>
            </w:tcBorders>
            <w:vAlign w:val="center"/>
          </w:tcPr>
          <w:p w:rsidR="0025508C" w:rsidRDefault="0025508C" w:rsidP="006B6E64"/>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相对闭合差</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1/5000</w:t>
            </w:r>
          </w:p>
        </w:tc>
      </w:tr>
      <w:tr w:rsidR="0025508C" w:rsidTr="006B6E64">
        <w:trPr>
          <w:cantSplit/>
          <w:trHeight w:val="509"/>
        </w:trPr>
        <w:tc>
          <w:tcPr>
            <w:tcW w:w="2382" w:type="dxa"/>
            <w:vMerge/>
            <w:tcBorders>
              <w:left w:val="single" w:sz="6" w:space="0" w:color="000000"/>
              <w:right w:val="single" w:sz="6" w:space="0" w:color="000000"/>
            </w:tcBorders>
            <w:vAlign w:val="center"/>
          </w:tcPr>
          <w:p w:rsidR="0025508C" w:rsidRDefault="0025508C" w:rsidP="006B6E64"/>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边长丈量相对误差</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1/10000</w:t>
            </w:r>
          </w:p>
        </w:tc>
      </w:tr>
      <w:tr w:rsidR="0025508C" w:rsidTr="006B6E64">
        <w:trPr>
          <w:cantSplit/>
          <w:trHeight w:val="509"/>
        </w:trPr>
        <w:tc>
          <w:tcPr>
            <w:tcW w:w="2382" w:type="dxa"/>
            <w:vMerge/>
            <w:tcBorders>
              <w:left w:val="single" w:sz="6" w:space="0" w:color="000000"/>
              <w:right w:val="single" w:sz="6" w:space="0" w:color="000000"/>
            </w:tcBorders>
            <w:vAlign w:val="center"/>
          </w:tcPr>
          <w:p w:rsidR="0025508C" w:rsidRDefault="0025508C" w:rsidP="006B6E64"/>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测量中误差</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20"</w:t>
            </w:r>
          </w:p>
        </w:tc>
      </w:tr>
      <w:tr w:rsidR="0025508C" w:rsidTr="006B6E64">
        <w:trPr>
          <w:cantSplit/>
          <w:trHeight w:val="506"/>
        </w:trPr>
        <w:tc>
          <w:tcPr>
            <w:tcW w:w="2382" w:type="dxa"/>
            <w:vMerge/>
            <w:tcBorders>
              <w:left w:val="single" w:sz="6" w:space="0" w:color="000000"/>
              <w:bottom w:val="single" w:sz="6" w:space="0" w:color="000000"/>
              <w:right w:val="single" w:sz="6" w:space="0" w:color="000000"/>
            </w:tcBorders>
            <w:vAlign w:val="center"/>
          </w:tcPr>
          <w:p w:rsidR="0025508C" w:rsidRDefault="0025508C" w:rsidP="006B6E64"/>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方位角闭合差</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60"</w:t>
            </w:r>
          </w:p>
        </w:tc>
      </w:tr>
      <w:tr w:rsidR="0025508C" w:rsidTr="006B6E64">
        <w:trPr>
          <w:cantSplit/>
          <w:trHeight w:val="509"/>
        </w:trPr>
        <w:tc>
          <w:tcPr>
            <w:tcW w:w="2382" w:type="dxa"/>
            <w:vMerge w:val="restart"/>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高程控制</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每公里高程误差</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smartTag w:uri="urn:schemas-microsoft-com:office:smarttags" w:element="chmetcnv">
              <w:smartTagPr>
                <w:attr w:name="TCSC" w:val="0"/>
                <w:attr w:name="NumberType" w:val="1"/>
                <w:attr w:name="Negative" w:val="False"/>
                <w:attr w:name="HasSpace" w:val="False"/>
                <w:attr w:name="SourceValue" w:val="7.5"/>
                <w:attr w:name="UnitName" w:val="mm"/>
              </w:smartTagPr>
              <w:r>
                <w:t>7.5mm</w:t>
              </w:r>
            </w:smartTag>
          </w:p>
        </w:tc>
      </w:tr>
      <w:tr w:rsidR="0025508C" w:rsidTr="006B6E64">
        <w:trPr>
          <w:cantSplit/>
          <w:trHeight w:val="509"/>
        </w:trPr>
        <w:tc>
          <w:tcPr>
            <w:tcW w:w="2382" w:type="dxa"/>
            <w:vMerge/>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闭合差</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smartTag w:uri="urn:schemas-microsoft-com:office:smarttags" w:element="chmetcnv">
              <w:smartTagPr>
                <w:attr w:name="TCSC" w:val="0"/>
                <w:attr w:name="NumberType" w:val="1"/>
                <w:attr w:name="Negative" w:val="False"/>
                <w:attr w:name="HasSpace" w:val="False"/>
                <w:attr w:name="SourceValue" w:val="12"/>
                <w:attr w:name="UnitName" w:val="mm"/>
              </w:smartTagPr>
              <w:r>
                <w:t>12mm</w:t>
              </w:r>
            </w:smartTag>
          </w:p>
        </w:tc>
      </w:tr>
      <w:tr w:rsidR="0025508C" w:rsidTr="006B6E64">
        <w:trPr>
          <w:cantSplit/>
          <w:trHeight w:val="509"/>
        </w:trPr>
        <w:tc>
          <w:tcPr>
            <w:tcW w:w="2382" w:type="dxa"/>
            <w:vMerge w:val="restart"/>
            <w:tcBorders>
              <w:top w:val="single" w:sz="6" w:space="0" w:color="000000"/>
              <w:left w:val="single" w:sz="6" w:space="0" w:color="000000"/>
              <w:right w:val="single" w:sz="6" w:space="0" w:color="000000"/>
            </w:tcBorders>
            <w:vAlign w:val="center"/>
          </w:tcPr>
          <w:p w:rsidR="0025508C" w:rsidRDefault="0025508C" w:rsidP="006B6E64">
            <w:r>
              <w:rPr>
                <w:rFonts w:hint="eastAsia"/>
              </w:rPr>
              <w:t>平面控制</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内容</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精度要求</w:t>
            </w:r>
          </w:p>
        </w:tc>
      </w:tr>
      <w:tr w:rsidR="0025508C" w:rsidTr="006B6E64">
        <w:trPr>
          <w:cantSplit/>
          <w:trHeight w:val="509"/>
        </w:trPr>
        <w:tc>
          <w:tcPr>
            <w:tcW w:w="2382" w:type="dxa"/>
            <w:vMerge/>
            <w:tcBorders>
              <w:left w:val="single" w:sz="6" w:space="0" w:color="000000"/>
              <w:right w:val="single" w:sz="6" w:space="0" w:color="000000"/>
            </w:tcBorders>
            <w:vAlign w:val="center"/>
          </w:tcPr>
          <w:p w:rsidR="0025508C" w:rsidRDefault="0025508C" w:rsidP="006B6E64"/>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相对闭合差</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1/5000</w:t>
            </w:r>
          </w:p>
        </w:tc>
      </w:tr>
      <w:tr w:rsidR="0025508C" w:rsidTr="006B6E64">
        <w:trPr>
          <w:cantSplit/>
          <w:trHeight w:val="509"/>
        </w:trPr>
        <w:tc>
          <w:tcPr>
            <w:tcW w:w="2382" w:type="dxa"/>
            <w:vMerge/>
            <w:tcBorders>
              <w:left w:val="single" w:sz="6" w:space="0" w:color="000000"/>
              <w:right w:val="single" w:sz="6" w:space="0" w:color="000000"/>
            </w:tcBorders>
            <w:vAlign w:val="center"/>
          </w:tcPr>
          <w:p w:rsidR="0025508C" w:rsidRDefault="0025508C" w:rsidP="006B6E64"/>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边长丈量相对误差</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1/10000</w:t>
            </w:r>
          </w:p>
        </w:tc>
      </w:tr>
      <w:tr w:rsidR="0025508C" w:rsidTr="006B6E64">
        <w:trPr>
          <w:cantSplit/>
          <w:trHeight w:val="506"/>
        </w:trPr>
        <w:tc>
          <w:tcPr>
            <w:tcW w:w="2382" w:type="dxa"/>
            <w:vMerge/>
            <w:tcBorders>
              <w:left w:val="single" w:sz="6" w:space="0" w:color="000000"/>
              <w:right w:val="single" w:sz="6" w:space="0" w:color="000000"/>
            </w:tcBorders>
            <w:vAlign w:val="center"/>
          </w:tcPr>
          <w:p w:rsidR="0025508C" w:rsidRDefault="0025508C" w:rsidP="006B6E64"/>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测量中误差</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20"</w:t>
            </w:r>
          </w:p>
        </w:tc>
      </w:tr>
      <w:tr w:rsidR="0025508C" w:rsidTr="006B6E64">
        <w:trPr>
          <w:cantSplit/>
          <w:trHeight w:val="509"/>
        </w:trPr>
        <w:tc>
          <w:tcPr>
            <w:tcW w:w="2382" w:type="dxa"/>
            <w:vMerge/>
            <w:tcBorders>
              <w:left w:val="single" w:sz="6" w:space="0" w:color="000000"/>
              <w:bottom w:val="single" w:sz="6" w:space="0" w:color="000000"/>
              <w:right w:val="single" w:sz="6" w:space="0" w:color="000000"/>
            </w:tcBorders>
            <w:vAlign w:val="center"/>
          </w:tcPr>
          <w:p w:rsidR="0025508C" w:rsidRDefault="0025508C" w:rsidP="006B6E64"/>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方位角闭合差</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60"</w:t>
            </w:r>
          </w:p>
        </w:tc>
      </w:tr>
      <w:tr w:rsidR="0025508C" w:rsidTr="006B6E64">
        <w:trPr>
          <w:cantSplit/>
          <w:trHeight w:val="509"/>
        </w:trPr>
        <w:tc>
          <w:tcPr>
            <w:tcW w:w="2382" w:type="dxa"/>
            <w:vMerge w:val="restart"/>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高程控制</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每公里高程误差</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smartTag w:uri="urn:schemas-microsoft-com:office:smarttags" w:element="chmetcnv">
              <w:smartTagPr>
                <w:attr w:name="TCSC" w:val="0"/>
                <w:attr w:name="NumberType" w:val="1"/>
                <w:attr w:name="Negative" w:val="False"/>
                <w:attr w:name="HasSpace" w:val="False"/>
                <w:attr w:name="SourceValue" w:val="7.5"/>
                <w:attr w:name="UnitName" w:val="mm"/>
              </w:smartTagPr>
              <w:r>
                <w:t>7.5mm</w:t>
              </w:r>
            </w:smartTag>
          </w:p>
        </w:tc>
      </w:tr>
      <w:tr w:rsidR="0025508C" w:rsidTr="006B6E64">
        <w:trPr>
          <w:cantSplit/>
          <w:trHeight w:val="509"/>
        </w:trPr>
        <w:tc>
          <w:tcPr>
            <w:tcW w:w="2382" w:type="dxa"/>
            <w:vMerge/>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闭合差</w:t>
            </w:r>
          </w:p>
        </w:tc>
        <w:tc>
          <w:tcPr>
            <w:tcW w:w="320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smartTag w:uri="urn:schemas-microsoft-com:office:smarttags" w:element="chmetcnv">
              <w:smartTagPr>
                <w:attr w:name="TCSC" w:val="0"/>
                <w:attr w:name="NumberType" w:val="1"/>
                <w:attr w:name="Negative" w:val="False"/>
                <w:attr w:name="HasSpace" w:val="False"/>
                <w:attr w:name="SourceValue" w:val="12"/>
                <w:attr w:name="UnitName" w:val="mm"/>
              </w:smartTagPr>
              <w:r>
                <w:t>12mm</w:t>
              </w:r>
            </w:smartTag>
          </w:p>
        </w:tc>
      </w:tr>
    </w:tbl>
    <w:p w:rsidR="0025508C" w:rsidRDefault="0025508C" w:rsidP="0025508C"/>
    <w:p w:rsidR="0025508C" w:rsidRDefault="0025508C" w:rsidP="0025508C">
      <w:pPr>
        <w:pStyle w:val="11"/>
      </w:pPr>
      <w:bookmarkStart w:id="84" w:name="_Toc207116781"/>
      <w:r>
        <w:rPr>
          <w:rFonts w:hint="eastAsia"/>
        </w:rPr>
        <w:t>施工程序</w:t>
      </w:r>
      <w:bookmarkStart w:id="85" w:name="bk153"/>
      <w:bookmarkEnd w:id="84"/>
      <w:bookmarkEnd w:id="85"/>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86" w:name="_Toc207116782"/>
      <w:r>
        <w:rPr>
          <w:rFonts w:hint="eastAsia"/>
        </w:rPr>
        <w:t>分阶段施工</w:t>
      </w:r>
      <w:bookmarkStart w:id="87" w:name="bk154"/>
      <w:bookmarkEnd w:id="86"/>
      <w:bookmarkEnd w:id="87"/>
    </w:p>
    <w:p w:rsidR="0025508C" w:rsidRDefault="0025508C" w:rsidP="0025508C">
      <w:bookmarkStart w:id="88" w:name="bk155"/>
      <w:bookmarkEnd w:id="88"/>
      <w:r>
        <w:rPr>
          <w:rFonts w:hint="eastAsia"/>
        </w:rPr>
        <w:t>根据该工程性质，特点，我们将分三个阶段完成整个工程项目，第一阶段</w:t>
      </w:r>
      <w:r>
        <w:t>:</w:t>
      </w:r>
      <w:r>
        <w:rPr>
          <w:rFonts w:hint="eastAsia"/>
        </w:rPr>
        <w:t>施工期为开工之日开始至第一个汛期开始。为减少备料压力，充分利用基础开挖出的石料，第一阶段施工至</w:t>
      </w:r>
      <w:smartTag w:uri="urn:schemas-microsoft-com:office:smarttags" w:element="chmetcnv">
        <w:smartTagPr>
          <w:attr w:name="TCSC" w:val="0"/>
          <w:attr w:name="NumberType" w:val="1"/>
          <w:attr w:name="Negative" w:val="False"/>
          <w:attr w:name="HasSpace" w:val="False"/>
          <w:attr w:name="SourceValue" w:val="191"/>
          <w:attr w:name="UnitName" w:val="m"/>
        </w:smartTagPr>
        <w:r>
          <w:t>191.00m</w:t>
        </w:r>
      </w:smartTag>
      <w:r>
        <w:t xml:space="preserve"> </w:t>
      </w:r>
      <w:r>
        <w:rPr>
          <w:rFonts w:hint="eastAsia"/>
        </w:rPr>
        <w:t>高程，完成混凝土垫层</w:t>
      </w:r>
      <w:r>
        <w:t>4600</w:t>
      </w:r>
      <w:r>
        <w:rPr>
          <w:rFonts w:hint="eastAsia"/>
        </w:rPr>
        <w:t>，浆砌石砌筑</w:t>
      </w:r>
      <w:r>
        <w:t>21,000</w:t>
      </w:r>
      <w:r>
        <w:rPr>
          <w:rFonts w:hint="eastAsia"/>
        </w:rPr>
        <w:t></w:t>
      </w:r>
      <w:r>
        <w:t xml:space="preserve"> </w:t>
      </w:r>
      <w:r>
        <w:rPr>
          <w:rFonts w:hint="eastAsia"/>
        </w:rPr>
        <w:t>及上、下游混凝土浇筑。</w:t>
      </w:r>
    </w:p>
    <w:p w:rsidR="0025508C" w:rsidRDefault="0025508C" w:rsidP="0025508C">
      <w:r>
        <w:rPr>
          <w:rFonts w:hint="eastAsia"/>
        </w:rPr>
        <w:t>第二阶段</w:t>
      </w:r>
      <w:r>
        <w:t>:</w:t>
      </w:r>
      <w:r>
        <w:rPr>
          <w:rFonts w:hint="eastAsia"/>
        </w:rPr>
        <w:t>自第一个汛期结束至第二个汛期开始，施工至</w:t>
      </w:r>
      <w:smartTag w:uri="urn:schemas-microsoft-com:office:smarttags" w:element="chmetcnv">
        <w:smartTagPr>
          <w:attr w:name="TCSC" w:val="0"/>
          <w:attr w:name="NumberType" w:val="1"/>
          <w:attr w:name="Negative" w:val="False"/>
          <w:attr w:name="HasSpace" w:val="False"/>
          <w:attr w:name="SourceValue" w:val="210"/>
          <w:attr w:name="UnitName" w:val="m"/>
        </w:smartTagPr>
        <w:r>
          <w:t>210.00m</w:t>
        </w:r>
      </w:smartTag>
      <w:r>
        <w:t xml:space="preserve"> </w:t>
      </w:r>
      <w:r>
        <w:rPr>
          <w:rFonts w:hint="eastAsia"/>
        </w:rPr>
        <w:t>高程，完成</w:t>
      </w:r>
      <w:r>
        <w:t>50000</w:t>
      </w:r>
      <w:r>
        <w:rPr>
          <w:rFonts w:hint="eastAsia"/>
        </w:rPr>
        <w:t></w:t>
      </w:r>
      <w:r>
        <w:t xml:space="preserve"> </w:t>
      </w:r>
      <w:r>
        <w:rPr>
          <w:rFonts w:hint="eastAsia"/>
        </w:rPr>
        <w:t>浆砌石，砌筑及上、下游混凝土浇筑。</w:t>
      </w:r>
    </w:p>
    <w:p w:rsidR="0025508C" w:rsidRDefault="0025508C" w:rsidP="0025508C">
      <w:r>
        <w:rPr>
          <w:rFonts w:hint="eastAsia"/>
        </w:rPr>
        <w:t>第三阶段</w:t>
      </w:r>
      <w:r>
        <w:t>:</w:t>
      </w:r>
      <w:r>
        <w:rPr>
          <w:rFonts w:hint="eastAsia"/>
        </w:rPr>
        <w:t>自第二个汛期结束至第三个汛期开始，施工至坝顶设计高程，完成</w:t>
      </w:r>
      <w:r>
        <w:t>11000</w:t>
      </w:r>
      <w:r>
        <w:rPr>
          <w:rFonts w:hint="eastAsia"/>
        </w:rPr>
        <w:t></w:t>
      </w:r>
      <w:r>
        <w:t xml:space="preserve"> </w:t>
      </w:r>
      <w:r>
        <w:rPr>
          <w:rFonts w:hint="eastAsia"/>
        </w:rPr>
        <w:t>浆砌石，灌浆，金属结构安装，上、下游混凝土及交通桥工程、管理房主体工程。汛期开始后进行管理房装修、扫尾</w:t>
      </w:r>
      <w:r>
        <w:rPr>
          <w:rFonts w:hint="eastAsia"/>
        </w:rPr>
        <w:lastRenderedPageBreak/>
        <w:t>工程及验收准备工作。</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89" w:name="_Toc207116783"/>
      <w:r>
        <w:rPr>
          <w:rFonts w:hint="eastAsia"/>
        </w:rPr>
        <w:t>施工程序</w:t>
      </w:r>
      <w:bookmarkStart w:id="90" w:name="bk156"/>
      <w:bookmarkEnd w:id="89"/>
      <w:bookmarkEnd w:id="90"/>
    </w:p>
    <w:p w:rsidR="0025508C" w:rsidRDefault="0025508C" w:rsidP="0025508C">
      <w:bookmarkStart w:id="91" w:name="bk157"/>
      <w:bookmarkEnd w:id="91"/>
      <w:r>
        <w:rPr>
          <w:rFonts w:hint="eastAsia"/>
        </w:rPr>
        <w:t>施工准备→导流围堰、基础开挖→基础清理、断层处理→混凝土垫层→浆砌石→导流涵管、廊道混凝土浇筑、供排水管安装、上下游混凝土→一期结束→汛期施工→二期开始→浆砌石→坝体排水管、廊道施工、上下游混凝土浇筑→二期结束→汛期施工→三期开始→浆砌石→上下游混凝土、廊道砌筑、坝体排水管→灌浆、金属结构安装、管理工程、围堰拆除及涵管封堵→初步验收。</w:t>
      </w:r>
      <w:r>
        <w:t xml:space="preserve"> </w:t>
      </w:r>
    </w:p>
    <w:p w:rsidR="0025508C" w:rsidRDefault="0025508C" w:rsidP="0025508C"/>
    <w:p w:rsidR="0025508C" w:rsidRDefault="0025508C" w:rsidP="0025508C">
      <w:pPr>
        <w:pStyle w:val="11"/>
      </w:pPr>
      <w:bookmarkStart w:id="92" w:name="_Toc207116784"/>
      <w:r>
        <w:rPr>
          <w:rFonts w:hint="eastAsia"/>
        </w:rPr>
        <w:t>主要施工方法</w:t>
      </w:r>
      <w:bookmarkStart w:id="93" w:name="bk158"/>
      <w:bookmarkEnd w:id="92"/>
      <w:bookmarkEnd w:id="93"/>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94" w:name="_Toc207116785"/>
      <w:r>
        <w:rPr>
          <w:rFonts w:hint="eastAsia"/>
        </w:rPr>
        <w:t>基础开挖及回填</w:t>
      </w:r>
      <w:bookmarkStart w:id="95" w:name="bk159"/>
      <w:bookmarkEnd w:id="94"/>
      <w:bookmarkEnd w:id="95"/>
    </w:p>
    <w:p w:rsidR="0025508C" w:rsidRDefault="0025508C" w:rsidP="0025508C">
      <w:bookmarkStart w:id="96" w:name="bk160"/>
      <w:bookmarkEnd w:id="96"/>
      <w:smartTag w:uri="urn:schemas-microsoft-com:office:smarttags" w:element="chsdate">
        <w:smartTagPr>
          <w:attr w:name="IsROCDate" w:val="False"/>
          <w:attr w:name="IsLunarDate" w:val="False"/>
          <w:attr w:name="Day" w:val="30"/>
          <w:attr w:name="Month" w:val="12"/>
          <w:attr w:name="Year" w:val="1899"/>
        </w:smartTagPr>
        <w:r>
          <w:t>8.1.1</w:t>
        </w:r>
      </w:smartTag>
      <w:r>
        <w:t xml:space="preserve"> </w:t>
      </w:r>
      <w:r>
        <w:rPr>
          <w:rFonts w:hint="eastAsia"/>
        </w:rPr>
        <w:t>基础开挖内容：本工程基础开挖工程，主要包括</w:t>
      </w:r>
      <w:r>
        <w:t>:</w:t>
      </w:r>
      <w:r>
        <w:rPr>
          <w:rFonts w:hint="eastAsia"/>
        </w:rPr>
        <w:t>非溢流坝坝基、基槽工程、溢流坝坝基、基槽工程，</w:t>
      </w:r>
      <w:r>
        <w:t xml:space="preserve"> </w:t>
      </w:r>
      <w:r>
        <w:rPr>
          <w:rFonts w:hint="eastAsia"/>
        </w:rPr>
        <w:t>管理工程的基础工程。其开挖工作内容包括准备工作，场地清理，施工期排水，钻孔爆破，石渣的运输和堆存，边坡监测和防护，完工验收前的维护以及对废弃渣场进行清理等。</w:t>
      </w:r>
    </w:p>
    <w:p w:rsidR="0025508C" w:rsidRDefault="0025508C" w:rsidP="0025508C">
      <w:r>
        <w:t xml:space="preserve">1) </w:t>
      </w:r>
      <w:r>
        <w:rPr>
          <w:rFonts w:hint="eastAsia"/>
        </w:rPr>
        <w:t>开挖过程中偏离开挖线，应重新修整直至符合要求为准。</w:t>
      </w:r>
    </w:p>
    <w:p w:rsidR="0025508C" w:rsidRDefault="0025508C" w:rsidP="0025508C">
      <w:r>
        <w:t>2)</w:t>
      </w:r>
      <w:r>
        <w:rPr>
          <w:rFonts w:hint="eastAsia"/>
        </w:rPr>
        <w:t>在施工前详细了解工程地质结构，地形地貌和水文地质情况，对不</w:t>
      </w:r>
      <w:r>
        <w:rPr>
          <w:rFonts w:hint="eastAsia"/>
        </w:rPr>
        <w:lastRenderedPageBreak/>
        <w:t>良地质地段采取有效的预防性保护措施，若需要修改开挖边坡时，要上报经批准后方可进行。</w:t>
      </w:r>
    </w:p>
    <w:p w:rsidR="0025508C" w:rsidRDefault="0025508C" w:rsidP="0025508C">
      <w:r>
        <w:t xml:space="preserve">3) </w:t>
      </w:r>
      <w:r>
        <w:rPr>
          <w:rFonts w:hint="eastAsia"/>
        </w:rPr>
        <w:t>在施工图纸开挖线以外进行石方明挖时，应保证开挖部位的山坡或山体稳定。</w:t>
      </w:r>
    </w:p>
    <w:p w:rsidR="0025508C" w:rsidRDefault="0025508C" w:rsidP="0025508C">
      <w:r>
        <w:t xml:space="preserve">4) </w:t>
      </w:r>
      <w:r>
        <w:rPr>
          <w:rFonts w:hint="eastAsia"/>
        </w:rPr>
        <w:t>有义务进行地质测绘。</w:t>
      </w:r>
    </w:p>
    <w:p w:rsidR="0025508C" w:rsidRDefault="0025508C" w:rsidP="0025508C">
      <w:r>
        <w:t>5)</w:t>
      </w:r>
      <w:r>
        <w:rPr>
          <w:rFonts w:hint="eastAsia"/>
        </w:rPr>
        <w:t>施工前准备工作做好</w:t>
      </w:r>
      <w:r>
        <w:t xml:space="preserve">: </w:t>
      </w:r>
    </w:p>
    <w:p w:rsidR="0025508C" w:rsidRDefault="0025508C" w:rsidP="0025508C">
      <w:r>
        <w:t>(A)</w:t>
      </w:r>
      <w:r>
        <w:rPr>
          <w:rFonts w:hint="eastAsia"/>
        </w:rPr>
        <w:t>开挖施工平面和剖面布置图；</w:t>
      </w:r>
    </w:p>
    <w:p w:rsidR="0025508C" w:rsidRDefault="0025508C" w:rsidP="0025508C">
      <w:r>
        <w:t>(B)</w:t>
      </w:r>
      <w:r>
        <w:rPr>
          <w:rFonts w:hint="eastAsia"/>
        </w:rPr>
        <w:t>钻孔和爆破的方法和程序；</w:t>
      </w:r>
    </w:p>
    <w:p w:rsidR="0025508C" w:rsidRDefault="0025508C" w:rsidP="0025508C">
      <w:r>
        <w:t xml:space="preserve">(C) </w:t>
      </w:r>
      <w:r>
        <w:rPr>
          <w:rFonts w:hint="eastAsia"/>
        </w:rPr>
        <w:t>施工设备配置和劳动力安排；</w:t>
      </w:r>
    </w:p>
    <w:p w:rsidR="0025508C" w:rsidRDefault="0025508C" w:rsidP="0025508C">
      <w:r>
        <w:t xml:space="preserve">(D) </w:t>
      </w:r>
      <w:r>
        <w:rPr>
          <w:rFonts w:hint="eastAsia"/>
        </w:rPr>
        <w:t>出渣弃渣和石料利用措施；</w:t>
      </w:r>
    </w:p>
    <w:p w:rsidR="0025508C" w:rsidRDefault="0025508C" w:rsidP="0025508C">
      <w:r>
        <w:t xml:space="preserve">(E) </w:t>
      </w:r>
      <w:r>
        <w:rPr>
          <w:rFonts w:hint="eastAsia"/>
        </w:rPr>
        <w:t>边坡保护及加固措施等；</w:t>
      </w:r>
    </w:p>
    <w:p w:rsidR="0025508C" w:rsidRDefault="0025508C" w:rsidP="0025508C">
      <w:r>
        <w:t xml:space="preserve">(F) </w:t>
      </w:r>
      <w:r>
        <w:rPr>
          <w:rFonts w:hint="eastAsia"/>
        </w:rPr>
        <w:t>质量与安全保证措施；</w:t>
      </w:r>
    </w:p>
    <w:p w:rsidR="0025508C" w:rsidRDefault="0025508C" w:rsidP="0025508C">
      <w:r>
        <w:t xml:space="preserve">(G) </w:t>
      </w:r>
      <w:r>
        <w:rPr>
          <w:rFonts w:hint="eastAsia"/>
        </w:rPr>
        <w:t>排水措施；</w:t>
      </w:r>
    </w:p>
    <w:p w:rsidR="0025508C" w:rsidRDefault="0025508C" w:rsidP="0025508C">
      <w:r>
        <w:t xml:space="preserve">(H) </w:t>
      </w:r>
      <w:r>
        <w:rPr>
          <w:rFonts w:hint="eastAsia"/>
        </w:rPr>
        <w:t>施工进度计划。</w:t>
      </w:r>
    </w:p>
    <w:p w:rsidR="0025508C" w:rsidRDefault="0025508C" w:rsidP="0025508C">
      <w:r>
        <w:t xml:space="preserve">(I) </w:t>
      </w:r>
      <w:r>
        <w:rPr>
          <w:rFonts w:hint="eastAsia"/>
        </w:rPr>
        <w:t>报批石方开挖前的实测地形和开挖放样剖面后方可进行。</w:t>
      </w:r>
    </w:p>
    <w:p w:rsidR="0025508C" w:rsidRDefault="0025508C" w:rsidP="0025508C">
      <w:r>
        <w:t>6)</w:t>
      </w:r>
      <w:r>
        <w:rPr>
          <w:rFonts w:hint="eastAsia"/>
        </w:rPr>
        <w:t>开挖前，报批</w:t>
      </w:r>
      <w:r>
        <w:t>:</w:t>
      </w:r>
      <w:r>
        <w:rPr>
          <w:rFonts w:hint="eastAsia"/>
        </w:rPr>
        <w:t>钻爆作业措施计划。</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8.1.2</w:t>
        </w:r>
      </w:smartTag>
      <w:r>
        <w:t xml:space="preserve"> </w:t>
      </w:r>
      <w:r>
        <w:rPr>
          <w:rFonts w:hint="eastAsia"/>
        </w:rPr>
        <w:t>钻孔与爆破</w:t>
      </w:r>
    </w:p>
    <w:p w:rsidR="0025508C" w:rsidRDefault="0025508C" w:rsidP="0025508C">
      <w:r>
        <w:t>(1)</w:t>
      </w:r>
      <w:r>
        <w:rPr>
          <w:rFonts w:hint="eastAsia"/>
        </w:rPr>
        <w:t>坝基石方</w:t>
      </w:r>
    </w:p>
    <w:p w:rsidR="0025508C" w:rsidRDefault="0025508C" w:rsidP="0025508C">
      <w:r>
        <w:t xml:space="preserve">1) </w:t>
      </w:r>
      <w:r>
        <w:rPr>
          <w:rFonts w:hint="eastAsia"/>
        </w:rPr>
        <w:t>为使开挖</w:t>
      </w:r>
      <w:proofErr w:type="gramStart"/>
      <w:r>
        <w:rPr>
          <w:rFonts w:hint="eastAsia"/>
        </w:rPr>
        <w:t>面符合已</w:t>
      </w:r>
      <w:proofErr w:type="gramEnd"/>
      <w:r>
        <w:rPr>
          <w:rFonts w:hint="eastAsia"/>
        </w:rPr>
        <w:t>测定好的开挖线，保持开挖后基层的完整性和开挖面的平整度，拟采用预裂爆破，严禁放大炮；</w:t>
      </w:r>
    </w:p>
    <w:p w:rsidR="0025508C" w:rsidRDefault="0025508C" w:rsidP="0025508C">
      <w:r>
        <w:t xml:space="preserve">2) </w:t>
      </w:r>
      <w:r>
        <w:rPr>
          <w:rFonts w:hint="eastAsia"/>
        </w:rPr>
        <w:t>开挖前进行控制爆破试验，以选择合理的</w:t>
      </w:r>
      <w:proofErr w:type="gramStart"/>
      <w:r>
        <w:rPr>
          <w:rFonts w:hint="eastAsia"/>
        </w:rPr>
        <w:t>钻爆孔布置</w:t>
      </w:r>
      <w:proofErr w:type="gramEnd"/>
      <w:r>
        <w:rPr>
          <w:rFonts w:hint="eastAsia"/>
        </w:rPr>
        <w:t>和线装药密度等参数，并记录上报控制爆破试验成果，</w:t>
      </w:r>
      <w:proofErr w:type="gramStart"/>
      <w:r>
        <w:rPr>
          <w:rFonts w:hint="eastAsia"/>
        </w:rPr>
        <w:t>修定</w:t>
      </w:r>
      <w:proofErr w:type="gramEnd"/>
      <w:r>
        <w:rPr>
          <w:rFonts w:hint="eastAsia"/>
        </w:rPr>
        <w:t>后方可大面积开挖；</w:t>
      </w:r>
    </w:p>
    <w:p w:rsidR="0025508C" w:rsidRDefault="0025508C" w:rsidP="0025508C">
      <w:r>
        <w:lastRenderedPageBreak/>
        <w:t xml:space="preserve">3) </w:t>
      </w:r>
      <w:r>
        <w:rPr>
          <w:rFonts w:hint="eastAsia"/>
        </w:rPr>
        <w:t>建筑物基础开挖时，钻孔施工采用</w:t>
      </w:r>
      <w:r>
        <w:t>10</w:t>
      </w:r>
      <w:smartTag w:uri="urn:schemas-microsoft-com:office:smarttags" w:element="chmetcnv">
        <w:smartTagPr>
          <w:attr w:name="TCSC" w:val="0"/>
          <w:attr w:name="NumberType" w:val="1"/>
          <w:attr w:name="Negative" w:val="True"/>
          <w:attr w:name="HasSpace" w:val="False"/>
          <w:attr w:name="SourceValue" w:val="15"/>
          <w:attr w:name="UnitName" w:val="cm"/>
        </w:smartTagPr>
        <w:r>
          <w:t>-15cm</w:t>
        </w:r>
      </w:smartTag>
      <w:r>
        <w:t xml:space="preserve"> </w:t>
      </w:r>
      <w:r>
        <w:rPr>
          <w:rFonts w:hint="eastAsia"/>
        </w:rPr>
        <w:t>钻头造孔，钻孔均不得</w:t>
      </w:r>
      <w:proofErr w:type="gramStart"/>
      <w:r>
        <w:rPr>
          <w:rFonts w:hint="eastAsia"/>
        </w:rPr>
        <w:t>钻入建基础</w:t>
      </w:r>
      <w:proofErr w:type="gramEnd"/>
      <w:r>
        <w:rPr>
          <w:rFonts w:hint="eastAsia"/>
        </w:rPr>
        <w:t>面岩体；</w:t>
      </w:r>
    </w:p>
    <w:p w:rsidR="0025508C" w:rsidRDefault="0025508C" w:rsidP="0025508C">
      <w:r>
        <w:t xml:space="preserve">4) </w:t>
      </w:r>
      <w:r>
        <w:rPr>
          <w:rFonts w:hint="eastAsia"/>
        </w:rPr>
        <w:t>建筑物基槽开挖时，预留岩体保护层后，人工撬凿；</w:t>
      </w:r>
    </w:p>
    <w:p w:rsidR="0025508C" w:rsidRDefault="0025508C" w:rsidP="0025508C">
      <w:r>
        <w:t xml:space="preserve">5) </w:t>
      </w:r>
      <w:r>
        <w:rPr>
          <w:rFonts w:hint="eastAsia"/>
        </w:rPr>
        <w:t>若爆破监测表明，爆破作业可能对开挖部位的边坡和基础灌浆，混凝土浇筑产生不利影响时，要合理改变爆破参数，以防损坏；</w:t>
      </w:r>
    </w:p>
    <w:p w:rsidR="0025508C" w:rsidRDefault="0025508C" w:rsidP="0025508C">
      <w:r>
        <w:t xml:space="preserve">6) </w:t>
      </w:r>
      <w:r>
        <w:rPr>
          <w:rFonts w:hint="eastAsia"/>
        </w:rPr>
        <w:t>采用预裂爆破技术的相邻两</w:t>
      </w:r>
      <w:proofErr w:type="gramStart"/>
      <w:r>
        <w:rPr>
          <w:rFonts w:hint="eastAsia"/>
        </w:rPr>
        <w:t>炮孔间岩面的不</w:t>
      </w:r>
      <w:proofErr w:type="gramEnd"/>
      <w:r>
        <w:rPr>
          <w:rFonts w:hint="eastAsia"/>
        </w:rPr>
        <w:t>平整度≤</w:t>
      </w:r>
      <w:smartTag w:uri="urn:schemas-microsoft-com:office:smarttags" w:element="chmetcnv">
        <w:smartTagPr>
          <w:attr w:name="TCSC" w:val="0"/>
          <w:attr w:name="NumberType" w:val="1"/>
          <w:attr w:name="Negative" w:val="False"/>
          <w:attr w:name="HasSpace" w:val="False"/>
          <w:attr w:name="SourceValue" w:val="15"/>
          <w:attr w:name="UnitName" w:val="cm"/>
        </w:smartTagPr>
        <w:r>
          <w:t>15cm</w:t>
        </w:r>
      </w:smartTag>
      <w:r>
        <w:rPr>
          <w:rFonts w:hint="eastAsia"/>
        </w:rPr>
        <w:t>，孔壁表面不应产生明显的爆破裂隙。</w:t>
      </w:r>
    </w:p>
    <w:p w:rsidR="0025508C" w:rsidRDefault="0025508C" w:rsidP="0025508C">
      <w:r>
        <w:t xml:space="preserve">7) </w:t>
      </w:r>
      <w:r>
        <w:rPr>
          <w:rFonts w:hint="eastAsia"/>
        </w:rPr>
        <w:t>与预裂面相邻的松动爆破孔，严格控制其爆破参数，避免对保留岩体造成破坏或使其间留下不应有的岩体而造成施工困难。</w:t>
      </w:r>
    </w:p>
    <w:p w:rsidR="0025508C" w:rsidRDefault="0025508C" w:rsidP="0025508C">
      <w:r>
        <w:t xml:space="preserve">(2) </w:t>
      </w:r>
      <w:r>
        <w:rPr>
          <w:rFonts w:hint="eastAsia"/>
        </w:rPr>
        <w:t>边坡开挖</w:t>
      </w:r>
    </w:p>
    <w:p w:rsidR="0025508C" w:rsidRDefault="0025508C" w:rsidP="0025508C">
      <w:r>
        <w:t xml:space="preserve">1) </w:t>
      </w:r>
      <w:r>
        <w:rPr>
          <w:rFonts w:hint="eastAsia"/>
        </w:rPr>
        <w:t>开挖前，应详细调查边坡岩石的稳定性，包括设计开挖线外对施工有影响的坡面和岸坡等。设计开挖线以外有不安全因素的边坡，必须进行处理或采取防护措施。</w:t>
      </w:r>
      <w:r>
        <w:t xml:space="preserve"> </w:t>
      </w:r>
    </w:p>
    <w:p w:rsidR="0025508C" w:rsidRDefault="0025508C" w:rsidP="0025508C">
      <w:r>
        <w:t xml:space="preserve">2) </w:t>
      </w:r>
      <w:r>
        <w:rPr>
          <w:rFonts w:hint="eastAsia"/>
        </w:rPr>
        <w:t>开挖应自上而下进行，高度较大的边坡，应分梯段开挖，河床部位开挖深度较大时，采用分层开挖方法。</w:t>
      </w:r>
    </w:p>
    <w:p w:rsidR="0025508C" w:rsidRDefault="0025508C" w:rsidP="0025508C">
      <w:r>
        <w:t xml:space="preserve">3) </w:t>
      </w:r>
      <w:r>
        <w:rPr>
          <w:rFonts w:hint="eastAsia"/>
        </w:rPr>
        <w:t>随着开挖高程下降，及时对坡面进行测量检查，以防止偏离设计开挖线，避免在形成高边坡后再进行处理。</w:t>
      </w:r>
    </w:p>
    <w:p w:rsidR="0025508C" w:rsidRDefault="0025508C" w:rsidP="0025508C">
      <w:r>
        <w:t xml:space="preserve">4) </w:t>
      </w:r>
      <w:r>
        <w:rPr>
          <w:rFonts w:hint="eastAsia"/>
        </w:rPr>
        <w:t>对于边坡开挖露出的软弱岩层和构造破碎带区域，必须按要求采取排水或堵水等措施。</w:t>
      </w:r>
    </w:p>
    <w:p w:rsidR="0025508C" w:rsidRDefault="0025508C" w:rsidP="0025508C">
      <w:r>
        <w:t xml:space="preserve">5) </w:t>
      </w:r>
      <w:r>
        <w:rPr>
          <w:rFonts w:hint="eastAsia"/>
        </w:rPr>
        <w:t>在分层开挖过程中逐层进行开挖边坡的支护。</w:t>
      </w:r>
    </w:p>
    <w:p w:rsidR="0025508C" w:rsidRDefault="0025508C" w:rsidP="0025508C">
      <w:r>
        <w:t xml:space="preserve">6) </w:t>
      </w:r>
      <w:r>
        <w:rPr>
          <w:rFonts w:hint="eastAsia"/>
        </w:rPr>
        <w:t>施工期间定期对边坡的稳定进行监测，保证边坡的稳定。</w:t>
      </w:r>
    </w:p>
    <w:p w:rsidR="0025508C" w:rsidRDefault="0025508C" w:rsidP="0025508C">
      <w:r>
        <w:t xml:space="preserve">(3) </w:t>
      </w:r>
      <w:r>
        <w:rPr>
          <w:rFonts w:hint="eastAsia"/>
        </w:rPr>
        <w:t>基础开挖</w:t>
      </w:r>
    </w:p>
    <w:p w:rsidR="0025508C" w:rsidRDefault="0025508C" w:rsidP="0025508C">
      <w:r>
        <w:lastRenderedPageBreak/>
        <w:t xml:space="preserve">1) </w:t>
      </w:r>
      <w:r>
        <w:rPr>
          <w:rFonts w:hint="eastAsia"/>
        </w:rPr>
        <w:t>坝基等承建建筑物的基础开挖应在旱地施工，禁止水下开挖。</w:t>
      </w:r>
    </w:p>
    <w:p w:rsidR="0025508C" w:rsidRDefault="0025508C" w:rsidP="0025508C">
      <w:r>
        <w:t xml:space="preserve">2) </w:t>
      </w:r>
      <w:r>
        <w:rPr>
          <w:rFonts w:hint="eastAsia"/>
        </w:rPr>
        <w:t>采取措施保证基础岩石不出现爆破裂隙或使原有构造裂隙和岩体的自然状态产生不应有的恶化，如裂隙发育，风化速度较快，必须采取水泥砂浆或喷混凝土等保护措施。</w:t>
      </w:r>
    </w:p>
    <w:p w:rsidR="0025508C" w:rsidRDefault="0025508C" w:rsidP="0025508C">
      <w:r>
        <w:t xml:space="preserve">3) </w:t>
      </w:r>
      <w:r>
        <w:rPr>
          <w:rFonts w:hint="eastAsia"/>
        </w:rPr>
        <w:t>邻近水平建筑基础面，应预留岩体保护层，其保护层厚度由现场爆破试验确定，并采用小炮分层爆破的开挖方法。</w:t>
      </w:r>
    </w:p>
    <w:p w:rsidR="0025508C" w:rsidRDefault="0025508C" w:rsidP="0025508C">
      <w:r>
        <w:t xml:space="preserve">4) </w:t>
      </w:r>
      <w:r>
        <w:rPr>
          <w:rFonts w:hint="eastAsia"/>
        </w:rPr>
        <w:t>基础开挖后，表面因爆破震松（裂）的岩石，表面呈薄片状和尖角状突出的岩石，以及裂隙发育成具有水平裂隙的岩石需人工清理，如单块过大，亦可用单孔小炮和火雷管爆破。</w:t>
      </w:r>
    </w:p>
    <w:p w:rsidR="0025508C" w:rsidRDefault="0025508C" w:rsidP="0025508C">
      <w:r>
        <w:t xml:space="preserve">5) </w:t>
      </w:r>
      <w:r>
        <w:rPr>
          <w:rFonts w:hint="eastAsia"/>
        </w:rPr>
        <w:t>开挖后岩石表面应干净，粗糙，岩石中的数层，裂隙、较弱夹层清除断裂处按图纸的要求处理施工。</w:t>
      </w:r>
    </w:p>
    <w:p w:rsidR="0025508C" w:rsidRDefault="0025508C" w:rsidP="0025508C">
      <w:r>
        <w:t xml:space="preserve">6) </w:t>
      </w:r>
      <w:r>
        <w:rPr>
          <w:rFonts w:hint="eastAsia"/>
        </w:rPr>
        <w:t>基础开挖后，若发现与原勘察设计的地质状况不同时，要上报处理。</w:t>
      </w:r>
    </w:p>
    <w:p w:rsidR="0025508C" w:rsidRDefault="0025508C" w:rsidP="0025508C">
      <w:r>
        <w:t xml:space="preserve">(7) </w:t>
      </w:r>
      <w:r>
        <w:rPr>
          <w:rFonts w:hint="eastAsia"/>
        </w:rPr>
        <w:t>建基础面上不得有反坡，倒悬坡，陡坎尖角；结构面上的泥土，锈斑，钙膜，破碎和松动岩块以及不符合质量要求的岩体等均必须采用人工清理或处理。</w:t>
      </w:r>
    </w:p>
    <w:p w:rsidR="0025508C" w:rsidRDefault="0025508C" w:rsidP="0025508C">
      <w:r>
        <w:t xml:space="preserve">(8) </w:t>
      </w:r>
      <w:r>
        <w:rPr>
          <w:rFonts w:hint="eastAsia"/>
        </w:rPr>
        <w:t>坝基不允许欠挖，开挖面严格控制平整度，为确保坝体稳定，坝基不允许开挖成向下部倾斜的顺坡。</w:t>
      </w:r>
    </w:p>
    <w:p w:rsidR="0025508C" w:rsidRDefault="0025508C" w:rsidP="0025508C">
      <w:r>
        <w:t xml:space="preserve">(9) </w:t>
      </w:r>
      <w:r>
        <w:rPr>
          <w:rFonts w:hint="eastAsia"/>
        </w:rPr>
        <w:t>坝基</w:t>
      </w:r>
      <w:proofErr w:type="gramStart"/>
      <w:r>
        <w:rPr>
          <w:rFonts w:hint="eastAsia"/>
        </w:rPr>
        <w:t>趾</w:t>
      </w:r>
      <w:proofErr w:type="gramEnd"/>
      <w:r>
        <w:rPr>
          <w:rFonts w:hint="eastAsia"/>
        </w:rPr>
        <w:t>脚板部位，应进行削坡或填混凝土处理，</w:t>
      </w:r>
      <w:proofErr w:type="gramStart"/>
      <w:r>
        <w:rPr>
          <w:rFonts w:hint="eastAsia"/>
        </w:rPr>
        <w:t>趾</w:t>
      </w:r>
      <w:proofErr w:type="gramEnd"/>
      <w:r>
        <w:rPr>
          <w:rFonts w:hint="eastAsia"/>
        </w:rPr>
        <w:t>脚板以上的岸坡，若岩石开挖后裂隙发育，风化速度较快，应按要求处理。</w:t>
      </w:r>
    </w:p>
    <w:p w:rsidR="0025508C" w:rsidRDefault="0025508C" w:rsidP="0025508C">
      <w:r>
        <w:t xml:space="preserve">(10) </w:t>
      </w:r>
      <w:r>
        <w:rPr>
          <w:rFonts w:hint="eastAsia"/>
        </w:rPr>
        <w:t>开挖完成后，请经验丰富的地质工作人员来工地详细验槽，以准确判断是岩石风化等级，待认证符合要求后方可进行下一道工序施</w:t>
      </w:r>
      <w:r>
        <w:rPr>
          <w:rFonts w:hint="eastAsia"/>
        </w:rPr>
        <w:lastRenderedPageBreak/>
        <w:t>工。</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8.1.3</w:t>
        </w:r>
      </w:smartTag>
      <w:r>
        <w:t xml:space="preserve"> </w:t>
      </w:r>
      <w:r>
        <w:rPr>
          <w:rFonts w:hint="eastAsia"/>
        </w:rPr>
        <w:t>施工期临时排水</w:t>
      </w:r>
    </w:p>
    <w:p w:rsidR="0025508C" w:rsidRDefault="0025508C" w:rsidP="0025508C">
      <w:r>
        <w:t>(1)</w:t>
      </w:r>
      <w:r>
        <w:rPr>
          <w:rFonts w:hint="eastAsia"/>
        </w:rPr>
        <w:t>做好基坑和边坡的排水。</w:t>
      </w:r>
    </w:p>
    <w:p w:rsidR="0025508C" w:rsidRDefault="0025508C" w:rsidP="0025508C">
      <w:r>
        <w:t>(2)</w:t>
      </w:r>
      <w:r>
        <w:rPr>
          <w:rFonts w:hint="eastAsia"/>
        </w:rPr>
        <w:t>做好边坡上部的山坡截水沟，以防止雨水漫流，冲刷边坡。</w:t>
      </w:r>
    </w:p>
    <w:p w:rsidR="0025508C" w:rsidRDefault="0025508C" w:rsidP="0025508C">
      <w:r>
        <w:t>(3)</w:t>
      </w:r>
      <w:r>
        <w:rPr>
          <w:rFonts w:hint="eastAsia"/>
        </w:rPr>
        <w:t>做好边坡坡脚及施工场地周边和道路的坡脚排水沟，及时排除坡内积水，保护边坡</w:t>
      </w:r>
      <w:proofErr w:type="gramStart"/>
      <w:r>
        <w:rPr>
          <w:rFonts w:hint="eastAsia"/>
        </w:rPr>
        <w:t>坡</w:t>
      </w:r>
      <w:proofErr w:type="gramEnd"/>
      <w:r>
        <w:rPr>
          <w:rFonts w:hint="eastAsia"/>
        </w:rPr>
        <w:t>角的稳定。</w:t>
      </w:r>
    </w:p>
    <w:p w:rsidR="0025508C" w:rsidRDefault="0025508C" w:rsidP="0025508C">
      <w:r>
        <w:t>(4)</w:t>
      </w:r>
      <w:r>
        <w:rPr>
          <w:rFonts w:hint="eastAsia"/>
        </w:rPr>
        <w:t>有渗漏水、地下水或泉水的部位应就近开挖集水坑，及时排出现场，以防由于渗漏水引起边坡的滑动或坍塌。</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8.1.4</w:t>
        </w:r>
      </w:smartTag>
      <w:r>
        <w:t xml:space="preserve"> </w:t>
      </w:r>
      <w:r>
        <w:rPr>
          <w:rFonts w:hint="eastAsia"/>
        </w:rPr>
        <w:t>开挖渣料的利用和弃渣处理</w:t>
      </w:r>
    </w:p>
    <w:p w:rsidR="0025508C" w:rsidRDefault="0025508C" w:rsidP="0025508C">
      <w:r>
        <w:t xml:space="preserve">(1) </w:t>
      </w:r>
      <w:r>
        <w:rPr>
          <w:rFonts w:hint="eastAsia"/>
        </w:rPr>
        <w:t>开挖后的渣</w:t>
      </w:r>
      <w:proofErr w:type="gramStart"/>
      <w:r>
        <w:rPr>
          <w:rFonts w:hint="eastAsia"/>
        </w:rPr>
        <w:t>料符合</w:t>
      </w:r>
      <w:proofErr w:type="gramEnd"/>
      <w:r>
        <w:rPr>
          <w:rFonts w:hint="eastAsia"/>
        </w:rPr>
        <w:t>设计要求的堆放在合理位置待用。</w:t>
      </w:r>
    </w:p>
    <w:p w:rsidR="0025508C" w:rsidRDefault="0025508C" w:rsidP="0025508C">
      <w:r>
        <w:t xml:space="preserve">(2) </w:t>
      </w:r>
      <w:r>
        <w:rPr>
          <w:rFonts w:hint="eastAsia"/>
        </w:rPr>
        <w:t>开挖后不合要求的渣料清运至合理地点。</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97" w:name="_Toc207116786"/>
      <w:r>
        <w:rPr>
          <w:rFonts w:hint="eastAsia"/>
        </w:rPr>
        <w:t>砌石工程</w:t>
      </w:r>
      <w:bookmarkStart w:id="98" w:name="bk161"/>
      <w:bookmarkEnd w:id="97"/>
      <w:bookmarkEnd w:id="98"/>
    </w:p>
    <w:p w:rsidR="0025508C" w:rsidRDefault="0025508C" w:rsidP="0025508C">
      <w:bookmarkStart w:id="99" w:name="bk162"/>
      <w:bookmarkEnd w:id="99"/>
      <w:r>
        <w:rPr>
          <w:rFonts w:hint="eastAsia"/>
        </w:rPr>
        <w:t>本工程砌石工程量为</w:t>
      </w:r>
      <w:r>
        <w:t xml:space="preserve">8.2 </w:t>
      </w:r>
      <w:r>
        <w:rPr>
          <w:rFonts w:hint="eastAsia"/>
        </w:rPr>
        <w:t>万，其主要有</w:t>
      </w:r>
      <w:r>
        <w:t>:</w:t>
      </w:r>
      <w:r>
        <w:rPr>
          <w:rFonts w:hint="eastAsia"/>
        </w:rPr>
        <w:t>非溢流坝、溢流坝坝基，</w:t>
      </w:r>
      <w:r>
        <w:t xml:space="preserve"> </w:t>
      </w:r>
      <w:r>
        <w:rPr>
          <w:rFonts w:hint="eastAsia"/>
        </w:rPr>
        <w:t>管理房石方填筑等。待混凝土</w:t>
      </w:r>
      <w:proofErr w:type="gramStart"/>
      <w:r>
        <w:rPr>
          <w:rFonts w:hint="eastAsia"/>
        </w:rPr>
        <w:t>垫层浇至顶层</w:t>
      </w:r>
      <w:proofErr w:type="gramEnd"/>
      <w:r>
        <w:rPr>
          <w:rFonts w:hint="eastAsia"/>
        </w:rPr>
        <w:t>时，安放最薄</w:t>
      </w:r>
      <w:smartTag w:uri="urn:schemas-microsoft-com:office:smarttags" w:element="chmetcnv">
        <w:smartTagPr>
          <w:attr w:name="TCSC" w:val="0"/>
          <w:attr w:name="NumberType" w:val="1"/>
          <w:attr w:name="Negative" w:val="False"/>
          <w:attr w:name="HasSpace" w:val="False"/>
          <w:attr w:name="SourceValue" w:val="30"/>
          <w:attr w:name="UnitName" w:val="cm"/>
        </w:smartTagPr>
        <w:r>
          <w:t>30cm</w:t>
        </w:r>
      </w:smartTag>
      <w:r>
        <w:t xml:space="preserve"> </w:t>
      </w:r>
      <w:proofErr w:type="gramStart"/>
      <w:r>
        <w:rPr>
          <w:rFonts w:hint="eastAsia"/>
        </w:rPr>
        <w:t>厚以上</w:t>
      </w:r>
      <w:proofErr w:type="gramEnd"/>
      <w:r>
        <w:rPr>
          <w:rFonts w:hint="eastAsia"/>
        </w:rPr>
        <w:t>的合格块石，外露</w:t>
      </w:r>
      <w:r>
        <w:t>1/3</w:t>
      </w:r>
      <w:r>
        <w:rPr>
          <w:rFonts w:hint="eastAsia"/>
        </w:rPr>
        <w:t>，待混凝土强度达到凿毛强度时，用凿毛机凿毛，人工配合，</w:t>
      </w:r>
      <w:proofErr w:type="gramStart"/>
      <w:r>
        <w:rPr>
          <w:rFonts w:hint="eastAsia"/>
        </w:rPr>
        <w:t>凿毛经验收</w:t>
      </w:r>
      <w:proofErr w:type="gramEnd"/>
      <w:r>
        <w:rPr>
          <w:rFonts w:hint="eastAsia"/>
        </w:rPr>
        <w:t>合格后方可进行砌筑工程的施工。砌筑的过程中进行预埋锚固</w:t>
      </w:r>
      <w:proofErr w:type="gramStart"/>
      <w:r>
        <w:rPr>
          <w:rFonts w:hint="eastAsia"/>
        </w:rPr>
        <w:t>筋</w:t>
      </w:r>
      <w:proofErr w:type="gramEnd"/>
      <w:r>
        <w:rPr>
          <w:rFonts w:hint="eastAsia"/>
        </w:rPr>
        <w:t>施工，预埋固定面板</w:t>
      </w:r>
      <w:proofErr w:type="gramStart"/>
      <w:r>
        <w:rPr>
          <w:rFonts w:hint="eastAsia"/>
        </w:rPr>
        <w:t>模固定筋</w:t>
      </w:r>
      <w:proofErr w:type="gramEnd"/>
      <w:r>
        <w:rPr>
          <w:rFonts w:hint="eastAsia"/>
        </w:rPr>
        <w:t>，排水廊道，交通廊道的灌浆施工，排水孔采用拨管法同时安装，供排水管道的安装，度汛期前的</w:t>
      </w:r>
      <w:r>
        <w:t xml:space="preserve">T </w:t>
      </w:r>
      <w:proofErr w:type="gramStart"/>
      <w:r>
        <w:rPr>
          <w:rFonts w:hint="eastAsia"/>
        </w:rPr>
        <w:t>型堰槽</w:t>
      </w:r>
      <w:proofErr w:type="gramEnd"/>
      <w:r>
        <w:rPr>
          <w:rFonts w:hint="eastAsia"/>
        </w:rPr>
        <w:t>的施工。</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8.2.1</w:t>
        </w:r>
      </w:smartTag>
      <w:r>
        <w:t xml:space="preserve"> </w:t>
      </w:r>
      <w:r>
        <w:rPr>
          <w:rFonts w:hint="eastAsia"/>
        </w:rPr>
        <w:t>材料</w:t>
      </w:r>
    </w:p>
    <w:p w:rsidR="0025508C" w:rsidRDefault="0025508C" w:rsidP="0025508C">
      <w:r>
        <w:lastRenderedPageBreak/>
        <w:t xml:space="preserve">(1) </w:t>
      </w:r>
      <w:r>
        <w:rPr>
          <w:rFonts w:hint="eastAsia"/>
        </w:rPr>
        <w:t>石料</w:t>
      </w:r>
    </w:p>
    <w:p w:rsidR="0025508C" w:rsidRDefault="0025508C" w:rsidP="0025508C">
      <w:r>
        <w:t xml:space="preserve">1) </w:t>
      </w:r>
      <w:r>
        <w:rPr>
          <w:rFonts w:hint="eastAsia"/>
        </w:rPr>
        <w:t>砌石体的石料取自在原造纸厂浆砌石溢流坝右岸及下游两个石料场及上游自开石料厂，均现场验收，砌</w:t>
      </w:r>
      <w:proofErr w:type="gramStart"/>
      <w:r>
        <w:rPr>
          <w:rFonts w:hint="eastAsia"/>
        </w:rPr>
        <w:t>石材质应坚实</w:t>
      </w:r>
      <w:proofErr w:type="gramEnd"/>
      <w:r>
        <w:rPr>
          <w:rFonts w:hint="eastAsia"/>
        </w:rPr>
        <w:t>新鲜，无风化剥落层或裂纹。石材表面无污垢，水锈等杂质，用于表面的石材，应色泽均匀。石料密度应大于</w:t>
      </w:r>
      <w:r>
        <w:t>25kN/</w:t>
      </w:r>
      <w:r>
        <w:rPr>
          <w:rFonts w:hint="eastAsia"/>
        </w:rPr>
        <w:t>，抗压强度应大于</w:t>
      </w:r>
      <w:r>
        <w:t>60MPa</w:t>
      </w:r>
      <w:r>
        <w:rPr>
          <w:rFonts w:hint="eastAsia"/>
        </w:rPr>
        <w:t>。</w:t>
      </w:r>
    </w:p>
    <w:p w:rsidR="0025508C" w:rsidRDefault="0025508C" w:rsidP="0025508C">
      <w:r>
        <w:t xml:space="preserve">2) </w:t>
      </w:r>
      <w:r>
        <w:rPr>
          <w:rFonts w:hint="eastAsia"/>
        </w:rPr>
        <w:t>石料外形规格，毛石应呈块状，最小重量不应小于</w:t>
      </w:r>
      <w:smartTag w:uri="urn:schemas-microsoft-com:office:smarttags" w:element="chmetcnv">
        <w:smartTagPr>
          <w:attr w:name="TCSC" w:val="0"/>
          <w:attr w:name="NumberType" w:val="1"/>
          <w:attr w:name="Negative" w:val="False"/>
          <w:attr w:name="HasSpace" w:val="False"/>
          <w:attr w:name="SourceValue" w:val="25"/>
          <w:attr w:name="UnitName" w:val="kg"/>
        </w:smartTagPr>
        <w:r>
          <w:t>25kg</w:t>
        </w:r>
      </w:smartTag>
      <w:r>
        <w:rPr>
          <w:rFonts w:hint="eastAsia"/>
        </w:rPr>
        <w:t>。规格小于要求的毛石，可以用于塞缝，但其用量不得超过该处砌体重量的</w:t>
      </w:r>
      <w:r>
        <w:t>10%</w:t>
      </w:r>
      <w:r>
        <w:rPr>
          <w:rFonts w:hint="eastAsia"/>
        </w:rPr>
        <w:t>。料石应棱角分明，各面平整，其长度应大于</w:t>
      </w:r>
      <w:smartTag w:uri="urn:schemas-microsoft-com:office:smarttags" w:element="chmetcnv">
        <w:smartTagPr>
          <w:attr w:name="TCSC" w:val="0"/>
          <w:attr w:name="NumberType" w:val="1"/>
          <w:attr w:name="Negative" w:val="False"/>
          <w:attr w:name="HasSpace" w:val="False"/>
          <w:attr w:name="SourceValue" w:val="30"/>
          <w:attr w:name="UnitName" w:val="cm"/>
        </w:smartTagPr>
        <w:r>
          <w:t>30cm</w:t>
        </w:r>
      </w:smartTag>
      <w:r>
        <w:rPr>
          <w:rFonts w:hint="eastAsia"/>
        </w:rPr>
        <w:t>，</w:t>
      </w:r>
      <w:proofErr w:type="gramStart"/>
      <w:r>
        <w:rPr>
          <w:rFonts w:hint="eastAsia"/>
        </w:rPr>
        <w:t>最小边厚度</w:t>
      </w:r>
      <w:proofErr w:type="gramEnd"/>
      <w:r>
        <w:rPr>
          <w:rFonts w:hint="eastAsia"/>
        </w:rPr>
        <w:t>应大于</w:t>
      </w:r>
      <w:smartTag w:uri="urn:schemas-microsoft-com:office:smarttags" w:element="chmetcnv">
        <w:smartTagPr>
          <w:attr w:name="TCSC" w:val="0"/>
          <w:attr w:name="NumberType" w:val="1"/>
          <w:attr w:name="Negative" w:val="False"/>
          <w:attr w:name="HasSpace" w:val="False"/>
          <w:attr w:name="SourceValue" w:val="20"/>
          <w:attr w:name="UnitName" w:val="cm"/>
        </w:smartTagPr>
        <w:r>
          <w:t>20cm</w:t>
        </w:r>
      </w:smartTag>
      <w:r>
        <w:rPr>
          <w:rFonts w:hint="eastAsia"/>
        </w:rPr>
        <w:t>，料石外露面应修凿加工，</w:t>
      </w:r>
      <w:proofErr w:type="gramStart"/>
      <w:r>
        <w:rPr>
          <w:rFonts w:hint="eastAsia"/>
        </w:rPr>
        <w:t>砌面高差</w:t>
      </w:r>
      <w:proofErr w:type="gramEnd"/>
      <w:r>
        <w:rPr>
          <w:rFonts w:hint="eastAsia"/>
        </w:rPr>
        <w:t>应小于</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t xml:space="preserve"> </w:t>
      </w:r>
      <w:r>
        <w:rPr>
          <w:rFonts w:hint="eastAsia"/>
        </w:rPr>
        <w:t>。</w:t>
      </w:r>
    </w:p>
    <w:p w:rsidR="0025508C" w:rsidRDefault="0025508C" w:rsidP="0025508C">
      <w:r>
        <w:t xml:space="preserve">(2) </w:t>
      </w:r>
      <w:r>
        <w:rPr>
          <w:rFonts w:hint="eastAsia"/>
        </w:rPr>
        <w:t>砂</w:t>
      </w:r>
      <w:r>
        <w:t>:</w:t>
      </w:r>
      <w:r>
        <w:rPr>
          <w:rFonts w:hint="eastAsia"/>
        </w:rPr>
        <w:t>砂料取自桐柏县城东或南部淮河砂，现场验收。质量</w:t>
      </w:r>
      <w:proofErr w:type="gramStart"/>
      <w:r>
        <w:rPr>
          <w:rFonts w:hint="eastAsia"/>
        </w:rPr>
        <w:t>要求料径为</w:t>
      </w:r>
      <w:proofErr w:type="gramEnd"/>
      <w:r>
        <w:t>0.15</w:t>
      </w:r>
      <w:r>
        <w:rPr>
          <w:rFonts w:hint="eastAsia"/>
        </w:rPr>
        <w:t>～</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rPr>
          <w:rFonts w:hint="eastAsia"/>
        </w:rPr>
        <w:t>，</w:t>
      </w:r>
      <w:r>
        <w:t xml:space="preserve"> </w:t>
      </w:r>
      <w:r>
        <w:rPr>
          <w:rFonts w:hint="eastAsia"/>
        </w:rPr>
        <w:t>细度模数</w:t>
      </w:r>
      <w:r>
        <w:t>2.5</w:t>
      </w:r>
      <w:r>
        <w:rPr>
          <w:rFonts w:hint="eastAsia"/>
        </w:rPr>
        <w:t>～</w:t>
      </w:r>
      <w:r>
        <w:t>3.0</w:t>
      </w:r>
      <w:r>
        <w:rPr>
          <w:rFonts w:hint="eastAsia"/>
        </w:rPr>
        <w:t>，</w:t>
      </w:r>
      <w:r>
        <w:t xml:space="preserve"> </w:t>
      </w:r>
      <w:r>
        <w:rPr>
          <w:rFonts w:hint="eastAsia"/>
        </w:rPr>
        <w:t>砌筑毛石砂浆的砂，其最大粒径不大于</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t xml:space="preserve"> </w:t>
      </w:r>
      <w:r>
        <w:rPr>
          <w:rFonts w:hint="eastAsia"/>
        </w:rPr>
        <w:t>，砌砌料石砂浆的砂，最大粒径不大于</w:t>
      </w:r>
      <w:smartTag w:uri="urn:schemas-microsoft-com:office:smarttags" w:element="chmetcnv">
        <w:smartTagPr>
          <w:attr w:name="TCSC" w:val="0"/>
          <w:attr w:name="NumberType" w:val="1"/>
          <w:attr w:name="Negative" w:val="False"/>
          <w:attr w:name="HasSpace" w:val="False"/>
          <w:attr w:name="SourceValue" w:val="2.5"/>
          <w:attr w:name="UnitName" w:val="mm"/>
        </w:smartTagPr>
        <w:r>
          <w:t>2.5mm</w:t>
        </w:r>
      </w:smartTag>
      <w:r>
        <w:t xml:space="preserve"> </w:t>
      </w:r>
      <w:r>
        <w:rPr>
          <w:rFonts w:hint="eastAsia"/>
        </w:rPr>
        <w:t>。</w:t>
      </w:r>
    </w:p>
    <w:p w:rsidR="0025508C" w:rsidRDefault="0025508C" w:rsidP="0025508C">
      <w:r>
        <w:t xml:space="preserve">(3) </w:t>
      </w:r>
      <w:r>
        <w:rPr>
          <w:rFonts w:hint="eastAsia"/>
        </w:rPr>
        <w:t>水泥和水</w:t>
      </w:r>
      <w:r>
        <w:t>:</w:t>
      </w:r>
      <w:r>
        <w:rPr>
          <w:rFonts w:hint="eastAsia"/>
        </w:rPr>
        <w:t>水泥品种和强度等级符合规定，到货的水泥应按品种、强度等级、出厂日期分别堆存，受潮结块的水泥，禁止使用。用水标准为适宜饮用的水均可使用，不应影响混凝土、砂浆强度的增长，水的</w:t>
      </w:r>
      <w:r>
        <w:t xml:space="preserve">pH </w:t>
      </w:r>
      <w:r>
        <w:rPr>
          <w:rFonts w:hint="eastAsia"/>
        </w:rPr>
        <w:t>值</w:t>
      </w:r>
      <w:proofErr w:type="gramStart"/>
      <w:r>
        <w:rPr>
          <w:rFonts w:hint="eastAsia"/>
        </w:rPr>
        <w:t>不</w:t>
      </w:r>
      <w:proofErr w:type="gramEnd"/>
      <w:r>
        <w:rPr>
          <w:rFonts w:hint="eastAsia"/>
        </w:rPr>
        <w:t>熔物，可熔物，氯化物等含量符合规范要求。</w:t>
      </w:r>
    </w:p>
    <w:p w:rsidR="0025508C" w:rsidRDefault="0025508C" w:rsidP="0025508C">
      <w:r>
        <w:t xml:space="preserve">(4) </w:t>
      </w:r>
      <w:r>
        <w:rPr>
          <w:rFonts w:hint="eastAsia"/>
        </w:rPr>
        <w:t>砂浆</w:t>
      </w:r>
      <w:r>
        <w:t xml:space="preserve"> </w:t>
      </w:r>
    </w:p>
    <w:p w:rsidR="0025508C" w:rsidRDefault="0025508C" w:rsidP="0025508C">
      <w:r>
        <w:t xml:space="preserve">1) </w:t>
      </w:r>
      <w:r>
        <w:rPr>
          <w:rFonts w:hint="eastAsia"/>
        </w:rPr>
        <w:t>砂浆的用量必须满足施工图纸规定的强度和施工和易性要求，用量必须通过试验确定。施工中需要改变胶凝材料的用量时，应重新试验。</w:t>
      </w:r>
    </w:p>
    <w:p w:rsidR="0025508C" w:rsidRDefault="0025508C" w:rsidP="0025508C">
      <w:r>
        <w:t xml:space="preserve">2) </w:t>
      </w:r>
      <w:r>
        <w:rPr>
          <w:rFonts w:hint="eastAsia"/>
        </w:rPr>
        <w:t>拌制砂浆，应严格按照试验确定的配料单进行配料，配料的称量允许误差应符合下列规定</w:t>
      </w:r>
      <w:r>
        <w:t>:</w:t>
      </w:r>
      <w:r>
        <w:rPr>
          <w:rFonts w:hint="eastAsia"/>
        </w:rPr>
        <w:t>水泥为±</w:t>
      </w:r>
      <w:r>
        <w:t>2%</w:t>
      </w:r>
      <w:r>
        <w:rPr>
          <w:rFonts w:hint="eastAsia"/>
        </w:rPr>
        <w:t>，砂为±</w:t>
      </w:r>
      <w:r>
        <w:t>3%</w:t>
      </w:r>
      <w:r>
        <w:rPr>
          <w:rFonts w:hint="eastAsia"/>
        </w:rPr>
        <w:t>，外加剂为±</w:t>
      </w:r>
      <w:r>
        <w:t>1%</w:t>
      </w:r>
      <w:r>
        <w:rPr>
          <w:rFonts w:hint="eastAsia"/>
        </w:rPr>
        <w:t>。</w:t>
      </w:r>
    </w:p>
    <w:p w:rsidR="0025508C" w:rsidRDefault="0025508C" w:rsidP="0025508C">
      <w:r>
        <w:lastRenderedPageBreak/>
        <w:t xml:space="preserve">3) </w:t>
      </w:r>
      <w:r>
        <w:rPr>
          <w:rFonts w:hint="eastAsia"/>
        </w:rPr>
        <w:t>拌合时间</w:t>
      </w:r>
      <w:r>
        <w:t>:</w:t>
      </w:r>
      <w:r>
        <w:rPr>
          <w:rFonts w:hint="eastAsia"/>
        </w:rPr>
        <w:t>机械拌合不少于</w:t>
      </w:r>
      <w:r>
        <w:t>2</w:t>
      </w:r>
      <w:r>
        <w:rPr>
          <w:rFonts w:hint="eastAsia"/>
        </w:rPr>
        <w:t>～</w:t>
      </w:r>
      <w:r>
        <w:t>3min</w:t>
      </w:r>
      <w:r>
        <w:rPr>
          <w:rFonts w:hint="eastAsia"/>
        </w:rPr>
        <w:t>。</w:t>
      </w:r>
    </w:p>
    <w:p w:rsidR="0025508C" w:rsidRDefault="0025508C" w:rsidP="0025508C">
      <w:r>
        <w:t xml:space="preserve">4) </w:t>
      </w:r>
      <w:r>
        <w:rPr>
          <w:rFonts w:hint="eastAsia"/>
        </w:rPr>
        <w:t>胶凝材料应</w:t>
      </w:r>
      <w:proofErr w:type="gramStart"/>
      <w:r>
        <w:rPr>
          <w:rFonts w:hint="eastAsia"/>
        </w:rPr>
        <w:t>随拌随用</w:t>
      </w:r>
      <w:proofErr w:type="gramEnd"/>
      <w:r>
        <w:rPr>
          <w:rFonts w:hint="eastAsia"/>
        </w:rPr>
        <w:t>，胶凝材料的允许间歇时间应通过试验确定或参照下表选定。在运输或储存中发生离析或</w:t>
      </w:r>
      <w:proofErr w:type="gramStart"/>
      <w:r>
        <w:rPr>
          <w:rFonts w:hint="eastAsia"/>
        </w:rPr>
        <w:t>泌</w:t>
      </w:r>
      <w:proofErr w:type="gramEnd"/>
      <w:r>
        <w:rPr>
          <w:rFonts w:hint="eastAsia"/>
        </w:rPr>
        <w:t>水时，砌筑前应重新拌合，已初凝的砂浆不得使用。</w:t>
      </w:r>
    </w:p>
    <w:p w:rsidR="0025508C" w:rsidRDefault="0025508C" w:rsidP="0025508C">
      <w:r>
        <w:rPr>
          <w:rFonts w:hint="eastAsia"/>
        </w:rPr>
        <w:t>水泥砂浆的允许间歇时间</w:t>
      </w:r>
      <w:r>
        <w:t xml:space="preserve"> </w:t>
      </w:r>
      <w:r>
        <w:rPr>
          <w:rFonts w:hint="eastAsia"/>
        </w:rPr>
        <w:t>图</w:t>
      </w:r>
      <w:r>
        <w:t>8-1</w:t>
      </w:r>
    </w:p>
    <w:tbl>
      <w:tblPr>
        <w:tblW w:w="8790" w:type="dxa"/>
        <w:tblLook w:val="0000"/>
      </w:tblPr>
      <w:tblGrid>
        <w:gridCol w:w="2938"/>
        <w:gridCol w:w="2925"/>
        <w:gridCol w:w="2927"/>
      </w:tblGrid>
      <w:tr w:rsidR="0025508C" w:rsidTr="006B6E64">
        <w:trPr>
          <w:cantSplit/>
          <w:trHeight w:val="612"/>
        </w:trPr>
        <w:tc>
          <w:tcPr>
            <w:tcW w:w="2938" w:type="dxa"/>
            <w:vMerge w:val="restart"/>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砌筑时气温（℃）</w:t>
            </w:r>
          </w:p>
        </w:tc>
        <w:tc>
          <w:tcPr>
            <w:tcW w:w="5852"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允许间歇时间（</w:t>
            </w:r>
            <w:r>
              <w:t>min</w:t>
            </w:r>
            <w:r>
              <w:rPr>
                <w:rFonts w:hint="eastAsia"/>
              </w:rPr>
              <w:t>）</w:t>
            </w:r>
          </w:p>
        </w:tc>
      </w:tr>
      <w:tr w:rsidR="0025508C" w:rsidTr="006B6E64">
        <w:trPr>
          <w:cantSplit/>
          <w:trHeight w:val="1166"/>
        </w:trPr>
        <w:tc>
          <w:tcPr>
            <w:tcW w:w="2938" w:type="dxa"/>
            <w:vMerge/>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29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普通硅酸盐水泥</w:t>
            </w:r>
          </w:p>
        </w:tc>
        <w:tc>
          <w:tcPr>
            <w:tcW w:w="29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矿渣硅酸盐水泥及火山灰硅酸盐水泥</w:t>
            </w:r>
          </w:p>
        </w:tc>
      </w:tr>
      <w:tr w:rsidR="0025508C" w:rsidTr="006B6E64">
        <w:trPr>
          <w:trHeight w:val="587"/>
        </w:trPr>
        <w:tc>
          <w:tcPr>
            <w:tcW w:w="29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r>
              <w:rPr>
                <w:rFonts w:hint="eastAsia"/>
              </w:rPr>
              <w:t>～</w:t>
            </w:r>
            <w:r>
              <w:t>30</w:t>
            </w:r>
          </w:p>
        </w:tc>
        <w:tc>
          <w:tcPr>
            <w:tcW w:w="29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90</w:t>
            </w:r>
          </w:p>
        </w:tc>
        <w:tc>
          <w:tcPr>
            <w:tcW w:w="29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120</w:t>
            </w:r>
          </w:p>
        </w:tc>
      </w:tr>
      <w:tr w:rsidR="0025508C" w:rsidTr="006B6E64">
        <w:trPr>
          <w:trHeight w:val="590"/>
        </w:trPr>
        <w:tc>
          <w:tcPr>
            <w:tcW w:w="29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r>
              <w:rPr>
                <w:rFonts w:hint="eastAsia"/>
              </w:rPr>
              <w:t>～</w:t>
            </w:r>
            <w:r>
              <w:t>20</w:t>
            </w:r>
          </w:p>
        </w:tc>
        <w:tc>
          <w:tcPr>
            <w:tcW w:w="29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135</w:t>
            </w:r>
          </w:p>
        </w:tc>
        <w:tc>
          <w:tcPr>
            <w:tcW w:w="29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180</w:t>
            </w:r>
          </w:p>
        </w:tc>
      </w:tr>
      <w:tr w:rsidR="0025508C" w:rsidTr="006B6E64">
        <w:trPr>
          <w:trHeight w:val="590"/>
        </w:trPr>
        <w:tc>
          <w:tcPr>
            <w:tcW w:w="293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r>
              <w:rPr>
                <w:rFonts w:hint="eastAsia"/>
              </w:rPr>
              <w:t>～</w:t>
            </w:r>
            <w:r>
              <w:t>10</w:t>
            </w:r>
          </w:p>
        </w:tc>
        <w:tc>
          <w:tcPr>
            <w:tcW w:w="29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195</w:t>
            </w:r>
          </w:p>
        </w:tc>
        <w:tc>
          <w:tcPr>
            <w:tcW w:w="29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bl>
    <w:p w:rsidR="0025508C" w:rsidRDefault="0025508C" w:rsidP="0025508C">
      <w:r>
        <w:t xml:space="preserve">5) </w:t>
      </w:r>
      <w:r>
        <w:rPr>
          <w:rFonts w:hint="eastAsia"/>
        </w:rPr>
        <w:t>当夏季气温高于</w:t>
      </w:r>
      <w:smartTag w:uri="urn:schemas-microsoft-com:office:smarttags" w:element="chmetcnv">
        <w:smartTagPr>
          <w:attr w:name="TCSC" w:val="0"/>
          <w:attr w:name="NumberType" w:val="1"/>
          <w:attr w:name="Negative" w:val="False"/>
          <w:attr w:name="HasSpace" w:val="False"/>
          <w:attr w:name="SourceValue" w:val="30"/>
          <w:attr w:name="UnitName" w:val="℃"/>
        </w:smartTagPr>
        <w:r>
          <w:t>30</w:t>
        </w:r>
        <w:r>
          <w:rPr>
            <w:rFonts w:hint="eastAsia"/>
          </w:rPr>
          <w:t>℃</w:t>
        </w:r>
      </w:smartTag>
      <w:r>
        <w:rPr>
          <w:rFonts w:hint="eastAsia"/>
        </w:rPr>
        <w:t>时，一般不宜再进行坝体砌筑，否则易使砌体产生温度裂缝，若施工，必须采取砂、石料预冷及其他降温措施，或避开高温时段砌筑，砌筑后覆盖草袋，避免阳光直接照射，并及早进行洒水养护。当冬期日平均气温低于</w:t>
      </w:r>
      <w:r>
        <w:t xml:space="preserve">3 </w:t>
      </w:r>
      <w:r>
        <w:rPr>
          <w:rFonts w:hint="eastAsia"/>
        </w:rPr>
        <w:t>～</w:t>
      </w:r>
      <w:smartTag w:uri="urn:schemas-microsoft-com:office:smarttags" w:element="chmetcnv">
        <w:smartTagPr>
          <w:attr w:name="TCSC" w:val="0"/>
          <w:attr w:name="NumberType" w:val="1"/>
          <w:attr w:name="Negative" w:val="False"/>
          <w:attr w:name="HasSpace" w:val="False"/>
          <w:attr w:name="SourceValue" w:val="5"/>
          <w:attr w:name="UnitName" w:val="℃"/>
        </w:smartTagPr>
        <w:r>
          <w:t>5</w:t>
        </w:r>
        <w:r>
          <w:rPr>
            <w:rFonts w:hint="eastAsia"/>
          </w:rPr>
          <w:t>℃</w:t>
        </w:r>
      </w:smartTag>
      <w:r>
        <w:rPr>
          <w:rFonts w:hint="eastAsia"/>
        </w:rPr>
        <w:t>时，不宜进行砌筑，当气温不低于</w:t>
      </w:r>
      <w:smartTag w:uri="urn:schemas-microsoft-com:office:smarttags" w:element="chmetcnv">
        <w:smartTagPr>
          <w:attr w:name="TCSC" w:val="0"/>
          <w:attr w:name="NumberType" w:val="1"/>
          <w:attr w:name="Negative" w:val="False"/>
          <w:attr w:name="HasSpace" w:val="True"/>
          <w:attr w:name="SourceValue" w:val="0"/>
          <w:attr w:name="UnitName" w:val="℃"/>
        </w:smartTagPr>
        <w:r>
          <w:t xml:space="preserve">0 </w:t>
        </w:r>
        <w:r>
          <w:rPr>
            <w:rFonts w:hint="eastAsia"/>
          </w:rPr>
          <w:t>℃</w:t>
        </w:r>
      </w:smartTag>
      <w:r>
        <w:rPr>
          <w:rFonts w:hint="eastAsia"/>
        </w:rPr>
        <w:t>而进行砌筑时，水泥砂浆强度等级适当提高，</w:t>
      </w:r>
      <w:r>
        <w:t xml:space="preserve"> </w:t>
      </w:r>
      <w:r>
        <w:rPr>
          <w:rFonts w:hint="eastAsia"/>
        </w:rPr>
        <w:t>并保持熟料的砌筑温度不低于</w:t>
      </w:r>
      <w:smartTag w:uri="urn:schemas-microsoft-com:office:smarttags" w:element="chmetcnv">
        <w:smartTagPr>
          <w:attr w:name="TCSC" w:val="0"/>
          <w:attr w:name="NumberType" w:val="1"/>
          <w:attr w:name="Negative" w:val="False"/>
          <w:attr w:name="HasSpace" w:val="False"/>
          <w:attr w:name="SourceValue" w:val="5"/>
          <w:attr w:name="UnitName" w:val="℃"/>
        </w:smartTagPr>
        <w:r>
          <w:t>5</w:t>
        </w:r>
        <w:r>
          <w:rPr>
            <w:rFonts w:hint="eastAsia"/>
          </w:rPr>
          <w:t>℃</w:t>
        </w:r>
      </w:smartTag>
      <w:r>
        <w:rPr>
          <w:rFonts w:hint="eastAsia"/>
        </w:rPr>
        <w:t>，为防冻害，应采取保温措施。</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8.2.2</w:t>
        </w:r>
      </w:smartTag>
      <w:r>
        <w:t xml:space="preserve"> </w:t>
      </w:r>
      <w:r>
        <w:rPr>
          <w:rFonts w:hint="eastAsia"/>
        </w:rPr>
        <w:t>浆砌石砌筑</w:t>
      </w:r>
    </w:p>
    <w:p w:rsidR="0025508C" w:rsidRDefault="0025508C" w:rsidP="0025508C">
      <w:r>
        <w:t xml:space="preserve">(1) </w:t>
      </w:r>
      <w:r>
        <w:rPr>
          <w:rFonts w:hint="eastAsia"/>
        </w:rPr>
        <w:t>一般要求</w:t>
      </w:r>
    </w:p>
    <w:p w:rsidR="0025508C" w:rsidRDefault="0025508C" w:rsidP="0025508C">
      <w:r>
        <w:t xml:space="preserve">1) </w:t>
      </w:r>
      <w:r>
        <w:rPr>
          <w:rFonts w:hint="eastAsia"/>
        </w:rPr>
        <w:t>砌石体应采用铺</w:t>
      </w:r>
      <w:proofErr w:type="gramStart"/>
      <w:r>
        <w:rPr>
          <w:rFonts w:hint="eastAsia"/>
        </w:rPr>
        <w:t>浆法砌筑</w:t>
      </w:r>
      <w:proofErr w:type="gramEnd"/>
      <w:r>
        <w:rPr>
          <w:rFonts w:hint="eastAsia"/>
        </w:rPr>
        <w:t>，水泥砂浆沉入度应为</w:t>
      </w:r>
      <w:r>
        <w:t>4</w:t>
      </w:r>
      <w:r>
        <w:rPr>
          <w:rFonts w:hint="eastAsia"/>
        </w:rPr>
        <w:t>～</w:t>
      </w:r>
      <w:smartTag w:uri="urn:schemas-microsoft-com:office:smarttags" w:element="chmetcnv">
        <w:smartTagPr>
          <w:attr w:name="TCSC" w:val="0"/>
          <w:attr w:name="NumberType" w:val="1"/>
          <w:attr w:name="Negative" w:val="False"/>
          <w:attr w:name="HasSpace" w:val="False"/>
          <w:attr w:name="SourceValue" w:val="6"/>
          <w:attr w:name="UnitName" w:val="cm"/>
        </w:smartTagPr>
        <w:r>
          <w:t>6cm</w:t>
        </w:r>
      </w:smartTag>
      <w:r>
        <w:rPr>
          <w:rFonts w:hint="eastAsia"/>
        </w:rPr>
        <w:t>，</w:t>
      </w:r>
      <w:r>
        <w:t xml:space="preserve"> </w:t>
      </w:r>
      <w:r>
        <w:rPr>
          <w:rFonts w:hint="eastAsia"/>
        </w:rPr>
        <w:t>当气温较高时，应适当增大沉入度。</w:t>
      </w:r>
    </w:p>
    <w:p w:rsidR="0025508C" w:rsidRDefault="0025508C" w:rsidP="0025508C">
      <w:r>
        <w:t xml:space="preserve">2) </w:t>
      </w:r>
      <w:r>
        <w:rPr>
          <w:rFonts w:hint="eastAsia"/>
        </w:rPr>
        <w:t>浆砌石体转角处和交接处应同时砌筑，对不能同时砌筑的，必须</w:t>
      </w:r>
      <w:r>
        <w:rPr>
          <w:rFonts w:hint="eastAsia"/>
        </w:rPr>
        <w:lastRenderedPageBreak/>
        <w:t>留置的临时间断处，并砌成斜</w:t>
      </w:r>
      <w:proofErr w:type="gramStart"/>
      <w:r>
        <w:rPr>
          <w:rFonts w:hint="eastAsia"/>
        </w:rPr>
        <w:t>槎</w:t>
      </w:r>
      <w:proofErr w:type="gramEnd"/>
      <w:r>
        <w:rPr>
          <w:rFonts w:hint="eastAsia"/>
        </w:rPr>
        <w:t>。</w:t>
      </w:r>
    </w:p>
    <w:p w:rsidR="0025508C" w:rsidRDefault="0025508C" w:rsidP="0025508C">
      <w:r>
        <w:t xml:space="preserve">3) </w:t>
      </w:r>
      <w:r>
        <w:rPr>
          <w:rFonts w:hint="eastAsia"/>
        </w:rPr>
        <w:t>在铺砌灰浆前，石料应洒水湿润，使其表面充分吸收，但不得残留积水。砌筑时不得采用外面侧立石块，</w:t>
      </w:r>
      <w:proofErr w:type="gramStart"/>
      <w:r>
        <w:rPr>
          <w:rFonts w:hint="eastAsia"/>
        </w:rPr>
        <w:t>中间填芯的</w:t>
      </w:r>
      <w:proofErr w:type="gramEnd"/>
      <w:r>
        <w:rPr>
          <w:rFonts w:hint="eastAsia"/>
        </w:rPr>
        <w:t>砌筑方法。砂浆应饱满，石块间较大的空隙应先填塞砂浆，后用碎石或片石嵌实，不得先摆碎石后填砂浆</w:t>
      </w:r>
      <w:proofErr w:type="gramStart"/>
      <w:r>
        <w:rPr>
          <w:rFonts w:hint="eastAsia"/>
        </w:rPr>
        <w:t>或干填碎石</w:t>
      </w:r>
      <w:proofErr w:type="gramEnd"/>
      <w:r>
        <w:rPr>
          <w:rFonts w:hint="eastAsia"/>
        </w:rPr>
        <w:t>块的施工方法，石块间不应相互接触。</w:t>
      </w:r>
    </w:p>
    <w:p w:rsidR="0025508C" w:rsidRDefault="0025508C" w:rsidP="0025508C">
      <w:r>
        <w:t xml:space="preserve">4) </w:t>
      </w:r>
      <w:r>
        <w:rPr>
          <w:rFonts w:hint="eastAsia"/>
        </w:rPr>
        <w:t>当最低气温在</w:t>
      </w:r>
      <w:r>
        <w:t xml:space="preserve">0 </w:t>
      </w:r>
      <w:r>
        <w:rPr>
          <w:rFonts w:hint="eastAsia"/>
        </w:rPr>
        <w:t>～</w:t>
      </w:r>
      <w:smartTag w:uri="urn:schemas-microsoft-com:office:smarttags" w:element="chmetcnv">
        <w:smartTagPr>
          <w:attr w:name="TCSC" w:val="0"/>
          <w:attr w:name="NumberType" w:val="1"/>
          <w:attr w:name="Negative" w:val="False"/>
          <w:attr w:name="HasSpace" w:val="False"/>
          <w:attr w:name="SourceValue" w:val="5"/>
          <w:attr w:name="UnitName" w:val="℃"/>
        </w:smartTagPr>
        <w:r>
          <w:t>5</w:t>
        </w:r>
        <w:r>
          <w:rPr>
            <w:rFonts w:hint="eastAsia"/>
          </w:rPr>
          <w:t>℃</w:t>
        </w:r>
      </w:smartTag>
      <w:r>
        <w:rPr>
          <w:rFonts w:hint="eastAsia"/>
        </w:rPr>
        <w:t>时，砌筑作业应注意表面覆盖保护，当最低气温在</w:t>
      </w:r>
      <w:smartTag w:uri="urn:schemas-microsoft-com:office:smarttags" w:element="chmetcnv">
        <w:smartTagPr>
          <w:attr w:name="TCSC" w:val="0"/>
          <w:attr w:name="NumberType" w:val="1"/>
          <w:attr w:name="Negative" w:val="False"/>
          <w:attr w:name="HasSpace" w:val="True"/>
          <w:attr w:name="SourceValue" w:val="0"/>
          <w:attr w:name="UnitName" w:val="℃"/>
        </w:smartTagPr>
        <w:r>
          <w:t xml:space="preserve">0 </w:t>
        </w:r>
        <w:r>
          <w:rPr>
            <w:rFonts w:hint="eastAsia"/>
          </w:rPr>
          <w:t>℃</w:t>
        </w:r>
      </w:smartTag>
      <w:r>
        <w:rPr>
          <w:rFonts w:hint="eastAsia"/>
        </w:rPr>
        <w:t>或最高气温超过</w:t>
      </w:r>
      <w:smartTag w:uri="urn:schemas-microsoft-com:office:smarttags" w:element="chmetcnv">
        <w:smartTagPr>
          <w:attr w:name="TCSC" w:val="0"/>
          <w:attr w:name="NumberType" w:val="1"/>
          <w:attr w:name="Negative" w:val="False"/>
          <w:attr w:name="HasSpace" w:val="False"/>
          <w:attr w:name="SourceValue" w:val="30"/>
          <w:attr w:name="UnitName" w:val="℃"/>
        </w:smartTagPr>
        <w:r>
          <w:t>30</w:t>
        </w:r>
        <w:r>
          <w:rPr>
            <w:rFonts w:hint="eastAsia"/>
          </w:rPr>
          <w:t>℃</w:t>
        </w:r>
      </w:smartTag>
      <w:r>
        <w:rPr>
          <w:rFonts w:hint="eastAsia"/>
        </w:rPr>
        <w:t>时，应停止砌筑。无防雨棚的仓面，遇大雨应立即停止施工，妥善保护表面，雨后应先排除积水，并及时</w:t>
      </w:r>
      <w:proofErr w:type="gramStart"/>
      <w:r>
        <w:rPr>
          <w:rFonts w:hint="eastAsia"/>
        </w:rPr>
        <w:t>处理受</w:t>
      </w:r>
      <w:proofErr w:type="gramEnd"/>
      <w:r>
        <w:rPr>
          <w:rFonts w:hint="eastAsia"/>
        </w:rPr>
        <w:t>雨冲刷部位。</w:t>
      </w:r>
    </w:p>
    <w:p w:rsidR="0025508C" w:rsidRDefault="0025508C" w:rsidP="0025508C">
      <w:r>
        <w:t xml:space="preserve"> (2) </w:t>
      </w:r>
      <w:r>
        <w:rPr>
          <w:rFonts w:hint="eastAsia"/>
        </w:rPr>
        <w:t>操作要求</w:t>
      </w:r>
      <w:r>
        <w:t xml:space="preserve"> </w:t>
      </w:r>
    </w:p>
    <w:p w:rsidR="0025508C" w:rsidRDefault="0025508C" w:rsidP="0025508C">
      <w:r>
        <w:t xml:space="preserve">1) </w:t>
      </w:r>
      <w:r>
        <w:rPr>
          <w:rFonts w:hint="eastAsia"/>
        </w:rPr>
        <w:t>铺浆（座浆）：采用水泥砂浆作为胶结材料，铺浆厚度为设计厚度的</w:t>
      </w:r>
      <w:r>
        <w:t xml:space="preserve">1.5 </w:t>
      </w:r>
      <w:proofErr w:type="gramStart"/>
      <w:r>
        <w:rPr>
          <w:rFonts w:hint="eastAsia"/>
        </w:rPr>
        <w:t>倍</w:t>
      </w:r>
      <w:proofErr w:type="gramEnd"/>
      <w:r>
        <w:rPr>
          <w:rFonts w:hint="eastAsia"/>
        </w:rPr>
        <w:t>，</w:t>
      </w:r>
      <w:r>
        <w:t xml:space="preserve"> </w:t>
      </w:r>
      <w:r>
        <w:rPr>
          <w:rFonts w:hint="eastAsia"/>
        </w:rPr>
        <w:t>使石料安装后有一定的下沉余地，有利于灰缝座实。逐块座浆，逐块安砌，在操作时认真调整，务使座浆密实，以免形成空洞。对于毛石砌体，座浆厚度约为</w:t>
      </w:r>
      <w:smartTag w:uri="urn:schemas-microsoft-com:office:smarttags" w:element="chmetcnv">
        <w:smartTagPr>
          <w:attr w:name="TCSC" w:val="0"/>
          <w:attr w:name="NumberType" w:val="1"/>
          <w:attr w:name="Negative" w:val="False"/>
          <w:attr w:name="HasSpace" w:val="False"/>
          <w:attr w:name="SourceValue" w:val="8"/>
          <w:attr w:name="UnitName" w:val="cm"/>
        </w:smartTagPr>
        <w:r>
          <w:t>8cm</w:t>
        </w:r>
      </w:smartTag>
      <w:r>
        <w:t xml:space="preserve"> </w:t>
      </w:r>
      <w:r>
        <w:rPr>
          <w:rFonts w:hint="eastAsia"/>
        </w:rPr>
        <w:t>左右，以盖住凹凸不平的层面为度。</w:t>
      </w:r>
    </w:p>
    <w:p w:rsidR="0025508C" w:rsidRDefault="0025508C" w:rsidP="0025508C">
      <w:r>
        <w:t xml:space="preserve">2) </w:t>
      </w:r>
      <w:r>
        <w:rPr>
          <w:rFonts w:hint="eastAsia"/>
        </w:rPr>
        <w:t>摆放石料：在</w:t>
      </w:r>
      <w:proofErr w:type="gramStart"/>
      <w:r>
        <w:rPr>
          <w:rFonts w:hint="eastAsia"/>
        </w:rPr>
        <w:t>已座浆</w:t>
      </w:r>
      <w:proofErr w:type="gramEnd"/>
      <w:r>
        <w:rPr>
          <w:rFonts w:hint="eastAsia"/>
        </w:rPr>
        <w:t>的砌筑面上，摆放洗净湿润（或饱和面干）的石料，并用铁锤击石面，</w:t>
      </w:r>
      <w:proofErr w:type="gramStart"/>
      <w:r>
        <w:rPr>
          <w:rFonts w:hint="eastAsia"/>
        </w:rPr>
        <w:t>使座浆开始</w:t>
      </w:r>
      <w:proofErr w:type="gramEnd"/>
      <w:r>
        <w:rPr>
          <w:rFonts w:hint="eastAsia"/>
        </w:rPr>
        <w:t>溢出为度。石料之间的砌缝宽度应严格控制，采用水泥砂浆砌筑，一般为</w:t>
      </w:r>
      <w:r>
        <w:t>2</w:t>
      </w:r>
      <w:smartTag w:uri="urn:schemas-microsoft-com:office:smarttags" w:element="chmetcnv">
        <w:smartTagPr>
          <w:attr w:name="TCSC" w:val="0"/>
          <w:attr w:name="NumberType" w:val="1"/>
          <w:attr w:name="Negative" w:val="True"/>
          <w:attr w:name="HasSpace" w:val="False"/>
          <w:attr w:name="SourceValue" w:val="4"/>
          <w:attr w:name="UnitName" w:val="cm"/>
        </w:smartTagPr>
        <w:r>
          <w:t>-4cm</w:t>
        </w:r>
      </w:smartTag>
      <w:r>
        <w:rPr>
          <w:rFonts w:hint="eastAsia"/>
        </w:rPr>
        <w:t>。</w:t>
      </w:r>
    </w:p>
    <w:p w:rsidR="0025508C" w:rsidRDefault="0025508C" w:rsidP="0025508C">
      <w:r>
        <w:t xml:space="preserve">3) </w:t>
      </w:r>
      <w:proofErr w:type="gramStart"/>
      <w:r>
        <w:rPr>
          <w:rFonts w:hint="eastAsia"/>
        </w:rPr>
        <w:t>竖缝灌浆</w:t>
      </w:r>
      <w:proofErr w:type="gramEnd"/>
      <w:r>
        <w:rPr>
          <w:rFonts w:hint="eastAsia"/>
        </w:rPr>
        <w:t>：石料摆放就位后，及时</w:t>
      </w:r>
      <w:proofErr w:type="gramStart"/>
      <w:r>
        <w:rPr>
          <w:rFonts w:hint="eastAsia"/>
        </w:rPr>
        <w:t>进行竖缝灌浆</w:t>
      </w:r>
      <w:proofErr w:type="gramEnd"/>
      <w:r>
        <w:rPr>
          <w:rFonts w:hint="eastAsia"/>
        </w:rPr>
        <w:t>，并振（插）捣密实。</w:t>
      </w:r>
      <w:proofErr w:type="gramStart"/>
      <w:r>
        <w:rPr>
          <w:rFonts w:hint="eastAsia"/>
        </w:rPr>
        <w:t>振实后缝面</w:t>
      </w:r>
      <w:proofErr w:type="gramEnd"/>
      <w:r>
        <w:rPr>
          <w:rFonts w:hint="eastAsia"/>
        </w:rPr>
        <w:t>略有下沉，可待上层平缝</w:t>
      </w:r>
      <w:proofErr w:type="gramStart"/>
      <w:r>
        <w:rPr>
          <w:rFonts w:hint="eastAsia"/>
        </w:rPr>
        <w:t>铺浆时一并</w:t>
      </w:r>
      <w:proofErr w:type="gramEnd"/>
      <w:r>
        <w:rPr>
          <w:rFonts w:hint="eastAsia"/>
        </w:rPr>
        <w:t>填满。</w:t>
      </w:r>
    </w:p>
    <w:p w:rsidR="0025508C" w:rsidRDefault="0025508C" w:rsidP="0025508C">
      <w:r>
        <w:t xml:space="preserve">4) </w:t>
      </w:r>
      <w:r>
        <w:rPr>
          <w:rFonts w:hint="eastAsia"/>
        </w:rPr>
        <w:t>振捣：水泥砂浆砌缝宽度较小，采用</w:t>
      </w:r>
      <w:proofErr w:type="gramStart"/>
      <w:r>
        <w:rPr>
          <w:rFonts w:hint="eastAsia"/>
        </w:rPr>
        <w:t>人工捣插方法</w:t>
      </w:r>
      <w:proofErr w:type="gramEnd"/>
      <w:r>
        <w:rPr>
          <w:rFonts w:hint="eastAsia"/>
        </w:rPr>
        <w:t>，常用的</w:t>
      </w:r>
      <w:proofErr w:type="gramStart"/>
      <w:r>
        <w:rPr>
          <w:rFonts w:hint="eastAsia"/>
        </w:rPr>
        <w:t>捣插工具</w:t>
      </w:r>
      <w:proofErr w:type="gramEnd"/>
      <w:r>
        <w:rPr>
          <w:rFonts w:hint="eastAsia"/>
        </w:rPr>
        <w:t>有钢筋</w:t>
      </w:r>
      <w:proofErr w:type="gramStart"/>
      <w:r>
        <w:rPr>
          <w:rFonts w:hint="eastAsia"/>
        </w:rPr>
        <w:t>捣插捧</w:t>
      </w:r>
      <w:proofErr w:type="gramEnd"/>
      <w:r>
        <w:rPr>
          <w:rFonts w:hint="eastAsia"/>
        </w:rPr>
        <w:t>，或竹片</w:t>
      </w:r>
      <w:proofErr w:type="gramStart"/>
      <w:r>
        <w:rPr>
          <w:rFonts w:hint="eastAsia"/>
        </w:rPr>
        <w:t>捣插捧</w:t>
      </w:r>
      <w:proofErr w:type="gramEnd"/>
      <w:r>
        <w:rPr>
          <w:rFonts w:hint="eastAsia"/>
        </w:rPr>
        <w:t>，或</w:t>
      </w:r>
      <w:proofErr w:type="gramStart"/>
      <w:r>
        <w:rPr>
          <w:rFonts w:hint="eastAsia"/>
        </w:rPr>
        <w:t>特制捣插钢板</w:t>
      </w:r>
      <w:proofErr w:type="gramEnd"/>
      <w:r>
        <w:rPr>
          <w:rFonts w:hint="eastAsia"/>
        </w:rPr>
        <w:t>。</w:t>
      </w:r>
    </w:p>
    <w:p w:rsidR="0025508C" w:rsidRDefault="0025508C" w:rsidP="0025508C">
      <w:r>
        <w:lastRenderedPageBreak/>
        <w:t xml:space="preserve">5) </w:t>
      </w:r>
      <w:r>
        <w:rPr>
          <w:rFonts w:hint="eastAsia"/>
        </w:rPr>
        <w:t>二次砌筑时间：每一</w:t>
      </w:r>
      <w:proofErr w:type="gramStart"/>
      <w:r>
        <w:rPr>
          <w:rFonts w:hint="eastAsia"/>
        </w:rPr>
        <w:t>单位砌面铺砌</w:t>
      </w:r>
      <w:proofErr w:type="gramEnd"/>
      <w:r>
        <w:rPr>
          <w:rFonts w:hint="eastAsia"/>
        </w:rPr>
        <w:t>完成</w:t>
      </w:r>
      <w:r>
        <w:t>24</w:t>
      </w:r>
      <w:r>
        <w:rPr>
          <w:rFonts w:hint="eastAsia"/>
        </w:rPr>
        <w:t>～</w:t>
      </w:r>
      <w:r>
        <w:t xml:space="preserve">36h </w:t>
      </w:r>
      <w:r>
        <w:rPr>
          <w:rFonts w:hint="eastAsia"/>
        </w:rPr>
        <w:t>后（视气温、水泥种类，强度等级不同而定），即可进行清理冲洗，准备上一层的铺筑。</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8.2.3</w:t>
        </w:r>
      </w:smartTag>
      <w:r>
        <w:t xml:space="preserve"> </w:t>
      </w:r>
      <w:r>
        <w:rPr>
          <w:rFonts w:hint="eastAsia"/>
        </w:rPr>
        <w:t>砌石工</w:t>
      </w:r>
      <w:proofErr w:type="gramStart"/>
      <w:r>
        <w:rPr>
          <w:rFonts w:hint="eastAsia"/>
        </w:rPr>
        <w:t>程质量</w:t>
      </w:r>
      <w:proofErr w:type="gramEnd"/>
      <w:r>
        <w:rPr>
          <w:rFonts w:hint="eastAsia"/>
        </w:rPr>
        <w:t>通病与预防措施</w:t>
      </w:r>
      <w:r>
        <w:t xml:space="preserve"> </w:t>
      </w:r>
    </w:p>
    <w:p w:rsidR="0025508C" w:rsidRDefault="0025508C" w:rsidP="0025508C">
      <w:r>
        <w:t xml:space="preserve">(1) </w:t>
      </w:r>
      <w:r>
        <w:rPr>
          <w:rFonts w:hint="eastAsia"/>
        </w:rPr>
        <w:t>浆砌石不密实</w:t>
      </w:r>
    </w:p>
    <w:p w:rsidR="0025508C" w:rsidRDefault="0025508C" w:rsidP="0025508C">
      <w:r>
        <w:t xml:space="preserve"> 1) </w:t>
      </w:r>
      <w:r>
        <w:rPr>
          <w:rFonts w:hint="eastAsia"/>
        </w:rPr>
        <w:t>现象</w:t>
      </w:r>
      <w:r>
        <w:t>:</w:t>
      </w:r>
      <w:r>
        <w:rPr>
          <w:rFonts w:hint="eastAsia"/>
        </w:rPr>
        <w:t>已砌筑部位有狗洞或缝隙，拆开检查可见砂浆不饱满。</w:t>
      </w:r>
    </w:p>
    <w:p w:rsidR="0025508C" w:rsidRDefault="0025508C" w:rsidP="0025508C">
      <w:r>
        <w:t xml:space="preserve">2) </w:t>
      </w:r>
      <w:r>
        <w:rPr>
          <w:rFonts w:hint="eastAsia"/>
        </w:rPr>
        <w:t>原因</w:t>
      </w:r>
      <w:r>
        <w:t>:a</w:t>
      </w:r>
      <w:r>
        <w:rPr>
          <w:rFonts w:hint="eastAsia"/>
        </w:rPr>
        <w:t>、砂浆填筑不饱满；</w:t>
      </w:r>
      <w:r>
        <w:t>b</w:t>
      </w:r>
      <w:r>
        <w:rPr>
          <w:rFonts w:hint="eastAsia"/>
        </w:rPr>
        <w:t>、灰缝宽度不够；</w:t>
      </w:r>
      <w:r>
        <w:t>c</w:t>
      </w:r>
      <w:r>
        <w:rPr>
          <w:rFonts w:hint="eastAsia"/>
        </w:rPr>
        <w:t>、没有分层卧砌。</w:t>
      </w:r>
    </w:p>
    <w:p w:rsidR="0025508C" w:rsidRDefault="0025508C" w:rsidP="0025508C">
      <w:r>
        <w:t xml:space="preserve">3) </w:t>
      </w:r>
      <w:r>
        <w:rPr>
          <w:rFonts w:hint="eastAsia"/>
        </w:rPr>
        <w:t>预防措施：</w:t>
      </w:r>
      <w:r>
        <w:t>(a)</w:t>
      </w:r>
      <w:r>
        <w:rPr>
          <w:rFonts w:hint="eastAsia"/>
        </w:rPr>
        <w:t>采用</w:t>
      </w:r>
      <w:proofErr w:type="gramStart"/>
      <w:r>
        <w:rPr>
          <w:rFonts w:hint="eastAsia"/>
        </w:rPr>
        <w:t>铺浆法施工</w:t>
      </w:r>
      <w:proofErr w:type="gramEnd"/>
      <w:r>
        <w:rPr>
          <w:rFonts w:hint="eastAsia"/>
        </w:rPr>
        <w:t>，两块石头之间填浆饱满；</w:t>
      </w:r>
      <w:r>
        <w:t>(b)</w:t>
      </w:r>
      <w:r>
        <w:rPr>
          <w:rFonts w:hint="eastAsia"/>
        </w:rPr>
        <w:t>分层卧砌，内外搭接；</w:t>
      </w:r>
      <w:r>
        <w:t>(c)</w:t>
      </w:r>
      <w:r>
        <w:rPr>
          <w:rFonts w:hint="eastAsia"/>
        </w:rPr>
        <w:t>每片砌筑作业区安排专职质检员旁站检查，包质量包进度，负责到底。做好现场记录，出现问题，追究质检员的责任。</w:t>
      </w:r>
    </w:p>
    <w:p w:rsidR="0025508C" w:rsidRDefault="0025508C" w:rsidP="0025508C">
      <w:r>
        <w:rPr>
          <w:rFonts w:hint="eastAsia"/>
        </w:rPr>
        <w:t>表</w:t>
      </w:r>
      <w:r>
        <w:t xml:space="preserve">8-2 </w:t>
      </w:r>
    </w:p>
    <w:tbl>
      <w:tblPr>
        <w:tblW w:w="8787" w:type="dxa"/>
        <w:tblLook w:val="0000"/>
      </w:tblPr>
      <w:tblGrid>
        <w:gridCol w:w="2145"/>
        <w:gridCol w:w="2132"/>
        <w:gridCol w:w="2136"/>
        <w:gridCol w:w="2374"/>
      </w:tblGrid>
      <w:tr w:rsidR="0025508C" w:rsidTr="006B6E64">
        <w:trPr>
          <w:trHeight w:val="575"/>
        </w:trPr>
        <w:tc>
          <w:tcPr>
            <w:tcW w:w="214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类别</w:t>
            </w:r>
          </w:p>
        </w:tc>
        <w:tc>
          <w:tcPr>
            <w:tcW w:w="4268"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部位</w:t>
            </w:r>
          </w:p>
        </w:tc>
        <w:tc>
          <w:tcPr>
            <w:tcW w:w="237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允许偏差（</w:t>
            </w:r>
            <w:r>
              <w:t>cm</w:t>
            </w:r>
            <w:r>
              <w:rPr>
                <w:rFonts w:hint="eastAsia"/>
              </w:rPr>
              <w:t>）</w:t>
            </w:r>
            <w:r>
              <w:t xml:space="preserve"> </w:t>
            </w:r>
          </w:p>
        </w:tc>
      </w:tr>
      <w:tr w:rsidR="0025508C" w:rsidTr="006B6E64">
        <w:trPr>
          <w:cantSplit/>
          <w:trHeight w:val="558"/>
        </w:trPr>
        <w:tc>
          <w:tcPr>
            <w:tcW w:w="2145" w:type="dxa"/>
            <w:vMerge w:val="restart"/>
            <w:tcBorders>
              <w:top w:val="single" w:sz="6" w:space="0" w:color="000000"/>
              <w:left w:val="single" w:sz="6" w:space="0" w:color="000000"/>
              <w:right w:val="single" w:sz="6" w:space="0" w:color="000000"/>
            </w:tcBorders>
            <w:vAlign w:val="center"/>
          </w:tcPr>
          <w:p w:rsidR="0025508C" w:rsidRDefault="0025508C" w:rsidP="006B6E64">
            <w:r>
              <w:rPr>
                <w:rFonts w:hint="eastAsia"/>
              </w:rPr>
              <w:t>平面控制</w:t>
            </w:r>
          </w:p>
        </w:tc>
        <w:tc>
          <w:tcPr>
            <w:tcW w:w="2132" w:type="dxa"/>
            <w:vMerge w:val="restart"/>
            <w:tcBorders>
              <w:top w:val="single" w:sz="6" w:space="0" w:color="000000"/>
              <w:left w:val="single" w:sz="6" w:space="0" w:color="000000"/>
              <w:right w:val="single" w:sz="6" w:space="0" w:color="000000"/>
            </w:tcBorders>
            <w:vAlign w:val="center"/>
          </w:tcPr>
          <w:p w:rsidR="0025508C" w:rsidRDefault="0025508C" w:rsidP="006B6E64">
            <w:r>
              <w:rPr>
                <w:rFonts w:hint="eastAsia"/>
              </w:rPr>
              <w:t>坝面分层</w:t>
            </w:r>
          </w:p>
        </w:tc>
        <w:tc>
          <w:tcPr>
            <w:tcW w:w="2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中心线</w:t>
            </w:r>
          </w:p>
        </w:tc>
        <w:tc>
          <w:tcPr>
            <w:tcW w:w="237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0.5</w:t>
            </w:r>
            <w:r>
              <w:rPr>
                <w:rFonts w:hint="eastAsia"/>
              </w:rPr>
              <w:t>～</w:t>
            </w:r>
            <w:r>
              <w:t>1</w:t>
            </w:r>
            <w:r>
              <w:rPr>
                <w:rFonts w:hint="eastAsia"/>
              </w:rPr>
              <w:t>）</w:t>
            </w:r>
            <w:r>
              <w:t xml:space="preserve"> </w:t>
            </w:r>
          </w:p>
        </w:tc>
      </w:tr>
      <w:tr w:rsidR="0025508C" w:rsidTr="006B6E64">
        <w:trPr>
          <w:cantSplit/>
          <w:trHeight w:val="558"/>
        </w:trPr>
        <w:tc>
          <w:tcPr>
            <w:tcW w:w="2145" w:type="dxa"/>
            <w:vMerge/>
            <w:tcBorders>
              <w:left w:val="single" w:sz="6" w:space="0" w:color="000000"/>
              <w:right w:val="single" w:sz="6" w:space="0" w:color="000000"/>
            </w:tcBorders>
            <w:vAlign w:val="center"/>
          </w:tcPr>
          <w:p w:rsidR="0025508C" w:rsidRDefault="0025508C" w:rsidP="006B6E64"/>
        </w:tc>
        <w:tc>
          <w:tcPr>
            <w:tcW w:w="2132" w:type="dxa"/>
            <w:vMerge/>
            <w:tcBorders>
              <w:left w:val="single" w:sz="6" w:space="0" w:color="000000"/>
              <w:bottom w:val="single" w:sz="6" w:space="0" w:color="000000"/>
              <w:right w:val="single" w:sz="6" w:space="0" w:color="000000"/>
            </w:tcBorders>
          </w:tcPr>
          <w:p w:rsidR="0025508C" w:rsidRDefault="0025508C" w:rsidP="006B6E64"/>
        </w:tc>
        <w:tc>
          <w:tcPr>
            <w:tcW w:w="2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轮廓线</w:t>
            </w:r>
          </w:p>
        </w:tc>
        <w:tc>
          <w:tcPr>
            <w:tcW w:w="237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2</w:t>
            </w:r>
            <w:r>
              <w:rPr>
                <w:rFonts w:hint="eastAsia"/>
              </w:rPr>
              <w:t>～</w:t>
            </w:r>
            <w:r>
              <w:t>4</w:t>
            </w:r>
            <w:r>
              <w:rPr>
                <w:rFonts w:hint="eastAsia"/>
              </w:rPr>
              <w:t>）</w:t>
            </w:r>
            <w:r>
              <w:t xml:space="preserve"> </w:t>
            </w:r>
          </w:p>
        </w:tc>
      </w:tr>
      <w:tr w:rsidR="0025508C" w:rsidTr="006B6E64">
        <w:trPr>
          <w:cantSplit/>
          <w:trHeight w:val="558"/>
        </w:trPr>
        <w:tc>
          <w:tcPr>
            <w:tcW w:w="2145" w:type="dxa"/>
            <w:vMerge/>
            <w:tcBorders>
              <w:left w:val="single" w:sz="6" w:space="0" w:color="000000"/>
              <w:right w:val="single" w:sz="6" w:space="0" w:color="000000"/>
            </w:tcBorders>
            <w:vAlign w:val="center"/>
          </w:tcPr>
          <w:p w:rsidR="0025508C" w:rsidRDefault="0025508C" w:rsidP="006B6E64"/>
        </w:tc>
        <w:tc>
          <w:tcPr>
            <w:tcW w:w="2132" w:type="dxa"/>
            <w:vMerge w:val="restart"/>
            <w:tcBorders>
              <w:top w:val="single" w:sz="6" w:space="0" w:color="000000"/>
              <w:left w:val="single" w:sz="6" w:space="0" w:color="000000"/>
              <w:right w:val="single" w:sz="6" w:space="0" w:color="000000"/>
            </w:tcBorders>
            <w:vAlign w:val="center"/>
          </w:tcPr>
          <w:p w:rsidR="0025508C" w:rsidRDefault="0025508C" w:rsidP="006B6E64">
            <w:r>
              <w:rPr>
                <w:rFonts w:hint="eastAsia"/>
              </w:rPr>
              <w:t>坝内管道</w:t>
            </w:r>
          </w:p>
        </w:tc>
        <w:tc>
          <w:tcPr>
            <w:tcW w:w="2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中心线</w:t>
            </w:r>
          </w:p>
        </w:tc>
        <w:tc>
          <w:tcPr>
            <w:tcW w:w="237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0.5</w:t>
            </w:r>
            <w:r>
              <w:rPr>
                <w:rFonts w:hint="eastAsia"/>
              </w:rPr>
              <w:t>～</w:t>
            </w:r>
            <w:r>
              <w:t>1</w:t>
            </w:r>
            <w:r>
              <w:rPr>
                <w:rFonts w:hint="eastAsia"/>
              </w:rPr>
              <w:t>）</w:t>
            </w:r>
          </w:p>
        </w:tc>
      </w:tr>
      <w:tr w:rsidR="0025508C" w:rsidTr="006B6E64">
        <w:trPr>
          <w:cantSplit/>
          <w:trHeight w:val="558"/>
        </w:trPr>
        <w:tc>
          <w:tcPr>
            <w:tcW w:w="2145" w:type="dxa"/>
            <w:vMerge/>
            <w:tcBorders>
              <w:left w:val="single" w:sz="6" w:space="0" w:color="000000"/>
              <w:bottom w:val="single" w:sz="6" w:space="0" w:color="000000"/>
              <w:right w:val="single" w:sz="6" w:space="0" w:color="000000"/>
            </w:tcBorders>
          </w:tcPr>
          <w:p w:rsidR="0025508C" w:rsidRDefault="0025508C" w:rsidP="006B6E64"/>
        </w:tc>
        <w:tc>
          <w:tcPr>
            <w:tcW w:w="2132" w:type="dxa"/>
            <w:vMerge/>
            <w:tcBorders>
              <w:left w:val="single" w:sz="6" w:space="0" w:color="000000"/>
              <w:bottom w:val="single" w:sz="6" w:space="0" w:color="000000"/>
              <w:right w:val="single" w:sz="6" w:space="0" w:color="000000"/>
            </w:tcBorders>
          </w:tcPr>
          <w:p w:rsidR="0025508C" w:rsidRDefault="0025508C" w:rsidP="006B6E64"/>
        </w:tc>
        <w:tc>
          <w:tcPr>
            <w:tcW w:w="2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轮廓线</w:t>
            </w:r>
          </w:p>
        </w:tc>
        <w:tc>
          <w:tcPr>
            <w:tcW w:w="237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1</w:t>
            </w:r>
            <w:r>
              <w:rPr>
                <w:rFonts w:hint="eastAsia"/>
              </w:rPr>
              <w:t>～</w:t>
            </w:r>
            <w:r>
              <w:t>2</w:t>
            </w:r>
            <w:r>
              <w:rPr>
                <w:rFonts w:hint="eastAsia"/>
              </w:rPr>
              <w:t>）</w:t>
            </w:r>
            <w:r>
              <w:t xml:space="preserve"> </w:t>
            </w:r>
          </w:p>
        </w:tc>
      </w:tr>
      <w:tr w:rsidR="0025508C" w:rsidTr="006B6E64">
        <w:trPr>
          <w:cantSplit/>
          <w:trHeight w:val="558"/>
        </w:trPr>
        <w:tc>
          <w:tcPr>
            <w:tcW w:w="2145" w:type="dxa"/>
            <w:vMerge w:val="restart"/>
            <w:tcBorders>
              <w:top w:val="single" w:sz="6" w:space="0" w:color="000000"/>
              <w:left w:val="single" w:sz="6" w:space="0" w:color="000000"/>
              <w:right w:val="single" w:sz="6" w:space="0" w:color="000000"/>
            </w:tcBorders>
            <w:vAlign w:val="center"/>
          </w:tcPr>
          <w:p w:rsidR="0025508C" w:rsidRDefault="0025508C" w:rsidP="006B6E64">
            <w:r>
              <w:rPr>
                <w:rFonts w:hint="eastAsia"/>
              </w:rPr>
              <w:t>竖向控制</w:t>
            </w:r>
          </w:p>
        </w:tc>
        <w:tc>
          <w:tcPr>
            <w:tcW w:w="4268"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重力坝</w:t>
            </w:r>
          </w:p>
        </w:tc>
        <w:tc>
          <w:tcPr>
            <w:tcW w:w="237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2</w:t>
            </w:r>
            <w:r>
              <w:rPr>
                <w:rFonts w:hint="eastAsia"/>
              </w:rPr>
              <w:t>～</w:t>
            </w:r>
            <w:r>
              <w:t>3</w:t>
            </w:r>
            <w:r>
              <w:rPr>
                <w:rFonts w:hint="eastAsia"/>
              </w:rPr>
              <w:t>）</w:t>
            </w:r>
            <w:r>
              <w:t xml:space="preserve"> </w:t>
            </w:r>
          </w:p>
        </w:tc>
      </w:tr>
      <w:tr w:rsidR="0025508C" w:rsidTr="006B6E64">
        <w:trPr>
          <w:cantSplit/>
          <w:trHeight w:val="555"/>
        </w:trPr>
        <w:tc>
          <w:tcPr>
            <w:tcW w:w="2145" w:type="dxa"/>
            <w:vMerge/>
            <w:tcBorders>
              <w:left w:val="single" w:sz="6" w:space="0" w:color="000000"/>
              <w:right w:val="single" w:sz="6" w:space="0" w:color="000000"/>
            </w:tcBorders>
          </w:tcPr>
          <w:p w:rsidR="0025508C" w:rsidRDefault="0025508C" w:rsidP="006B6E64"/>
        </w:tc>
        <w:tc>
          <w:tcPr>
            <w:tcW w:w="4268"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拱坝、支墩坝</w:t>
            </w:r>
          </w:p>
        </w:tc>
        <w:tc>
          <w:tcPr>
            <w:tcW w:w="237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1</w:t>
            </w:r>
            <w:r>
              <w:rPr>
                <w:rFonts w:hint="eastAsia"/>
              </w:rPr>
              <w:t>～</w:t>
            </w:r>
            <w:r>
              <w:t>2</w:t>
            </w:r>
            <w:r>
              <w:rPr>
                <w:rFonts w:hint="eastAsia"/>
              </w:rPr>
              <w:t>）</w:t>
            </w:r>
            <w:r>
              <w:t xml:space="preserve"> </w:t>
            </w:r>
          </w:p>
        </w:tc>
      </w:tr>
      <w:tr w:rsidR="0025508C" w:rsidTr="006B6E64">
        <w:trPr>
          <w:cantSplit/>
          <w:trHeight w:val="558"/>
        </w:trPr>
        <w:tc>
          <w:tcPr>
            <w:tcW w:w="2145" w:type="dxa"/>
            <w:vMerge/>
            <w:tcBorders>
              <w:left w:val="single" w:sz="6" w:space="0" w:color="000000"/>
              <w:bottom w:val="single" w:sz="6" w:space="0" w:color="000000"/>
              <w:right w:val="single" w:sz="6" w:space="0" w:color="000000"/>
            </w:tcBorders>
          </w:tcPr>
          <w:p w:rsidR="0025508C" w:rsidRDefault="0025508C" w:rsidP="006B6E64"/>
        </w:tc>
        <w:tc>
          <w:tcPr>
            <w:tcW w:w="4268"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坝内管道</w:t>
            </w:r>
          </w:p>
        </w:tc>
        <w:tc>
          <w:tcPr>
            <w:tcW w:w="237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0.5</w:t>
            </w:r>
            <w:r>
              <w:rPr>
                <w:rFonts w:hint="eastAsia"/>
              </w:rPr>
              <w:t>～</w:t>
            </w:r>
            <w:r>
              <w:t>1</w:t>
            </w:r>
            <w:r>
              <w:rPr>
                <w:rFonts w:hint="eastAsia"/>
              </w:rPr>
              <w:t>）</w:t>
            </w:r>
            <w:r>
              <w:t xml:space="preserve"> </w:t>
            </w:r>
          </w:p>
        </w:tc>
      </w:tr>
    </w:tbl>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8.2.4</w:t>
        </w:r>
      </w:smartTag>
      <w:r>
        <w:t xml:space="preserve"> </w:t>
      </w:r>
      <w:r>
        <w:rPr>
          <w:rFonts w:hint="eastAsia"/>
        </w:rPr>
        <w:t>砌石坝砌筑</w:t>
      </w:r>
    </w:p>
    <w:p w:rsidR="0025508C" w:rsidRDefault="0025508C" w:rsidP="0025508C">
      <w:r>
        <w:t xml:space="preserve"> 1) </w:t>
      </w:r>
      <w:r>
        <w:rPr>
          <w:rFonts w:hint="eastAsia"/>
        </w:rPr>
        <w:t>浇筑坝基垫层混凝土前，应先湿润基岩表面，按施工图纸规定的</w:t>
      </w:r>
      <w:r>
        <w:rPr>
          <w:rFonts w:hint="eastAsia"/>
        </w:rPr>
        <w:lastRenderedPageBreak/>
        <w:t>强度</w:t>
      </w:r>
      <w:r>
        <w:t xml:space="preserve">C15 </w:t>
      </w:r>
      <w:r>
        <w:rPr>
          <w:rFonts w:hint="eastAsia"/>
        </w:rPr>
        <w:t>等级铺设一层厚为</w:t>
      </w:r>
      <w:r>
        <w:t>30</w:t>
      </w:r>
      <w:r>
        <w:rPr>
          <w:rFonts w:hint="eastAsia"/>
        </w:rPr>
        <w:t>～</w:t>
      </w:r>
      <w:smartTag w:uri="urn:schemas-microsoft-com:office:smarttags" w:element="chmetcnv">
        <w:smartTagPr>
          <w:attr w:name="TCSC" w:val="0"/>
          <w:attr w:name="NumberType" w:val="1"/>
          <w:attr w:name="Negative" w:val="False"/>
          <w:attr w:name="HasSpace" w:val="False"/>
          <w:attr w:name="SourceValue" w:val="50"/>
          <w:attr w:name="UnitName" w:val="mm"/>
        </w:smartTagPr>
        <w:r>
          <w:t>50mm</w:t>
        </w:r>
      </w:smartTag>
      <w:r>
        <w:t xml:space="preserve"> </w:t>
      </w:r>
      <w:r>
        <w:rPr>
          <w:rFonts w:hint="eastAsia"/>
        </w:rPr>
        <w:t>的水泥砂浆，浇筑强度等级</w:t>
      </w:r>
      <w:r>
        <w:t>C15</w:t>
      </w:r>
      <w:r>
        <w:rPr>
          <w:rFonts w:hint="eastAsia"/>
        </w:rPr>
        <w:t>，</w:t>
      </w:r>
      <w:r>
        <w:t xml:space="preserve"> </w:t>
      </w:r>
      <w:r>
        <w:rPr>
          <w:rFonts w:hint="eastAsia"/>
        </w:rPr>
        <w:t>厚度为</w:t>
      </w:r>
      <w:smartTag w:uri="urn:schemas-microsoft-com:office:smarttags" w:element="chmetcnv">
        <w:smartTagPr>
          <w:attr w:name="TCSC" w:val="0"/>
          <w:attr w:name="NumberType" w:val="1"/>
          <w:attr w:name="Negative" w:val="False"/>
          <w:attr w:name="HasSpace" w:val="False"/>
          <w:attr w:name="SourceValue" w:val="1"/>
          <w:attr w:name="UnitName" w:val="m"/>
        </w:smartTagPr>
        <w:r>
          <w:t>1.0m</w:t>
        </w:r>
      </w:smartTag>
      <w:r>
        <w:rPr>
          <w:rFonts w:hint="eastAsia"/>
        </w:rPr>
        <w:t>，经验收后进行坝基垫层的凿毛处理，符合要求后，保证坝基与坝体的牢固结合，方可进行上层砌石块。</w:t>
      </w:r>
    </w:p>
    <w:p w:rsidR="0025508C" w:rsidRDefault="0025508C" w:rsidP="0025508C">
      <w:r>
        <w:t xml:space="preserve">2) </w:t>
      </w:r>
      <w:r>
        <w:rPr>
          <w:rFonts w:hint="eastAsia"/>
        </w:rPr>
        <w:t>浆砌石结构尺寸和位置应符合规定</w:t>
      </w:r>
      <w:r>
        <w:t xml:space="preserve">3) </w:t>
      </w:r>
      <w:r>
        <w:rPr>
          <w:rFonts w:hint="eastAsia"/>
        </w:rPr>
        <w:t>浆砌石坝采用胶凝材料强度等级应符合施工图纸规定，</w:t>
      </w:r>
      <w:r>
        <w:t>M7.5</w:t>
      </w:r>
      <w:r>
        <w:rPr>
          <w:rFonts w:hint="eastAsia"/>
        </w:rPr>
        <w:t>，</w:t>
      </w:r>
      <w:r>
        <w:t>M5</w:t>
      </w:r>
      <w:r>
        <w:rPr>
          <w:rFonts w:hint="eastAsia"/>
        </w:rPr>
        <w:t>，</w:t>
      </w:r>
      <w:r>
        <w:t xml:space="preserve"> </w:t>
      </w:r>
      <w:r>
        <w:rPr>
          <w:rFonts w:hint="eastAsia"/>
        </w:rPr>
        <w:t>砌体砌</w:t>
      </w:r>
      <w:proofErr w:type="gramStart"/>
      <w:r>
        <w:rPr>
          <w:rFonts w:hint="eastAsia"/>
        </w:rPr>
        <w:t>浆处于</w:t>
      </w:r>
      <w:proofErr w:type="gramEnd"/>
      <w:r>
        <w:rPr>
          <w:rFonts w:hint="eastAsia"/>
        </w:rPr>
        <w:t>初凝与终凝之间的砌体不允许扰动。</w:t>
      </w:r>
      <w:r>
        <w:t xml:space="preserve">4) </w:t>
      </w:r>
      <w:r>
        <w:rPr>
          <w:rFonts w:hint="eastAsia"/>
        </w:rPr>
        <w:t>坝体面石</w:t>
      </w:r>
      <w:proofErr w:type="gramStart"/>
      <w:r>
        <w:rPr>
          <w:rFonts w:hint="eastAsia"/>
        </w:rPr>
        <w:t>与腹石砌筑</w:t>
      </w:r>
      <w:proofErr w:type="gramEnd"/>
      <w:r>
        <w:rPr>
          <w:rFonts w:hint="eastAsia"/>
        </w:rPr>
        <w:t>应同步上升，若不能同步砌筑，其相邻高差≤</w:t>
      </w:r>
      <w:smartTag w:uri="urn:schemas-microsoft-com:office:smarttags" w:element="chmetcnv">
        <w:smartTagPr>
          <w:attr w:name="TCSC" w:val="0"/>
          <w:attr w:name="NumberType" w:val="1"/>
          <w:attr w:name="Negative" w:val="False"/>
          <w:attr w:name="HasSpace" w:val="False"/>
          <w:attr w:name="SourceValue" w:val="1"/>
          <w:attr w:name="UnitName" w:val="m"/>
        </w:smartTagPr>
        <w:r>
          <w:t>1.0m</w:t>
        </w:r>
      </w:smartTag>
      <w:r>
        <w:rPr>
          <w:rFonts w:hint="eastAsia"/>
        </w:rPr>
        <w:t>，且结合面应做工作缝处理。</w:t>
      </w:r>
    </w:p>
    <w:p w:rsidR="0025508C" w:rsidRDefault="0025508C" w:rsidP="0025508C">
      <w:r>
        <w:t xml:space="preserve">5) </w:t>
      </w:r>
      <w:r>
        <w:rPr>
          <w:rFonts w:hint="eastAsia"/>
        </w:rPr>
        <w:t>砂浆砌石体砌筑前应先铺砂浆后砌石，砌筑质量应达到以下要求</w:t>
      </w:r>
      <w:r>
        <w:t xml:space="preserve">: </w:t>
      </w:r>
    </w:p>
    <w:p w:rsidR="0025508C" w:rsidRDefault="0025508C" w:rsidP="0025508C">
      <w:r>
        <w:rPr>
          <w:rFonts w:hint="eastAsia"/>
        </w:rPr>
        <w:t>（</w:t>
      </w:r>
      <w:r>
        <w:t>A</w:t>
      </w:r>
      <w:r>
        <w:rPr>
          <w:rFonts w:hint="eastAsia"/>
        </w:rPr>
        <w:t>）</w:t>
      </w:r>
      <w:r>
        <w:t xml:space="preserve"> </w:t>
      </w:r>
      <w:r>
        <w:rPr>
          <w:rFonts w:hint="eastAsia"/>
        </w:rPr>
        <w:t>平整：同一层面应大致砌平，相邻砌石高差应小于</w:t>
      </w:r>
      <w:r>
        <w:t>20</w:t>
      </w:r>
      <w:r>
        <w:rPr>
          <w:rFonts w:hint="eastAsia"/>
        </w:rPr>
        <w:t>～</w:t>
      </w:r>
      <w:r>
        <w:t>30mm</w:t>
      </w:r>
      <w:r>
        <w:rPr>
          <w:rFonts w:hint="eastAsia"/>
        </w:rPr>
        <w:t>。</w:t>
      </w:r>
    </w:p>
    <w:p w:rsidR="0025508C" w:rsidRDefault="0025508C" w:rsidP="0025508C">
      <w:r>
        <w:rPr>
          <w:rFonts w:hint="eastAsia"/>
        </w:rPr>
        <w:t>（</w:t>
      </w:r>
      <w:r>
        <w:t>B</w:t>
      </w:r>
      <w:r>
        <w:rPr>
          <w:rFonts w:hint="eastAsia"/>
        </w:rPr>
        <w:t>）稳定：石块安置必须自身稳定，大面朝下，适当摇动或敲击，使其平稳。</w:t>
      </w:r>
    </w:p>
    <w:p w:rsidR="0025508C" w:rsidRDefault="0025508C" w:rsidP="0025508C">
      <w:r>
        <w:rPr>
          <w:rFonts w:hint="eastAsia"/>
        </w:rPr>
        <w:t>（</w:t>
      </w:r>
      <w:r>
        <w:t>C</w:t>
      </w:r>
      <w:r>
        <w:rPr>
          <w:rFonts w:hint="eastAsia"/>
        </w:rPr>
        <w:t>）密实：严禁石块直接接触，座浆</w:t>
      </w:r>
      <w:proofErr w:type="gramStart"/>
      <w:r>
        <w:rPr>
          <w:rFonts w:hint="eastAsia"/>
        </w:rPr>
        <w:t>及竖缝</w:t>
      </w:r>
      <w:proofErr w:type="gramEnd"/>
      <w:r>
        <w:rPr>
          <w:rFonts w:hint="eastAsia"/>
        </w:rPr>
        <w:t>砂浆填塞应饱满密实，铺浆均匀，</w:t>
      </w:r>
      <w:proofErr w:type="gramStart"/>
      <w:r>
        <w:rPr>
          <w:rFonts w:hint="eastAsia"/>
        </w:rPr>
        <w:t>竖缝填塞</w:t>
      </w:r>
      <w:proofErr w:type="gramEnd"/>
      <w:r>
        <w:rPr>
          <w:rFonts w:hint="eastAsia"/>
        </w:rPr>
        <w:t>砂浆后</w:t>
      </w:r>
      <w:proofErr w:type="gramStart"/>
      <w:r>
        <w:rPr>
          <w:rFonts w:hint="eastAsia"/>
        </w:rPr>
        <w:t>应插捣至表面</w:t>
      </w:r>
      <w:proofErr w:type="gramEnd"/>
      <w:r>
        <w:rPr>
          <w:rFonts w:hint="eastAsia"/>
        </w:rPr>
        <w:t>泛浆为止。</w:t>
      </w:r>
    </w:p>
    <w:p w:rsidR="0025508C" w:rsidRDefault="0025508C" w:rsidP="0025508C">
      <w:r>
        <w:rPr>
          <w:rFonts w:hint="eastAsia"/>
        </w:rPr>
        <w:t>（</w:t>
      </w:r>
      <w:r>
        <w:t>D</w:t>
      </w:r>
      <w:r>
        <w:rPr>
          <w:rFonts w:hint="eastAsia"/>
        </w:rPr>
        <w:t>）</w:t>
      </w:r>
      <w:r>
        <w:t xml:space="preserve"> </w:t>
      </w:r>
      <w:r>
        <w:rPr>
          <w:rFonts w:hint="eastAsia"/>
        </w:rPr>
        <w:t>错缝：同一砌筑层内，相邻石块应错缝砌筑，不得存在顺流向通缝，上下相邻砌筑的石块，也应错缝搭接，避免竖向通缝，必要时，可每隔一定距离，立置丁石。</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8.2.5</w:t>
        </w:r>
      </w:smartTag>
      <w:r>
        <w:t xml:space="preserve"> </w:t>
      </w:r>
      <w:r>
        <w:rPr>
          <w:rFonts w:hint="eastAsia"/>
        </w:rPr>
        <w:t>养护</w:t>
      </w:r>
    </w:p>
    <w:p w:rsidR="0025508C" w:rsidRDefault="0025508C" w:rsidP="0025508C">
      <w:r>
        <w:rPr>
          <w:rFonts w:hint="eastAsia"/>
        </w:rPr>
        <w:t>砌体外露面，在砌筑后</w:t>
      </w:r>
      <w:r>
        <w:t>12</w:t>
      </w:r>
      <w:r>
        <w:rPr>
          <w:rFonts w:hint="eastAsia"/>
        </w:rPr>
        <w:t>～</w:t>
      </w:r>
      <w:r>
        <w:t xml:space="preserve">18h </w:t>
      </w:r>
      <w:r>
        <w:rPr>
          <w:rFonts w:hint="eastAsia"/>
        </w:rPr>
        <w:t>之间应及时养护，经常保持外露面的湿润，水泥砂浆砌体的养护时间，超过</w:t>
      </w:r>
      <w:r>
        <w:t>14d</w:t>
      </w:r>
      <w:r>
        <w:rPr>
          <w:rFonts w:hint="eastAsia"/>
        </w:rPr>
        <w:t>。冬期水泥的水化反应较慢，初凝时间延长，砌体一般不宜洒水养护，而采取覆盖麻袋、草袋、草帘、塑料膜、锅炉加温的保温</w:t>
      </w:r>
      <w:proofErr w:type="gramStart"/>
      <w:r>
        <w:rPr>
          <w:rFonts w:hint="eastAsia"/>
        </w:rPr>
        <w:t>防陈措施</w:t>
      </w:r>
      <w:proofErr w:type="gramEnd"/>
      <w:r>
        <w:rPr>
          <w:rFonts w:hint="eastAsia"/>
        </w:rPr>
        <w:t>。</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8.2.6</w:t>
        </w:r>
      </w:smartTag>
      <w:r>
        <w:t xml:space="preserve"> </w:t>
      </w:r>
      <w:r>
        <w:rPr>
          <w:rFonts w:hint="eastAsia"/>
        </w:rPr>
        <w:t>砌石坝质量检查</w:t>
      </w:r>
    </w:p>
    <w:p w:rsidR="0025508C" w:rsidRDefault="0025508C" w:rsidP="0025508C">
      <w:r>
        <w:lastRenderedPageBreak/>
        <w:t xml:space="preserve">1) </w:t>
      </w:r>
      <w:r>
        <w:rPr>
          <w:rFonts w:hint="eastAsia"/>
        </w:rPr>
        <w:t>砌石坝的砌体强度必须符合施工图纸的要求。</w:t>
      </w:r>
    </w:p>
    <w:p w:rsidR="0025508C" w:rsidRDefault="0025508C" w:rsidP="0025508C">
      <w:r>
        <w:t xml:space="preserve">2) </w:t>
      </w:r>
      <w:r>
        <w:rPr>
          <w:rFonts w:hint="eastAsia"/>
        </w:rPr>
        <w:t>砌体密度和空隙率检查，在坝高</w:t>
      </w:r>
      <w:r>
        <w:t xml:space="preserve">1/3 </w:t>
      </w:r>
      <w:r>
        <w:rPr>
          <w:rFonts w:hint="eastAsia"/>
        </w:rPr>
        <w:t>以下每砌筑</w:t>
      </w:r>
      <w:r>
        <w:t>5</w:t>
      </w:r>
      <w:r>
        <w:rPr>
          <w:rFonts w:hint="eastAsia"/>
        </w:rPr>
        <w:t>～</w:t>
      </w:r>
      <w:smartTag w:uri="urn:schemas-microsoft-com:office:smarttags" w:element="chmetcnv">
        <w:smartTagPr>
          <w:attr w:name="TCSC" w:val="0"/>
          <w:attr w:name="NumberType" w:val="1"/>
          <w:attr w:name="Negative" w:val="False"/>
          <w:attr w:name="HasSpace" w:val="False"/>
          <w:attr w:name="SourceValue" w:val="10"/>
          <w:attr w:name="UnitName" w:val="m"/>
        </w:smartTagPr>
        <w:r>
          <w:t>10m</w:t>
        </w:r>
      </w:smartTag>
      <w:r>
        <w:t xml:space="preserve"> </w:t>
      </w:r>
      <w:proofErr w:type="gramStart"/>
      <w:r>
        <w:rPr>
          <w:rFonts w:hint="eastAsia"/>
        </w:rPr>
        <w:t>高至少挖试坑</w:t>
      </w:r>
      <w:proofErr w:type="gramEnd"/>
      <w:r>
        <w:rPr>
          <w:rFonts w:hint="eastAsia"/>
        </w:rPr>
        <w:t>一组，坝高</w:t>
      </w:r>
      <w:r>
        <w:t xml:space="preserve">1/3 </w:t>
      </w:r>
      <w:r>
        <w:rPr>
          <w:rFonts w:hint="eastAsia"/>
        </w:rPr>
        <w:t>以上的砌体，</w:t>
      </w:r>
      <w:proofErr w:type="gramStart"/>
      <w:r>
        <w:rPr>
          <w:rFonts w:hint="eastAsia"/>
        </w:rPr>
        <w:t>试坑数量</w:t>
      </w:r>
      <w:proofErr w:type="gramEnd"/>
      <w:r>
        <w:rPr>
          <w:rFonts w:hint="eastAsia"/>
        </w:rPr>
        <w:t>由监理人与承包人共同协商确定，</w:t>
      </w:r>
      <w:r>
        <w:t xml:space="preserve"> </w:t>
      </w:r>
      <w:r>
        <w:rPr>
          <w:rFonts w:hint="eastAsia"/>
        </w:rPr>
        <w:t>所测的密度和空隙率必须达到施工要求。</w:t>
      </w:r>
    </w:p>
    <w:p w:rsidR="0025508C" w:rsidRDefault="0025508C" w:rsidP="0025508C">
      <w:r>
        <w:t xml:space="preserve">3) </w:t>
      </w:r>
      <w:r>
        <w:rPr>
          <w:rFonts w:hint="eastAsia"/>
        </w:rPr>
        <w:t>砌缝应密实，无架空，漏浆现象，有抗渗要求的部位进行压水试验，检测单位吸水率。</w:t>
      </w:r>
      <w:r>
        <w:t xml:space="preserve">4) </w:t>
      </w:r>
      <w:r>
        <w:rPr>
          <w:rFonts w:hint="eastAsia"/>
        </w:rPr>
        <w:t>砌体表面砌缝宽度满足规定要求。</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8.2.7</w:t>
        </w:r>
      </w:smartTag>
      <w:r>
        <w:t xml:space="preserve"> </w:t>
      </w:r>
      <w:r>
        <w:rPr>
          <w:rFonts w:hint="eastAsia"/>
        </w:rPr>
        <w:t>水泥砂浆勾缝</w:t>
      </w:r>
    </w:p>
    <w:p w:rsidR="0025508C" w:rsidRDefault="0025508C" w:rsidP="0025508C">
      <w:r>
        <w:t xml:space="preserve">1) </w:t>
      </w:r>
      <w:r>
        <w:rPr>
          <w:rFonts w:hint="eastAsia"/>
        </w:rPr>
        <w:t>勾缝砂浆应采用细砂和较小的水灰比，水灰比控制在</w:t>
      </w:r>
      <w:r>
        <w:t>1:1</w:t>
      </w:r>
      <w:r>
        <w:rPr>
          <w:rFonts w:hint="eastAsia"/>
        </w:rPr>
        <w:t>～</w:t>
      </w:r>
      <w:r>
        <w:t xml:space="preserve">1:2 </w:t>
      </w:r>
      <w:r>
        <w:rPr>
          <w:rFonts w:hint="eastAsia"/>
        </w:rPr>
        <w:t>之间。</w:t>
      </w:r>
    </w:p>
    <w:p w:rsidR="0025508C" w:rsidRDefault="0025508C" w:rsidP="0025508C">
      <w:r>
        <w:t xml:space="preserve">2) </w:t>
      </w:r>
      <w:r>
        <w:rPr>
          <w:rFonts w:hint="eastAsia"/>
        </w:rPr>
        <w:t>防渗用砂浆采用</w:t>
      </w:r>
      <w:r>
        <w:t xml:space="preserve">P42.5 </w:t>
      </w:r>
      <w:r>
        <w:rPr>
          <w:rFonts w:hint="eastAsia"/>
        </w:rPr>
        <w:t>以上普通硅酸盐水泥。</w:t>
      </w:r>
    </w:p>
    <w:p w:rsidR="0025508C" w:rsidRDefault="0025508C" w:rsidP="0025508C">
      <w:r>
        <w:t xml:space="preserve">3) </w:t>
      </w:r>
      <w:proofErr w:type="gramStart"/>
      <w:r>
        <w:rPr>
          <w:rFonts w:hint="eastAsia"/>
        </w:rPr>
        <w:t>清缝应</w:t>
      </w:r>
      <w:proofErr w:type="gramEnd"/>
      <w:r>
        <w:rPr>
          <w:rFonts w:hint="eastAsia"/>
        </w:rPr>
        <w:t>在砌筑</w:t>
      </w:r>
      <w:r>
        <w:t xml:space="preserve">24h </w:t>
      </w:r>
      <w:r>
        <w:rPr>
          <w:rFonts w:hint="eastAsia"/>
        </w:rPr>
        <w:t>后进行，</w:t>
      </w:r>
      <w:proofErr w:type="gramStart"/>
      <w:r>
        <w:rPr>
          <w:rFonts w:hint="eastAsia"/>
        </w:rPr>
        <w:t>缝宽不</w:t>
      </w:r>
      <w:proofErr w:type="gramEnd"/>
      <w:r>
        <w:rPr>
          <w:rFonts w:hint="eastAsia"/>
        </w:rPr>
        <w:t>小于砌缝宽度，</w:t>
      </w:r>
      <w:proofErr w:type="gramStart"/>
      <w:r>
        <w:rPr>
          <w:rFonts w:hint="eastAsia"/>
        </w:rPr>
        <w:t>缝深不小于缝宽的</w:t>
      </w:r>
      <w:proofErr w:type="gramEnd"/>
      <w:r>
        <w:t xml:space="preserve">2 </w:t>
      </w:r>
      <w:proofErr w:type="gramStart"/>
      <w:r>
        <w:rPr>
          <w:rFonts w:hint="eastAsia"/>
        </w:rPr>
        <w:t>倍</w:t>
      </w:r>
      <w:proofErr w:type="gramEnd"/>
      <w:r>
        <w:rPr>
          <w:rFonts w:hint="eastAsia"/>
        </w:rPr>
        <w:t>，</w:t>
      </w:r>
      <w:r>
        <w:t xml:space="preserve"> </w:t>
      </w:r>
      <w:r>
        <w:rPr>
          <w:rFonts w:hint="eastAsia"/>
        </w:rPr>
        <w:t>勾缝前必须</w:t>
      </w:r>
      <w:proofErr w:type="gramStart"/>
      <w:r>
        <w:rPr>
          <w:rFonts w:hint="eastAsia"/>
        </w:rPr>
        <w:t>将槽缝冲洗</w:t>
      </w:r>
      <w:proofErr w:type="gramEnd"/>
      <w:r>
        <w:rPr>
          <w:rFonts w:hint="eastAsia"/>
        </w:rPr>
        <w:t>干净，不得残留灰渣和积水，并</w:t>
      </w:r>
      <w:proofErr w:type="gramStart"/>
      <w:r>
        <w:rPr>
          <w:rFonts w:hint="eastAsia"/>
        </w:rPr>
        <w:t>保持缝面湿润</w:t>
      </w:r>
      <w:proofErr w:type="gramEnd"/>
      <w:r>
        <w:rPr>
          <w:rFonts w:hint="eastAsia"/>
        </w:rPr>
        <w:t>。</w:t>
      </w:r>
    </w:p>
    <w:p w:rsidR="0025508C" w:rsidRDefault="0025508C" w:rsidP="0025508C">
      <w:r>
        <w:t xml:space="preserve">4) </w:t>
      </w:r>
      <w:r>
        <w:rPr>
          <w:rFonts w:hint="eastAsia"/>
        </w:rPr>
        <w:t>勾缝砂浆必须单独拌制，严禁与砌体砂浆混用。</w:t>
      </w:r>
    </w:p>
    <w:p w:rsidR="0025508C" w:rsidRDefault="0025508C" w:rsidP="0025508C">
      <w:r>
        <w:t xml:space="preserve">5) </w:t>
      </w:r>
      <w:r>
        <w:rPr>
          <w:rFonts w:hint="eastAsia"/>
        </w:rPr>
        <w:t>当勾缝完成和砂浆终凝后，砌体表面应刷洗干净，至少用浸湿物覆盖保持</w:t>
      </w:r>
      <w:r>
        <w:t>21d</w:t>
      </w:r>
      <w:r>
        <w:rPr>
          <w:rFonts w:hint="eastAsia"/>
        </w:rPr>
        <w:t>，在养护期间，经常洒水，使砌体保持湿润，避免碰撞和振动。</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8.2.8</w:t>
        </w:r>
      </w:smartTag>
      <w:r>
        <w:t xml:space="preserve"> </w:t>
      </w:r>
      <w:r>
        <w:rPr>
          <w:rFonts w:hint="eastAsia"/>
        </w:rPr>
        <w:t>运输</w:t>
      </w:r>
    </w:p>
    <w:p w:rsidR="0025508C" w:rsidRDefault="0025508C" w:rsidP="0025508C">
      <w:r>
        <w:t xml:space="preserve">1) </w:t>
      </w:r>
      <w:r>
        <w:rPr>
          <w:rFonts w:hint="eastAsia"/>
        </w:rPr>
        <w:t>利用柴油车自石料厂运至现场。</w:t>
      </w:r>
    </w:p>
    <w:p w:rsidR="0025508C" w:rsidRDefault="0025508C" w:rsidP="0025508C">
      <w:r>
        <w:t xml:space="preserve">2) </w:t>
      </w:r>
      <w:r>
        <w:rPr>
          <w:rFonts w:hint="eastAsia"/>
        </w:rPr>
        <w:t>利用</w:t>
      </w:r>
      <w:proofErr w:type="gramStart"/>
      <w:r>
        <w:rPr>
          <w:rFonts w:hint="eastAsia"/>
        </w:rPr>
        <w:t>一</w:t>
      </w:r>
      <w:proofErr w:type="gramEnd"/>
      <w:r>
        <w:rPr>
          <w:rFonts w:hint="eastAsia"/>
        </w:rPr>
        <w:t>平台、二平台场地及现在上坝公路，再根据坝顶施工高程，设置相应的上坝道路，用机动三轮车上坝。</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00" w:name="_Toc207116787"/>
      <w:r>
        <w:rPr>
          <w:rFonts w:hint="eastAsia"/>
        </w:rPr>
        <w:lastRenderedPageBreak/>
        <w:t>混凝土工程</w:t>
      </w:r>
      <w:bookmarkStart w:id="101" w:name="bk163"/>
      <w:bookmarkEnd w:id="100"/>
      <w:bookmarkEnd w:id="101"/>
    </w:p>
    <w:p w:rsidR="0025508C" w:rsidRDefault="0025508C" w:rsidP="0025508C">
      <w:bookmarkStart w:id="102" w:name="bk164"/>
      <w:bookmarkEnd w:id="102"/>
      <w:smartTag w:uri="urn:schemas-microsoft-com:office:smarttags" w:element="chsdate">
        <w:smartTagPr>
          <w:attr w:name="IsROCDate" w:val="False"/>
          <w:attr w:name="IsLunarDate" w:val="False"/>
          <w:attr w:name="Day" w:val="30"/>
          <w:attr w:name="Month" w:val="12"/>
          <w:attr w:name="Year" w:val="1899"/>
        </w:smartTagPr>
        <w:r>
          <w:t>8.3.1</w:t>
        </w:r>
      </w:smartTag>
      <w:r>
        <w:t xml:space="preserve"> </w:t>
      </w:r>
      <w:r>
        <w:rPr>
          <w:rFonts w:hint="eastAsia"/>
        </w:rPr>
        <w:t>混凝土工程内容</w:t>
      </w:r>
    </w:p>
    <w:p w:rsidR="0025508C" w:rsidRDefault="0025508C" w:rsidP="0025508C">
      <w:r>
        <w:rPr>
          <w:rFonts w:hint="eastAsia"/>
        </w:rPr>
        <w:t>本工程混凝土及钢筋混凝土用量约为</w:t>
      </w:r>
      <w:r>
        <w:t xml:space="preserve">1.53 </w:t>
      </w:r>
      <w:r>
        <w:rPr>
          <w:rFonts w:hint="eastAsia"/>
        </w:rPr>
        <w:t>万，主要有</w:t>
      </w:r>
      <w:r>
        <w:t>:</w:t>
      </w:r>
      <w:r>
        <w:rPr>
          <w:rFonts w:hint="eastAsia"/>
        </w:rPr>
        <w:t>坝基垫层，坝体迎水面及溢流段下游段</w:t>
      </w:r>
      <w:r>
        <w:t xml:space="preserve">WES </w:t>
      </w:r>
      <w:r>
        <w:rPr>
          <w:rFonts w:hint="eastAsia"/>
        </w:rPr>
        <w:t>剖面等。坝基垫层为</w:t>
      </w:r>
      <w:r>
        <w:t>C15</w:t>
      </w:r>
      <w:r>
        <w:rPr>
          <w:rFonts w:hint="eastAsia"/>
        </w:rPr>
        <w:t>，厚</w:t>
      </w:r>
      <w:smartTag w:uri="urn:schemas-microsoft-com:office:smarttags" w:element="chmetcnv">
        <w:smartTagPr>
          <w:attr w:name="TCSC" w:val="0"/>
          <w:attr w:name="NumberType" w:val="1"/>
          <w:attr w:name="Negative" w:val="False"/>
          <w:attr w:name="HasSpace" w:val="False"/>
          <w:attr w:name="SourceValue" w:val="1"/>
          <w:attr w:name="UnitName" w:val="m"/>
        </w:smartTagPr>
        <w:r>
          <w:t>1.0m</w:t>
        </w:r>
      </w:smartTag>
      <w:r>
        <w:rPr>
          <w:rFonts w:hint="eastAsia"/>
        </w:rPr>
        <w:t>，待开挖接近设计基础开挖断面后，清除表面杂物，开挖至新鲜或微风化岩石，用人工清除，风镐开挖，用高压水枪冲洗基础面，后在基础面上立即立模浇筑混凝土垫层。待浇筑至</w:t>
      </w:r>
      <w:proofErr w:type="gramStart"/>
      <w:r>
        <w:rPr>
          <w:rFonts w:hint="eastAsia"/>
        </w:rPr>
        <w:t>顶层时</w:t>
      </w:r>
      <w:proofErr w:type="gramEnd"/>
      <w:r>
        <w:rPr>
          <w:rFonts w:hint="eastAsia"/>
        </w:rPr>
        <w:t>安放最薄</w:t>
      </w:r>
      <w:smartTag w:uri="urn:schemas-microsoft-com:office:smarttags" w:element="chmetcnv">
        <w:smartTagPr>
          <w:attr w:name="TCSC" w:val="0"/>
          <w:attr w:name="NumberType" w:val="1"/>
          <w:attr w:name="Negative" w:val="False"/>
          <w:attr w:name="HasSpace" w:val="False"/>
          <w:attr w:name="SourceValue" w:val="30"/>
          <w:attr w:name="UnitName" w:val="cm"/>
        </w:smartTagPr>
        <w:r>
          <w:t>30cm</w:t>
        </w:r>
      </w:smartTag>
      <w:r>
        <w:t xml:space="preserve"> </w:t>
      </w:r>
      <w:r>
        <w:rPr>
          <w:rFonts w:hint="eastAsia"/>
        </w:rPr>
        <w:t>以上合格石块，外露</w:t>
      </w:r>
      <w:r>
        <w:t xml:space="preserve">1/3 </w:t>
      </w:r>
      <w:r>
        <w:rPr>
          <w:rFonts w:hint="eastAsia"/>
        </w:rPr>
        <w:t>待混凝土强度达到凿</w:t>
      </w:r>
      <w:proofErr w:type="gramStart"/>
      <w:r>
        <w:rPr>
          <w:rFonts w:hint="eastAsia"/>
        </w:rPr>
        <w:t>毛标准</w:t>
      </w:r>
      <w:proofErr w:type="gramEnd"/>
      <w:r>
        <w:rPr>
          <w:rFonts w:hint="eastAsia"/>
        </w:rPr>
        <w:t>后用凿毛机，配合人工凿毛或冲毛，保证坝体与坝基的牢固结合。</w:t>
      </w:r>
    </w:p>
    <w:p w:rsidR="0025508C" w:rsidRDefault="0025508C" w:rsidP="0025508C">
      <w:r>
        <w:rPr>
          <w:rFonts w:hint="eastAsia"/>
        </w:rPr>
        <w:t>坝体迎水面及溢流段下游</w:t>
      </w:r>
      <w:r>
        <w:t xml:space="preserve">WES </w:t>
      </w:r>
      <w:r>
        <w:rPr>
          <w:rFonts w:hint="eastAsia"/>
        </w:rPr>
        <w:t>剖面的混凝土施工，坝体迎水面防渗</w:t>
      </w:r>
      <w:proofErr w:type="gramStart"/>
      <w:r>
        <w:rPr>
          <w:rFonts w:hint="eastAsia"/>
        </w:rPr>
        <w:t>面板顶厚</w:t>
      </w:r>
      <w:proofErr w:type="gramEnd"/>
      <w:smartTag w:uri="urn:schemas-microsoft-com:office:smarttags" w:element="chmetcnv">
        <w:smartTagPr>
          <w:attr w:name="TCSC" w:val="0"/>
          <w:attr w:name="NumberType" w:val="1"/>
          <w:attr w:name="Negative" w:val="False"/>
          <w:attr w:name="HasSpace" w:val="False"/>
          <w:attr w:name="SourceValue" w:val=".6"/>
          <w:attr w:name="UnitName" w:val="m"/>
        </w:smartTagPr>
        <w:r>
          <w:t>0.6m</w:t>
        </w:r>
      </w:smartTag>
      <w:r>
        <w:rPr>
          <w:rFonts w:hint="eastAsia"/>
        </w:rPr>
        <w:t>，平均厚</w:t>
      </w:r>
      <w:smartTag w:uri="urn:schemas-microsoft-com:office:smarttags" w:element="chmetcnv">
        <w:smartTagPr>
          <w:attr w:name="TCSC" w:val="0"/>
          <w:attr w:name="NumberType" w:val="1"/>
          <w:attr w:name="Negative" w:val="False"/>
          <w:attr w:name="HasSpace" w:val="False"/>
          <w:attr w:name="SourceValue" w:val="1"/>
          <w:attr w:name="UnitName" w:val="m"/>
        </w:smartTagPr>
        <w:r>
          <w:t>1.0m</w:t>
        </w:r>
      </w:smartTag>
      <w:r>
        <w:rPr>
          <w:rFonts w:hint="eastAsia"/>
        </w:rPr>
        <w:t>，由下向上逐渐减薄，锚固</w:t>
      </w:r>
      <w:proofErr w:type="gramStart"/>
      <w:r>
        <w:rPr>
          <w:rFonts w:hint="eastAsia"/>
        </w:rPr>
        <w:t>筋</w:t>
      </w:r>
      <w:proofErr w:type="gramEnd"/>
      <w:r>
        <w:rPr>
          <w:rFonts w:hint="eastAsia"/>
        </w:rPr>
        <w:t>随着浆砌石砌筑的升高而预埋，其模板固定件预埋间距</w:t>
      </w:r>
      <w:smartTag w:uri="urn:schemas-microsoft-com:office:smarttags" w:element="chmetcnv">
        <w:smartTagPr>
          <w:attr w:name="TCSC" w:val="0"/>
          <w:attr w:name="NumberType" w:val="1"/>
          <w:attr w:name="Negative" w:val="False"/>
          <w:attr w:name="HasSpace" w:val="False"/>
          <w:attr w:name="SourceValue" w:val="1"/>
          <w:attr w:name="UnitName" w:val="m"/>
        </w:smartTagPr>
        <w:r>
          <w:t>1.0m</w:t>
        </w:r>
      </w:smartTag>
      <w:r>
        <w:rPr>
          <w:rFonts w:hint="eastAsia"/>
        </w:rPr>
        <w:t>。梅花形的φ</w:t>
      </w:r>
      <w:r>
        <w:t xml:space="preserve">14 </w:t>
      </w:r>
      <w:proofErr w:type="gramStart"/>
      <w:r>
        <w:rPr>
          <w:rFonts w:hint="eastAsia"/>
        </w:rPr>
        <w:t>筋同时</w:t>
      </w:r>
      <w:proofErr w:type="gramEnd"/>
      <w:r>
        <w:rPr>
          <w:rFonts w:hint="eastAsia"/>
        </w:rPr>
        <w:t>预埋。混凝土宜一次浇筑至坝顶，也可分段浇筑，分段接缝按工作缝处理。浇筑可由中心条块，向两侧跳仓，面模、</w:t>
      </w:r>
      <w:proofErr w:type="gramStart"/>
      <w:r>
        <w:rPr>
          <w:rFonts w:hint="eastAsia"/>
        </w:rPr>
        <w:t>侧模可用</w:t>
      </w:r>
      <w:proofErr w:type="gramEnd"/>
      <w:r>
        <w:rPr>
          <w:rFonts w:hint="eastAsia"/>
        </w:rPr>
        <w:t>木模板或组合钢模板，</w:t>
      </w:r>
      <w:proofErr w:type="gramStart"/>
      <w:r>
        <w:rPr>
          <w:rFonts w:hint="eastAsia"/>
        </w:rPr>
        <w:t>侧模的</w:t>
      </w:r>
      <w:proofErr w:type="gramEnd"/>
      <w:r>
        <w:rPr>
          <w:rFonts w:hint="eastAsia"/>
        </w:rPr>
        <w:t>高度适应面板厚度渐变的需要，</w:t>
      </w:r>
      <w:proofErr w:type="gramStart"/>
      <w:r>
        <w:rPr>
          <w:rFonts w:hint="eastAsia"/>
        </w:rPr>
        <w:t>侧模安装</w:t>
      </w:r>
      <w:proofErr w:type="gramEnd"/>
      <w:r>
        <w:rPr>
          <w:rFonts w:hint="eastAsia"/>
        </w:rPr>
        <w:t>，应牢固，并不</w:t>
      </w:r>
      <w:proofErr w:type="gramStart"/>
      <w:r>
        <w:rPr>
          <w:rFonts w:hint="eastAsia"/>
        </w:rPr>
        <w:t>得破坏</w:t>
      </w:r>
      <w:proofErr w:type="gramEnd"/>
      <w:r>
        <w:rPr>
          <w:rFonts w:hint="eastAsia"/>
        </w:rPr>
        <w:t>止水设施。混凝土均匀布料，每层布料厚度</w:t>
      </w:r>
      <w:r>
        <w:t>25</w:t>
      </w:r>
      <w:r>
        <w:rPr>
          <w:rFonts w:hint="eastAsia"/>
        </w:rPr>
        <w:t>～</w:t>
      </w:r>
      <w:r>
        <w:t>30cm</w:t>
      </w:r>
      <w:r>
        <w:rPr>
          <w:rFonts w:hint="eastAsia"/>
        </w:rPr>
        <w:t>，并及时振捣，振捣器不得靠在模板上或靠近模板顺坡插入浇筑层，特别注意振捣密实止水片周围混凝土。溢流坝段下游</w:t>
      </w:r>
      <w:r>
        <w:t xml:space="preserve">WES </w:t>
      </w:r>
      <w:r>
        <w:rPr>
          <w:rFonts w:hint="eastAsia"/>
        </w:rPr>
        <w:t>剖面也是如此。</w:t>
      </w:r>
    </w:p>
    <w:p w:rsidR="0025508C" w:rsidRDefault="0025508C" w:rsidP="0025508C">
      <w:r>
        <w:t xml:space="preserve">(1) </w:t>
      </w:r>
      <w:r>
        <w:rPr>
          <w:rFonts w:hint="eastAsia"/>
        </w:rPr>
        <w:t>混凝土材料</w:t>
      </w:r>
      <w:r>
        <w:br/>
        <w:t xml:space="preserve">1) </w:t>
      </w:r>
      <w:r>
        <w:rPr>
          <w:rFonts w:hint="eastAsia"/>
        </w:rPr>
        <w:t>水泥</w:t>
      </w:r>
      <w:r>
        <w:br/>
      </w:r>
      <w:r>
        <w:lastRenderedPageBreak/>
        <w:t xml:space="preserve">    (A) </w:t>
      </w:r>
      <w:r>
        <w:rPr>
          <w:rFonts w:hint="eastAsia"/>
        </w:rPr>
        <w:t>水泥品种：按施工图纸的要求，配置混凝土所需要的水泥品种，各种水泥均应符合国家和行业的现行标准。优先选用硅酸盐水泥或普通硅酸盐水泥，其强度等级应不低于</w:t>
      </w:r>
      <w:r>
        <w:t xml:space="preserve">32.5 </w:t>
      </w:r>
      <w:r>
        <w:rPr>
          <w:rFonts w:hint="eastAsia"/>
        </w:rPr>
        <w:t>号</w:t>
      </w:r>
    </w:p>
    <w:p w:rsidR="0025508C" w:rsidRDefault="0025508C" w:rsidP="0025508C">
      <w:r>
        <w:t xml:space="preserve">(B) </w:t>
      </w:r>
      <w:r>
        <w:rPr>
          <w:rFonts w:hint="eastAsia"/>
        </w:rPr>
        <w:t>发货：每批水泥出厂前，应对泥的品质进行检查复验，每批水泥发货时均应附有出厂合格证和复检资料。</w:t>
      </w:r>
    </w:p>
    <w:p w:rsidR="0025508C" w:rsidRDefault="0025508C" w:rsidP="0025508C">
      <w:r>
        <w:t xml:space="preserve">(C) </w:t>
      </w:r>
      <w:r>
        <w:rPr>
          <w:rFonts w:hint="eastAsia"/>
        </w:rPr>
        <w:t>运输</w:t>
      </w:r>
      <w:r>
        <w:t>:</w:t>
      </w:r>
      <w:r>
        <w:rPr>
          <w:rFonts w:hint="eastAsia"/>
        </w:rPr>
        <w:t>水泥运输过程中应注意其品种和强度等级不得混杂，应采取有效措施防止水泥受潮。</w:t>
      </w:r>
    </w:p>
    <w:p w:rsidR="0025508C" w:rsidRDefault="0025508C" w:rsidP="0025508C">
      <w:r>
        <w:t xml:space="preserve">(D) </w:t>
      </w:r>
      <w:r>
        <w:rPr>
          <w:rFonts w:hint="eastAsia"/>
        </w:rPr>
        <w:t>贮存</w:t>
      </w:r>
      <w:r>
        <w:t>:</w:t>
      </w:r>
      <w:r>
        <w:rPr>
          <w:rFonts w:hint="eastAsia"/>
        </w:rPr>
        <w:t>到货的水泥应按不同品种、强度等级、出厂批号，袋装或散装分别</w:t>
      </w:r>
      <w:proofErr w:type="gramStart"/>
      <w:r>
        <w:rPr>
          <w:rFonts w:hint="eastAsia"/>
        </w:rPr>
        <w:t>贮</w:t>
      </w:r>
      <w:proofErr w:type="gramEnd"/>
      <w:r>
        <w:rPr>
          <w:rFonts w:hint="eastAsia"/>
        </w:rPr>
        <w:t>放在专用的仓库或储罐，防止因贮存不当引起水泥变质。袋装水泥的贮藏日期不应超过</w:t>
      </w:r>
      <w:r>
        <w:t xml:space="preserve">3 </w:t>
      </w:r>
      <w:proofErr w:type="gramStart"/>
      <w:r>
        <w:rPr>
          <w:rFonts w:hint="eastAsia"/>
        </w:rPr>
        <w:t>个</w:t>
      </w:r>
      <w:proofErr w:type="gramEnd"/>
      <w:r>
        <w:rPr>
          <w:rFonts w:hint="eastAsia"/>
        </w:rPr>
        <w:t>月，快硬水泥不应超过</w:t>
      </w:r>
      <w:r>
        <w:t xml:space="preserve">1 </w:t>
      </w:r>
      <w:proofErr w:type="gramStart"/>
      <w:r>
        <w:rPr>
          <w:rFonts w:hint="eastAsia"/>
        </w:rPr>
        <w:t>个</w:t>
      </w:r>
      <w:proofErr w:type="gramEnd"/>
      <w:r>
        <w:rPr>
          <w:rFonts w:hint="eastAsia"/>
        </w:rPr>
        <w:t>月，袋装水泥的堆放高度不得超过</w:t>
      </w:r>
      <w:r>
        <w:t xml:space="preserve">15 </w:t>
      </w:r>
      <w:r>
        <w:rPr>
          <w:rFonts w:hint="eastAsia"/>
        </w:rPr>
        <w:t>袋。散装水泥不应超过</w:t>
      </w:r>
      <w:r>
        <w:t xml:space="preserve">6 </w:t>
      </w:r>
      <w:proofErr w:type="gramStart"/>
      <w:r>
        <w:rPr>
          <w:rFonts w:hint="eastAsia"/>
        </w:rPr>
        <w:t>个</w:t>
      </w:r>
      <w:proofErr w:type="gramEnd"/>
      <w:r>
        <w:rPr>
          <w:rFonts w:hint="eastAsia"/>
        </w:rPr>
        <w:t>月。</w:t>
      </w:r>
    </w:p>
    <w:p w:rsidR="0025508C" w:rsidRDefault="0025508C" w:rsidP="0025508C">
      <w:r>
        <w:t xml:space="preserve">2 ) </w:t>
      </w:r>
      <w:r>
        <w:rPr>
          <w:rFonts w:hint="eastAsia"/>
        </w:rPr>
        <w:t>水</w:t>
      </w:r>
    </w:p>
    <w:p w:rsidR="0025508C" w:rsidRDefault="0025508C" w:rsidP="0025508C">
      <w:r>
        <w:t xml:space="preserve">(A) </w:t>
      </w:r>
      <w:r>
        <w:rPr>
          <w:rFonts w:hint="eastAsia"/>
        </w:rPr>
        <w:t>凡适宜饮用的水均可使用，未经处理的工业废水不得使用。</w:t>
      </w:r>
    </w:p>
    <w:p w:rsidR="0025508C" w:rsidRDefault="0025508C" w:rsidP="0025508C">
      <w:r>
        <w:t xml:space="preserve">(B) </w:t>
      </w:r>
      <w:r>
        <w:rPr>
          <w:rFonts w:hint="eastAsia"/>
        </w:rPr>
        <w:t>拌合用水所含物质不应影响混凝土和易性和混凝土强度的增长，以及引起钢筋和混凝土的腐蚀。</w:t>
      </w:r>
    </w:p>
    <w:p w:rsidR="0025508C" w:rsidRDefault="0025508C" w:rsidP="0025508C">
      <w:r>
        <w:t xml:space="preserve">(C) </w:t>
      </w:r>
      <w:r>
        <w:rPr>
          <w:rFonts w:hint="eastAsia"/>
        </w:rPr>
        <w:t>水的</w:t>
      </w:r>
      <w:r>
        <w:t xml:space="preserve">pH </w:t>
      </w:r>
      <w:r>
        <w:rPr>
          <w:rFonts w:hint="eastAsia"/>
        </w:rPr>
        <w:t>值、</w:t>
      </w:r>
      <w:proofErr w:type="gramStart"/>
      <w:r>
        <w:rPr>
          <w:rFonts w:hint="eastAsia"/>
        </w:rPr>
        <w:t>不</w:t>
      </w:r>
      <w:proofErr w:type="gramEnd"/>
      <w:r>
        <w:rPr>
          <w:rFonts w:hint="eastAsia"/>
        </w:rPr>
        <w:t>熔物、可熔物、氯化物、磷酸盐、硫化物的含量应符合表</w:t>
      </w:r>
      <w:r>
        <w:t xml:space="preserve">8-2 </w:t>
      </w:r>
      <w:r>
        <w:rPr>
          <w:rFonts w:hint="eastAsia"/>
        </w:rPr>
        <w:t>的规定。</w:t>
      </w:r>
      <w:r>
        <w:t xml:space="preserve"> </w:t>
      </w:r>
      <w:r>
        <w:rPr>
          <w:rFonts w:hint="eastAsia"/>
        </w:rPr>
        <w:t>水中各成分的含量</w:t>
      </w:r>
      <w:r>
        <w:t xml:space="preserve">                    </w:t>
      </w:r>
      <w:r>
        <w:rPr>
          <w:rFonts w:hint="eastAsia"/>
        </w:rPr>
        <w:t>表</w:t>
      </w:r>
      <w:r>
        <w:t>8-2</w:t>
      </w:r>
    </w:p>
    <w:tbl>
      <w:tblPr>
        <w:tblW w:w="8792" w:type="dxa"/>
        <w:tblLook w:val="0000"/>
      </w:tblPr>
      <w:tblGrid>
        <w:gridCol w:w="3553"/>
        <w:gridCol w:w="1988"/>
        <w:gridCol w:w="1624"/>
        <w:gridCol w:w="1627"/>
      </w:tblGrid>
      <w:tr w:rsidR="0025508C" w:rsidTr="006B6E64">
        <w:trPr>
          <w:trHeight w:val="687"/>
        </w:trPr>
        <w:tc>
          <w:tcPr>
            <w:tcW w:w="355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项目</w:t>
            </w:r>
          </w:p>
        </w:tc>
        <w:tc>
          <w:tcPr>
            <w:tcW w:w="19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预应力混凝土</w:t>
            </w:r>
          </w:p>
        </w:tc>
        <w:tc>
          <w:tcPr>
            <w:tcW w:w="16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钢筋混凝土</w:t>
            </w:r>
          </w:p>
        </w:tc>
        <w:tc>
          <w:tcPr>
            <w:tcW w:w="16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素混凝土</w:t>
            </w:r>
          </w:p>
        </w:tc>
      </w:tr>
      <w:tr w:rsidR="0025508C" w:rsidTr="006B6E64">
        <w:trPr>
          <w:trHeight w:val="662"/>
        </w:trPr>
        <w:tc>
          <w:tcPr>
            <w:tcW w:w="355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pH </w:t>
            </w:r>
            <w:r>
              <w:rPr>
                <w:rFonts w:hint="eastAsia"/>
              </w:rPr>
              <w:t>值</w:t>
            </w:r>
          </w:p>
        </w:tc>
        <w:tc>
          <w:tcPr>
            <w:tcW w:w="19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&gt;4</w:t>
            </w:r>
          </w:p>
        </w:tc>
        <w:tc>
          <w:tcPr>
            <w:tcW w:w="16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&gt;4</w:t>
            </w:r>
          </w:p>
        </w:tc>
        <w:tc>
          <w:tcPr>
            <w:tcW w:w="16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&gt;4</w:t>
            </w:r>
          </w:p>
        </w:tc>
      </w:tr>
      <w:tr w:rsidR="0025508C" w:rsidTr="006B6E64">
        <w:trPr>
          <w:trHeight w:val="659"/>
        </w:trPr>
        <w:tc>
          <w:tcPr>
            <w:tcW w:w="355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proofErr w:type="gramStart"/>
            <w:r>
              <w:rPr>
                <w:rFonts w:hint="eastAsia"/>
              </w:rPr>
              <w:t>不</w:t>
            </w:r>
            <w:proofErr w:type="gramEnd"/>
            <w:r>
              <w:rPr>
                <w:rFonts w:hint="eastAsia"/>
              </w:rPr>
              <w:t>熔物</w:t>
            </w:r>
            <w:r>
              <w:t>mg/L</w:t>
            </w:r>
          </w:p>
        </w:tc>
        <w:tc>
          <w:tcPr>
            <w:tcW w:w="19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&lt;2000</w:t>
            </w:r>
          </w:p>
        </w:tc>
        <w:tc>
          <w:tcPr>
            <w:tcW w:w="16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&lt;2000</w:t>
            </w:r>
          </w:p>
        </w:tc>
        <w:tc>
          <w:tcPr>
            <w:tcW w:w="16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&lt;5000</w:t>
            </w:r>
          </w:p>
        </w:tc>
      </w:tr>
      <w:tr w:rsidR="0025508C" w:rsidTr="006B6E64">
        <w:trPr>
          <w:trHeight w:val="662"/>
        </w:trPr>
        <w:tc>
          <w:tcPr>
            <w:tcW w:w="355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lastRenderedPageBreak/>
              <w:t>可熔物</w:t>
            </w:r>
            <w:r>
              <w:t>mg/L</w:t>
            </w:r>
          </w:p>
        </w:tc>
        <w:tc>
          <w:tcPr>
            <w:tcW w:w="19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&lt;2000</w:t>
            </w:r>
          </w:p>
        </w:tc>
        <w:tc>
          <w:tcPr>
            <w:tcW w:w="16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&lt;5000</w:t>
            </w:r>
          </w:p>
        </w:tc>
        <w:tc>
          <w:tcPr>
            <w:tcW w:w="16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&lt;10000</w:t>
            </w:r>
          </w:p>
        </w:tc>
      </w:tr>
      <w:tr w:rsidR="0025508C" w:rsidTr="006B6E64">
        <w:trPr>
          <w:trHeight w:val="662"/>
        </w:trPr>
        <w:tc>
          <w:tcPr>
            <w:tcW w:w="355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氯化物（以</w:t>
            </w:r>
            <w:r>
              <w:t xml:space="preserve">CL— </w:t>
            </w:r>
            <w:r>
              <w:rPr>
                <w:rFonts w:hint="eastAsia"/>
              </w:rPr>
              <w:t>计）</w:t>
            </w:r>
            <w:r>
              <w:t>mg/L</w:t>
            </w:r>
          </w:p>
        </w:tc>
        <w:tc>
          <w:tcPr>
            <w:tcW w:w="19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&lt;500</w:t>
            </w:r>
          </w:p>
        </w:tc>
        <w:tc>
          <w:tcPr>
            <w:tcW w:w="16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&lt;1200</w:t>
            </w:r>
          </w:p>
        </w:tc>
        <w:tc>
          <w:tcPr>
            <w:tcW w:w="16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&lt;3500</w:t>
            </w:r>
          </w:p>
        </w:tc>
      </w:tr>
      <w:tr w:rsidR="0025508C" w:rsidTr="006B6E64">
        <w:trPr>
          <w:trHeight w:val="662"/>
        </w:trPr>
        <w:tc>
          <w:tcPr>
            <w:tcW w:w="355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硫酸物（以</w:t>
            </w:r>
            <w:r>
              <w:t xml:space="preserve">SO4 2— </w:t>
            </w:r>
            <w:r>
              <w:rPr>
                <w:rFonts w:hint="eastAsia"/>
              </w:rPr>
              <w:t>计）</w:t>
            </w:r>
            <w:r>
              <w:t>mg/L</w:t>
            </w:r>
          </w:p>
        </w:tc>
        <w:tc>
          <w:tcPr>
            <w:tcW w:w="19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&lt;600</w:t>
            </w:r>
          </w:p>
        </w:tc>
        <w:tc>
          <w:tcPr>
            <w:tcW w:w="16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&lt;2700</w:t>
            </w:r>
          </w:p>
        </w:tc>
        <w:tc>
          <w:tcPr>
            <w:tcW w:w="16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&lt;2700</w:t>
            </w:r>
          </w:p>
        </w:tc>
      </w:tr>
      <w:tr w:rsidR="0025508C" w:rsidTr="006B6E64">
        <w:trPr>
          <w:trHeight w:val="662"/>
        </w:trPr>
        <w:tc>
          <w:tcPr>
            <w:tcW w:w="355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硫化物（以</w:t>
            </w:r>
            <w:r>
              <w:t xml:space="preserve">S2— </w:t>
            </w:r>
            <w:r>
              <w:rPr>
                <w:rFonts w:hint="eastAsia"/>
              </w:rPr>
              <w:t>计）</w:t>
            </w:r>
            <w:r>
              <w:t>mg/L</w:t>
            </w:r>
          </w:p>
        </w:tc>
        <w:tc>
          <w:tcPr>
            <w:tcW w:w="19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&lt;100</w:t>
            </w:r>
          </w:p>
        </w:tc>
        <w:tc>
          <w:tcPr>
            <w:tcW w:w="16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16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bl>
    <w:p w:rsidR="0025508C" w:rsidRDefault="0025508C" w:rsidP="0025508C">
      <w:r>
        <w:t xml:space="preserve">3) </w:t>
      </w:r>
      <w:r>
        <w:rPr>
          <w:rFonts w:hint="eastAsia"/>
        </w:rPr>
        <w:t>骨料</w:t>
      </w:r>
    </w:p>
    <w:p w:rsidR="0025508C" w:rsidRDefault="0025508C" w:rsidP="0025508C">
      <w:r>
        <w:t xml:space="preserve">(A) </w:t>
      </w:r>
      <w:r>
        <w:rPr>
          <w:rFonts w:hint="eastAsia"/>
        </w:rPr>
        <w:t>混凝土骨料应按设计要求的级配及规格进料，对含有活性成分的骨料必须进行专门试验论证，合格后方可使用。</w:t>
      </w:r>
    </w:p>
    <w:p w:rsidR="0025508C" w:rsidRDefault="0025508C" w:rsidP="0025508C">
      <w:r>
        <w:t xml:space="preserve">(B) </w:t>
      </w:r>
      <w:proofErr w:type="gramStart"/>
      <w:r>
        <w:rPr>
          <w:rFonts w:hint="eastAsia"/>
        </w:rPr>
        <w:t>不同料径的</w:t>
      </w:r>
      <w:proofErr w:type="gramEnd"/>
      <w:r>
        <w:rPr>
          <w:rFonts w:hint="eastAsia"/>
        </w:rPr>
        <w:t>骨料应分别堆存，严禁相互混杂和混入泥土；装卸时，</w:t>
      </w:r>
      <w:proofErr w:type="gramStart"/>
      <w:r>
        <w:rPr>
          <w:rFonts w:hint="eastAsia"/>
        </w:rPr>
        <w:t>料径大于</w:t>
      </w:r>
      <w:proofErr w:type="gramEnd"/>
      <w:smartTag w:uri="urn:schemas-microsoft-com:office:smarttags" w:element="chmetcnv">
        <w:smartTagPr>
          <w:attr w:name="TCSC" w:val="0"/>
          <w:attr w:name="NumberType" w:val="1"/>
          <w:attr w:name="Negative" w:val="False"/>
          <w:attr w:name="HasSpace" w:val="False"/>
          <w:attr w:name="SourceValue" w:val="40"/>
          <w:attr w:name="UnitName" w:val="mm"/>
        </w:smartTagPr>
        <w:r>
          <w:t>40mm</w:t>
        </w:r>
      </w:smartTag>
      <w:r>
        <w:t xml:space="preserve"> </w:t>
      </w:r>
      <w:r>
        <w:rPr>
          <w:rFonts w:hint="eastAsia"/>
        </w:rPr>
        <w:t>的粗骨料的</w:t>
      </w:r>
      <w:proofErr w:type="gramStart"/>
      <w:r>
        <w:rPr>
          <w:rFonts w:hint="eastAsia"/>
        </w:rPr>
        <w:t>净自由</w:t>
      </w:r>
      <w:proofErr w:type="gramEnd"/>
      <w:r>
        <w:rPr>
          <w:rFonts w:hint="eastAsia"/>
        </w:rPr>
        <w:t>落差不应大于</w:t>
      </w:r>
      <w:smartTag w:uri="urn:schemas-microsoft-com:office:smarttags" w:element="chmetcnv">
        <w:smartTagPr>
          <w:attr w:name="TCSC" w:val="0"/>
          <w:attr w:name="NumberType" w:val="1"/>
          <w:attr w:name="Negative" w:val="False"/>
          <w:attr w:name="HasSpace" w:val="False"/>
          <w:attr w:name="SourceValue" w:val="3"/>
          <w:attr w:name="UnitName" w:val="m"/>
        </w:smartTagPr>
        <w:r>
          <w:t>3m</w:t>
        </w:r>
      </w:smartTag>
      <w:r>
        <w:rPr>
          <w:rFonts w:hint="eastAsia"/>
        </w:rPr>
        <w:t>，应避免造成骨料的严重破碎。</w:t>
      </w:r>
    </w:p>
    <w:p w:rsidR="0025508C" w:rsidRDefault="0025508C" w:rsidP="0025508C">
      <w:r>
        <w:t xml:space="preserve">(C) </w:t>
      </w:r>
      <w:r>
        <w:rPr>
          <w:rFonts w:hint="eastAsia"/>
        </w:rPr>
        <w:t>砂料应质地坚硬，清洁，级配良好。</w:t>
      </w:r>
    </w:p>
    <w:p w:rsidR="0025508C" w:rsidRDefault="0025508C" w:rsidP="0025508C">
      <w:r>
        <w:t xml:space="preserve">(D) </w:t>
      </w:r>
      <w:r>
        <w:rPr>
          <w:rFonts w:hint="eastAsia"/>
        </w:rPr>
        <w:t>粗骨料最大粒径，不应超过钢筋最小间距的</w:t>
      </w:r>
      <w:r>
        <w:t xml:space="preserve">2/3 </w:t>
      </w:r>
      <w:r>
        <w:rPr>
          <w:rFonts w:hint="eastAsia"/>
        </w:rPr>
        <w:t>及构件断面最小边长的</w:t>
      </w:r>
      <w:r>
        <w:t>1/4</w:t>
      </w:r>
      <w:r>
        <w:rPr>
          <w:rFonts w:hint="eastAsia"/>
        </w:rPr>
        <w:t>，</w:t>
      </w:r>
      <w:r>
        <w:t xml:space="preserve"> </w:t>
      </w:r>
      <w:r>
        <w:rPr>
          <w:rFonts w:hint="eastAsia"/>
        </w:rPr>
        <w:t>素混凝土板厚的</w:t>
      </w:r>
      <w:r>
        <w:t>1/2</w:t>
      </w:r>
      <w:r>
        <w:rPr>
          <w:rFonts w:hint="eastAsia"/>
        </w:rPr>
        <w:t>，</w:t>
      </w:r>
      <w:r>
        <w:t xml:space="preserve"> </w:t>
      </w:r>
      <w:r>
        <w:rPr>
          <w:rFonts w:hint="eastAsia"/>
        </w:rPr>
        <w:t>对少筋或无筋结构，应选用较大粒径的粗骨料。</w:t>
      </w:r>
    </w:p>
    <w:p w:rsidR="0025508C" w:rsidRDefault="0025508C" w:rsidP="0025508C">
      <w:r>
        <w:t xml:space="preserve">(E) </w:t>
      </w:r>
      <w:r>
        <w:rPr>
          <w:rFonts w:hint="eastAsia"/>
        </w:rPr>
        <w:t>采用二级配、三级配、四级配骨料及外加剂等，由具有资质的实验室出具试验资料。</w:t>
      </w:r>
    </w:p>
    <w:p w:rsidR="0025508C" w:rsidRDefault="0025508C" w:rsidP="0025508C">
      <w:r>
        <w:rPr>
          <w:rFonts w:hint="eastAsia"/>
        </w:rPr>
        <w:t>（</w:t>
      </w:r>
      <w:r>
        <w:t>2</w:t>
      </w:r>
      <w:r>
        <w:rPr>
          <w:rFonts w:hint="eastAsia"/>
        </w:rPr>
        <w:t>）</w:t>
      </w:r>
      <w:r>
        <w:t xml:space="preserve"> </w:t>
      </w:r>
      <w:r>
        <w:rPr>
          <w:rFonts w:hint="eastAsia"/>
        </w:rPr>
        <w:t>配合比</w:t>
      </w:r>
      <w:r>
        <w:br/>
        <w:t xml:space="preserve">1) </w:t>
      </w:r>
      <w:r>
        <w:rPr>
          <w:rFonts w:hint="eastAsia"/>
        </w:rPr>
        <w:t>各种不同结构类型的混凝土用量必须通过试验选定。</w:t>
      </w:r>
      <w:r>
        <w:br/>
        <w:t xml:space="preserve">2) </w:t>
      </w:r>
      <w:r>
        <w:rPr>
          <w:rFonts w:hint="eastAsia"/>
        </w:rPr>
        <w:t>混凝土用量设计</w:t>
      </w:r>
      <w:r>
        <w:t xml:space="preserve">: </w:t>
      </w:r>
      <w:r>
        <w:br/>
        <w:t xml:space="preserve">(A) </w:t>
      </w:r>
      <w:r>
        <w:rPr>
          <w:rFonts w:hint="eastAsia"/>
        </w:rPr>
        <w:t>按施工图纸的要求，通过室内试验成果进行混凝土用量设计。</w:t>
      </w:r>
      <w:r>
        <w:t xml:space="preserve"> </w:t>
      </w:r>
    </w:p>
    <w:p w:rsidR="0025508C" w:rsidRDefault="0025508C" w:rsidP="0025508C">
      <w:r>
        <w:lastRenderedPageBreak/>
        <w:t>(B)</w:t>
      </w:r>
      <w:r>
        <w:rPr>
          <w:rFonts w:hint="eastAsia"/>
        </w:rPr>
        <w:t>水工混凝土水灰比的最大允许</w:t>
      </w:r>
      <w:proofErr w:type="gramStart"/>
      <w:r>
        <w:rPr>
          <w:rFonts w:hint="eastAsia"/>
        </w:rPr>
        <w:t>值符合</w:t>
      </w:r>
      <w:proofErr w:type="gramEnd"/>
      <w:r>
        <w:rPr>
          <w:rFonts w:hint="eastAsia"/>
        </w:rPr>
        <w:t>国家规定。</w:t>
      </w:r>
    </w:p>
    <w:p w:rsidR="0025508C" w:rsidRDefault="0025508C" w:rsidP="0025508C">
      <w:r>
        <w:t>(C)</w:t>
      </w:r>
      <w:r>
        <w:rPr>
          <w:rFonts w:hint="eastAsia"/>
        </w:rPr>
        <w:t>混凝土的坍落度，应根据建筑的性质、钢筋含量、混凝土运输、浇筑方法和气候条件决定，尽量采用小的坍落度，混凝土在浇筑地点的坍落度可按表</w:t>
      </w:r>
      <w:r>
        <w:t xml:space="preserve">8-3 </w:t>
      </w:r>
      <w:r>
        <w:rPr>
          <w:rFonts w:hint="eastAsia"/>
        </w:rPr>
        <w:t>选定。</w:t>
      </w:r>
    </w:p>
    <w:p w:rsidR="0025508C" w:rsidRDefault="0025508C" w:rsidP="0025508C">
      <w:r>
        <w:rPr>
          <w:rFonts w:hint="eastAsia"/>
        </w:rPr>
        <w:t>混凝土在浇筑地点的坍落度（使用振捣器）</w:t>
      </w:r>
      <w:r>
        <w:t xml:space="preserve">       </w:t>
      </w:r>
      <w:r>
        <w:rPr>
          <w:rFonts w:hint="eastAsia"/>
        </w:rPr>
        <w:t>表</w:t>
      </w:r>
      <w:r>
        <w:t>4-4</w:t>
      </w:r>
    </w:p>
    <w:tbl>
      <w:tblPr>
        <w:tblW w:w="8902" w:type="dxa"/>
        <w:tblLook w:val="0000"/>
      </w:tblPr>
      <w:tblGrid>
        <w:gridCol w:w="5032"/>
        <w:gridCol w:w="3870"/>
      </w:tblGrid>
      <w:tr w:rsidR="0025508C" w:rsidTr="006B6E64">
        <w:trPr>
          <w:trHeight w:val="657"/>
        </w:trPr>
        <w:tc>
          <w:tcPr>
            <w:tcW w:w="503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建筑物的性质</w:t>
            </w:r>
          </w:p>
        </w:tc>
        <w:tc>
          <w:tcPr>
            <w:tcW w:w="38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标准圆坍落度（</w:t>
            </w:r>
            <w:r>
              <w:t>cm</w:t>
            </w:r>
            <w:r>
              <w:rPr>
                <w:rFonts w:hint="eastAsia"/>
              </w:rPr>
              <w:t>）</w:t>
            </w:r>
            <w:r>
              <w:t xml:space="preserve"> </w:t>
            </w:r>
          </w:p>
        </w:tc>
      </w:tr>
      <w:tr w:rsidR="0025508C" w:rsidTr="006B6E64">
        <w:trPr>
          <w:trHeight w:val="634"/>
        </w:trPr>
        <w:tc>
          <w:tcPr>
            <w:tcW w:w="503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水工素混凝土或少筋混凝土</w:t>
            </w:r>
          </w:p>
        </w:tc>
        <w:tc>
          <w:tcPr>
            <w:tcW w:w="38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 3</w:t>
            </w:r>
            <w:r>
              <w:rPr>
                <w:rFonts w:hint="eastAsia"/>
              </w:rPr>
              <w:t>～</w:t>
            </w:r>
            <w:r>
              <w:t xml:space="preserve">5 </w:t>
            </w:r>
          </w:p>
        </w:tc>
      </w:tr>
      <w:tr w:rsidR="0025508C" w:rsidTr="006B6E64">
        <w:trPr>
          <w:trHeight w:val="631"/>
        </w:trPr>
        <w:tc>
          <w:tcPr>
            <w:tcW w:w="503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配筋率不超过</w:t>
            </w:r>
            <w:r>
              <w:t>1%</w:t>
            </w:r>
            <w:r>
              <w:rPr>
                <w:rFonts w:hint="eastAsia"/>
              </w:rPr>
              <w:t>的钢筋混凝土</w:t>
            </w:r>
          </w:p>
        </w:tc>
        <w:tc>
          <w:tcPr>
            <w:tcW w:w="38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 5</w:t>
            </w:r>
            <w:r>
              <w:rPr>
                <w:rFonts w:hint="eastAsia"/>
              </w:rPr>
              <w:t>～</w:t>
            </w:r>
            <w:r>
              <w:t xml:space="preserve">7 </w:t>
            </w:r>
          </w:p>
        </w:tc>
      </w:tr>
      <w:tr w:rsidR="0025508C" w:rsidTr="006B6E64">
        <w:trPr>
          <w:trHeight w:val="634"/>
        </w:trPr>
        <w:tc>
          <w:tcPr>
            <w:tcW w:w="503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配筋率超过</w:t>
            </w:r>
            <w:r>
              <w:t>1%</w:t>
            </w:r>
            <w:r>
              <w:rPr>
                <w:rFonts w:hint="eastAsia"/>
              </w:rPr>
              <w:t>的钢筋混凝土</w:t>
            </w:r>
          </w:p>
        </w:tc>
        <w:tc>
          <w:tcPr>
            <w:tcW w:w="38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 7</w:t>
            </w:r>
            <w:r>
              <w:rPr>
                <w:rFonts w:hint="eastAsia"/>
              </w:rPr>
              <w:t>～</w:t>
            </w:r>
            <w:r>
              <w:t xml:space="preserve">9 </w:t>
            </w:r>
          </w:p>
        </w:tc>
      </w:tr>
    </w:tbl>
    <w:p w:rsidR="0025508C" w:rsidRDefault="0025508C" w:rsidP="0025508C">
      <w:r>
        <w:t>3)</w:t>
      </w:r>
      <w:r>
        <w:rPr>
          <w:rFonts w:hint="eastAsia"/>
        </w:rPr>
        <w:t>施工过程中要经常定期</w:t>
      </w:r>
      <w:proofErr w:type="gramStart"/>
      <w:r>
        <w:rPr>
          <w:rFonts w:hint="eastAsia"/>
        </w:rPr>
        <w:t>验</w:t>
      </w:r>
      <w:proofErr w:type="gramEnd"/>
      <w:r>
        <w:rPr>
          <w:rFonts w:hint="eastAsia"/>
        </w:rPr>
        <w:t>原材料，进而调整用量。</w:t>
      </w:r>
    </w:p>
    <w:p w:rsidR="0025508C" w:rsidRDefault="0025508C" w:rsidP="0025508C">
      <w:r>
        <w:t xml:space="preserve">(3) </w:t>
      </w:r>
      <w:r>
        <w:rPr>
          <w:rFonts w:hint="eastAsia"/>
        </w:rPr>
        <w:t>混凝土取样试验在混凝土浇筑过程中，在</w:t>
      </w:r>
      <w:proofErr w:type="gramStart"/>
      <w:r>
        <w:rPr>
          <w:rFonts w:hint="eastAsia"/>
        </w:rPr>
        <w:t>出机口和</w:t>
      </w:r>
      <w:proofErr w:type="gramEnd"/>
      <w:r>
        <w:rPr>
          <w:rFonts w:hint="eastAsia"/>
        </w:rPr>
        <w:t>浇筑现场进行混凝土取样试验，提交以下资料</w:t>
      </w:r>
      <w:r>
        <w:t xml:space="preserve">: </w:t>
      </w:r>
    </w:p>
    <w:p w:rsidR="0025508C" w:rsidRDefault="0025508C" w:rsidP="0025508C">
      <w:r>
        <w:t xml:space="preserve">1) </w:t>
      </w:r>
      <w:r>
        <w:rPr>
          <w:rFonts w:hint="eastAsia"/>
        </w:rPr>
        <w:t>选用材料及其产品质量证明书。</w:t>
      </w:r>
    </w:p>
    <w:p w:rsidR="0025508C" w:rsidRDefault="0025508C" w:rsidP="0025508C">
      <w:r>
        <w:t xml:space="preserve">2) </w:t>
      </w:r>
      <w:r>
        <w:rPr>
          <w:rFonts w:hint="eastAsia"/>
        </w:rPr>
        <w:t>试件的配料、拌合试件的外形尺寸。</w:t>
      </w:r>
    </w:p>
    <w:p w:rsidR="0025508C" w:rsidRDefault="0025508C" w:rsidP="0025508C">
      <w:r>
        <w:t xml:space="preserve">3) </w:t>
      </w:r>
      <w:r>
        <w:rPr>
          <w:rFonts w:hint="eastAsia"/>
        </w:rPr>
        <w:t>试件的制作和养护说明。</w:t>
      </w:r>
    </w:p>
    <w:p w:rsidR="0025508C" w:rsidRDefault="0025508C" w:rsidP="0025508C">
      <w:r>
        <w:t xml:space="preserve">4) </w:t>
      </w:r>
      <w:r>
        <w:rPr>
          <w:rFonts w:hint="eastAsia"/>
        </w:rPr>
        <w:t>试验成果及其说明。</w:t>
      </w:r>
    </w:p>
    <w:p w:rsidR="0025508C" w:rsidRDefault="0025508C" w:rsidP="0025508C">
      <w:r>
        <w:t xml:space="preserve">5) </w:t>
      </w:r>
      <w:r>
        <w:rPr>
          <w:rFonts w:hint="eastAsia"/>
        </w:rPr>
        <w:t>不同水灰比与不同龄期的混凝土曲线及数据。</w:t>
      </w:r>
    </w:p>
    <w:p w:rsidR="0025508C" w:rsidRDefault="0025508C" w:rsidP="0025508C">
      <w:r>
        <w:t xml:space="preserve">6) </w:t>
      </w:r>
      <w:r>
        <w:rPr>
          <w:rFonts w:hint="eastAsia"/>
        </w:rPr>
        <w:t>不同掺和量与强度关系曲线及数据。</w:t>
      </w:r>
    </w:p>
    <w:p w:rsidR="0025508C" w:rsidRDefault="0025508C" w:rsidP="0025508C">
      <w:r>
        <w:t xml:space="preserve">7) </w:t>
      </w:r>
      <w:r>
        <w:rPr>
          <w:rFonts w:hint="eastAsia"/>
        </w:rPr>
        <w:t>各种龄期混凝土的密度、抗压强度、抗渗强度，极限拉伸值、弹性模量、泊松比、坍落度和初凝、终凝时间等试验资料。</w:t>
      </w:r>
    </w:p>
    <w:p w:rsidR="0025508C" w:rsidRDefault="0025508C" w:rsidP="0025508C">
      <w:r>
        <w:t xml:space="preserve">(4) </w:t>
      </w:r>
      <w:r>
        <w:rPr>
          <w:rFonts w:hint="eastAsia"/>
        </w:rPr>
        <w:t>拌合</w:t>
      </w:r>
    </w:p>
    <w:p w:rsidR="0025508C" w:rsidRDefault="0025508C" w:rsidP="0025508C">
      <w:r>
        <w:lastRenderedPageBreak/>
        <w:t xml:space="preserve">1) </w:t>
      </w:r>
      <w:r>
        <w:rPr>
          <w:rFonts w:hint="eastAsia"/>
        </w:rPr>
        <w:t>拌</w:t>
      </w:r>
      <w:proofErr w:type="gramStart"/>
      <w:r>
        <w:rPr>
          <w:rFonts w:hint="eastAsia"/>
        </w:rPr>
        <w:t>制现场</w:t>
      </w:r>
      <w:proofErr w:type="gramEnd"/>
      <w:r>
        <w:rPr>
          <w:rFonts w:hint="eastAsia"/>
        </w:rPr>
        <w:t>浇筑混凝土时，必须严格遵守试验室提供并经批准的混凝土配料单进行配料，严禁擅自更改配料单。</w:t>
      </w:r>
    </w:p>
    <w:p w:rsidR="0025508C" w:rsidRDefault="0025508C" w:rsidP="0025508C">
      <w:r>
        <w:t xml:space="preserve">2) </w:t>
      </w:r>
      <w:r>
        <w:rPr>
          <w:rFonts w:hint="eastAsia"/>
        </w:rPr>
        <w:t>采用固定拌合设备，设备生产率必须满足本工程高峰浇筑强度的要求，所有的称量、指示、记录及控制设备，都应有防尘措施，设备称量应准确，其称量偏差不应超过</w:t>
      </w:r>
      <w:r>
        <w:t xml:space="preserve">SDJ207-82 </w:t>
      </w:r>
      <w:r>
        <w:rPr>
          <w:rFonts w:hint="eastAsia"/>
        </w:rPr>
        <w:t>第</w:t>
      </w:r>
      <w:smartTag w:uri="urn:schemas-microsoft-com:office:smarttags" w:element="chsdate">
        <w:smartTagPr>
          <w:attr w:name="IsROCDate" w:val="False"/>
          <w:attr w:name="IsLunarDate" w:val="False"/>
          <w:attr w:name="Day" w:val="30"/>
          <w:attr w:name="Month" w:val="12"/>
          <w:attr w:name="Year" w:val="1899"/>
        </w:smartTagPr>
        <w:r>
          <w:t>4.3.2</w:t>
        </w:r>
      </w:smartTag>
      <w:r>
        <w:t xml:space="preserve"> </w:t>
      </w:r>
      <w:r>
        <w:rPr>
          <w:rFonts w:hint="eastAsia"/>
        </w:rPr>
        <w:t>条的规定。</w:t>
      </w:r>
    </w:p>
    <w:p w:rsidR="0025508C" w:rsidRDefault="0025508C" w:rsidP="0025508C">
      <w:r>
        <w:rPr>
          <w:rFonts w:hint="eastAsia"/>
        </w:rPr>
        <w:t>（</w:t>
      </w:r>
      <w:r>
        <w:t>1</w:t>
      </w:r>
      <w:r>
        <w:rPr>
          <w:rFonts w:hint="eastAsia"/>
        </w:rPr>
        <w:t>）</w:t>
      </w:r>
      <w:r>
        <w:t xml:space="preserve"> </w:t>
      </w:r>
      <w:r>
        <w:rPr>
          <w:rFonts w:hint="eastAsia"/>
        </w:rPr>
        <w:t>混凝土拌合应符合</w:t>
      </w:r>
      <w:r>
        <w:t xml:space="preserve">SDJ207-82 </w:t>
      </w:r>
      <w:r>
        <w:rPr>
          <w:rFonts w:hint="eastAsia"/>
        </w:rPr>
        <w:t>的规定，拌合程序和时间均应通过试验确定，且纯拌合时间应不小于下表的规定</w:t>
      </w:r>
      <w:r>
        <w:t>:</w:t>
      </w:r>
    </w:p>
    <w:p w:rsidR="0025508C" w:rsidRDefault="0025508C" w:rsidP="0025508C">
      <w:r>
        <w:rPr>
          <w:rFonts w:hint="eastAsia"/>
        </w:rPr>
        <w:t>混凝土纯拌合时间（</w:t>
      </w:r>
      <w:r>
        <w:t>min</w:t>
      </w:r>
      <w:r>
        <w:rPr>
          <w:rFonts w:hint="eastAsia"/>
        </w:rPr>
        <w:t>）</w:t>
      </w:r>
      <w:r>
        <w:t xml:space="preserve">       </w:t>
      </w:r>
      <w:r>
        <w:rPr>
          <w:rFonts w:hint="eastAsia"/>
        </w:rPr>
        <w:t>表</w:t>
      </w:r>
      <w:r>
        <w:t>8-4</w:t>
      </w:r>
    </w:p>
    <w:tbl>
      <w:tblPr>
        <w:tblW w:w="8782" w:type="dxa"/>
        <w:tblLook w:val="0000"/>
      </w:tblPr>
      <w:tblGrid>
        <w:gridCol w:w="1771"/>
        <w:gridCol w:w="1750"/>
        <w:gridCol w:w="1752"/>
        <w:gridCol w:w="1752"/>
        <w:gridCol w:w="1757"/>
      </w:tblGrid>
      <w:tr w:rsidR="0025508C" w:rsidTr="006B6E64">
        <w:trPr>
          <w:cantSplit/>
          <w:trHeight w:val="566"/>
        </w:trPr>
        <w:tc>
          <w:tcPr>
            <w:tcW w:w="1771" w:type="dxa"/>
            <w:vMerge w:val="restart"/>
            <w:tcBorders>
              <w:top w:val="single" w:sz="6" w:space="0" w:color="000000"/>
              <w:left w:val="single" w:sz="6" w:space="0" w:color="000000"/>
              <w:right w:val="single" w:sz="6" w:space="0" w:color="000000"/>
            </w:tcBorders>
            <w:vAlign w:val="center"/>
          </w:tcPr>
          <w:p w:rsidR="0025508C" w:rsidRDefault="0025508C" w:rsidP="006B6E64">
            <w:r>
              <w:rPr>
                <w:rFonts w:hint="eastAsia"/>
              </w:rPr>
              <w:t>拌合机进料量（）</w:t>
            </w:r>
          </w:p>
        </w:tc>
        <w:tc>
          <w:tcPr>
            <w:tcW w:w="1750" w:type="dxa"/>
            <w:vMerge w:val="restart"/>
            <w:tcBorders>
              <w:top w:val="single" w:sz="6" w:space="0" w:color="000000"/>
              <w:left w:val="single" w:sz="6" w:space="0" w:color="000000"/>
              <w:right w:val="single" w:sz="6" w:space="0" w:color="000000"/>
            </w:tcBorders>
            <w:vAlign w:val="center"/>
          </w:tcPr>
          <w:p w:rsidR="0025508C" w:rsidRDefault="0025508C" w:rsidP="006B6E64">
            <w:r>
              <w:rPr>
                <w:rFonts w:hint="eastAsia"/>
              </w:rPr>
              <w:t>最大骨料粒径（</w:t>
            </w:r>
            <w:r>
              <w:t>mm</w:t>
            </w:r>
            <w:r>
              <w:rPr>
                <w:rFonts w:hint="eastAsia"/>
              </w:rPr>
              <w:t>）</w:t>
            </w:r>
          </w:p>
        </w:tc>
        <w:tc>
          <w:tcPr>
            <w:tcW w:w="5261" w:type="dxa"/>
            <w:gridSpan w:val="3"/>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坍落度（</w:t>
            </w:r>
            <w:r>
              <w:t>cm</w:t>
            </w:r>
            <w:r>
              <w:rPr>
                <w:rFonts w:hint="eastAsia"/>
              </w:rPr>
              <w:t>）</w:t>
            </w:r>
          </w:p>
        </w:tc>
      </w:tr>
      <w:tr w:rsidR="0025508C" w:rsidTr="006B6E64">
        <w:trPr>
          <w:cantSplit/>
          <w:trHeight w:val="547"/>
        </w:trPr>
        <w:tc>
          <w:tcPr>
            <w:tcW w:w="1771" w:type="dxa"/>
            <w:vMerge/>
            <w:tcBorders>
              <w:left w:val="single" w:sz="6" w:space="0" w:color="000000"/>
              <w:bottom w:val="single" w:sz="6" w:space="0" w:color="000000"/>
              <w:right w:val="single" w:sz="6" w:space="0" w:color="000000"/>
            </w:tcBorders>
          </w:tcPr>
          <w:p w:rsidR="0025508C" w:rsidRDefault="0025508C" w:rsidP="006B6E64"/>
        </w:tc>
        <w:tc>
          <w:tcPr>
            <w:tcW w:w="1750" w:type="dxa"/>
            <w:vMerge/>
            <w:tcBorders>
              <w:left w:val="single" w:sz="6" w:space="0" w:color="000000"/>
              <w:bottom w:val="single" w:sz="6" w:space="0" w:color="000000"/>
              <w:right w:val="single" w:sz="6" w:space="0" w:color="000000"/>
            </w:tcBorders>
            <w:vAlign w:val="center"/>
          </w:tcPr>
          <w:p w:rsidR="0025508C" w:rsidRDefault="0025508C" w:rsidP="006B6E64"/>
        </w:tc>
        <w:tc>
          <w:tcPr>
            <w:tcW w:w="175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r>
              <w:rPr>
                <w:rFonts w:hint="eastAsia"/>
              </w:rPr>
              <w:t>～</w:t>
            </w:r>
            <w:r>
              <w:t xml:space="preserve">5 </w:t>
            </w:r>
          </w:p>
        </w:tc>
        <w:tc>
          <w:tcPr>
            <w:tcW w:w="175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r>
              <w:rPr>
                <w:rFonts w:hint="eastAsia"/>
              </w:rPr>
              <w:t>～</w:t>
            </w:r>
            <w:r>
              <w:t xml:space="preserve">8 </w:t>
            </w:r>
          </w:p>
        </w:tc>
        <w:tc>
          <w:tcPr>
            <w:tcW w:w="175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&gt;8</w:t>
            </w:r>
          </w:p>
        </w:tc>
      </w:tr>
      <w:tr w:rsidR="0025508C" w:rsidTr="006B6E64">
        <w:trPr>
          <w:trHeight w:val="544"/>
        </w:trPr>
        <w:tc>
          <w:tcPr>
            <w:tcW w:w="177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1.0 </w:t>
            </w:r>
          </w:p>
        </w:tc>
        <w:tc>
          <w:tcPr>
            <w:tcW w:w="17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80 </w:t>
            </w:r>
          </w:p>
        </w:tc>
        <w:tc>
          <w:tcPr>
            <w:tcW w:w="1752" w:type="dxa"/>
            <w:tcBorders>
              <w:top w:val="single" w:sz="6" w:space="0" w:color="000000"/>
              <w:left w:val="single" w:sz="6" w:space="0" w:color="000000"/>
              <w:bottom w:val="single" w:sz="6" w:space="0" w:color="000000"/>
              <w:right w:val="single" w:sz="6" w:space="0" w:color="000000"/>
            </w:tcBorders>
            <w:vAlign w:val="bottom"/>
          </w:tcPr>
          <w:p w:rsidR="0025508C" w:rsidRDefault="0025508C" w:rsidP="006B6E64">
            <w:r>
              <w:rPr>
                <w:rFonts w:hint="eastAsia"/>
              </w:rPr>
              <w:t>－</w:t>
            </w:r>
          </w:p>
        </w:tc>
        <w:tc>
          <w:tcPr>
            <w:tcW w:w="175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2.5 </w:t>
            </w:r>
          </w:p>
        </w:tc>
        <w:tc>
          <w:tcPr>
            <w:tcW w:w="175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r>
      <w:tr w:rsidR="0025508C" w:rsidTr="006B6E64">
        <w:trPr>
          <w:trHeight w:val="547"/>
        </w:trPr>
        <w:tc>
          <w:tcPr>
            <w:tcW w:w="177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1.6 </w:t>
            </w:r>
          </w:p>
        </w:tc>
        <w:tc>
          <w:tcPr>
            <w:tcW w:w="17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150 </w:t>
            </w:r>
            <w:r>
              <w:rPr>
                <w:rFonts w:hint="eastAsia"/>
              </w:rPr>
              <w:t>或</w:t>
            </w:r>
            <w:r>
              <w:t xml:space="preserve">120 </w:t>
            </w:r>
          </w:p>
        </w:tc>
        <w:tc>
          <w:tcPr>
            <w:tcW w:w="175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2.5 </w:t>
            </w:r>
          </w:p>
        </w:tc>
        <w:tc>
          <w:tcPr>
            <w:tcW w:w="175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 </w:t>
            </w:r>
          </w:p>
        </w:tc>
        <w:tc>
          <w:tcPr>
            <w:tcW w:w="175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r>
      <w:tr w:rsidR="0025508C" w:rsidTr="006B6E64">
        <w:trPr>
          <w:trHeight w:val="547"/>
        </w:trPr>
        <w:tc>
          <w:tcPr>
            <w:tcW w:w="177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2.4 </w:t>
            </w:r>
          </w:p>
        </w:tc>
        <w:tc>
          <w:tcPr>
            <w:tcW w:w="17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150 </w:t>
            </w:r>
          </w:p>
        </w:tc>
        <w:tc>
          <w:tcPr>
            <w:tcW w:w="175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2.5 </w:t>
            </w:r>
          </w:p>
        </w:tc>
        <w:tc>
          <w:tcPr>
            <w:tcW w:w="175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 </w:t>
            </w:r>
          </w:p>
        </w:tc>
        <w:tc>
          <w:tcPr>
            <w:tcW w:w="175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r>
      <w:tr w:rsidR="0025508C" w:rsidTr="006B6E64">
        <w:trPr>
          <w:trHeight w:val="547"/>
        </w:trPr>
        <w:tc>
          <w:tcPr>
            <w:tcW w:w="177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5.0 </w:t>
            </w:r>
          </w:p>
        </w:tc>
        <w:tc>
          <w:tcPr>
            <w:tcW w:w="17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150 </w:t>
            </w:r>
          </w:p>
        </w:tc>
        <w:tc>
          <w:tcPr>
            <w:tcW w:w="175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3.5 </w:t>
            </w:r>
          </w:p>
        </w:tc>
        <w:tc>
          <w:tcPr>
            <w:tcW w:w="175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3.0 </w:t>
            </w:r>
          </w:p>
        </w:tc>
        <w:tc>
          <w:tcPr>
            <w:tcW w:w="175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2.5</w:t>
            </w:r>
          </w:p>
        </w:tc>
      </w:tr>
    </w:tbl>
    <w:p w:rsidR="0025508C" w:rsidRDefault="0025508C" w:rsidP="0025508C">
      <w:r>
        <w:rPr>
          <w:rFonts w:hint="eastAsia"/>
        </w:rPr>
        <w:t>（</w:t>
      </w:r>
      <w:r>
        <w:t>2</w:t>
      </w:r>
      <w:r>
        <w:rPr>
          <w:rFonts w:hint="eastAsia"/>
        </w:rPr>
        <w:t>）</w:t>
      </w:r>
      <w:r>
        <w:t xml:space="preserve"> </w:t>
      </w:r>
      <w:r>
        <w:rPr>
          <w:rFonts w:hint="eastAsia"/>
        </w:rPr>
        <w:t>因混凝土拌合及配料不当，或因拌合时间过长而报废的混凝土应弃置在指定的场地。</w:t>
      </w:r>
    </w:p>
    <w:p w:rsidR="0025508C" w:rsidRDefault="0025508C" w:rsidP="0025508C">
      <w:r>
        <w:t xml:space="preserve">(5) </w:t>
      </w:r>
      <w:r>
        <w:rPr>
          <w:rFonts w:hint="eastAsia"/>
        </w:rPr>
        <w:t>运输</w:t>
      </w:r>
    </w:p>
    <w:p w:rsidR="0025508C" w:rsidRDefault="0025508C" w:rsidP="0025508C">
      <w:r>
        <w:t xml:space="preserve">1) </w:t>
      </w:r>
      <w:r>
        <w:rPr>
          <w:rFonts w:hint="eastAsia"/>
        </w:rPr>
        <w:t>混凝土出拌合机后，应迅速运达浇筑地点，运输中不应有离析、漏浆和严重</w:t>
      </w:r>
      <w:proofErr w:type="gramStart"/>
      <w:r>
        <w:rPr>
          <w:rFonts w:hint="eastAsia"/>
        </w:rPr>
        <w:t>泌</w:t>
      </w:r>
      <w:proofErr w:type="gramEnd"/>
      <w:r>
        <w:rPr>
          <w:rFonts w:hint="eastAsia"/>
        </w:rPr>
        <w:t>水现象。</w:t>
      </w:r>
    </w:p>
    <w:p w:rsidR="0025508C" w:rsidRDefault="0025508C" w:rsidP="0025508C">
      <w:r>
        <w:t xml:space="preserve">2) </w:t>
      </w:r>
      <w:r>
        <w:rPr>
          <w:rFonts w:hint="eastAsia"/>
        </w:rPr>
        <w:t>混凝土入仓时，应防止离析，最大骨料粒径</w:t>
      </w:r>
      <w:smartTag w:uri="urn:schemas-microsoft-com:office:smarttags" w:element="chmetcnv">
        <w:smartTagPr>
          <w:attr w:name="TCSC" w:val="0"/>
          <w:attr w:name="NumberType" w:val="1"/>
          <w:attr w:name="Negative" w:val="False"/>
          <w:attr w:name="HasSpace" w:val="False"/>
          <w:attr w:name="SourceValue" w:val="150"/>
          <w:attr w:name="UnitName" w:val="mm"/>
        </w:smartTagPr>
        <w:r>
          <w:t>150mm</w:t>
        </w:r>
      </w:smartTag>
      <w:r>
        <w:t xml:space="preserve"> </w:t>
      </w:r>
      <w:r>
        <w:rPr>
          <w:rFonts w:hint="eastAsia"/>
        </w:rPr>
        <w:t>的四级配混凝土自由下落的</w:t>
      </w:r>
      <w:proofErr w:type="gramStart"/>
      <w:r>
        <w:rPr>
          <w:rFonts w:hint="eastAsia"/>
        </w:rPr>
        <w:t>垂直落距不应</w:t>
      </w:r>
      <w:proofErr w:type="gramEnd"/>
      <w:r>
        <w:rPr>
          <w:rFonts w:hint="eastAsia"/>
        </w:rPr>
        <w:t>大于</w:t>
      </w:r>
      <w:smartTag w:uri="urn:schemas-microsoft-com:office:smarttags" w:element="chmetcnv">
        <w:smartTagPr>
          <w:attr w:name="TCSC" w:val="0"/>
          <w:attr w:name="NumberType" w:val="1"/>
          <w:attr w:name="Negative" w:val="False"/>
          <w:attr w:name="HasSpace" w:val="False"/>
          <w:attr w:name="SourceValue" w:val="1.5"/>
          <w:attr w:name="UnitName" w:val="m"/>
        </w:smartTagPr>
        <w:r>
          <w:t>1.5m</w:t>
        </w:r>
      </w:smartTag>
      <w:r>
        <w:rPr>
          <w:rFonts w:hint="eastAsia"/>
        </w:rPr>
        <w:t>，骨料粒径小于</w:t>
      </w:r>
      <w:smartTag w:uri="urn:schemas-microsoft-com:office:smarttags" w:element="chmetcnv">
        <w:smartTagPr>
          <w:attr w:name="TCSC" w:val="0"/>
          <w:attr w:name="NumberType" w:val="1"/>
          <w:attr w:name="Negative" w:val="False"/>
          <w:attr w:name="HasSpace" w:val="False"/>
          <w:attr w:name="SourceValue" w:val="80"/>
          <w:attr w:name="UnitName" w:val="mm"/>
        </w:smartTagPr>
        <w:r>
          <w:t>80mm</w:t>
        </w:r>
      </w:smartTag>
      <w:r>
        <w:t xml:space="preserve"> </w:t>
      </w:r>
      <w:r>
        <w:rPr>
          <w:rFonts w:hint="eastAsia"/>
        </w:rPr>
        <w:t>的三级</w:t>
      </w:r>
      <w:r>
        <w:rPr>
          <w:rFonts w:hint="eastAsia"/>
        </w:rPr>
        <w:lastRenderedPageBreak/>
        <w:t>配混凝土其</w:t>
      </w:r>
      <w:proofErr w:type="gramStart"/>
      <w:r>
        <w:rPr>
          <w:rFonts w:hint="eastAsia"/>
        </w:rPr>
        <w:t>垂直落距不应</w:t>
      </w:r>
      <w:proofErr w:type="gramEnd"/>
      <w:r>
        <w:rPr>
          <w:rFonts w:hint="eastAsia"/>
        </w:rPr>
        <w:t>大于</w:t>
      </w:r>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rPr>
          <w:rFonts w:hint="eastAsia"/>
        </w:rPr>
        <w:t>。</w:t>
      </w:r>
    </w:p>
    <w:p w:rsidR="0025508C" w:rsidRDefault="0025508C" w:rsidP="0025508C">
      <w:r>
        <w:t xml:space="preserve">(6) </w:t>
      </w:r>
      <w:r>
        <w:rPr>
          <w:rFonts w:hint="eastAsia"/>
        </w:rPr>
        <w:t>浇筑</w:t>
      </w:r>
      <w:r>
        <w:br/>
        <w:t xml:space="preserve">1) </w:t>
      </w:r>
      <w:r>
        <w:rPr>
          <w:rFonts w:hint="eastAsia"/>
        </w:rPr>
        <w:t>说明</w:t>
      </w:r>
      <w:r>
        <w:br/>
        <w:t xml:space="preserve">    (A)</w:t>
      </w:r>
      <w:r>
        <w:rPr>
          <w:rFonts w:hint="eastAsia"/>
        </w:rPr>
        <w:t>任何部位混凝土开始浇筑前</w:t>
      </w:r>
      <w:r>
        <w:t>8h</w:t>
      </w:r>
      <w:r>
        <w:rPr>
          <w:rFonts w:hint="eastAsia"/>
        </w:rPr>
        <w:t>（隐蔽工程为</w:t>
      </w:r>
      <w:r>
        <w:t>12h</w:t>
      </w:r>
      <w:r>
        <w:rPr>
          <w:rFonts w:hint="eastAsia"/>
        </w:rPr>
        <w:t>）必须通知监理人对浇筑部位的准备工作进行检查。检查内容包括</w:t>
      </w:r>
      <w:r>
        <w:t>:</w:t>
      </w:r>
      <w:r>
        <w:rPr>
          <w:rFonts w:hint="eastAsia"/>
        </w:rPr>
        <w:t>地基处理、已浇筑混凝土面的清理以及模板、钢筋、插筋、预埋件、止水片和观测仪器等设施的埋设和安装等，经检验合格后，方可进行混凝土浇筑。</w:t>
      </w:r>
    </w:p>
    <w:p w:rsidR="0025508C" w:rsidRDefault="0025508C" w:rsidP="0025508C">
      <w:r>
        <w:t>(B)</w:t>
      </w:r>
      <w:r>
        <w:rPr>
          <w:rFonts w:hint="eastAsia"/>
        </w:rPr>
        <w:t>任何部位混凝土开始浇筑前，应将该部位的混凝土浇筑的配料单，经审核批准后，方可进行混凝土浇筑。</w:t>
      </w:r>
    </w:p>
    <w:p w:rsidR="0025508C" w:rsidRDefault="0025508C" w:rsidP="0025508C">
      <w:r>
        <w:t xml:space="preserve">2) </w:t>
      </w:r>
      <w:r>
        <w:rPr>
          <w:rFonts w:hint="eastAsia"/>
        </w:rPr>
        <w:t>基础面混凝土浇筑</w:t>
      </w:r>
    </w:p>
    <w:p w:rsidR="0025508C" w:rsidRDefault="0025508C" w:rsidP="0025508C">
      <w:r>
        <w:t xml:space="preserve">(A) </w:t>
      </w:r>
      <w:r>
        <w:rPr>
          <w:rFonts w:hint="eastAsia"/>
        </w:rPr>
        <w:t>建筑基础面必须验收合格后，方可进行混凝土浇筑。</w:t>
      </w:r>
    </w:p>
    <w:p w:rsidR="0025508C" w:rsidRDefault="0025508C" w:rsidP="0025508C">
      <w:r>
        <w:t xml:space="preserve">(B) </w:t>
      </w:r>
      <w:r>
        <w:rPr>
          <w:rFonts w:hint="eastAsia"/>
        </w:rPr>
        <w:t>基础面上的杂物、泥土及松动岩石均应清除，应冲洗干净</w:t>
      </w:r>
      <w:proofErr w:type="gramStart"/>
      <w:r>
        <w:rPr>
          <w:rFonts w:hint="eastAsia"/>
        </w:rPr>
        <w:t>并排干</w:t>
      </w:r>
      <w:proofErr w:type="gramEnd"/>
      <w:r>
        <w:rPr>
          <w:rFonts w:hint="eastAsia"/>
        </w:rPr>
        <w:t>积水，如遇有承压水，</w:t>
      </w:r>
      <w:proofErr w:type="gramStart"/>
      <w:r>
        <w:rPr>
          <w:rFonts w:hint="eastAsia"/>
        </w:rPr>
        <w:t>应制定引排</w:t>
      </w:r>
      <w:proofErr w:type="gramEnd"/>
      <w:r>
        <w:rPr>
          <w:rFonts w:hint="eastAsia"/>
        </w:rPr>
        <w:t>措施和方法。处理完毕，认证合格后，方可浇筑混凝土，清洗后的基础面在混凝土浇筑前应保持洁净和湿润。</w:t>
      </w:r>
    </w:p>
    <w:p w:rsidR="0025508C" w:rsidRDefault="0025508C" w:rsidP="0025508C">
      <w:r>
        <w:t xml:space="preserve">3) </w:t>
      </w:r>
      <w:r>
        <w:rPr>
          <w:rFonts w:hint="eastAsia"/>
        </w:rPr>
        <w:t>混凝土分层浇筑作业</w:t>
      </w:r>
    </w:p>
    <w:p w:rsidR="0025508C" w:rsidRDefault="0025508C" w:rsidP="0025508C">
      <w:r>
        <w:t xml:space="preserve">(A) </w:t>
      </w:r>
      <w:r>
        <w:rPr>
          <w:rFonts w:hint="eastAsia"/>
        </w:rPr>
        <w:t>应根据批准的浇筑程序分层分块进行施工。在竖井周边浇筑混凝土时，应使混凝土均匀上升，在斜面上浇筑混凝土时应从最低处开始，直至达到水平面。</w:t>
      </w:r>
    </w:p>
    <w:p w:rsidR="0025508C" w:rsidRDefault="0025508C" w:rsidP="0025508C">
      <w:r>
        <w:t xml:space="preserve">(B) </w:t>
      </w:r>
      <w:r>
        <w:rPr>
          <w:rFonts w:hint="eastAsia"/>
        </w:rPr>
        <w:t>不合格的混凝土严禁入仓，已入仓的不合格混凝土必须予以清除，并按规定弃置在指定地点。</w:t>
      </w:r>
    </w:p>
    <w:p w:rsidR="0025508C" w:rsidRDefault="0025508C" w:rsidP="0025508C">
      <w:r>
        <w:t xml:space="preserve">(C) </w:t>
      </w:r>
      <w:r>
        <w:rPr>
          <w:rFonts w:hint="eastAsia"/>
        </w:rPr>
        <w:t>浇筑混凝土时，严禁在仓内加水，如发现混凝土的和易性较差，</w:t>
      </w:r>
      <w:r>
        <w:rPr>
          <w:rFonts w:hint="eastAsia"/>
        </w:rPr>
        <w:lastRenderedPageBreak/>
        <w:t>应采取加强振捣等措施，以保证质量。</w:t>
      </w:r>
      <w:r>
        <w:t xml:space="preserve">4) </w:t>
      </w:r>
      <w:r>
        <w:rPr>
          <w:rFonts w:hint="eastAsia"/>
        </w:rPr>
        <w:t>浇筑的间歇时间</w:t>
      </w:r>
    </w:p>
    <w:p w:rsidR="0025508C" w:rsidRDefault="0025508C" w:rsidP="0025508C">
      <w:r>
        <w:t>(A)</w:t>
      </w:r>
      <w:r>
        <w:rPr>
          <w:rFonts w:hint="eastAsia"/>
        </w:rPr>
        <w:t>混凝土浇筑应保持连续性，浇筑混凝土允许间歇时间应</w:t>
      </w:r>
      <w:proofErr w:type="gramStart"/>
      <w:r>
        <w:rPr>
          <w:rFonts w:hint="eastAsia"/>
        </w:rPr>
        <w:t>按试验</w:t>
      </w:r>
      <w:proofErr w:type="gramEnd"/>
      <w:r>
        <w:rPr>
          <w:rFonts w:hint="eastAsia"/>
        </w:rPr>
        <w:t>确定，或按规定执行，若超过允许间歇时间，则应按工作缝处理。</w:t>
      </w:r>
    </w:p>
    <w:p w:rsidR="0025508C" w:rsidRDefault="0025508C" w:rsidP="0025508C">
      <w:r>
        <w:t xml:space="preserve">(B) </w:t>
      </w:r>
      <w:r>
        <w:rPr>
          <w:rFonts w:hint="eastAsia"/>
        </w:rPr>
        <w:t>相邻两块浇筑间歇时间不得大于</w:t>
      </w:r>
      <w:r>
        <w:t>72h</w:t>
      </w:r>
      <w:r>
        <w:rPr>
          <w:rFonts w:hint="eastAsia"/>
        </w:rPr>
        <w:t>。</w:t>
      </w:r>
      <w:r>
        <w:t xml:space="preserve">5) </w:t>
      </w:r>
      <w:r>
        <w:rPr>
          <w:rFonts w:hint="eastAsia"/>
        </w:rPr>
        <w:t>浇筑层厚度混凝土浇筑层厚度，应根据搅拌、运输和浇筑能力，振捣器性能及气温因素确定，一般情况下，不应超过表</w:t>
      </w:r>
      <w:r>
        <w:t xml:space="preserve">8-5 </w:t>
      </w:r>
      <w:r>
        <w:rPr>
          <w:rFonts w:hint="eastAsia"/>
        </w:rPr>
        <w:t>的规定。</w:t>
      </w:r>
    </w:p>
    <w:p w:rsidR="0025508C" w:rsidRDefault="0025508C" w:rsidP="0025508C">
      <w:r>
        <w:rPr>
          <w:rFonts w:hint="eastAsia"/>
        </w:rPr>
        <w:t>混凝土浇筑层的允许最大厚度（</w:t>
      </w:r>
      <w:r>
        <w:t>mm</w:t>
      </w:r>
      <w:r>
        <w:rPr>
          <w:rFonts w:hint="eastAsia"/>
        </w:rPr>
        <w:t>）</w:t>
      </w:r>
      <w:r>
        <w:t xml:space="preserve">                  </w:t>
      </w:r>
      <w:r>
        <w:rPr>
          <w:rFonts w:hint="eastAsia"/>
        </w:rPr>
        <w:t>表</w:t>
      </w:r>
      <w:r>
        <w:t>8-5</w:t>
      </w:r>
    </w:p>
    <w:tbl>
      <w:tblPr>
        <w:tblW w:w="8786" w:type="dxa"/>
        <w:jc w:val="center"/>
        <w:tblLook w:val="0000"/>
      </w:tblPr>
      <w:tblGrid>
        <w:gridCol w:w="1647"/>
        <w:gridCol w:w="4343"/>
        <w:gridCol w:w="2796"/>
      </w:tblGrid>
      <w:tr w:rsidR="0025508C" w:rsidTr="006B6E64">
        <w:trPr>
          <w:trHeight w:val="645"/>
          <w:jc w:val="center"/>
        </w:trPr>
        <w:tc>
          <w:tcPr>
            <w:tcW w:w="5990"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振捣方法和振捣器类别</w:t>
            </w:r>
          </w:p>
        </w:tc>
        <w:tc>
          <w:tcPr>
            <w:tcW w:w="279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允许最大厚度</w:t>
            </w:r>
          </w:p>
        </w:tc>
      </w:tr>
      <w:tr w:rsidR="0025508C" w:rsidTr="006B6E64">
        <w:trPr>
          <w:trHeight w:val="1235"/>
          <w:jc w:val="center"/>
        </w:trPr>
        <w:tc>
          <w:tcPr>
            <w:tcW w:w="164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插入式</w:t>
            </w:r>
          </w:p>
        </w:tc>
        <w:tc>
          <w:tcPr>
            <w:tcW w:w="43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软轴振捣器</w:t>
            </w:r>
          </w:p>
        </w:tc>
        <w:tc>
          <w:tcPr>
            <w:tcW w:w="279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振捣器头长度的</w:t>
            </w:r>
            <w:r>
              <w:t xml:space="preserve">1.25 </w:t>
            </w:r>
            <w:proofErr w:type="gramStart"/>
            <w:r>
              <w:rPr>
                <w:rFonts w:hint="eastAsia"/>
              </w:rPr>
              <w:t>倍</w:t>
            </w:r>
            <w:proofErr w:type="gramEnd"/>
          </w:p>
        </w:tc>
      </w:tr>
      <w:tr w:rsidR="0025508C" w:rsidTr="006B6E64">
        <w:trPr>
          <w:cantSplit/>
          <w:trHeight w:val="625"/>
          <w:jc w:val="center"/>
        </w:trPr>
        <w:tc>
          <w:tcPr>
            <w:tcW w:w="1647" w:type="dxa"/>
            <w:vMerge w:val="restart"/>
            <w:tcBorders>
              <w:top w:val="single" w:sz="6" w:space="0" w:color="000000"/>
              <w:left w:val="single" w:sz="6" w:space="0" w:color="000000"/>
              <w:right w:val="single" w:sz="6" w:space="0" w:color="000000"/>
            </w:tcBorders>
            <w:vAlign w:val="center"/>
          </w:tcPr>
          <w:p w:rsidR="0025508C" w:rsidRDefault="0025508C" w:rsidP="006B6E64">
            <w:r>
              <w:rPr>
                <w:rFonts w:hint="eastAsia"/>
              </w:rPr>
              <w:t>表面式</w:t>
            </w:r>
          </w:p>
        </w:tc>
        <w:tc>
          <w:tcPr>
            <w:tcW w:w="43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在无筋或少</w:t>
            </w:r>
            <w:proofErr w:type="gramStart"/>
            <w:r>
              <w:rPr>
                <w:rFonts w:hint="eastAsia"/>
              </w:rPr>
              <w:t>筋结构</w:t>
            </w:r>
            <w:proofErr w:type="gramEnd"/>
            <w:r>
              <w:rPr>
                <w:rFonts w:hint="eastAsia"/>
              </w:rPr>
              <w:t>中</w:t>
            </w:r>
          </w:p>
        </w:tc>
        <w:tc>
          <w:tcPr>
            <w:tcW w:w="279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250</w:t>
            </w:r>
          </w:p>
        </w:tc>
      </w:tr>
      <w:tr w:rsidR="0025508C" w:rsidTr="006B6E64">
        <w:trPr>
          <w:cantSplit/>
          <w:trHeight w:val="625"/>
          <w:jc w:val="center"/>
        </w:trPr>
        <w:tc>
          <w:tcPr>
            <w:tcW w:w="1647" w:type="dxa"/>
            <w:vMerge/>
            <w:tcBorders>
              <w:left w:val="single" w:sz="6" w:space="0" w:color="000000"/>
              <w:bottom w:val="single" w:sz="6" w:space="0" w:color="000000"/>
              <w:right w:val="single" w:sz="6" w:space="0" w:color="000000"/>
            </w:tcBorders>
            <w:vAlign w:val="center"/>
          </w:tcPr>
          <w:p w:rsidR="0025508C" w:rsidRDefault="0025508C" w:rsidP="006B6E64"/>
        </w:tc>
        <w:tc>
          <w:tcPr>
            <w:tcW w:w="43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在钢筋密集或双层钢筋结构中</w:t>
            </w:r>
          </w:p>
        </w:tc>
        <w:tc>
          <w:tcPr>
            <w:tcW w:w="279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150</w:t>
            </w:r>
          </w:p>
        </w:tc>
      </w:tr>
      <w:tr w:rsidR="0025508C" w:rsidTr="006B6E64">
        <w:trPr>
          <w:trHeight w:val="625"/>
          <w:jc w:val="center"/>
        </w:trPr>
        <w:tc>
          <w:tcPr>
            <w:tcW w:w="164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附着式</w:t>
            </w:r>
          </w:p>
        </w:tc>
        <w:tc>
          <w:tcPr>
            <w:tcW w:w="43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外挂</w:t>
            </w:r>
          </w:p>
        </w:tc>
        <w:tc>
          <w:tcPr>
            <w:tcW w:w="2796"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300</w:t>
            </w:r>
          </w:p>
        </w:tc>
      </w:tr>
    </w:tbl>
    <w:p w:rsidR="0025508C" w:rsidRDefault="0025508C" w:rsidP="0025508C">
      <w:r>
        <w:t xml:space="preserve">6) </w:t>
      </w:r>
      <w:r>
        <w:rPr>
          <w:rFonts w:hint="eastAsia"/>
        </w:rPr>
        <w:t>浇筑层施工缝面的处理在浇筑分层的上层混凝土浇筑前，应对下层混凝土的施工缝面，进行冲毛或凿毛处理。</w:t>
      </w:r>
    </w:p>
    <w:p w:rsidR="0025508C" w:rsidRDefault="0025508C" w:rsidP="0025508C">
      <w:r>
        <w:t xml:space="preserve">7) </w:t>
      </w:r>
      <w:r>
        <w:rPr>
          <w:rFonts w:hint="eastAsia"/>
        </w:rPr>
        <w:t>混凝土面板修整</w:t>
      </w:r>
    </w:p>
    <w:p w:rsidR="0025508C" w:rsidRDefault="0025508C" w:rsidP="0025508C">
      <w:r>
        <w:t xml:space="preserve">(A) </w:t>
      </w:r>
      <w:r>
        <w:rPr>
          <w:rFonts w:hint="eastAsia"/>
        </w:rPr>
        <w:t>有模板大体积混凝土浇筑的成型偏差不得超过表</w:t>
      </w:r>
      <w:r>
        <w:t xml:space="preserve">8-6 </w:t>
      </w:r>
      <w:r>
        <w:rPr>
          <w:rFonts w:hint="eastAsia"/>
        </w:rPr>
        <w:t>规定的数</w:t>
      </w:r>
    </w:p>
    <w:p w:rsidR="0025508C" w:rsidRDefault="0025508C" w:rsidP="0025508C">
      <w:r>
        <w:rPr>
          <w:rFonts w:hint="eastAsia"/>
        </w:rPr>
        <w:t>据。大体积混凝土结构表面的允许偏差表</w:t>
      </w:r>
      <w:r>
        <w:t xml:space="preserve">8-6 </w:t>
      </w:r>
    </w:p>
    <w:tbl>
      <w:tblPr>
        <w:tblW w:w="8786" w:type="dxa"/>
        <w:jc w:val="center"/>
        <w:tblLook w:val="0000"/>
      </w:tblPr>
      <w:tblGrid>
        <w:gridCol w:w="1015"/>
        <w:gridCol w:w="3744"/>
        <w:gridCol w:w="1886"/>
        <w:gridCol w:w="2141"/>
      </w:tblGrid>
      <w:tr w:rsidR="0025508C" w:rsidTr="006B6E64">
        <w:trPr>
          <w:trHeight w:val="566"/>
          <w:jc w:val="center"/>
        </w:trPr>
        <w:tc>
          <w:tcPr>
            <w:tcW w:w="10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顺序</w:t>
            </w:r>
          </w:p>
        </w:tc>
        <w:tc>
          <w:tcPr>
            <w:tcW w:w="374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项目</w:t>
            </w:r>
          </w:p>
        </w:tc>
        <w:tc>
          <w:tcPr>
            <w:tcW w:w="4027" w:type="dxa"/>
            <w:gridSpan w:val="2"/>
            <w:tcBorders>
              <w:top w:val="single" w:sz="6" w:space="0" w:color="000000"/>
              <w:bottom w:val="single" w:sz="6" w:space="0" w:color="000000"/>
              <w:right w:val="single" w:sz="6" w:space="0" w:color="000000"/>
            </w:tcBorders>
            <w:vAlign w:val="center"/>
          </w:tcPr>
          <w:p w:rsidR="0025508C" w:rsidRDefault="0025508C" w:rsidP="006B6E64">
            <w:r>
              <w:rPr>
                <w:rFonts w:hint="eastAsia"/>
              </w:rPr>
              <w:t>混凝土结构的部位（</w:t>
            </w:r>
            <w:r>
              <w:t>mm</w:t>
            </w:r>
            <w:r>
              <w:rPr>
                <w:rFonts w:hint="eastAsia"/>
              </w:rPr>
              <w:t>）</w:t>
            </w:r>
          </w:p>
        </w:tc>
      </w:tr>
      <w:tr w:rsidR="0025508C" w:rsidTr="006B6E64">
        <w:trPr>
          <w:trHeight w:val="546"/>
          <w:jc w:val="center"/>
        </w:trPr>
        <w:tc>
          <w:tcPr>
            <w:tcW w:w="10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374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模板平整度</w:t>
            </w:r>
          </w:p>
        </w:tc>
        <w:tc>
          <w:tcPr>
            <w:tcW w:w="1886" w:type="dxa"/>
            <w:tcBorders>
              <w:top w:val="single" w:sz="6" w:space="0" w:color="000000"/>
              <w:bottom w:val="single" w:sz="6" w:space="0" w:color="000000"/>
              <w:right w:val="single" w:sz="6" w:space="0" w:color="000000"/>
            </w:tcBorders>
            <w:vAlign w:val="center"/>
          </w:tcPr>
          <w:p w:rsidR="0025508C" w:rsidRDefault="0025508C" w:rsidP="006B6E64">
            <w:r>
              <w:rPr>
                <w:rFonts w:hint="eastAsia"/>
              </w:rPr>
              <w:t>外露表面</w:t>
            </w:r>
          </w:p>
        </w:tc>
        <w:tc>
          <w:tcPr>
            <w:tcW w:w="214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隐蔽内面</w:t>
            </w:r>
          </w:p>
        </w:tc>
      </w:tr>
      <w:tr w:rsidR="0025508C" w:rsidTr="006B6E64">
        <w:trPr>
          <w:trHeight w:val="544"/>
          <w:jc w:val="center"/>
        </w:trPr>
        <w:tc>
          <w:tcPr>
            <w:tcW w:w="10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374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相邻两</w:t>
            </w:r>
            <w:proofErr w:type="gramStart"/>
            <w:r>
              <w:rPr>
                <w:rFonts w:hint="eastAsia"/>
              </w:rPr>
              <w:t>板高底差</w:t>
            </w:r>
            <w:proofErr w:type="gramEnd"/>
          </w:p>
        </w:tc>
        <w:tc>
          <w:tcPr>
            <w:tcW w:w="1886" w:type="dxa"/>
            <w:tcBorders>
              <w:top w:val="single" w:sz="6" w:space="0" w:color="000000"/>
              <w:bottom w:val="single" w:sz="6" w:space="0" w:color="000000"/>
              <w:right w:val="single" w:sz="6" w:space="0" w:color="000000"/>
            </w:tcBorders>
            <w:vAlign w:val="center"/>
          </w:tcPr>
          <w:p w:rsidR="0025508C" w:rsidRDefault="0025508C" w:rsidP="006B6E64">
            <w:r>
              <w:t>3</w:t>
            </w:r>
          </w:p>
        </w:tc>
        <w:tc>
          <w:tcPr>
            <w:tcW w:w="214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r>
      <w:tr w:rsidR="0025508C" w:rsidTr="006B6E64">
        <w:trPr>
          <w:trHeight w:val="546"/>
          <w:jc w:val="center"/>
        </w:trPr>
        <w:tc>
          <w:tcPr>
            <w:tcW w:w="10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lastRenderedPageBreak/>
              <w:t>2</w:t>
            </w:r>
          </w:p>
        </w:tc>
        <w:tc>
          <w:tcPr>
            <w:tcW w:w="374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局部不平（用</w:t>
            </w:r>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t xml:space="preserve"> </w:t>
            </w:r>
            <w:r>
              <w:rPr>
                <w:rFonts w:hint="eastAsia"/>
              </w:rPr>
              <w:t>直尺检查）</w:t>
            </w:r>
          </w:p>
        </w:tc>
        <w:tc>
          <w:tcPr>
            <w:tcW w:w="1886" w:type="dxa"/>
            <w:tcBorders>
              <w:top w:val="single" w:sz="6" w:space="0" w:color="000000"/>
              <w:bottom w:val="single" w:sz="6" w:space="0" w:color="000000"/>
              <w:right w:val="single" w:sz="6" w:space="0" w:color="000000"/>
            </w:tcBorders>
            <w:vAlign w:val="center"/>
          </w:tcPr>
          <w:p w:rsidR="0025508C" w:rsidRDefault="0025508C" w:rsidP="006B6E64">
            <w:r>
              <w:t>5</w:t>
            </w:r>
          </w:p>
        </w:tc>
        <w:tc>
          <w:tcPr>
            <w:tcW w:w="214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r>
      <w:tr w:rsidR="0025508C" w:rsidTr="006B6E64">
        <w:trPr>
          <w:trHeight w:val="546"/>
          <w:jc w:val="center"/>
        </w:trPr>
        <w:tc>
          <w:tcPr>
            <w:tcW w:w="10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374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结构物边线与设计边线</w:t>
            </w:r>
          </w:p>
        </w:tc>
        <w:tc>
          <w:tcPr>
            <w:tcW w:w="1886" w:type="dxa"/>
            <w:tcBorders>
              <w:top w:val="single" w:sz="6" w:space="0" w:color="000000"/>
              <w:bottom w:val="single" w:sz="6" w:space="0" w:color="000000"/>
              <w:right w:val="single" w:sz="6" w:space="0" w:color="000000"/>
            </w:tcBorders>
            <w:vAlign w:val="center"/>
          </w:tcPr>
          <w:p w:rsidR="0025508C" w:rsidRDefault="0025508C" w:rsidP="006B6E64">
            <w:r>
              <w:t>10</w:t>
            </w:r>
          </w:p>
        </w:tc>
        <w:tc>
          <w:tcPr>
            <w:tcW w:w="214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w:t>
            </w:r>
          </w:p>
        </w:tc>
      </w:tr>
      <w:tr w:rsidR="0025508C" w:rsidTr="006B6E64">
        <w:trPr>
          <w:trHeight w:val="546"/>
          <w:jc w:val="center"/>
        </w:trPr>
        <w:tc>
          <w:tcPr>
            <w:tcW w:w="10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374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结构物水平截面内部尺寸</w:t>
            </w:r>
          </w:p>
        </w:tc>
        <w:tc>
          <w:tcPr>
            <w:tcW w:w="4027" w:type="dxa"/>
            <w:gridSpan w:val="2"/>
            <w:tcBorders>
              <w:top w:val="single" w:sz="6" w:space="0" w:color="000000"/>
              <w:bottom w:val="single" w:sz="6" w:space="0" w:color="000000"/>
              <w:right w:val="single" w:sz="6" w:space="0" w:color="000000"/>
            </w:tcBorders>
            <w:vAlign w:val="center"/>
          </w:tcPr>
          <w:p w:rsidR="0025508C" w:rsidRDefault="0025508C" w:rsidP="006B6E64">
            <w:r>
              <w:rPr>
                <w:rFonts w:hint="eastAsia"/>
              </w:rPr>
              <w:t>±</w:t>
            </w:r>
            <w:r>
              <w:t>20</w:t>
            </w:r>
          </w:p>
        </w:tc>
      </w:tr>
      <w:tr w:rsidR="0025508C" w:rsidTr="006B6E64">
        <w:trPr>
          <w:trHeight w:val="546"/>
          <w:jc w:val="center"/>
        </w:trPr>
        <w:tc>
          <w:tcPr>
            <w:tcW w:w="10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374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承重模板标高</w:t>
            </w:r>
          </w:p>
        </w:tc>
        <w:tc>
          <w:tcPr>
            <w:tcW w:w="4027" w:type="dxa"/>
            <w:gridSpan w:val="2"/>
            <w:tcBorders>
              <w:top w:val="single" w:sz="6" w:space="0" w:color="000000"/>
              <w:bottom w:val="single" w:sz="6" w:space="0" w:color="000000"/>
              <w:right w:val="single" w:sz="6" w:space="0" w:color="000000"/>
            </w:tcBorders>
            <w:vAlign w:val="center"/>
          </w:tcPr>
          <w:p w:rsidR="0025508C" w:rsidRDefault="0025508C" w:rsidP="006B6E64">
            <w:r>
              <w:rPr>
                <w:rFonts w:hint="eastAsia"/>
              </w:rPr>
              <w:t>±</w:t>
            </w:r>
            <w:r>
              <w:t>5</w:t>
            </w:r>
          </w:p>
        </w:tc>
      </w:tr>
    </w:tbl>
    <w:p w:rsidR="0025508C" w:rsidRDefault="0025508C" w:rsidP="0025508C">
      <w:r>
        <w:t xml:space="preserve">(B) </w:t>
      </w:r>
      <w:r>
        <w:rPr>
          <w:rFonts w:hint="eastAsia"/>
        </w:rPr>
        <w:t>混凝土表面缺陷处理</w:t>
      </w:r>
    </w:p>
    <w:p w:rsidR="0025508C" w:rsidRDefault="0025508C" w:rsidP="0025508C">
      <w:r>
        <w:t xml:space="preserve">(a) </w:t>
      </w:r>
      <w:r>
        <w:rPr>
          <w:rFonts w:hint="eastAsia"/>
        </w:rPr>
        <w:t>混凝土表面蜂窝凹陷或其他损坏的混凝土缺陷应按规范规定进行修补，并做好详细记录。</w:t>
      </w:r>
    </w:p>
    <w:p w:rsidR="0025508C" w:rsidRDefault="0025508C" w:rsidP="0025508C">
      <w:r>
        <w:t xml:space="preserve">(b) </w:t>
      </w:r>
      <w:r>
        <w:rPr>
          <w:rFonts w:hint="eastAsia"/>
        </w:rPr>
        <w:t>修补前必须用钢丝刷或加压水冲刷清除缺陷部分，或凿去薄弱的混凝土表面，用水冲洗干净，或采用比原混凝土强度等级高一级的砂浆、混凝土等填补缺陷处，并予以抹平，修整部位应加强养护，确保修补材料牢固粘结，色泽一致，无明显痕迹。</w:t>
      </w:r>
    </w:p>
    <w:p w:rsidR="0025508C" w:rsidRDefault="0025508C" w:rsidP="0025508C">
      <w:r>
        <w:rPr>
          <w:rFonts w:hint="eastAsia"/>
        </w:rPr>
        <w:t>混凝土浇筑块成型后的偏差不得超过模板安装允许偏差的</w:t>
      </w:r>
      <w:r>
        <w:t>50%</w:t>
      </w:r>
      <w:r>
        <w:rPr>
          <w:rFonts w:hint="eastAsia"/>
        </w:rPr>
        <w:t>～</w:t>
      </w:r>
      <w:r>
        <w:t xml:space="preserve"> 100%</w:t>
      </w:r>
      <w:r>
        <w:rPr>
          <w:rFonts w:hint="eastAsia"/>
        </w:rPr>
        <w:t>，特殊部位（如溢流面等）应符合施工图纸的规定。</w:t>
      </w:r>
    </w:p>
    <w:p w:rsidR="0025508C" w:rsidRDefault="0025508C" w:rsidP="0025508C">
      <w:r>
        <w:t xml:space="preserve">(7) </w:t>
      </w:r>
      <w:r>
        <w:rPr>
          <w:rFonts w:hint="eastAsia"/>
        </w:rPr>
        <w:t>温度控制及措施</w:t>
      </w:r>
    </w:p>
    <w:p w:rsidR="0025508C" w:rsidRDefault="0025508C" w:rsidP="0025508C">
      <w:r>
        <w:t xml:space="preserve">1) </w:t>
      </w:r>
      <w:r>
        <w:rPr>
          <w:rFonts w:hint="eastAsia"/>
        </w:rPr>
        <w:t>本工程配置制热、制冷设备，保持</w:t>
      </w:r>
      <w:proofErr w:type="gramStart"/>
      <w:r>
        <w:rPr>
          <w:rFonts w:hint="eastAsia"/>
        </w:rPr>
        <w:t>出机口混凝土</w:t>
      </w:r>
      <w:proofErr w:type="gramEnd"/>
      <w:r>
        <w:rPr>
          <w:rFonts w:hint="eastAsia"/>
        </w:rPr>
        <w:t>、砂浆温度在设计要求范围内或施工规范规定范围内。</w:t>
      </w:r>
    </w:p>
    <w:p w:rsidR="0025508C" w:rsidRDefault="0025508C" w:rsidP="0025508C">
      <w:r>
        <w:t xml:space="preserve">2) </w:t>
      </w:r>
      <w:r>
        <w:rPr>
          <w:rFonts w:hint="eastAsia"/>
        </w:rPr>
        <w:t>混凝土的浇筑温度和最高气温均应满足设计要求及施工规范规定，在施工中通过试验建立</w:t>
      </w:r>
      <w:proofErr w:type="gramStart"/>
      <w:r>
        <w:rPr>
          <w:rFonts w:hint="eastAsia"/>
        </w:rPr>
        <w:t>出机口混凝土</w:t>
      </w:r>
      <w:proofErr w:type="gramEnd"/>
      <w:r>
        <w:rPr>
          <w:rFonts w:hint="eastAsia"/>
        </w:rPr>
        <w:t>温度与现场浇筑温度之间的关系，采取有效措施减少混凝土运送过程中的温升。</w:t>
      </w:r>
    </w:p>
    <w:p w:rsidR="0025508C" w:rsidRDefault="0025508C" w:rsidP="0025508C">
      <w:r>
        <w:t xml:space="preserve">3) </w:t>
      </w:r>
      <w:r>
        <w:rPr>
          <w:rFonts w:hint="eastAsia"/>
        </w:rPr>
        <w:t>混凝土施工中，各坝体均匀上升，</w:t>
      </w:r>
      <w:proofErr w:type="gramStart"/>
      <w:r>
        <w:rPr>
          <w:rFonts w:hint="eastAsia"/>
        </w:rPr>
        <w:t>相邻坝块高差</w:t>
      </w:r>
      <w:proofErr w:type="gramEnd"/>
      <w:r>
        <w:rPr>
          <w:rFonts w:hint="eastAsia"/>
        </w:rPr>
        <w:t>不应大于</w:t>
      </w:r>
      <w:r>
        <w:t>10</w:t>
      </w:r>
      <w:r>
        <w:rPr>
          <w:rFonts w:hint="eastAsia"/>
        </w:rPr>
        <w:t>～</w:t>
      </w:r>
      <w:r>
        <w:t xml:space="preserve"> </w:t>
      </w:r>
      <w:smartTag w:uri="urn:schemas-microsoft-com:office:smarttags" w:element="chmetcnv">
        <w:smartTagPr>
          <w:attr w:name="TCSC" w:val="0"/>
          <w:attr w:name="NumberType" w:val="1"/>
          <w:attr w:name="Negative" w:val="False"/>
          <w:attr w:name="HasSpace" w:val="False"/>
          <w:attr w:name="SourceValue" w:val="12"/>
          <w:attr w:name="UnitName" w:val="m"/>
        </w:smartTagPr>
        <w:r>
          <w:t>12m</w:t>
        </w:r>
      </w:smartTag>
      <w:r>
        <w:rPr>
          <w:rFonts w:hint="eastAsia"/>
        </w:rPr>
        <w:t>，</w:t>
      </w:r>
      <w:r>
        <w:t xml:space="preserve"> </w:t>
      </w:r>
    </w:p>
    <w:p w:rsidR="0025508C" w:rsidRDefault="0025508C" w:rsidP="0025508C">
      <w:r>
        <w:t xml:space="preserve">4) </w:t>
      </w:r>
      <w:r>
        <w:rPr>
          <w:rFonts w:hint="eastAsia"/>
        </w:rPr>
        <w:t>温控措施</w:t>
      </w:r>
      <w:r>
        <w:t xml:space="preserve">: </w:t>
      </w:r>
    </w:p>
    <w:p w:rsidR="0025508C" w:rsidRDefault="0025508C" w:rsidP="0025508C">
      <w:r>
        <w:lastRenderedPageBreak/>
        <w:t>(A)</w:t>
      </w:r>
      <w:r>
        <w:rPr>
          <w:rFonts w:hint="eastAsia"/>
        </w:rPr>
        <w:t>降低混凝土浇筑温度：</w:t>
      </w:r>
      <w:r>
        <w:t>(a)</w:t>
      </w:r>
      <w:r>
        <w:rPr>
          <w:rFonts w:hint="eastAsia"/>
        </w:rPr>
        <w:t>搭设保温廊道，采用冷水（冷气）预冷骨料；</w:t>
      </w:r>
      <w:r>
        <w:t>(b)</w:t>
      </w:r>
      <w:r>
        <w:rPr>
          <w:rFonts w:hint="eastAsia"/>
        </w:rPr>
        <w:t>运输混凝土工具有隔遮阳措施，缩短混凝土暴晒时间；</w:t>
      </w:r>
      <w:r>
        <w:t>(c)</w:t>
      </w:r>
      <w:r>
        <w:rPr>
          <w:rFonts w:hint="eastAsia"/>
        </w:rPr>
        <w:t>采用喷水雾等措施</w:t>
      </w:r>
      <w:proofErr w:type="gramStart"/>
      <w:r>
        <w:rPr>
          <w:rFonts w:hint="eastAsia"/>
        </w:rPr>
        <w:t>降低仓面气温</w:t>
      </w:r>
      <w:proofErr w:type="gramEnd"/>
      <w:r>
        <w:rPr>
          <w:rFonts w:hint="eastAsia"/>
        </w:rPr>
        <w:t>，并将混凝土浇筑尽量安排早晚和夜间施工。</w:t>
      </w:r>
    </w:p>
    <w:p w:rsidR="0025508C" w:rsidRDefault="0025508C" w:rsidP="0025508C">
      <w:r>
        <w:t>(B)</w:t>
      </w:r>
      <w:r>
        <w:rPr>
          <w:rFonts w:hint="eastAsia"/>
        </w:rPr>
        <w:t>降低混凝土水化热温升：</w:t>
      </w:r>
      <w:r>
        <w:t>(a)</w:t>
      </w:r>
      <w:r>
        <w:rPr>
          <w:rFonts w:hint="eastAsia"/>
        </w:rPr>
        <w:t>选用</w:t>
      </w:r>
      <w:proofErr w:type="gramStart"/>
      <w:r>
        <w:rPr>
          <w:rFonts w:hint="eastAsia"/>
        </w:rPr>
        <w:t>水化热低的</w:t>
      </w:r>
      <w:proofErr w:type="gramEnd"/>
      <w:r>
        <w:rPr>
          <w:rFonts w:hint="eastAsia"/>
        </w:rPr>
        <w:t>水泥；</w:t>
      </w:r>
      <w:r>
        <w:t>(b)</w:t>
      </w:r>
      <w:r>
        <w:rPr>
          <w:rFonts w:hint="eastAsia"/>
        </w:rPr>
        <w:t>满足施工要求的混凝土强度，耐久性、和易性的前提下，改善混凝土骨料级配，依据实验确定添加优质的掺和料和外加剂，以适当减少单位水泥用量；</w:t>
      </w:r>
      <w:r>
        <w:t>(c)</w:t>
      </w:r>
      <w:r>
        <w:rPr>
          <w:rFonts w:hint="eastAsia"/>
        </w:rPr>
        <w:t>控制浇筑层最大高度和间歇时间。</w:t>
      </w:r>
    </w:p>
    <w:p w:rsidR="0025508C" w:rsidRDefault="0025508C" w:rsidP="0025508C">
      <w:r>
        <w:t>(C)</w:t>
      </w:r>
      <w:r>
        <w:rPr>
          <w:rFonts w:hint="eastAsia"/>
        </w:rPr>
        <w:t>提升混凝土浇筑温度：</w:t>
      </w:r>
      <w:r>
        <w:t>(a)</w:t>
      </w:r>
      <w:r>
        <w:rPr>
          <w:rFonts w:hint="eastAsia"/>
        </w:rPr>
        <w:t>搭设保温廊道，采用热水（热气）预热骨料；</w:t>
      </w:r>
      <w:r>
        <w:t>(b)</w:t>
      </w:r>
      <w:r>
        <w:rPr>
          <w:rFonts w:hint="eastAsia"/>
        </w:rPr>
        <w:t>依据实验，增加抗冻剂外加剂增加温度；</w:t>
      </w:r>
      <w:r>
        <w:t>(c)</w:t>
      </w:r>
      <w:r>
        <w:rPr>
          <w:rFonts w:hint="eastAsia"/>
        </w:rPr>
        <w:t>表面覆盖麻袋、被袋等；</w:t>
      </w:r>
      <w:r>
        <w:t>(d)</w:t>
      </w:r>
      <w:r>
        <w:rPr>
          <w:rFonts w:hint="eastAsia"/>
        </w:rPr>
        <w:t>增加拌合时间。</w:t>
      </w:r>
    </w:p>
    <w:p w:rsidR="0025508C" w:rsidRDefault="0025508C" w:rsidP="0025508C">
      <w:r>
        <w:t xml:space="preserve">(D) </w:t>
      </w:r>
      <w:r>
        <w:rPr>
          <w:rFonts w:hint="eastAsia"/>
        </w:rPr>
        <w:t>温度监测</w:t>
      </w:r>
      <w:r>
        <w:t>:</w:t>
      </w:r>
      <w:r>
        <w:rPr>
          <w:rFonts w:hint="eastAsia"/>
        </w:rPr>
        <w:t>采用埋设在混凝土中的电板式温度计或热电偶测量，</w:t>
      </w:r>
      <w:r>
        <w:t xml:space="preserve"> </w:t>
      </w:r>
      <w:r>
        <w:rPr>
          <w:rFonts w:hint="eastAsia"/>
        </w:rPr>
        <w:t>详细记录混凝土浇筑温度和混凝土内部温度。</w:t>
      </w:r>
    </w:p>
    <w:p w:rsidR="0025508C" w:rsidRDefault="0025508C" w:rsidP="0025508C">
      <w:r>
        <w:t xml:space="preserve">(8) </w:t>
      </w:r>
      <w:r>
        <w:rPr>
          <w:rFonts w:hint="eastAsia"/>
        </w:rPr>
        <w:t>养护</w:t>
      </w:r>
    </w:p>
    <w:p w:rsidR="0025508C" w:rsidRDefault="0025508C" w:rsidP="0025508C">
      <w:r>
        <w:rPr>
          <w:rFonts w:hint="eastAsia"/>
        </w:rPr>
        <w:t>针对本工程建筑物的不同情况，选用洒水养护或覆盖薄膜、草袋进行养护。</w:t>
      </w:r>
    </w:p>
    <w:p w:rsidR="0025508C" w:rsidRDefault="0025508C" w:rsidP="0025508C">
      <w:r>
        <w:t xml:space="preserve">1) </w:t>
      </w:r>
      <w:r>
        <w:rPr>
          <w:rFonts w:hint="eastAsia"/>
        </w:rPr>
        <w:t>采用洒水养护，应在混凝土浇筑完毕后</w:t>
      </w:r>
      <w:r>
        <w:t>12</w:t>
      </w:r>
      <w:r>
        <w:rPr>
          <w:rFonts w:hint="eastAsia"/>
        </w:rPr>
        <w:t>～</w:t>
      </w:r>
      <w:r>
        <w:t xml:space="preserve">18h </w:t>
      </w:r>
      <w:r>
        <w:rPr>
          <w:rFonts w:hint="eastAsia"/>
        </w:rPr>
        <w:t>内开始进行，其养护时间按下表执行，在干燥、炎热气候条件下，应延长养护时间，至少养护时间达到</w:t>
      </w:r>
      <w:r>
        <w:t xml:space="preserve">28d </w:t>
      </w:r>
      <w:r>
        <w:rPr>
          <w:rFonts w:hint="eastAsia"/>
        </w:rPr>
        <w:t>以上。</w:t>
      </w:r>
    </w:p>
    <w:p w:rsidR="0025508C" w:rsidRDefault="0025508C" w:rsidP="0025508C">
      <w:r>
        <w:rPr>
          <w:rFonts w:hint="eastAsia"/>
        </w:rPr>
        <w:t>混凝土养护时间表</w:t>
      </w:r>
      <w:r>
        <w:t xml:space="preserve">8-7 </w:t>
      </w:r>
    </w:p>
    <w:tbl>
      <w:tblPr>
        <w:tblW w:w="8469" w:type="dxa"/>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
      <w:tblGrid>
        <w:gridCol w:w="4873"/>
        <w:gridCol w:w="3596"/>
      </w:tblGrid>
      <w:tr w:rsidR="0025508C" w:rsidTr="006B6E64">
        <w:trPr>
          <w:trHeight w:val="772"/>
          <w:jc w:val="center"/>
        </w:trPr>
        <w:tc>
          <w:tcPr>
            <w:tcW w:w="4873" w:type="dxa"/>
            <w:tcBorders>
              <w:top w:val="single" w:sz="4" w:space="0" w:color="auto"/>
              <w:left w:val="single" w:sz="4" w:space="0" w:color="auto"/>
              <w:bottom w:val="single" w:sz="6" w:space="0" w:color="000000"/>
              <w:right w:val="single" w:sz="6" w:space="0" w:color="000000"/>
            </w:tcBorders>
            <w:vAlign w:val="center"/>
          </w:tcPr>
          <w:p w:rsidR="0025508C" w:rsidRDefault="0025508C" w:rsidP="006B6E64">
            <w:r>
              <w:rPr>
                <w:rFonts w:hint="eastAsia"/>
              </w:rPr>
              <w:t>混凝土所用的水泥种类</w:t>
            </w:r>
          </w:p>
        </w:tc>
        <w:tc>
          <w:tcPr>
            <w:tcW w:w="3596" w:type="dxa"/>
            <w:tcBorders>
              <w:top w:val="single" w:sz="4" w:space="0" w:color="auto"/>
              <w:left w:val="single" w:sz="6" w:space="0" w:color="000000"/>
              <w:bottom w:val="single" w:sz="6" w:space="0" w:color="000000"/>
              <w:right w:val="single" w:sz="4" w:space="0" w:color="auto"/>
            </w:tcBorders>
            <w:vAlign w:val="center"/>
          </w:tcPr>
          <w:p w:rsidR="0025508C" w:rsidRDefault="0025508C" w:rsidP="006B6E64">
            <w:r>
              <w:rPr>
                <w:rFonts w:hint="eastAsia"/>
              </w:rPr>
              <w:t>养护期时间（</w:t>
            </w:r>
            <w:r>
              <w:t>d</w:t>
            </w:r>
            <w:r>
              <w:rPr>
                <w:rFonts w:hint="eastAsia"/>
              </w:rPr>
              <w:t>）</w:t>
            </w:r>
          </w:p>
        </w:tc>
      </w:tr>
      <w:tr w:rsidR="0025508C" w:rsidTr="006B6E64">
        <w:trPr>
          <w:trHeight w:val="759"/>
          <w:jc w:val="center"/>
        </w:trPr>
        <w:tc>
          <w:tcPr>
            <w:tcW w:w="4873" w:type="dxa"/>
            <w:tcBorders>
              <w:top w:val="single" w:sz="6" w:space="0" w:color="000000"/>
              <w:left w:val="single" w:sz="4" w:space="0" w:color="auto"/>
              <w:bottom w:val="single" w:sz="6" w:space="0" w:color="000000"/>
              <w:right w:val="single" w:sz="6" w:space="0" w:color="000000"/>
            </w:tcBorders>
            <w:vAlign w:val="center"/>
          </w:tcPr>
          <w:p w:rsidR="0025508C" w:rsidRDefault="0025508C" w:rsidP="006B6E64">
            <w:r>
              <w:rPr>
                <w:rFonts w:hint="eastAsia"/>
              </w:rPr>
              <w:lastRenderedPageBreak/>
              <w:t>硅酸盐水泥和普通硅酸盐水泥</w:t>
            </w:r>
          </w:p>
        </w:tc>
        <w:tc>
          <w:tcPr>
            <w:tcW w:w="3596" w:type="dxa"/>
            <w:tcBorders>
              <w:top w:val="single" w:sz="6" w:space="0" w:color="000000"/>
              <w:left w:val="single" w:sz="6" w:space="0" w:color="000000"/>
              <w:bottom w:val="single" w:sz="6" w:space="0" w:color="000000"/>
              <w:right w:val="single" w:sz="4" w:space="0" w:color="auto"/>
            </w:tcBorders>
            <w:vAlign w:val="center"/>
          </w:tcPr>
          <w:p w:rsidR="0025508C" w:rsidRDefault="0025508C" w:rsidP="006B6E64">
            <w:r>
              <w:t>14</w:t>
            </w:r>
          </w:p>
        </w:tc>
      </w:tr>
      <w:tr w:rsidR="0025508C" w:rsidTr="006B6E64">
        <w:trPr>
          <w:trHeight w:val="1011"/>
          <w:jc w:val="center"/>
        </w:trPr>
        <w:tc>
          <w:tcPr>
            <w:tcW w:w="4873" w:type="dxa"/>
            <w:tcBorders>
              <w:top w:val="single" w:sz="6" w:space="0" w:color="000000"/>
              <w:left w:val="single" w:sz="4" w:space="0" w:color="auto"/>
              <w:bottom w:val="single" w:sz="4" w:space="0" w:color="auto"/>
              <w:right w:val="single" w:sz="6" w:space="0" w:color="000000"/>
            </w:tcBorders>
            <w:vAlign w:val="center"/>
          </w:tcPr>
          <w:p w:rsidR="0025508C" w:rsidRDefault="0025508C" w:rsidP="006B6E64">
            <w:r>
              <w:rPr>
                <w:rFonts w:hint="eastAsia"/>
              </w:rPr>
              <w:t>火山灰质硅酸盐水泥、矿渣硅酸盐水泥、粉煤灰硅酸盐水泥</w:t>
            </w:r>
          </w:p>
        </w:tc>
        <w:tc>
          <w:tcPr>
            <w:tcW w:w="3596" w:type="dxa"/>
            <w:tcBorders>
              <w:top w:val="single" w:sz="6" w:space="0" w:color="000000"/>
              <w:left w:val="single" w:sz="6" w:space="0" w:color="000000"/>
              <w:bottom w:val="single" w:sz="4" w:space="0" w:color="auto"/>
              <w:right w:val="single" w:sz="4" w:space="0" w:color="auto"/>
            </w:tcBorders>
            <w:vAlign w:val="center"/>
          </w:tcPr>
          <w:p w:rsidR="0025508C" w:rsidRDefault="0025508C" w:rsidP="006B6E64">
            <w:r>
              <w:t>21</w:t>
            </w:r>
          </w:p>
        </w:tc>
      </w:tr>
    </w:tbl>
    <w:p w:rsidR="0025508C" w:rsidRDefault="0025508C" w:rsidP="0025508C">
      <w:r>
        <w:t xml:space="preserve">2) </w:t>
      </w:r>
      <w:r>
        <w:rPr>
          <w:rFonts w:hint="eastAsia"/>
        </w:rPr>
        <w:t>薄膜养护</w:t>
      </w:r>
      <w:r>
        <w:t>:</w:t>
      </w:r>
      <w:r>
        <w:rPr>
          <w:rFonts w:hint="eastAsia"/>
        </w:rPr>
        <w:t>在混凝土表面涂刷一层养护剂，形成保水薄膜，涂料应不影响混凝土质量；在狭窄地段施工时，使用薄膜养护液应注意防止工人中毒。</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8.3.2</w:t>
        </w:r>
      </w:smartTag>
      <w:r>
        <w:t xml:space="preserve"> </w:t>
      </w:r>
      <w:r>
        <w:rPr>
          <w:rFonts w:hint="eastAsia"/>
        </w:rPr>
        <w:t>模板工程</w:t>
      </w:r>
    </w:p>
    <w:p w:rsidR="0025508C" w:rsidRDefault="0025508C" w:rsidP="0025508C">
      <w:r>
        <w:t xml:space="preserve">(1) </w:t>
      </w:r>
      <w:r>
        <w:rPr>
          <w:rFonts w:hint="eastAsia"/>
        </w:rPr>
        <w:t>说明及要求：模板的设计、制作和安装应保证模板结构有足够的强度和刚度，能承受混凝土浇筑和振捣的侧向压力和振动力，防止产生移位，确保混凝土结构外形尺寸准确，并应有足够的密封性，以避免漏浆。</w:t>
      </w:r>
    </w:p>
    <w:p w:rsidR="0025508C" w:rsidRDefault="0025508C" w:rsidP="0025508C">
      <w:r>
        <w:t xml:space="preserve">(2) </w:t>
      </w:r>
      <w:r>
        <w:rPr>
          <w:rFonts w:hint="eastAsia"/>
        </w:rPr>
        <w:t>材料：</w:t>
      </w:r>
    </w:p>
    <w:p w:rsidR="0025508C" w:rsidRDefault="0025508C" w:rsidP="0025508C">
      <w:r>
        <w:t xml:space="preserve">1) </w:t>
      </w:r>
      <w:r>
        <w:rPr>
          <w:rFonts w:hint="eastAsia"/>
        </w:rPr>
        <w:t>模板和支架材料应优先选用钢材、钢筋混凝土或混凝土等材料。</w:t>
      </w:r>
    </w:p>
    <w:p w:rsidR="0025508C" w:rsidRDefault="0025508C" w:rsidP="0025508C">
      <w:r>
        <w:t xml:space="preserve">2) </w:t>
      </w:r>
      <w:r>
        <w:rPr>
          <w:rFonts w:hint="eastAsia"/>
        </w:rPr>
        <w:t>模板材料的质量应符合现行国家标准或行业标准。</w:t>
      </w:r>
    </w:p>
    <w:p w:rsidR="0025508C" w:rsidRDefault="0025508C" w:rsidP="0025508C">
      <w:r>
        <w:t xml:space="preserve">3) </w:t>
      </w:r>
      <w:r>
        <w:rPr>
          <w:rFonts w:hint="eastAsia"/>
        </w:rPr>
        <w:t>木材的质量应达到</w:t>
      </w:r>
      <w:r>
        <w:t xml:space="preserve">III </w:t>
      </w:r>
      <w:r>
        <w:rPr>
          <w:rFonts w:hint="eastAsia"/>
        </w:rPr>
        <w:t>等以上的材料标准。腐朽、严重扭曲或脆性的木材严禁使用。</w:t>
      </w:r>
      <w:r>
        <w:t xml:space="preserve">4) </w:t>
      </w:r>
      <w:r>
        <w:rPr>
          <w:rFonts w:hint="eastAsia"/>
        </w:rPr>
        <w:t>钢模面板厚度应不小于</w:t>
      </w:r>
      <w:smartTag w:uri="urn:schemas-microsoft-com:office:smarttags" w:element="chmetcnv">
        <w:smartTagPr>
          <w:attr w:name="TCSC" w:val="0"/>
          <w:attr w:name="NumberType" w:val="1"/>
          <w:attr w:name="Negative" w:val="False"/>
          <w:attr w:name="HasSpace" w:val="False"/>
          <w:attr w:name="SourceValue" w:val="3"/>
          <w:attr w:name="UnitName" w:val="mm"/>
        </w:smartTagPr>
        <w:r>
          <w:t>3mm</w:t>
        </w:r>
      </w:smartTag>
      <w:r>
        <w:t xml:space="preserve"> </w:t>
      </w:r>
      <w:r>
        <w:rPr>
          <w:rFonts w:hint="eastAsia"/>
        </w:rPr>
        <w:t>，钢板面应尽可能光滑，不允许有凹坑、皱折或其他表面缺陷。</w:t>
      </w:r>
    </w:p>
    <w:p w:rsidR="0025508C" w:rsidRDefault="0025508C" w:rsidP="0025508C">
      <w:r>
        <w:t xml:space="preserve">5) </w:t>
      </w:r>
      <w:r>
        <w:rPr>
          <w:rFonts w:hint="eastAsia"/>
        </w:rPr>
        <w:t>模板的金属支撑件（如拉杆、锚</w:t>
      </w:r>
      <w:proofErr w:type="gramStart"/>
      <w:r>
        <w:rPr>
          <w:rFonts w:hint="eastAsia"/>
        </w:rPr>
        <w:t>筋及其</w:t>
      </w:r>
      <w:proofErr w:type="gramEnd"/>
      <w:r>
        <w:rPr>
          <w:rFonts w:hint="eastAsia"/>
        </w:rPr>
        <w:t>他锚固件等）材料应符合有关规定。</w:t>
      </w:r>
    </w:p>
    <w:p w:rsidR="0025508C" w:rsidRDefault="0025508C" w:rsidP="0025508C">
      <w:r>
        <w:t xml:space="preserve">(3) </w:t>
      </w:r>
      <w:r>
        <w:rPr>
          <w:rFonts w:hint="eastAsia"/>
        </w:rPr>
        <w:t>制作：模板的制作应满足施工图纸要求的建筑物结构外形，其制作允许偏差不应超过国家水工要求的规定。</w:t>
      </w:r>
    </w:p>
    <w:p w:rsidR="0025508C" w:rsidRDefault="0025508C" w:rsidP="0025508C">
      <w:r>
        <w:lastRenderedPageBreak/>
        <w:t xml:space="preserve">(4) </w:t>
      </w:r>
      <w:r>
        <w:rPr>
          <w:rFonts w:hint="eastAsia"/>
        </w:rPr>
        <w:t>安装</w:t>
      </w:r>
    </w:p>
    <w:p w:rsidR="0025508C" w:rsidRDefault="0025508C" w:rsidP="0025508C">
      <w:r>
        <w:t xml:space="preserve">1) </w:t>
      </w:r>
      <w:r>
        <w:rPr>
          <w:rFonts w:hint="eastAsia"/>
        </w:rPr>
        <w:t>应按施工图纸进行模板安装的测量放样，重要结构应设置必要的控制点，以便检查校正。</w:t>
      </w:r>
    </w:p>
    <w:p w:rsidR="0025508C" w:rsidRDefault="0025508C" w:rsidP="0025508C">
      <w:r>
        <w:t xml:space="preserve">2) </w:t>
      </w:r>
      <w:r>
        <w:rPr>
          <w:rFonts w:hint="eastAsia"/>
        </w:rPr>
        <w:t>模板安装过程中，应设置足够的临时固定设施，以防变形和倾覆。</w:t>
      </w:r>
    </w:p>
    <w:p w:rsidR="0025508C" w:rsidRDefault="0025508C" w:rsidP="0025508C">
      <w:r>
        <w:t xml:space="preserve">3) </w:t>
      </w:r>
      <w:r>
        <w:rPr>
          <w:rFonts w:hint="eastAsia"/>
        </w:rPr>
        <w:t>模板安装的允许偏差</w:t>
      </w:r>
      <w:r>
        <w:t>:</w:t>
      </w:r>
      <w:r>
        <w:rPr>
          <w:rFonts w:hint="eastAsia"/>
        </w:rPr>
        <w:t>结构混凝土和钢筋混凝土的模板允许偏差，应遵守国家水工规范的要求。</w:t>
      </w:r>
    </w:p>
    <w:p w:rsidR="0025508C" w:rsidRDefault="0025508C" w:rsidP="0025508C">
      <w:r>
        <w:t xml:space="preserve">(5) </w:t>
      </w:r>
      <w:r>
        <w:rPr>
          <w:rFonts w:hint="eastAsia"/>
        </w:rPr>
        <w:t>模板的清洗和安装</w:t>
      </w:r>
    </w:p>
    <w:p w:rsidR="0025508C" w:rsidRDefault="0025508C" w:rsidP="0025508C">
      <w:r>
        <w:t xml:space="preserve">1) </w:t>
      </w:r>
      <w:r>
        <w:rPr>
          <w:rFonts w:hint="eastAsia"/>
        </w:rPr>
        <w:t>钢模板在每次使用前应清洗干净，为防锈和拆模方便，钢模面板应涂刷矿物油类的防锈保护涂料，不得采用污染混凝土的油剂，不得影响混凝土或钢筋混凝土的质量，</w:t>
      </w:r>
      <w:proofErr w:type="gramStart"/>
      <w:r>
        <w:rPr>
          <w:rFonts w:hint="eastAsia"/>
        </w:rPr>
        <w:t>若检查</w:t>
      </w:r>
      <w:proofErr w:type="gramEnd"/>
      <w:r>
        <w:rPr>
          <w:rFonts w:hint="eastAsia"/>
        </w:rPr>
        <w:t>发现在已浇筑的混凝土面沾染污迹，应采取有效措施予以清除。</w:t>
      </w:r>
    </w:p>
    <w:p w:rsidR="0025508C" w:rsidRDefault="0025508C" w:rsidP="0025508C">
      <w:r>
        <w:t xml:space="preserve">2) </w:t>
      </w:r>
      <w:r>
        <w:rPr>
          <w:rFonts w:hint="eastAsia"/>
        </w:rPr>
        <w:t>木模板面应采用烤涂石蜡或其他保护涂料。</w:t>
      </w:r>
    </w:p>
    <w:p w:rsidR="0025508C" w:rsidRDefault="0025508C" w:rsidP="0025508C">
      <w:r>
        <w:t xml:space="preserve">(6) </w:t>
      </w:r>
      <w:r>
        <w:rPr>
          <w:rFonts w:hint="eastAsia"/>
        </w:rPr>
        <w:t>拆除</w:t>
      </w:r>
    </w:p>
    <w:p w:rsidR="0025508C" w:rsidRDefault="0025508C" w:rsidP="0025508C">
      <w:r>
        <w:t xml:space="preserve">1) </w:t>
      </w:r>
      <w:r>
        <w:rPr>
          <w:rFonts w:hint="eastAsia"/>
        </w:rPr>
        <w:t>模板拆除时限，除符合施工图纸的规定外，还应遵守下列规定；不承重侧面模板的拆除，应在混凝土强度达到其表面及棱角不因拆模损伤时，方可拆除，在墩、墙和</w:t>
      </w:r>
      <w:proofErr w:type="gramStart"/>
      <w:r>
        <w:rPr>
          <w:rFonts w:hint="eastAsia"/>
        </w:rPr>
        <w:t>柱部位</w:t>
      </w:r>
      <w:proofErr w:type="gramEnd"/>
      <w:r>
        <w:rPr>
          <w:rFonts w:hint="eastAsia"/>
        </w:rPr>
        <w:t>在其强度不低于</w:t>
      </w:r>
      <w:r>
        <w:t xml:space="preserve">3.5MPa </w:t>
      </w:r>
      <w:r>
        <w:rPr>
          <w:rFonts w:hint="eastAsia"/>
        </w:rPr>
        <w:t>时，方可拆除；</w:t>
      </w:r>
      <w:proofErr w:type="gramStart"/>
      <w:r>
        <w:rPr>
          <w:rFonts w:hint="eastAsia"/>
        </w:rPr>
        <w:t>底模应在</w:t>
      </w:r>
      <w:proofErr w:type="gramEnd"/>
      <w:r>
        <w:rPr>
          <w:rFonts w:hint="eastAsia"/>
        </w:rPr>
        <w:t>混凝土强度达到表</w:t>
      </w:r>
      <w:r>
        <w:t xml:space="preserve">8-8 </w:t>
      </w:r>
      <w:r>
        <w:rPr>
          <w:rFonts w:hint="eastAsia"/>
        </w:rPr>
        <w:t>的规定后，方可拆除。</w:t>
      </w:r>
    </w:p>
    <w:p w:rsidR="0025508C" w:rsidRDefault="0025508C" w:rsidP="0025508C">
      <w:r>
        <w:rPr>
          <w:rFonts w:hint="eastAsia"/>
        </w:rPr>
        <w:t>模拆除标准</w:t>
      </w:r>
      <w:r>
        <w:t xml:space="preserve">       </w:t>
      </w:r>
      <w:r>
        <w:rPr>
          <w:rFonts w:hint="eastAsia"/>
        </w:rPr>
        <w:t>表</w:t>
      </w:r>
      <w:r>
        <w:t xml:space="preserve">8-8 </w:t>
      </w:r>
      <w:r>
        <w:br/>
      </w:r>
    </w:p>
    <w:tbl>
      <w:tblPr>
        <w:tblW w:w="8780" w:type="dxa"/>
        <w:tblLook w:val="0000"/>
      </w:tblPr>
      <w:tblGrid>
        <w:gridCol w:w="2150"/>
        <w:gridCol w:w="2603"/>
        <w:gridCol w:w="4027"/>
      </w:tblGrid>
      <w:tr w:rsidR="0025508C" w:rsidTr="006B6E64">
        <w:trPr>
          <w:trHeight w:val="1248"/>
        </w:trPr>
        <w:tc>
          <w:tcPr>
            <w:tcW w:w="21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结构类型</w:t>
            </w:r>
          </w:p>
        </w:tc>
        <w:tc>
          <w:tcPr>
            <w:tcW w:w="26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结构跨度（</w:t>
            </w:r>
            <w:r>
              <w:t>m</w:t>
            </w:r>
            <w:r>
              <w:rPr>
                <w:rFonts w:hint="eastAsia"/>
              </w:rPr>
              <w:t>）</w:t>
            </w:r>
          </w:p>
        </w:tc>
        <w:tc>
          <w:tcPr>
            <w:tcW w:w="4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按设计的混凝土强度标准的百分率计（</w:t>
            </w:r>
            <w:r>
              <w:t>%</w:t>
            </w:r>
            <w:r>
              <w:rPr>
                <w:rFonts w:hint="eastAsia"/>
              </w:rPr>
              <w:t>）</w:t>
            </w:r>
          </w:p>
        </w:tc>
      </w:tr>
      <w:tr w:rsidR="0025508C" w:rsidTr="006B6E64">
        <w:trPr>
          <w:cantSplit/>
          <w:trHeight w:val="622"/>
        </w:trPr>
        <w:tc>
          <w:tcPr>
            <w:tcW w:w="2150" w:type="dxa"/>
            <w:vMerge w:val="restart"/>
            <w:tcBorders>
              <w:top w:val="single" w:sz="6" w:space="0" w:color="000000"/>
              <w:left w:val="single" w:sz="6" w:space="0" w:color="000000"/>
              <w:right w:val="single" w:sz="6" w:space="0" w:color="000000"/>
            </w:tcBorders>
            <w:vAlign w:val="center"/>
          </w:tcPr>
          <w:p w:rsidR="0025508C" w:rsidRDefault="0025508C" w:rsidP="006B6E64">
            <w:r>
              <w:rPr>
                <w:rFonts w:hint="eastAsia"/>
              </w:rPr>
              <w:lastRenderedPageBreak/>
              <w:t>板</w:t>
            </w:r>
          </w:p>
        </w:tc>
        <w:tc>
          <w:tcPr>
            <w:tcW w:w="26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2</w:t>
            </w:r>
          </w:p>
        </w:tc>
        <w:tc>
          <w:tcPr>
            <w:tcW w:w="4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50</w:t>
            </w:r>
          </w:p>
        </w:tc>
      </w:tr>
      <w:tr w:rsidR="0025508C" w:rsidTr="006B6E64">
        <w:trPr>
          <w:cantSplit/>
          <w:trHeight w:val="622"/>
        </w:trPr>
        <w:tc>
          <w:tcPr>
            <w:tcW w:w="2150" w:type="dxa"/>
            <w:vMerge/>
            <w:tcBorders>
              <w:left w:val="single" w:sz="6" w:space="0" w:color="000000"/>
              <w:right w:val="single" w:sz="6" w:space="0" w:color="000000"/>
            </w:tcBorders>
            <w:vAlign w:val="center"/>
          </w:tcPr>
          <w:p w:rsidR="0025508C" w:rsidRDefault="0025508C" w:rsidP="006B6E64"/>
        </w:tc>
        <w:tc>
          <w:tcPr>
            <w:tcW w:w="26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&gt;2</w:t>
            </w:r>
            <w:r>
              <w:rPr>
                <w:rFonts w:hint="eastAsia"/>
              </w:rPr>
              <w:t>，≤</w:t>
            </w:r>
            <w:r>
              <w:t>8</w:t>
            </w:r>
          </w:p>
        </w:tc>
        <w:tc>
          <w:tcPr>
            <w:tcW w:w="4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75</w:t>
            </w:r>
          </w:p>
        </w:tc>
      </w:tr>
      <w:tr w:rsidR="0025508C" w:rsidTr="006B6E64">
        <w:trPr>
          <w:cantSplit/>
          <w:trHeight w:val="622"/>
        </w:trPr>
        <w:tc>
          <w:tcPr>
            <w:tcW w:w="2150" w:type="dxa"/>
            <w:vMerge/>
            <w:tcBorders>
              <w:left w:val="single" w:sz="6" w:space="0" w:color="000000"/>
              <w:bottom w:val="single" w:sz="6" w:space="0" w:color="000000"/>
              <w:right w:val="single" w:sz="6" w:space="0" w:color="000000"/>
            </w:tcBorders>
            <w:vAlign w:val="center"/>
          </w:tcPr>
          <w:p w:rsidR="0025508C" w:rsidRDefault="0025508C" w:rsidP="006B6E64"/>
        </w:tc>
        <w:tc>
          <w:tcPr>
            <w:tcW w:w="26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&gt;8</w:t>
            </w:r>
          </w:p>
        </w:tc>
        <w:tc>
          <w:tcPr>
            <w:tcW w:w="4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100</w:t>
            </w:r>
          </w:p>
        </w:tc>
      </w:tr>
      <w:tr w:rsidR="0025508C" w:rsidTr="006B6E64">
        <w:trPr>
          <w:cantSplit/>
          <w:trHeight w:val="619"/>
        </w:trPr>
        <w:tc>
          <w:tcPr>
            <w:tcW w:w="2150" w:type="dxa"/>
            <w:vMerge w:val="restart"/>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梁、拱、壳</w:t>
            </w:r>
          </w:p>
        </w:tc>
        <w:tc>
          <w:tcPr>
            <w:tcW w:w="26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8</w:t>
            </w:r>
          </w:p>
        </w:tc>
        <w:tc>
          <w:tcPr>
            <w:tcW w:w="4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75</w:t>
            </w:r>
          </w:p>
        </w:tc>
      </w:tr>
      <w:tr w:rsidR="0025508C" w:rsidTr="006B6E64">
        <w:trPr>
          <w:cantSplit/>
          <w:trHeight w:val="622"/>
        </w:trPr>
        <w:tc>
          <w:tcPr>
            <w:tcW w:w="2150" w:type="dxa"/>
            <w:vMerge/>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26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&gt;8</w:t>
            </w:r>
          </w:p>
        </w:tc>
        <w:tc>
          <w:tcPr>
            <w:tcW w:w="4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100</w:t>
            </w:r>
          </w:p>
        </w:tc>
      </w:tr>
      <w:tr w:rsidR="0025508C" w:rsidTr="006B6E64">
        <w:trPr>
          <w:cantSplit/>
          <w:trHeight w:val="622"/>
        </w:trPr>
        <w:tc>
          <w:tcPr>
            <w:tcW w:w="2150" w:type="dxa"/>
            <w:vMerge w:val="restart"/>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悬臂构件</w:t>
            </w:r>
          </w:p>
        </w:tc>
        <w:tc>
          <w:tcPr>
            <w:tcW w:w="26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r>
              <w:t>2</w:t>
            </w:r>
          </w:p>
        </w:tc>
        <w:tc>
          <w:tcPr>
            <w:tcW w:w="4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75</w:t>
            </w:r>
          </w:p>
        </w:tc>
      </w:tr>
      <w:tr w:rsidR="0025508C" w:rsidTr="006B6E64">
        <w:trPr>
          <w:cantSplit/>
          <w:trHeight w:val="622"/>
        </w:trPr>
        <w:tc>
          <w:tcPr>
            <w:tcW w:w="2150" w:type="dxa"/>
            <w:vMerge/>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26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&gt;2</w:t>
            </w:r>
          </w:p>
        </w:tc>
        <w:tc>
          <w:tcPr>
            <w:tcW w:w="4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100</w:t>
            </w:r>
          </w:p>
        </w:tc>
      </w:tr>
    </w:tbl>
    <w:p w:rsidR="0025508C" w:rsidRDefault="0025508C" w:rsidP="0025508C">
      <w:r>
        <w:t xml:space="preserve">2) </w:t>
      </w:r>
      <w:r>
        <w:rPr>
          <w:rFonts w:hint="eastAsia"/>
        </w:rPr>
        <w:t>钢筋混凝土或混凝土结构承重模板的拆除应符合施工图纸要求，</w:t>
      </w:r>
      <w:r>
        <w:t xml:space="preserve"> </w:t>
      </w:r>
      <w:r>
        <w:rPr>
          <w:rFonts w:hint="eastAsia"/>
        </w:rPr>
        <w:t>并应遵守本条第</w:t>
      </w:r>
      <w:r>
        <w:t>1</w:t>
      </w:r>
      <w:r>
        <w:rPr>
          <w:rFonts w:hint="eastAsia"/>
        </w:rPr>
        <w:t>）项的规定。</w:t>
      </w:r>
    </w:p>
    <w:p w:rsidR="0025508C" w:rsidRDefault="0025508C" w:rsidP="0025508C">
      <w:r>
        <w:t>3</w:t>
      </w:r>
      <w:r>
        <w:rPr>
          <w:rFonts w:hint="eastAsia"/>
        </w:rPr>
        <w:t>）经计算和试验复核，混凝土结构</w:t>
      </w:r>
      <w:proofErr w:type="gramStart"/>
      <w:r>
        <w:rPr>
          <w:rFonts w:hint="eastAsia"/>
        </w:rPr>
        <w:t>物实际</w:t>
      </w:r>
      <w:proofErr w:type="gramEnd"/>
      <w:r>
        <w:rPr>
          <w:rFonts w:hint="eastAsia"/>
        </w:rPr>
        <w:t>强度已能承受自重及其他实际荷载时，方能提前拆模。</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8.3.3</w:t>
        </w:r>
      </w:smartTag>
      <w:r>
        <w:t xml:space="preserve"> </w:t>
      </w:r>
      <w:r>
        <w:rPr>
          <w:rFonts w:hint="eastAsia"/>
        </w:rPr>
        <w:t>钢筋工程施工</w:t>
      </w:r>
    </w:p>
    <w:p w:rsidR="0025508C" w:rsidRDefault="0025508C" w:rsidP="0025508C">
      <w:r>
        <w:t xml:space="preserve">1) </w:t>
      </w:r>
      <w:r>
        <w:rPr>
          <w:rFonts w:hint="eastAsia"/>
        </w:rPr>
        <w:t>每一批钢筋均应附有产品质量证明书及出厂检验单。钢筋在使用之前必须进行试验，试验合格方可使用。</w:t>
      </w:r>
    </w:p>
    <w:p w:rsidR="0025508C" w:rsidRDefault="0025508C" w:rsidP="0025508C">
      <w:r>
        <w:t xml:space="preserve">2) </w:t>
      </w:r>
      <w:r>
        <w:rPr>
          <w:rFonts w:hint="eastAsia"/>
        </w:rPr>
        <w:t>钢筋加工的尺寸应符合施工图纸的要求，加工后钢筋的允许偏差应在规定的范围内。</w:t>
      </w:r>
    </w:p>
    <w:p w:rsidR="0025508C" w:rsidRDefault="0025508C" w:rsidP="0025508C">
      <w:r>
        <w:t xml:space="preserve">3) </w:t>
      </w:r>
      <w:r>
        <w:rPr>
          <w:rFonts w:hint="eastAsia"/>
        </w:rPr>
        <w:t>钢筋的表面应洁净无损伤，油漆污染和铁锈应在使用前清除干净，带有颗粒状或片状老锈的钢筋不得使用。</w:t>
      </w:r>
    </w:p>
    <w:p w:rsidR="0025508C" w:rsidRDefault="0025508C" w:rsidP="0025508C">
      <w:r>
        <w:t xml:space="preserve">4) </w:t>
      </w:r>
      <w:r>
        <w:rPr>
          <w:rFonts w:hint="eastAsia"/>
        </w:rPr>
        <w:t>钢筋焊接和钢筋绑扎应符合规范和设计要求。</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8.3.4</w:t>
        </w:r>
      </w:smartTag>
      <w:r>
        <w:t xml:space="preserve"> </w:t>
      </w:r>
      <w:r>
        <w:rPr>
          <w:rFonts w:hint="eastAsia"/>
        </w:rPr>
        <w:t>止水设施</w:t>
      </w:r>
    </w:p>
    <w:p w:rsidR="0025508C" w:rsidRDefault="0025508C" w:rsidP="0025508C">
      <w:r>
        <w:t xml:space="preserve">1) </w:t>
      </w:r>
      <w:r>
        <w:rPr>
          <w:rFonts w:hint="eastAsia"/>
        </w:rPr>
        <w:t>混凝土止水形式、结构尺寸及材料的品种规格符合设计要求。</w:t>
      </w:r>
    </w:p>
    <w:p w:rsidR="0025508C" w:rsidRDefault="0025508C" w:rsidP="0025508C">
      <w:r>
        <w:lastRenderedPageBreak/>
        <w:t xml:space="preserve">2) </w:t>
      </w:r>
      <w:r>
        <w:rPr>
          <w:rFonts w:hint="eastAsia"/>
        </w:rPr>
        <w:t>橡胶止水带间的连接，采用硫化热粘合。</w:t>
      </w:r>
    </w:p>
    <w:p w:rsidR="0025508C" w:rsidRDefault="0025508C" w:rsidP="0025508C">
      <w:r>
        <w:t xml:space="preserve">3) </w:t>
      </w:r>
      <w:r>
        <w:rPr>
          <w:rFonts w:hint="eastAsia"/>
        </w:rPr>
        <w:t>采用模板固定，止水片中心线与设计线的偏差，不得超过</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rPr>
          <w:rFonts w:hint="eastAsia"/>
        </w:rPr>
        <w:t>，</w:t>
      </w:r>
      <w:r>
        <w:t xml:space="preserve"> </w:t>
      </w:r>
      <w:r>
        <w:rPr>
          <w:rFonts w:hint="eastAsia"/>
        </w:rPr>
        <w:t>止水片的平面，应平行于面板，其翼缘端部的上下</w:t>
      </w:r>
      <w:proofErr w:type="gramStart"/>
      <w:r>
        <w:rPr>
          <w:rFonts w:hint="eastAsia"/>
        </w:rPr>
        <w:t>倾斜值</w:t>
      </w:r>
      <w:proofErr w:type="gramEnd"/>
      <w:r>
        <w:rPr>
          <w:rFonts w:hint="eastAsia"/>
        </w:rPr>
        <w:t>不得大于</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rPr>
          <w:rFonts w:hint="eastAsia"/>
        </w:rPr>
        <w:t>。</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03" w:name="_Toc207116788"/>
      <w:r>
        <w:rPr>
          <w:rFonts w:hint="eastAsia"/>
        </w:rPr>
        <w:t>灌浆</w:t>
      </w:r>
      <w:bookmarkStart w:id="104" w:name="bk165"/>
      <w:bookmarkEnd w:id="103"/>
      <w:bookmarkEnd w:id="104"/>
    </w:p>
    <w:p w:rsidR="0025508C" w:rsidRDefault="0025508C" w:rsidP="0025508C">
      <w:bookmarkStart w:id="105" w:name="bk166"/>
      <w:bookmarkEnd w:id="105"/>
      <w:smartTag w:uri="urn:schemas-microsoft-com:office:smarttags" w:element="chsdate">
        <w:smartTagPr>
          <w:attr w:name="IsROCDate" w:val="False"/>
          <w:attr w:name="IsLunarDate" w:val="False"/>
          <w:attr w:name="Day" w:val="30"/>
          <w:attr w:name="Month" w:val="12"/>
          <w:attr w:name="Year" w:val="1899"/>
        </w:smartTagPr>
        <w:r>
          <w:t>8.4.1</w:t>
        </w:r>
      </w:smartTag>
      <w:r>
        <w:t xml:space="preserve"> </w:t>
      </w:r>
      <w:r>
        <w:rPr>
          <w:rFonts w:hint="eastAsia"/>
        </w:rPr>
        <w:t>施工准备</w:t>
      </w:r>
    </w:p>
    <w:p w:rsidR="0025508C" w:rsidRDefault="0025508C" w:rsidP="0025508C">
      <w:r>
        <w:rPr>
          <w:rFonts w:hint="eastAsia"/>
        </w:rPr>
        <w:t>本工程有帷幕灌浆</w:t>
      </w:r>
      <w:smartTag w:uri="urn:schemas-microsoft-com:office:smarttags" w:element="chmetcnv">
        <w:smartTagPr>
          <w:attr w:name="TCSC" w:val="0"/>
          <w:attr w:name="NumberType" w:val="1"/>
          <w:attr w:name="Negative" w:val="False"/>
          <w:attr w:name="HasSpace" w:val="False"/>
          <w:attr w:name="SourceValue" w:val="2280"/>
          <w:attr w:name="UnitName" w:val="m"/>
        </w:smartTagPr>
        <w:r>
          <w:t>2280m</w:t>
        </w:r>
      </w:smartTag>
      <w:r>
        <w:rPr>
          <w:rFonts w:hint="eastAsia"/>
        </w:rPr>
        <w:t>，固结灌浆</w:t>
      </w:r>
      <w:smartTag w:uri="urn:schemas-microsoft-com:office:smarttags" w:element="chmetcnv">
        <w:smartTagPr>
          <w:attr w:name="TCSC" w:val="0"/>
          <w:attr w:name="NumberType" w:val="1"/>
          <w:attr w:name="Negative" w:val="False"/>
          <w:attr w:name="HasSpace" w:val="False"/>
          <w:attr w:name="SourceValue" w:val="900"/>
          <w:attr w:name="UnitName" w:val="m"/>
        </w:smartTagPr>
        <w:r>
          <w:t>900m</w:t>
        </w:r>
      </w:smartTag>
      <w:r>
        <w:rPr>
          <w:rFonts w:hint="eastAsia"/>
        </w:rPr>
        <w:t>，在施工排序上遵循逐渐加密原则，在有地下水或有水头压力情况下，要先灌下游排，</w:t>
      </w:r>
      <w:proofErr w:type="gramStart"/>
      <w:r>
        <w:rPr>
          <w:rFonts w:hint="eastAsia"/>
        </w:rPr>
        <w:t>后灌上游</w:t>
      </w:r>
      <w:proofErr w:type="gramEnd"/>
      <w:r>
        <w:rPr>
          <w:rFonts w:hint="eastAsia"/>
        </w:rPr>
        <w:t>排。施工前修通进场道路。</w:t>
      </w:r>
    </w:p>
    <w:p w:rsidR="0025508C" w:rsidRDefault="0025508C" w:rsidP="0025508C">
      <w:r>
        <w:rPr>
          <w:rFonts w:hint="eastAsia"/>
        </w:rPr>
        <w:t>清除工作面障碍物，做好通风准备工作，所使用机具全部运至施工现场，所使用库存原材料试验合格，帷幕灌浆、固结灌浆后续项目检验设备完好到位。</w:t>
      </w:r>
    </w:p>
    <w:p w:rsidR="0025508C" w:rsidRDefault="0025508C" w:rsidP="0025508C">
      <w:r>
        <w:rPr>
          <w:rFonts w:hint="eastAsia"/>
        </w:rPr>
        <w:t>通风设置</w:t>
      </w:r>
      <w:r>
        <w:t>:</w:t>
      </w:r>
      <w:r>
        <w:rPr>
          <w:rFonts w:hint="eastAsia"/>
        </w:rPr>
        <w:t>在廊道的进出口处各设一台进风机和抽风机，以保证廊道内通风良好。</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8.4.2</w:t>
        </w:r>
      </w:smartTag>
      <w:r>
        <w:t xml:space="preserve"> </w:t>
      </w:r>
      <w:r>
        <w:rPr>
          <w:rFonts w:hint="eastAsia"/>
        </w:rPr>
        <w:t>材料</w:t>
      </w:r>
    </w:p>
    <w:p w:rsidR="0025508C" w:rsidRDefault="0025508C" w:rsidP="0025508C">
      <w:r>
        <w:t xml:space="preserve">(1) </w:t>
      </w:r>
      <w:r>
        <w:rPr>
          <w:rFonts w:hint="eastAsia"/>
        </w:rPr>
        <w:t>水泥</w:t>
      </w:r>
    </w:p>
    <w:p w:rsidR="0025508C" w:rsidRDefault="0025508C" w:rsidP="0025508C">
      <w:r>
        <w:t>1</w:t>
      </w:r>
      <w:r>
        <w:rPr>
          <w:rFonts w:hint="eastAsia"/>
        </w:rPr>
        <w:t>）应根据施工图纸，选用灌浆用的水泥品种。水泥强度等级不应低于</w:t>
      </w:r>
      <w:r>
        <w:t>PC42.5</w:t>
      </w:r>
      <w:r>
        <w:rPr>
          <w:rFonts w:hint="eastAsia"/>
        </w:rPr>
        <w:t>。</w:t>
      </w:r>
    </w:p>
    <w:p w:rsidR="0025508C" w:rsidRDefault="0025508C" w:rsidP="0025508C">
      <w:r>
        <w:t>2</w:t>
      </w:r>
      <w:r>
        <w:rPr>
          <w:rFonts w:hint="eastAsia"/>
        </w:rPr>
        <w:t>）</w:t>
      </w:r>
      <w:r>
        <w:t xml:space="preserve"> </w:t>
      </w:r>
      <w:r>
        <w:rPr>
          <w:rFonts w:hint="eastAsia"/>
        </w:rPr>
        <w:t>帷幕灌浆的水泥细度要求通过</w:t>
      </w:r>
      <w:r>
        <w:t>80</w:t>
      </w:r>
      <w:r>
        <w:rPr>
          <w:rFonts w:hint="eastAsia"/>
        </w:rPr>
        <w:t>µ</w:t>
      </w:r>
      <w:r>
        <w:t xml:space="preserve">m </w:t>
      </w:r>
      <w:r>
        <w:rPr>
          <w:rFonts w:hint="eastAsia"/>
        </w:rPr>
        <w:t>方孔筛，其筛余量不大于</w:t>
      </w:r>
      <w:r>
        <w:t>5%</w:t>
      </w:r>
      <w:r>
        <w:rPr>
          <w:rFonts w:hint="eastAsia"/>
        </w:rPr>
        <w:t>或采用细水泥或超细水泥等特种水泥。</w:t>
      </w:r>
    </w:p>
    <w:p w:rsidR="0025508C" w:rsidRDefault="0025508C" w:rsidP="0025508C">
      <w:r>
        <w:lastRenderedPageBreak/>
        <w:t>3</w:t>
      </w:r>
      <w:r>
        <w:rPr>
          <w:rFonts w:hint="eastAsia"/>
        </w:rPr>
        <w:t>）灌浆用的水泥必须符合规定的质量标准，已由有资质的试验单位试验合格，不得使用受潮结块的水泥。水泥不应存放过久，出厂期超过三个月的水泥不应使用。</w:t>
      </w:r>
    </w:p>
    <w:p w:rsidR="0025508C" w:rsidRDefault="0025508C" w:rsidP="0025508C">
      <w:r>
        <w:t xml:space="preserve">(2) </w:t>
      </w:r>
      <w:r>
        <w:rPr>
          <w:rFonts w:hint="eastAsia"/>
        </w:rPr>
        <w:t>水</w:t>
      </w:r>
      <w:r>
        <w:br/>
      </w:r>
      <w:r>
        <w:rPr>
          <w:rFonts w:hint="eastAsia"/>
        </w:rPr>
        <w:t>灌浆用水应符合有关规定，拌浆水的温度不得高于</w:t>
      </w:r>
      <w:smartTag w:uri="urn:schemas-microsoft-com:office:smarttags" w:element="chmetcnv">
        <w:smartTagPr>
          <w:attr w:name="TCSC" w:val="0"/>
          <w:attr w:name="NumberType" w:val="1"/>
          <w:attr w:name="Negative" w:val="False"/>
          <w:attr w:name="HasSpace" w:val="False"/>
          <w:attr w:name="SourceValue" w:val="40"/>
          <w:attr w:name="UnitName" w:val="℃"/>
        </w:smartTagPr>
        <w:r>
          <w:t>40</w:t>
        </w:r>
        <w:r>
          <w:rPr>
            <w:rFonts w:hint="eastAsia"/>
          </w:rPr>
          <w:t>℃</w:t>
        </w:r>
      </w:smartTag>
      <w:r>
        <w:rPr>
          <w:rFonts w:hint="eastAsia"/>
        </w:rPr>
        <w:t>。</w:t>
      </w:r>
      <w:r>
        <w:br/>
        <w:t xml:space="preserve">    (3) </w:t>
      </w:r>
      <w:r>
        <w:rPr>
          <w:rFonts w:hint="eastAsia"/>
        </w:rPr>
        <w:t>掺合料</w:t>
      </w:r>
    </w:p>
    <w:p w:rsidR="0025508C" w:rsidRDefault="0025508C" w:rsidP="0025508C">
      <w:r>
        <w:rPr>
          <w:rFonts w:hint="eastAsia"/>
        </w:rPr>
        <w:t>在水泥浆液中掺入砂、黏性土、粉煤灰和水玻璃等掺合料时，各种掺合料质量应符合</w:t>
      </w:r>
      <w:r>
        <w:t xml:space="preserve">SL62-94 </w:t>
      </w:r>
      <w:r>
        <w:rPr>
          <w:rFonts w:hint="eastAsia"/>
        </w:rPr>
        <w:t>第</w:t>
      </w:r>
      <w:smartTag w:uri="urn:schemas-microsoft-com:office:smarttags" w:element="chsdate">
        <w:smartTagPr>
          <w:attr w:name="IsROCDate" w:val="False"/>
          <w:attr w:name="IsLunarDate" w:val="False"/>
          <w:attr w:name="Day" w:val="30"/>
          <w:attr w:name="Month" w:val="12"/>
          <w:attr w:name="Year" w:val="1899"/>
        </w:smartTagPr>
        <w:r>
          <w:t>2.1.6</w:t>
        </w:r>
      </w:smartTag>
      <w:r>
        <w:t xml:space="preserve"> </w:t>
      </w:r>
      <w:r>
        <w:rPr>
          <w:rFonts w:hint="eastAsia"/>
        </w:rPr>
        <w:t>条规定，其掺入量应通过试验确定后方可掺合。</w:t>
      </w:r>
    </w:p>
    <w:p w:rsidR="0025508C" w:rsidRDefault="0025508C" w:rsidP="0025508C">
      <w:r>
        <w:t xml:space="preserve">(4) </w:t>
      </w:r>
      <w:r>
        <w:rPr>
          <w:rFonts w:hint="eastAsia"/>
        </w:rPr>
        <w:t>外加剂</w:t>
      </w:r>
    </w:p>
    <w:p w:rsidR="0025508C" w:rsidRDefault="0025508C" w:rsidP="0025508C">
      <w:r>
        <w:rPr>
          <w:rFonts w:hint="eastAsia"/>
        </w:rPr>
        <w:t>在水泥浆液中掺入速凝剂、减水剂、稳定剂以及其他外加剂时，各种外加剂的质量应符合</w:t>
      </w:r>
      <w:r>
        <w:t>SL62</w:t>
      </w:r>
      <w:r>
        <w:rPr>
          <w:rFonts w:hint="eastAsia"/>
        </w:rPr>
        <w:t>－</w:t>
      </w:r>
      <w:r>
        <w:t xml:space="preserve">94 </w:t>
      </w:r>
      <w:r>
        <w:rPr>
          <w:rFonts w:hint="eastAsia"/>
        </w:rPr>
        <w:t>第</w:t>
      </w:r>
      <w:smartTag w:uri="urn:schemas-microsoft-com:office:smarttags" w:element="chsdate">
        <w:smartTagPr>
          <w:attr w:name="IsROCDate" w:val="False"/>
          <w:attr w:name="IsLunarDate" w:val="False"/>
          <w:attr w:name="Day" w:val="30"/>
          <w:attr w:name="Month" w:val="12"/>
          <w:attr w:name="Year" w:val="1899"/>
        </w:smartTagPr>
        <w:r>
          <w:t>2.1.7</w:t>
        </w:r>
      </w:smartTag>
      <w:r>
        <w:t xml:space="preserve"> </w:t>
      </w:r>
      <w:r>
        <w:rPr>
          <w:rFonts w:hint="eastAsia"/>
        </w:rPr>
        <w:t>条规定，其最优掺加量应通过室内试验和现场灌浆试验确定后方可掺加。所有熔于水的外加剂应以水熔</w:t>
      </w:r>
      <w:proofErr w:type="gramStart"/>
      <w:r>
        <w:rPr>
          <w:rFonts w:hint="eastAsia"/>
        </w:rPr>
        <w:t>液状态</w:t>
      </w:r>
      <w:proofErr w:type="gramEnd"/>
      <w:r>
        <w:rPr>
          <w:rFonts w:hint="eastAsia"/>
        </w:rPr>
        <w:t>加入。</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8.4.3</w:t>
        </w:r>
      </w:smartTag>
      <w:r>
        <w:t xml:space="preserve"> </w:t>
      </w:r>
      <w:r>
        <w:rPr>
          <w:rFonts w:hint="eastAsia"/>
        </w:rPr>
        <w:t>设备</w:t>
      </w:r>
    </w:p>
    <w:p w:rsidR="0025508C" w:rsidRDefault="0025508C" w:rsidP="0025508C">
      <w:r>
        <w:t xml:space="preserve">(1) </w:t>
      </w:r>
      <w:r>
        <w:rPr>
          <w:rFonts w:hint="eastAsia"/>
        </w:rPr>
        <w:t>钻孔设备</w:t>
      </w:r>
    </w:p>
    <w:p w:rsidR="0025508C" w:rsidRDefault="0025508C" w:rsidP="0025508C">
      <w:r>
        <w:t>1</w:t>
      </w:r>
      <w:r>
        <w:rPr>
          <w:rFonts w:hint="eastAsia"/>
        </w:rPr>
        <w:t>）使用气动钻孔设备时，带有消声器和除尘装置，不得使用内燃机驱动的钻孔设备。钻机规格为</w:t>
      </w:r>
      <w:r>
        <w:t xml:space="preserve">XT100-1 </w:t>
      </w:r>
      <w:r>
        <w:rPr>
          <w:rFonts w:hint="eastAsia"/>
        </w:rPr>
        <w:t>型钻机。</w:t>
      </w:r>
    </w:p>
    <w:p w:rsidR="0025508C" w:rsidRDefault="0025508C" w:rsidP="0025508C">
      <w:r>
        <w:t>2</w:t>
      </w:r>
      <w:r>
        <w:rPr>
          <w:rFonts w:hint="eastAsia"/>
        </w:rPr>
        <w:t>）钻机和钻头的选用，帷幕灌浆的钻孔采用回转式钻机和金刚石钻头或硬质合金钻头。</w:t>
      </w:r>
    </w:p>
    <w:p w:rsidR="0025508C" w:rsidRDefault="0025508C" w:rsidP="0025508C">
      <w:r>
        <w:t>3</w:t>
      </w:r>
      <w:r>
        <w:rPr>
          <w:rFonts w:hint="eastAsia"/>
        </w:rPr>
        <w:t>）取岩芯的各类灌浆孔、检查孔、抬动变形观测</w:t>
      </w:r>
      <w:proofErr w:type="gramStart"/>
      <w:r>
        <w:rPr>
          <w:rFonts w:hint="eastAsia"/>
        </w:rPr>
        <w:t>孔以及</w:t>
      </w:r>
      <w:proofErr w:type="gramEnd"/>
      <w:r>
        <w:rPr>
          <w:rFonts w:hint="eastAsia"/>
        </w:rPr>
        <w:t>声波测试孔等的钻孔采用回转式钻机，按孔径要求采用金刚钻头或硬质合金钻头，</w:t>
      </w:r>
      <w:r>
        <w:rPr>
          <w:rFonts w:hint="eastAsia"/>
        </w:rPr>
        <w:lastRenderedPageBreak/>
        <w:t>不得</w:t>
      </w:r>
      <w:proofErr w:type="gramStart"/>
      <w:r>
        <w:rPr>
          <w:rFonts w:hint="eastAsia"/>
        </w:rPr>
        <w:t>使用碾砂钻头</w:t>
      </w:r>
      <w:proofErr w:type="gramEnd"/>
      <w:r>
        <w:rPr>
          <w:rFonts w:hint="eastAsia"/>
        </w:rPr>
        <w:t>。</w:t>
      </w:r>
    </w:p>
    <w:p w:rsidR="0025508C" w:rsidRDefault="0025508C" w:rsidP="0025508C">
      <w:r>
        <w:t>4</w:t>
      </w:r>
      <w:r>
        <w:rPr>
          <w:rFonts w:hint="eastAsia"/>
        </w:rPr>
        <w:t>）使用的钻孔冲洗和压水试验设备，水泵的工作压力应按施工图纸的要求或施工规范选定，并应保证在所有压力下都有足够的供水量，保证压力稳定、出水均匀、工作可靠。</w:t>
      </w:r>
    </w:p>
    <w:p w:rsidR="0025508C" w:rsidRDefault="0025508C" w:rsidP="0025508C">
      <w:r>
        <w:t>5</w:t>
      </w:r>
      <w:r>
        <w:rPr>
          <w:rFonts w:hint="eastAsia"/>
        </w:rPr>
        <w:t>）准备足够的流量计、压力表、压力软管、供水管及阀门等备品。</w:t>
      </w:r>
    </w:p>
    <w:p w:rsidR="0025508C" w:rsidRDefault="0025508C" w:rsidP="0025508C">
      <w:r>
        <w:t xml:space="preserve">(2) </w:t>
      </w:r>
      <w:r>
        <w:rPr>
          <w:rFonts w:hint="eastAsia"/>
        </w:rPr>
        <w:t>灌浆设备</w:t>
      </w:r>
    </w:p>
    <w:p w:rsidR="0025508C" w:rsidRDefault="0025508C" w:rsidP="0025508C">
      <w:r>
        <w:t>1</w:t>
      </w:r>
      <w:r>
        <w:rPr>
          <w:rFonts w:hint="eastAsia"/>
        </w:rPr>
        <w:t>）灌浆泵性能应与灌浆液的类型和浓度相适应，其容许工作压力应大于最大灌浆压力的</w:t>
      </w:r>
      <w:r>
        <w:t xml:space="preserve">1.5 </w:t>
      </w:r>
      <w:proofErr w:type="gramStart"/>
      <w:r>
        <w:rPr>
          <w:rFonts w:hint="eastAsia"/>
        </w:rPr>
        <w:t>倍</w:t>
      </w:r>
      <w:proofErr w:type="gramEnd"/>
      <w:r>
        <w:rPr>
          <w:rFonts w:hint="eastAsia"/>
        </w:rPr>
        <w:t>，并应有足够的</w:t>
      </w:r>
      <w:proofErr w:type="gramStart"/>
      <w:r>
        <w:rPr>
          <w:rFonts w:hint="eastAsia"/>
        </w:rPr>
        <w:t>排浆量和</w:t>
      </w:r>
      <w:proofErr w:type="gramEnd"/>
      <w:r>
        <w:rPr>
          <w:rFonts w:hint="eastAsia"/>
        </w:rPr>
        <w:t>稳定的工作性能；浇筑纯水泥浆液应采用多缸柱塞式灌浆泵</w:t>
      </w:r>
      <w:r>
        <w:t xml:space="preserve">. </w:t>
      </w:r>
    </w:p>
    <w:p w:rsidR="0025508C" w:rsidRDefault="0025508C" w:rsidP="0025508C">
      <w:r>
        <w:t>2</w:t>
      </w:r>
      <w:r>
        <w:rPr>
          <w:rFonts w:hint="eastAsia"/>
        </w:rPr>
        <w:t>）灌浆需要配置高速和低速浆液搅拌机，搅拌机的转速和拌合能力应分别与搅拌的浆液类型及灌浆</w:t>
      </w:r>
      <w:proofErr w:type="gramStart"/>
      <w:r>
        <w:rPr>
          <w:rFonts w:hint="eastAsia"/>
        </w:rPr>
        <w:t>泵排浆量</w:t>
      </w:r>
      <w:proofErr w:type="gramEnd"/>
      <w:r>
        <w:rPr>
          <w:rFonts w:hint="eastAsia"/>
        </w:rPr>
        <w:t>相适应，并应保证均匀、连续地拌制浆液。所有搅拌设备，在用于拌制浆液前</w:t>
      </w:r>
      <w:proofErr w:type="gramStart"/>
      <w:r>
        <w:rPr>
          <w:rFonts w:hint="eastAsia"/>
        </w:rPr>
        <w:t>应现场</w:t>
      </w:r>
      <w:proofErr w:type="gramEnd"/>
      <w:r>
        <w:rPr>
          <w:rFonts w:hint="eastAsia"/>
        </w:rPr>
        <w:t>进行试运行。</w:t>
      </w:r>
    </w:p>
    <w:p w:rsidR="0025508C" w:rsidRDefault="0025508C" w:rsidP="0025508C">
      <w:r>
        <w:t>3</w:t>
      </w:r>
      <w:r>
        <w:rPr>
          <w:rFonts w:hint="eastAsia"/>
        </w:rPr>
        <w:t>）</w:t>
      </w:r>
      <w:r>
        <w:t xml:space="preserve"> </w:t>
      </w:r>
      <w:r>
        <w:rPr>
          <w:rFonts w:hint="eastAsia"/>
        </w:rPr>
        <w:t>灌浆管路应保证浆液流动畅通，并能承受</w:t>
      </w:r>
      <w:r>
        <w:t xml:space="preserve">1.5 </w:t>
      </w:r>
      <w:proofErr w:type="gramStart"/>
      <w:r>
        <w:rPr>
          <w:rFonts w:hint="eastAsia"/>
        </w:rPr>
        <w:t>倍</w:t>
      </w:r>
      <w:proofErr w:type="gramEnd"/>
      <w:r>
        <w:rPr>
          <w:rFonts w:hint="eastAsia"/>
        </w:rPr>
        <w:t>的最大灌浆压力。灌浆泵和灌浆孔口处安装压力表，进浆管路也安装压力表。所选用的压力表在使用前应进行确定，使用过程中应经常检查核对，不合格和已损坏的压力表严禁使用。压力表和管路之间设有隔浆装置。</w:t>
      </w:r>
    </w:p>
    <w:p w:rsidR="0025508C" w:rsidRDefault="0025508C" w:rsidP="0025508C">
      <w:r>
        <w:t>4</w:t>
      </w:r>
      <w:r>
        <w:rPr>
          <w:rFonts w:hint="eastAsia"/>
        </w:rPr>
        <w:t>）灌浆塞与采用的灌浆方法、灌浆压力及地质条件相适应，胶塞具有良好的膨胀性和耐压性能，在最大灌浆压力下能可靠地封闭灌浆孔段，并易于安装和卸除。</w:t>
      </w:r>
    </w:p>
    <w:p w:rsidR="0025508C" w:rsidRDefault="0025508C" w:rsidP="0025508C">
      <w:r>
        <w:t>5</w:t>
      </w:r>
      <w:r>
        <w:rPr>
          <w:rFonts w:hint="eastAsia"/>
        </w:rPr>
        <w:t>）灌浆压力大于</w:t>
      </w:r>
      <w:r>
        <w:t xml:space="preserve">3MPa </w:t>
      </w:r>
      <w:r>
        <w:rPr>
          <w:rFonts w:hint="eastAsia"/>
        </w:rPr>
        <w:t>时，应配置下列灌浆设备和机具</w:t>
      </w:r>
      <w:r>
        <w:t xml:space="preserve">: </w:t>
      </w:r>
    </w:p>
    <w:p w:rsidR="0025508C" w:rsidRDefault="0025508C" w:rsidP="0025508C">
      <w:r>
        <w:t>(A)</w:t>
      </w:r>
      <w:r>
        <w:rPr>
          <w:rFonts w:hint="eastAsia"/>
        </w:rPr>
        <w:t>高压灌浆泵，其压力摆动范围不大于灌浆压力的</w:t>
      </w:r>
      <w:r>
        <w:t>20%</w:t>
      </w:r>
      <w:r>
        <w:rPr>
          <w:rFonts w:hint="eastAsia"/>
        </w:rPr>
        <w:t>；</w:t>
      </w:r>
      <w:r>
        <w:t xml:space="preserve"> </w:t>
      </w:r>
    </w:p>
    <w:p w:rsidR="0025508C" w:rsidRDefault="0025508C" w:rsidP="0025508C">
      <w:r>
        <w:t>(B)</w:t>
      </w:r>
      <w:r>
        <w:rPr>
          <w:rFonts w:hint="eastAsia"/>
        </w:rPr>
        <w:t>耐蚀灌浆阀门；</w:t>
      </w:r>
    </w:p>
    <w:p w:rsidR="0025508C" w:rsidRDefault="0025508C" w:rsidP="0025508C">
      <w:r>
        <w:lastRenderedPageBreak/>
        <w:t>(C)</w:t>
      </w:r>
      <w:r>
        <w:rPr>
          <w:rFonts w:hint="eastAsia"/>
        </w:rPr>
        <w:t>钢丝纺织胶管；</w:t>
      </w:r>
    </w:p>
    <w:p w:rsidR="0025508C" w:rsidRDefault="0025508C" w:rsidP="0025508C">
      <w:r>
        <w:t>(D)</w:t>
      </w:r>
      <w:r>
        <w:rPr>
          <w:rFonts w:hint="eastAsia"/>
        </w:rPr>
        <w:t>大量程压力表，其最大标值应为最大灌浆压力的</w:t>
      </w:r>
      <w:r>
        <w:t>2</w:t>
      </w:r>
      <w:r>
        <w:rPr>
          <w:rFonts w:hint="eastAsia"/>
        </w:rPr>
        <w:t>～</w:t>
      </w:r>
      <w:r>
        <w:t xml:space="preserve">2.5 </w:t>
      </w:r>
      <w:proofErr w:type="gramStart"/>
      <w:r>
        <w:rPr>
          <w:rFonts w:hint="eastAsia"/>
        </w:rPr>
        <w:t>倍</w:t>
      </w:r>
      <w:proofErr w:type="gramEnd"/>
      <w:r>
        <w:rPr>
          <w:rFonts w:hint="eastAsia"/>
        </w:rPr>
        <w:t>；</w:t>
      </w:r>
    </w:p>
    <w:p w:rsidR="0025508C" w:rsidRDefault="0025508C" w:rsidP="0025508C">
      <w:r>
        <w:t>(E)</w:t>
      </w:r>
      <w:r>
        <w:rPr>
          <w:rFonts w:hint="eastAsia"/>
        </w:rPr>
        <w:t>孔口</w:t>
      </w:r>
      <w:proofErr w:type="gramStart"/>
      <w:r>
        <w:rPr>
          <w:rFonts w:hint="eastAsia"/>
        </w:rPr>
        <w:t>封闭器</w:t>
      </w:r>
      <w:proofErr w:type="gramEnd"/>
      <w:r>
        <w:rPr>
          <w:rFonts w:hint="eastAsia"/>
        </w:rPr>
        <w:t>或专用高压灌浆塞。</w:t>
      </w:r>
    </w:p>
    <w:p w:rsidR="0025508C" w:rsidRDefault="0025508C" w:rsidP="0025508C">
      <w:r>
        <w:t>6</w:t>
      </w:r>
      <w:r>
        <w:rPr>
          <w:rFonts w:hint="eastAsia"/>
        </w:rPr>
        <w:t>）集中制浆站的制浆能力应满足灌浆进度高峰所有机组用浆需要，制浆站应配备除尘设备，当浆液需掺加掺合剂或外加剂时，应增设相应的设备。</w:t>
      </w:r>
    </w:p>
    <w:p w:rsidR="0025508C" w:rsidRDefault="0025508C" w:rsidP="0025508C">
      <w:r>
        <w:t>7</w:t>
      </w:r>
      <w:r>
        <w:rPr>
          <w:rFonts w:hint="eastAsia"/>
        </w:rPr>
        <w:t>）所有灌浆设备、仪器、仪表均应始终保持正常工作状态，并应配有足够的备用设备。电力驱动的设备，应在接地良好并经确认能保证施工安全时，方可使用。</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8.4.4</w:t>
        </w:r>
      </w:smartTag>
      <w:r>
        <w:t xml:space="preserve"> </w:t>
      </w:r>
      <w:r>
        <w:rPr>
          <w:rFonts w:hint="eastAsia"/>
        </w:rPr>
        <w:t>钻孔</w:t>
      </w:r>
    </w:p>
    <w:p w:rsidR="0025508C" w:rsidRDefault="0025508C" w:rsidP="0025508C">
      <w:r>
        <w:t xml:space="preserve">(1) </w:t>
      </w:r>
      <w:r>
        <w:rPr>
          <w:rFonts w:hint="eastAsia"/>
        </w:rPr>
        <w:t>施工程序：施工放线→安装钻机→检测钻杆垂直→开钻→复测钻杆垂直→继续钻进→反复复测纠正垂直、继续前进→</w:t>
      </w:r>
      <w:proofErr w:type="gramStart"/>
      <w:r>
        <w:rPr>
          <w:rFonts w:hint="eastAsia"/>
        </w:rPr>
        <w:t>测孔深待</w:t>
      </w:r>
      <w:proofErr w:type="gramEnd"/>
      <w:r>
        <w:rPr>
          <w:rFonts w:hint="eastAsia"/>
        </w:rPr>
        <w:t>达到设计要求后拆钻→钻孔保护→验收质量。</w:t>
      </w:r>
    </w:p>
    <w:p w:rsidR="0025508C" w:rsidRDefault="0025508C" w:rsidP="0025508C">
      <w:r>
        <w:t xml:space="preserve">1) </w:t>
      </w:r>
      <w:r>
        <w:rPr>
          <w:rFonts w:hint="eastAsia"/>
        </w:rPr>
        <w:t>施工放线</w:t>
      </w:r>
      <w:r>
        <w:t>:</w:t>
      </w:r>
      <w:r>
        <w:rPr>
          <w:rFonts w:hint="eastAsia"/>
        </w:rPr>
        <w:t>严格按照施工图纸定出钻孔位、孔径、孔深。</w:t>
      </w:r>
    </w:p>
    <w:p w:rsidR="0025508C" w:rsidRDefault="0025508C" w:rsidP="0025508C">
      <w:r>
        <w:t xml:space="preserve">2) </w:t>
      </w:r>
      <w:r>
        <w:rPr>
          <w:rFonts w:hint="eastAsia"/>
        </w:rPr>
        <w:t>安装钻机时，钻头正对孔位，安装平整稳固，钻孔前正确埋设孔口管，钻杆安装垂直，要用垂直仪检测其垂直度，该工作在钻进过程中不断进行，保证钻孔垂直。</w:t>
      </w:r>
    </w:p>
    <w:p w:rsidR="0025508C" w:rsidRDefault="0025508C" w:rsidP="0025508C">
      <w:r>
        <w:t xml:space="preserve">3) </w:t>
      </w:r>
      <w:r>
        <w:rPr>
          <w:rFonts w:hint="eastAsia"/>
        </w:rPr>
        <w:t>孔深的控制</w:t>
      </w:r>
      <w:r>
        <w:t>:</w:t>
      </w:r>
      <w:r>
        <w:rPr>
          <w:rFonts w:hint="eastAsia"/>
        </w:rPr>
        <w:t>依据钻杆钻进的长度，可推测钻孔深度。</w:t>
      </w:r>
    </w:p>
    <w:p w:rsidR="0025508C" w:rsidRDefault="0025508C" w:rsidP="0025508C">
      <w:r>
        <w:t xml:space="preserve">4) </w:t>
      </w:r>
      <w:r>
        <w:rPr>
          <w:rFonts w:hint="eastAsia"/>
        </w:rPr>
        <w:t>所有钻孔要妥加保护，直到验收合格。</w:t>
      </w:r>
    </w:p>
    <w:p w:rsidR="0025508C" w:rsidRDefault="0025508C" w:rsidP="0025508C">
      <w:r>
        <w:t xml:space="preserve">(2) </w:t>
      </w:r>
      <w:r>
        <w:rPr>
          <w:rFonts w:hint="eastAsia"/>
        </w:rPr>
        <w:t>钻孔的质量要求</w:t>
      </w:r>
    </w:p>
    <w:p w:rsidR="0025508C" w:rsidRDefault="0025508C" w:rsidP="0025508C">
      <w:r>
        <w:t xml:space="preserve">1) </w:t>
      </w:r>
      <w:r>
        <w:rPr>
          <w:rFonts w:hint="eastAsia"/>
        </w:rPr>
        <w:t>开孔孔位应符合施工图纸要求，与设计位置的偏差≤</w:t>
      </w:r>
      <w:smartTag w:uri="urn:schemas-microsoft-com:office:smarttags" w:element="chmetcnv">
        <w:smartTagPr>
          <w:attr w:name="TCSC" w:val="0"/>
          <w:attr w:name="NumberType" w:val="1"/>
          <w:attr w:name="Negative" w:val="False"/>
          <w:attr w:name="HasSpace" w:val="False"/>
          <w:attr w:name="SourceValue" w:val="10"/>
          <w:attr w:name="UnitName" w:val="cm"/>
        </w:smartTagPr>
        <w:r>
          <w:t>10cm</w:t>
        </w:r>
      </w:smartTag>
      <w:r>
        <w:rPr>
          <w:rFonts w:hint="eastAsia"/>
        </w:rPr>
        <w:t>，并记录偏差，记录实际孔位。</w:t>
      </w:r>
    </w:p>
    <w:p w:rsidR="0025508C" w:rsidRDefault="0025508C" w:rsidP="0025508C">
      <w:r>
        <w:lastRenderedPageBreak/>
        <w:t xml:space="preserve">2) </w:t>
      </w:r>
      <w:r>
        <w:rPr>
          <w:rFonts w:hint="eastAsia"/>
        </w:rPr>
        <w:t>灌浆孔的</w:t>
      </w:r>
      <w:proofErr w:type="gramStart"/>
      <w:r>
        <w:rPr>
          <w:rFonts w:hint="eastAsia"/>
        </w:rPr>
        <w:t>施钻应</w:t>
      </w:r>
      <w:proofErr w:type="gramEnd"/>
      <w:r>
        <w:rPr>
          <w:rFonts w:hint="eastAsia"/>
        </w:rPr>
        <w:t>按灌浆程序，分序分段进行。</w:t>
      </w:r>
    </w:p>
    <w:p w:rsidR="0025508C" w:rsidRDefault="0025508C" w:rsidP="0025508C">
      <w:r>
        <w:t xml:space="preserve">3) </w:t>
      </w:r>
      <w:r>
        <w:rPr>
          <w:rFonts w:hint="eastAsia"/>
        </w:rPr>
        <w:t>所有帷幕灌浆孔</w:t>
      </w:r>
      <w:proofErr w:type="gramStart"/>
      <w:r>
        <w:rPr>
          <w:rFonts w:hint="eastAsia"/>
        </w:rPr>
        <w:t>应全孔测斜</w:t>
      </w:r>
      <w:proofErr w:type="gramEnd"/>
      <w:r>
        <w:rPr>
          <w:rFonts w:hint="eastAsia"/>
        </w:rPr>
        <w:t>，</w:t>
      </w:r>
      <w:proofErr w:type="gramStart"/>
      <w:r>
        <w:rPr>
          <w:rFonts w:hint="eastAsia"/>
        </w:rPr>
        <w:t>孔斜的</w:t>
      </w:r>
      <w:proofErr w:type="gramEnd"/>
      <w:r>
        <w:rPr>
          <w:rFonts w:hint="eastAsia"/>
        </w:rPr>
        <w:t>允许偏差</w:t>
      </w:r>
      <w:proofErr w:type="gramStart"/>
      <w:r>
        <w:rPr>
          <w:rFonts w:hint="eastAsia"/>
        </w:rPr>
        <w:t>值符合</w:t>
      </w:r>
      <w:proofErr w:type="gramEnd"/>
      <w:r>
        <w:rPr>
          <w:rFonts w:hint="eastAsia"/>
        </w:rPr>
        <w:t>规定数值</w:t>
      </w:r>
      <w:r>
        <w:t>:</w:t>
      </w:r>
      <w:smartTag w:uri="urn:schemas-microsoft-com:office:smarttags" w:element="chmetcnv">
        <w:smartTagPr>
          <w:attr w:name="TCSC" w:val="0"/>
          <w:attr w:name="NumberType" w:val="1"/>
          <w:attr w:name="Negative" w:val="False"/>
          <w:attr w:name="HasSpace" w:val="False"/>
          <w:attr w:name="SourceValue" w:val="20"/>
          <w:attr w:name="UnitName" w:val="m"/>
        </w:smartTagPr>
        <w:r>
          <w:t>20m</w:t>
        </w:r>
      </w:smartTag>
      <w:r>
        <w:t xml:space="preserve"> </w:t>
      </w:r>
      <w:r>
        <w:rPr>
          <w:rFonts w:hint="eastAsia"/>
        </w:rPr>
        <w:t>孔深，最大允许偏差值</w:t>
      </w:r>
      <w:smartTag w:uri="urn:schemas-microsoft-com:office:smarttags" w:element="chmetcnv">
        <w:smartTagPr>
          <w:attr w:name="TCSC" w:val="0"/>
          <w:attr w:name="NumberType" w:val="1"/>
          <w:attr w:name="Negative" w:val="False"/>
          <w:attr w:name="HasSpace" w:val="False"/>
          <w:attr w:name="SourceValue" w:val=".25"/>
          <w:attr w:name="UnitName" w:val="m"/>
        </w:smartTagPr>
        <w:r>
          <w:t>0.25m</w:t>
        </w:r>
      </w:smartTag>
      <w:r>
        <w:rPr>
          <w:rFonts w:hint="eastAsia"/>
        </w:rPr>
        <w:t>，</w:t>
      </w:r>
      <w:smartTag w:uri="urn:schemas-microsoft-com:office:smarttags" w:element="chmetcnv">
        <w:smartTagPr>
          <w:attr w:name="TCSC" w:val="0"/>
          <w:attr w:name="NumberType" w:val="1"/>
          <w:attr w:name="Negative" w:val="False"/>
          <w:attr w:name="HasSpace" w:val="False"/>
          <w:attr w:name="SourceValue" w:val="30"/>
          <w:attr w:name="UnitName" w:val="m"/>
        </w:smartTagPr>
        <w:r>
          <w:t>30m</w:t>
        </w:r>
      </w:smartTag>
      <w:r>
        <w:t xml:space="preserve"> </w:t>
      </w:r>
      <w:r>
        <w:rPr>
          <w:rFonts w:hint="eastAsia"/>
        </w:rPr>
        <w:t>孔深，最大允许偏差值</w:t>
      </w:r>
      <w:smartTag w:uri="urn:schemas-microsoft-com:office:smarttags" w:element="chmetcnv">
        <w:smartTagPr>
          <w:attr w:name="TCSC" w:val="0"/>
          <w:attr w:name="NumberType" w:val="1"/>
          <w:attr w:name="Negative" w:val="False"/>
          <w:attr w:name="HasSpace" w:val="False"/>
          <w:attr w:name="SourceValue" w:val=".5"/>
          <w:attr w:name="UnitName" w:val="m"/>
        </w:smartTagPr>
        <w:r>
          <w:t>0.5m</w:t>
        </w:r>
      </w:smartTag>
      <w:r>
        <w:rPr>
          <w:rFonts w:hint="eastAsia"/>
        </w:rPr>
        <w:t>。</w:t>
      </w:r>
    </w:p>
    <w:p w:rsidR="0025508C" w:rsidRDefault="0025508C" w:rsidP="0025508C">
      <w:r>
        <w:t xml:space="preserve">4) </w:t>
      </w:r>
      <w:r>
        <w:rPr>
          <w:rFonts w:hint="eastAsia"/>
        </w:rPr>
        <w:t>力求孔径上下均</w:t>
      </w:r>
      <w:proofErr w:type="gramStart"/>
      <w:r>
        <w:rPr>
          <w:rFonts w:hint="eastAsia"/>
        </w:rPr>
        <w:t>一</w:t>
      </w:r>
      <w:proofErr w:type="gramEnd"/>
      <w:r>
        <w:rPr>
          <w:rFonts w:hint="eastAsia"/>
        </w:rPr>
        <w:t>，孔壁平顺，使钻进过程中产生的岩粉细屑较少。</w:t>
      </w:r>
    </w:p>
    <w:p w:rsidR="0025508C" w:rsidRDefault="0025508C" w:rsidP="0025508C">
      <w:r>
        <w:t xml:space="preserve">5) </w:t>
      </w:r>
      <w:r>
        <w:rPr>
          <w:rFonts w:hint="eastAsia"/>
        </w:rPr>
        <w:t>固结灌浆</w:t>
      </w:r>
      <w:proofErr w:type="gramStart"/>
      <w:r>
        <w:rPr>
          <w:rFonts w:hint="eastAsia"/>
        </w:rPr>
        <w:t>的孔底偏差</w:t>
      </w:r>
      <w:proofErr w:type="gramEnd"/>
      <w:r>
        <w:rPr>
          <w:rFonts w:hint="eastAsia"/>
        </w:rPr>
        <w:t>不大于</w:t>
      </w:r>
      <w:r>
        <w:t xml:space="preserve">1/40 </w:t>
      </w:r>
      <w:r>
        <w:rPr>
          <w:rFonts w:hint="eastAsia"/>
        </w:rPr>
        <w:t>孔深。</w:t>
      </w:r>
    </w:p>
    <w:p w:rsidR="0025508C" w:rsidRDefault="0025508C" w:rsidP="0025508C">
      <w:r>
        <w:t xml:space="preserve">(3) </w:t>
      </w:r>
      <w:r>
        <w:rPr>
          <w:rFonts w:hint="eastAsia"/>
        </w:rPr>
        <w:t>勘探</w:t>
      </w:r>
      <w:proofErr w:type="gramStart"/>
      <w:r>
        <w:rPr>
          <w:rFonts w:hint="eastAsia"/>
        </w:rPr>
        <w:t>孔检查孔</w:t>
      </w:r>
      <w:proofErr w:type="gramEnd"/>
      <w:r>
        <w:rPr>
          <w:rFonts w:hint="eastAsia"/>
        </w:rPr>
        <w:t>和排水孔的钻孔</w:t>
      </w:r>
    </w:p>
    <w:p w:rsidR="0025508C" w:rsidRDefault="0025508C" w:rsidP="0025508C">
      <w:r>
        <w:t xml:space="preserve">1) </w:t>
      </w:r>
      <w:r>
        <w:rPr>
          <w:rFonts w:hint="eastAsia"/>
        </w:rPr>
        <w:t>勘探孔及灌浆检查孔的孔位应按施工规范要求确定。</w:t>
      </w:r>
    </w:p>
    <w:p w:rsidR="0025508C" w:rsidRDefault="0025508C" w:rsidP="0025508C">
      <w:r>
        <w:t xml:space="preserve">2) </w:t>
      </w:r>
      <w:r>
        <w:rPr>
          <w:rFonts w:hint="eastAsia"/>
        </w:rPr>
        <w:t>灌浆检查孔</w:t>
      </w:r>
      <w:proofErr w:type="gramStart"/>
      <w:r>
        <w:rPr>
          <w:rFonts w:hint="eastAsia"/>
        </w:rPr>
        <w:t>的孔底偏差</w:t>
      </w:r>
      <w:proofErr w:type="gramEnd"/>
      <w:r>
        <w:rPr>
          <w:rFonts w:hint="eastAsia"/>
        </w:rPr>
        <w:t>要求与灌浆孔相同，其他各类钻孔的孔底</w:t>
      </w:r>
    </w:p>
    <w:p w:rsidR="0025508C" w:rsidRDefault="0025508C" w:rsidP="0025508C">
      <w:r>
        <w:rPr>
          <w:rFonts w:hint="eastAsia"/>
        </w:rPr>
        <w:t>偏差应不大于</w:t>
      </w:r>
      <w:r>
        <w:t xml:space="preserve">1/40 </w:t>
      </w:r>
      <w:r>
        <w:rPr>
          <w:rFonts w:hint="eastAsia"/>
        </w:rPr>
        <w:t>孔深或符合施工图纸规定。</w:t>
      </w:r>
    </w:p>
    <w:p w:rsidR="0025508C" w:rsidRDefault="0025508C" w:rsidP="0025508C">
      <w:r>
        <w:t xml:space="preserve">3) </w:t>
      </w:r>
      <w:r>
        <w:rPr>
          <w:rFonts w:hint="eastAsia"/>
        </w:rPr>
        <w:t>在排水口周边</w:t>
      </w:r>
      <w:smartTag w:uri="urn:schemas-microsoft-com:office:smarttags" w:element="chmetcnv">
        <w:smartTagPr>
          <w:attr w:name="TCSC" w:val="0"/>
          <w:attr w:name="NumberType" w:val="1"/>
          <w:attr w:name="Negative" w:val="False"/>
          <w:attr w:name="HasSpace" w:val="False"/>
          <w:attr w:name="SourceValue" w:val="30"/>
          <w:attr w:name="UnitName" w:val="m"/>
        </w:smartTagPr>
        <w:r>
          <w:t>30m</w:t>
        </w:r>
      </w:smartTag>
      <w:r>
        <w:t xml:space="preserve"> </w:t>
      </w:r>
      <w:r>
        <w:rPr>
          <w:rFonts w:hint="eastAsia"/>
        </w:rPr>
        <w:t>范围内（或符合要求的范围内）的</w:t>
      </w:r>
      <w:proofErr w:type="gramStart"/>
      <w:r>
        <w:rPr>
          <w:rFonts w:hint="eastAsia"/>
        </w:rPr>
        <w:t>灌浆孔未灌浆</w:t>
      </w:r>
      <w:proofErr w:type="gramEnd"/>
      <w:r>
        <w:rPr>
          <w:rFonts w:hint="eastAsia"/>
        </w:rPr>
        <w:t>之前不得钻进排水孔。</w:t>
      </w:r>
    </w:p>
    <w:p w:rsidR="0025508C" w:rsidRDefault="0025508C" w:rsidP="0025508C">
      <w:r>
        <w:t xml:space="preserve">4) </w:t>
      </w:r>
      <w:r>
        <w:rPr>
          <w:rFonts w:hint="eastAsia"/>
        </w:rPr>
        <w:t>排水孔钻进过程中，如遇有断面破碎带或软弱岩体等特殊情况，应及时上报，</w:t>
      </w:r>
      <w:proofErr w:type="gramStart"/>
      <w:r>
        <w:rPr>
          <w:rFonts w:hint="eastAsia"/>
        </w:rPr>
        <w:t>待制定</w:t>
      </w:r>
      <w:proofErr w:type="gramEnd"/>
      <w:r>
        <w:rPr>
          <w:rFonts w:hint="eastAsia"/>
        </w:rPr>
        <w:t>处理方案后处理。若钻进中排水孔遭堵塞，则应重钻。</w:t>
      </w:r>
    </w:p>
    <w:p w:rsidR="0025508C" w:rsidRDefault="0025508C" w:rsidP="0025508C">
      <w:r>
        <w:t xml:space="preserve">(4) </w:t>
      </w:r>
      <w:r>
        <w:rPr>
          <w:rFonts w:hint="eastAsia"/>
        </w:rPr>
        <w:t>钻孔取芯和</w:t>
      </w:r>
      <w:proofErr w:type="gramStart"/>
      <w:r>
        <w:rPr>
          <w:rFonts w:hint="eastAsia"/>
        </w:rPr>
        <w:t>芯样</w:t>
      </w:r>
      <w:proofErr w:type="gramEnd"/>
      <w:r>
        <w:rPr>
          <w:rFonts w:hint="eastAsia"/>
        </w:rPr>
        <w:t>试验</w:t>
      </w:r>
    </w:p>
    <w:p w:rsidR="0025508C" w:rsidRDefault="0025508C" w:rsidP="0025508C">
      <w:r>
        <w:t>1</w:t>
      </w:r>
      <w:r>
        <w:rPr>
          <w:rFonts w:hint="eastAsia"/>
        </w:rPr>
        <w:t>）勘探孔、灌浆先导孔、观测孔、检查</w:t>
      </w:r>
      <w:proofErr w:type="gramStart"/>
      <w:r>
        <w:rPr>
          <w:rFonts w:hint="eastAsia"/>
        </w:rPr>
        <w:t>孔以及</w:t>
      </w:r>
      <w:proofErr w:type="gramEnd"/>
      <w:r>
        <w:rPr>
          <w:rFonts w:hint="eastAsia"/>
        </w:rPr>
        <w:t>其他钻孔，应予以钻取岩芯，按取芯次序统一编号，</w:t>
      </w:r>
      <w:proofErr w:type="gramStart"/>
      <w:r>
        <w:rPr>
          <w:rFonts w:hint="eastAsia"/>
        </w:rPr>
        <w:t>填牌装箱</w:t>
      </w:r>
      <w:proofErr w:type="gramEnd"/>
      <w:r>
        <w:rPr>
          <w:rFonts w:hint="eastAsia"/>
        </w:rPr>
        <w:t>，并绘制钻孔柱状图和进行岩芯描述。</w:t>
      </w:r>
    </w:p>
    <w:p w:rsidR="0025508C" w:rsidRDefault="0025508C" w:rsidP="0025508C">
      <w:r>
        <w:t>2</w:t>
      </w:r>
      <w:r>
        <w:rPr>
          <w:rFonts w:hint="eastAsia"/>
        </w:rPr>
        <w:t>）</w:t>
      </w:r>
      <w:r>
        <w:t xml:space="preserve"> </w:t>
      </w:r>
      <w:proofErr w:type="gramStart"/>
      <w:r>
        <w:rPr>
          <w:rFonts w:hint="eastAsia"/>
        </w:rPr>
        <w:t>芯样的</w:t>
      </w:r>
      <w:proofErr w:type="gramEnd"/>
      <w:r>
        <w:rPr>
          <w:rFonts w:hint="eastAsia"/>
        </w:rPr>
        <w:t>最大长度应限制在</w:t>
      </w:r>
      <w:smartTag w:uri="urn:schemas-microsoft-com:office:smarttags" w:element="chmetcnv">
        <w:smartTagPr>
          <w:attr w:name="TCSC" w:val="0"/>
          <w:attr w:name="NumberType" w:val="1"/>
          <w:attr w:name="Negative" w:val="False"/>
          <w:attr w:name="HasSpace" w:val="False"/>
          <w:attr w:name="SourceValue" w:val="3"/>
          <w:attr w:name="UnitName" w:val="m"/>
        </w:smartTagPr>
        <w:r>
          <w:t>3m</w:t>
        </w:r>
      </w:smartTag>
      <w:r>
        <w:t xml:space="preserve"> </w:t>
      </w:r>
      <w:r>
        <w:rPr>
          <w:rFonts w:hint="eastAsia"/>
        </w:rPr>
        <w:t>以内，一旦</w:t>
      </w:r>
      <w:proofErr w:type="gramStart"/>
      <w:r>
        <w:rPr>
          <w:rFonts w:hint="eastAsia"/>
        </w:rPr>
        <w:t>发现芯样卡钻</w:t>
      </w:r>
      <w:proofErr w:type="gramEnd"/>
      <w:r>
        <w:rPr>
          <w:rFonts w:hint="eastAsia"/>
        </w:rPr>
        <w:t>或被磨损，应立即取出。对于</w:t>
      </w:r>
      <w:smartTag w:uri="urn:schemas-microsoft-com:office:smarttags" w:element="chmetcnv">
        <w:smartTagPr>
          <w:attr w:name="TCSC" w:val="0"/>
          <w:attr w:name="NumberType" w:val="1"/>
          <w:attr w:name="Negative" w:val="False"/>
          <w:attr w:name="HasSpace" w:val="True"/>
          <w:attr w:name="SourceValue" w:val="1"/>
          <w:attr w:name="UnitName" w:val="m"/>
        </w:smartTagPr>
        <w:r>
          <w:t>1 m</w:t>
        </w:r>
      </w:smartTag>
      <w:r>
        <w:t xml:space="preserve"> </w:t>
      </w:r>
      <w:r>
        <w:rPr>
          <w:rFonts w:hint="eastAsia"/>
        </w:rPr>
        <w:t>或大于</w:t>
      </w:r>
      <w:smartTag w:uri="urn:schemas-microsoft-com:office:smarttags" w:element="chmetcnv">
        <w:smartTagPr>
          <w:attr w:name="TCSC" w:val="0"/>
          <w:attr w:name="NumberType" w:val="1"/>
          <w:attr w:name="Negative" w:val="False"/>
          <w:attr w:name="HasSpace" w:val="True"/>
          <w:attr w:name="SourceValue" w:val="1"/>
          <w:attr w:name="UnitName" w:val="m"/>
        </w:smartTagPr>
        <w:r>
          <w:t>1 m</w:t>
        </w:r>
      </w:smartTag>
      <w:r>
        <w:t xml:space="preserve"> </w:t>
      </w:r>
      <w:r>
        <w:rPr>
          <w:rFonts w:hint="eastAsia"/>
        </w:rPr>
        <w:t>的钻进循环，</w:t>
      </w:r>
      <w:proofErr w:type="gramStart"/>
      <w:r>
        <w:rPr>
          <w:rFonts w:hint="eastAsia"/>
        </w:rPr>
        <w:t>若芯样获得</w:t>
      </w:r>
      <w:proofErr w:type="gramEnd"/>
      <w:r>
        <w:rPr>
          <w:rFonts w:hint="eastAsia"/>
        </w:rPr>
        <w:t>率小于</w:t>
      </w:r>
      <w:r>
        <w:lastRenderedPageBreak/>
        <w:t>80%</w:t>
      </w:r>
      <w:r>
        <w:rPr>
          <w:rFonts w:hint="eastAsia"/>
        </w:rPr>
        <w:t>，</w:t>
      </w:r>
      <w:r>
        <w:t xml:space="preserve"> </w:t>
      </w:r>
      <w:r>
        <w:rPr>
          <w:rFonts w:hint="eastAsia"/>
        </w:rPr>
        <w:t>则下一次应减少循环深度</w:t>
      </w:r>
      <w:r>
        <w:t>50%</w:t>
      </w:r>
      <w:r>
        <w:rPr>
          <w:rFonts w:hint="eastAsia"/>
        </w:rPr>
        <w:t>，</w:t>
      </w:r>
      <w:r>
        <w:t xml:space="preserve"> </w:t>
      </w:r>
      <w:r>
        <w:rPr>
          <w:rFonts w:hint="eastAsia"/>
        </w:rPr>
        <w:t>以后依次减少</w:t>
      </w:r>
      <w:r>
        <w:t>50%</w:t>
      </w:r>
      <w:r>
        <w:rPr>
          <w:rFonts w:hint="eastAsia"/>
        </w:rPr>
        <w:t>，直至</w:t>
      </w:r>
      <w:smartTag w:uri="urn:schemas-microsoft-com:office:smarttags" w:element="chmetcnv">
        <w:smartTagPr>
          <w:attr w:name="TCSC" w:val="0"/>
          <w:attr w:name="NumberType" w:val="1"/>
          <w:attr w:name="Negative" w:val="False"/>
          <w:attr w:name="HasSpace" w:val="False"/>
          <w:attr w:name="SourceValue" w:val="50"/>
          <w:attr w:name="UnitName" w:val="cm"/>
        </w:smartTagPr>
        <w:r>
          <w:t>50cm</w:t>
        </w:r>
      </w:smartTag>
      <w:r>
        <w:t xml:space="preserve"> </w:t>
      </w:r>
      <w:r>
        <w:rPr>
          <w:rFonts w:hint="eastAsia"/>
        </w:rPr>
        <w:t>为止。</w:t>
      </w:r>
      <w:proofErr w:type="gramStart"/>
      <w:r>
        <w:rPr>
          <w:rFonts w:hint="eastAsia"/>
        </w:rPr>
        <w:t>如果芯样的</w:t>
      </w:r>
      <w:proofErr w:type="gramEnd"/>
      <w:r>
        <w:rPr>
          <w:rFonts w:hint="eastAsia"/>
        </w:rPr>
        <w:t>回收率很低，应更换钻孔机具或改进钻进方法。</w:t>
      </w:r>
    </w:p>
    <w:p w:rsidR="0025508C" w:rsidRDefault="0025508C" w:rsidP="0025508C">
      <w:r>
        <w:t>3</w:t>
      </w:r>
      <w:r>
        <w:rPr>
          <w:rFonts w:hint="eastAsia"/>
        </w:rPr>
        <w:t>）在钻孔过程中，应对钻孔冲洗水、钻孔压力、</w:t>
      </w:r>
      <w:proofErr w:type="gramStart"/>
      <w:r>
        <w:rPr>
          <w:rFonts w:hint="eastAsia"/>
        </w:rPr>
        <w:t>芯样长度</w:t>
      </w:r>
      <w:proofErr w:type="gramEnd"/>
      <w:r>
        <w:rPr>
          <w:rFonts w:hint="eastAsia"/>
        </w:rPr>
        <w:t>及其他能充分反映岩石或混凝土特性的因素进行监测和记录。</w:t>
      </w:r>
    </w:p>
    <w:p w:rsidR="0025508C" w:rsidRDefault="0025508C" w:rsidP="0025508C">
      <w:r>
        <w:t xml:space="preserve">4) </w:t>
      </w:r>
      <w:r>
        <w:rPr>
          <w:rFonts w:hint="eastAsia"/>
        </w:rPr>
        <w:t>对钻取的岩芯和混凝土芯进行试验，并详细记录。</w:t>
      </w:r>
    </w:p>
    <w:p w:rsidR="0025508C" w:rsidRDefault="0025508C" w:rsidP="0025508C">
      <w:r>
        <w:t xml:space="preserve">5) </w:t>
      </w:r>
      <w:r>
        <w:rPr>
          <w:rFonts w:hint="eastAsia"/>
        </w:rPr>
        <w:t>应对每盒或每箱</w:t>
      </w:r>
      <w:proofErr w:type="gramStart"/>
      <w:r>
        <w:rPr>
          <w:rFonts w:hint="eastAsia"/>
        </w:rPr>
        <w:t>芯样拍</w:t>
      </w:r>
      <w:proofErr w:type="gramEnd"/>
      <w:r>
        <w:rPr>
          <w:rFonts w:hint="eastAsia"/>
        </w:rPr>
        <w:t>两张彩色照片，并做好钻孔操作的详细记录。</w:t>
      </w:r>
    </w:p>
    <w:p w:rsidR="0025508C" w:rsidRDefault="0025508C" w:rsidP="0025508C">
      <w:r>
        <w:t xml:space="preserve">(5) </w:t>
      </w:r>
      <w:r>
        <w:rPr>
          <w:rFonts w:hint="eastAsia"/>
        </w:rPr>
        <w:t>钻孔保护施工图纸所示的所有钻孔，</w:t>
      </w:r>
      <w:proofErr w:type="gramStart"/>
      <w:r>
        <w:rPr>
          <w:rFonts w:hint="eastAsia"/>
        </w:rPr>
        <w:t>承包人应妥加</w:t>
      </w:r>
      <w:proofErr w:type="gramEnd"/>
      <w:r>
        <w:rPr>
          <w:rFonts w:hint="eastAsia"/>
        </w:rPr>
        <w:t>保护，直到验收合格为止。</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8.4.5</w:t>
        </w:r>
      </w:smartTag>
      <w:r>
        <w:t xml:space="preserve"> </w:t>
      </w:r>
      <w:r>
        <w:rPr>
          <w:rFonts w:hint="eastAsia"/>
        </w:rPr>
        <w:t>钻孔冲洗和压水试验</w:t>
      </w:r>
    </w:p>
    <w:p w:rsidR="0025508C" w:rsidRDefault="0025508C" w:rsidP="0025508C">
      <w:r>
        <w:t xml:space="preserve">(1) </w:t>
      </w:r>
      <w:r>
        <w:rPr>
          <w:rFonts w:hint="eastAsia"/>
        </w:rPr>
        <w:t>施工程序钻孔成型→冲洗→压水试验</w:t>
      </w:r>
    </w:p>
    <w:p w:rsidR="0025508C" w:rsidRDefault="0025508C" w:rsidP="0025508C">
      <w:r>
        <w:t xml:space="preserve">1) </w:t>
      </w:r>
      <w:r>
        <w:rPr>
          <w:rFonts w:hint="eastAsia"/>
        </w:rPr>
        <w:t>待钻孔成型后，对所有灌浆孔（段）进行裂隙冲洗和压水试验。</w:t>
      </w:r>
    </w:p>
    <w:p w:rsidR="0025508C" w:rsidRDefault="0025508C" w:rsidP="0025508C">
      <w:r>
        <w:t xml:space="preserve">2) </w:t>
      </w:r>
      <w:r>
        <w:rPr>
          <w:rFonts w:hint="eastAsia"/>
        </w:rPr>
        <w:t>在岩熔、断层、大裂隙等地质条件较复杂的区域，其帷幕灌浆孔的裂隙冲洗，应按规范要求或通过现场试验确定的方法进行。</w:t>
      </w:r>
    </w:p>
    <w:p w:rsidR="0025508C" w:rsidRDefault="0025508C" w:rsidP="0025508C">
      <w:r>
        <w:t xml:space="preserve">(2) </w:t>
      </w:r>
      <w:r>
        <w:rPr>
          <w:rFonts w:hint="eastAsia"/>
        </w:rPr>
        <w:t>冲洗</w:t>
      </w:r>
    </w:p>
    <w:p w:rsidR="0025508C" w:rsidRDefault="0025508C" w:rsidP="0025508C">
      <w:r>
        <w:t xml:space="preserve">1) </w:t>
      </w:r>
      <w:r>
        <w:rPr>
          <w:rFonts w:hint="eastAsia"/>
        </w:rPr>
        <w:t>灌浆孔均应进行冲洗。采用风水联合冲洗或用导管通入大流量水流，</w:t>
      </w:r>
      <w:proofErr w:type="gramStart"/>
      <w:r>
        <w:rPr>
          <w:rFonts w:hint="eastAsia"/>
        </w:rPr>
        <w:t>从孔底向</w:t>
      </w:r>
      <w:proofErr w:type="gramEnd"/>
      <w:r>
        <w:rPr>
          <w:rFonts w:hint="eastAsia"/>
        </w:rPr>
        <w:t>孔外冲洗的方法进行冲洗；裂隙冲洗方法应根据不同的地质条件，通过现场灌浆试验确定。</w:t>
      </w:r>
    </w:p>
    <w:p w:rsidR="0025508C" w:rsidRDefault="0025508C" w:rsidP="0025508C">
      <w:r>
        <w:t xml:space="preserve">2) </w:t>
      </w:r>
      <w:r>
        <w:rPr>
          <w:rFonts w:hint="eastAsia"/>
        </w:rPr>
        <w:t>冲洗压力</w:t>
      </w:r>
      <w:r>
        <w:t>:</w:t>
      </w:r>
      <w:r>
        <w:rPr>
          <w:rFonts w:hint="eastAsia"/>
        </w:rPr>
        <w:t>冲洗水压采用</w:t>
      </w:r>
      <w:r>
        <w:t>80%</w:t>
      </w:r>
      <w:r>
        <w:rPr>
          <w:rFonts w:hint="eastAsia"/>
        </w:rPr>
        <w:t>的灌浆压力，压力超过</w:t>
      </w:r>
      <w:r>
        <w:t xml:space="preserve">1Mpa </w:t>
      </w:r>
      <w:r>
        <w:rPr>
          <w:rFonts w:hint="eastAsia"/>
        </w:rPr>
        <w:t>时，采用</w:t>
      </w:r>
      <w:r>
        <w:t>1 MPa</w:t>
      </w:r>
      <w:r>
        <w:rPr>
          <w:rFonts w:hint="eastAsia"/>
        </w:rPr>
        <w:t>；冲洗风压采用</w:t>
      </w:r>
      <w:r>
        <w:t>50%</w:t>
      </w:r>
      <w:r>
        <w:rPr>
          <w:rFonts w:hint="eastAsia"/>
        </w:rPr>
        <w:t>灌浆压力，压力超过</w:t>
      </w:r>
      <w:r>
        <w:t xml:space="preserve">0.5Mpa </w:t>
      </w:r>
      <w:r>
        <w:rPr>
          <w:rFonts w:hint="eastAsia"/>
        </w:rPr>
        <w:t>时，采用</w:t>
      </w:r>
      <w:r>
        <w:t>0.5MPa</w:t>
      </w:r>
      <w:r>
        <w:rPr>
          <w:rFonts w:hint="eastAsia"/>
        </w:rPr>
        <w:t>。</w:t>
      </w:r>
    </w:p>
    <w:p w:rsidR="0025508C" w:rsidRDefault="0025508C" w:rsidP="0025508C">
      <w:r>
        <w:lastRenderedPageBreak/>
        <w:t xml:space="preserve">3) </w:t>
      </w:r>
      <w:r>
        <w:rPr>
          <w:rFonts w:hint="eastAsia"/>
        </w:rPr>
        <w:t>裂隙冲洗应冲至回水澄清后</w:t>
      </w:r>
      <w:r>
        <w:t xml:space="preserve">10min </w:t>
      </w:r>
      <w:r>
        <w:rPr>
          <w:rFonts w:hint="eastAsia"/>
        </w:rPr>
        <w:t>结束，且总的时间要求，单孔不少于</w:t>
      </w:r>
      <w:r>
        <w:t>30min</w:t>
      </w:r>
      <w:r>
        <w:rPr>
          <w:rFonts w:hint="eastAsia"/>
        </w:rPr>
        <w:t>，</w:t>
      </w:r>
      <w:r>
        <w:t xml:space="preserve"> </w:t>
      </w:r>
      <w:r>
        <w:rPr>
          <w:rFonts w:hint="eastAsia"/>
        </w:rPr>
        <w:t>串通孔不少于</w:t>
      </w:r>
      <w:r>
        <w:t>2h</w:t>
      </w:r>
      <w:r>
        <w:rPr>
          <w:rFonts w:hint="eastAsia"/>
        </w:rPr>
        <w:t>。对回水达不到澄清要求的孔段，应继续进行冲洗，孔内残存的沉积物厚度不得超过</w:t>
      </w:r>
      <w:smartTag w:uri="urn:schemas-microsoft-com:office:smarttags" w:element="chmetcnv">
        <w:smartTagPr>
          <w:attr w:name="TCSC" w:val="0"/>
          <w:attr w:name="NumberType" w:val="1"/>
          <w:attr w:name="Negative" w:val="False"/>
          <w:attr w:name="HasSpace" w:val="False"/>
          <w:attr w:name="SourceValue" w:val="20"/>
          <w:attr w:name="UnitName" w:val="cm"/>
        </w:smartTagPr>
        <w:r>
          <w:t>20cm</w:t>
        </w:r>
      </w:smartTag>
      <w:r>
        <w:rPr>
          <w:rFonts w:hint="eastAsia"/>
        </w:rPr>
        <w:t>。</w:t>
      </w:r>
    </w:p>
    <w:p w:rsidR="0025508C" w:rsidRDefault="0025508C" w:rsidP="0025508C">
      <w:r>
        <w:t xml:space="preserve">4) </w:t>
      </w:r>
      <w:r>
        <w:rPr>
          <w:rFonts w:hint="eastAsia"/>
        </w:rPr>
        <w:t>当邻近有正在灌浆的孔或邻近灌浆结束不足</w:t>
      </w:r>
      <w:r>
        <w:t xml:space="preserve">24h </w:t>
      </w:r>
      <w:r>
        <w:rPr>
          <w:rFonts w:hint="eastAsia"/>
        </w:rPr>
        <w:t>时，不得进行裂隙冲洗。</w:t>
      </w:r>
    </w:p>
    <w:p w:rsidR="0025508C" w:rsidRDefault="0025508C" w:rsidP="0025508C">
      <w:r>
        <w:t xml:space="preserve">5) </w:t>
      </w:r>
      <w:r>
        <w:rPr>
          <w:rFonts w:hint="eastAsia"/>
        </w:rPr>
        <w:t>灌浆孔（段）裂隙冲洗后，该孔（</w:t>
      </w:r>
      <w:r>
        <w:t xml:space="preserve"> </w:t>
      </w:r>
      <w:r>
        <w:rPr>
          <w:rFonts w:hint="eastAsia"/>
        </w:rPr>
        <w:t>段）应立即进行连续灌浆作业，因故中断时间间隔超过</w:t>
      </w:r>
      <w:r>
        <w:t xml:space="preserve">24h </w:t>
      </w:r>
      <w:r>
        <w:rPr>
          <w:rFonts w:hint="eastAsia"/>
        </w:rPr>
        <w:t>者，应在灌浆前重新进行裂隙冲洗。</w:t>
      </w:r>
    </w:p>
    <w:p w:rsidR="0025508C" w:rsidRDefault="0025508C" w:rsidP="0025508C">
      <w:r>
        <w:t xml:space="preserve">(3) </w:t>
      </w:r>
      <w:r>
        <w:rPr>
          <w:rFonts w:hint="eastAsia"/>
        </w:rPr>
        <w:t>压水试验</w:t>
      </w:r>
    </w:p>
    <w:p w:rsidR="0025508C" w:rsidRDefault="0025508C" w:rsidP="0025508C">
      <w:r>
        <w:t xml:space="preserve">1) </w:t>
      </w:r>
      <w:r>
        <w:rPr>
          <w:rFonts w:hint="eastAsia"/>
        </w:rPr>
        <w:t>压水试验应在裂隙冲洗后进行，采用“简易压水”、“单点法”及“五点法”进行压水试验。</w:t>
      </w:r>
    </w:p>
    <w:p w:rsidR="0025508C" w:rsidRDefault="0025508C" w:rsidP="0025508C">
      <w:r>
        <w:t xml:space="preserve">2) </w:t>
      </w:r>
      <w:r>
        <w:rPr>
          <w:rFonts w:hint="eastAsia"/>
        </w:rPr>
        <w:t>简易压水试验应在裂隙冲洗后或结合裂隙冲洗进行。压力为灌浆压力的</w:t>
      </w:r>
      <w:r>
        <w:t>80%</w:t>
      </w:r>
      <w:r>
        <w:rPr>
          <w:rFonts w:hint="eastAsia"/>
        </w:rPr>
        <w:t>，该值若大于</w:t>
      </w:r>
      <w:r>
        <w:t xml:space="preserve">1 MPa </w:t>
      </w:r>
      <w:r>
        <w:rPr>
          <w:rFonts w:hint="eastAsia"/>
        </w:rPr>
        <w:t>时，采用</w:t>
      </w:r>
      <w:r>
        <w:t>1 MPa</w:t>
      </w:r>
      <w:r>
        <w:rPr>
          <w:rFonts w:hint="eastAsia"/>
        </w:rPr>
        <w:t>；压水</w:t>
      </w:r>
      <w:r>
        <w:t xml:space="preserve">20min </w:t>
      </w:r>
      <w:r>
        <w:rPr>
          <w:rFonts w:hint="eastAsia"/>
        </w:rPr>
        <w:t>，每</w:t>
      </w:r>
      <w:r>
        <w:t xml:space="preserve">5min </w:t>
      </w:r>
      <w:proofErr w:type="gramStart"/>
      <w:r>
        <w:rPr>
          <w:rFonts w:hint="eastAsia"/>
        </w:rPr>
        <w:t>测读一次</w:t>
      </w:r>
      <w:proofErr w:type="gramEnd"/>
      <w:r>
        <w:rPr>
          <w:rFonts w:hint="eastAsia"/>
        </w:rPr>
        <w:t>压水流量，</w:t>
      </w:r>
      <w:proofErr w:type="gramStart"/>
      <w:r>
        <w:rPr>
          <w:rFonts w:hint="eastAsia"/>
        </w:rPr>
        <w:t>取最后</w:t>
      </w:r>
      <w:proofErr w:type="gramEnd"/>
      <w:r>
        <w:rPr>
          <w:rFonts w:hint="eastAsia"/>
        </w:rPr>
        <w:t>的流量作为计算流量，其成果以</w:t>
      </w:r>
      <w:proofErr w:type="gramStart"/>
      <w:r>
        <w:rPr>
          <w:rFonts w:hint="eastAsia"/>
        </w:rPr>
        <w:t>透水率</w:t>
      </w:r>
      <w:proofErr w:type="gramEnd"/>
      <w:r>
        <w:rPr>
          <w:rFonts w:hint="eastAsia"/>
        </w:rPr>
        <w:t>表示。五点法和单点法压水试验按</w:t>
      </w:r>
      <w:r>
        <w:t xml:space="preserve">SL62—92 </w:t>
      </w:r>
      <w:r>
        <w:rPr>
          <w:rFonts w:hint="eastAsia"/>
        </w:rPr>
        <w:t>附录</w:t>
      </w:r>
      <w:r>
        <w:t xml:space="preserve">A </w:t>
      </w:r>
      <w:r>
        <w:rPr>
          <w:rFonts w:hint="eastAsia"/>
        </w:rPr>
        <w:t>执行。</w:t>
      </w:r>
    </w:p>
    <w:p w:rsidR="0025508C" w:rsidRDefault="0025508C" w:rsidP="0025508C">
      <w:r>
        <w:t xml:space="preserve">3) </w:t>
      </w:r>
      <w:r>
        <w:rPr>
          <w:rFonts w:hint="eastAsia"/>
        </w:rPr>
        <w:t>对帷幕灌浆，无论采用自上而下分段灌浆法，或自下而上分段灌浆法，导孔应自上而下</w:t>
      </w:r>
      <w:proofErr w:type="gramStart"/>
      <w:r>
        <w:rPr>
          <w:rFonts w:hint="eastAsia"/>
        </w:rPr>
        <w:t>分段卡</w:t>
      </w:r>
      <w:proofErr w:type="gramEnd"/>
      <w:r>
        <w:rPr>
          <w:rFonts w:hint="eastAsia"/>
        </w:rPr>
        <w:t>塞进行压水试验，</w:t>
      </w:r>
      <w:r>
        <w:t xml:space="preserve"> </w:t>
      </w:r>
      <w:r>
        <w:rPr>
          <w:rFonts w:hint="eastAsia"/>
        </w:rPr>
        <w:t>并按施工图纸要求采用五点法或单点法压水试验。其他各次序孔的各灌浆段，可进行简易压水试验。检查孔应采用五点法压水试验。</w:t>
      </w:r>
    </w:p>
    <w:p w:rsidR="0025508C" w:rsidRDefault="0025508C" w:rsidP="0025508C">
      <w:r>
        <w:t xml:space="preserve">4) </w:t>
      </w:r>
      <w:r>
        <w:rPr>
          <w:rFonts w:hint="eastAsia"/>
        </w:rPr>
        <w:t>基岩固结灌浆的</w:t>
      </w:r>
      <w:proofErr w:type="gramStart"/>
      <w:r>
        <w:rPr>
          <w:rFonts w:hint="eastAsia"/>
        </w:rPr>
        <w:t>检查孔按</w:t>
      </w:r>
      <w:proofErr w:type="gramEnd"/>
      <w:r>
        <w:t xml:space="preserve">SL62-94 </w:t>
      </w:r>
      <w:r>
        <w:rPr>
          <w:rFonts w:hint="eastAsia"/>
        </w:rPr>
        <w:t>附录</w:t>
      </w:r>
      <w:r>
        <w:t xml:space="preserve">A </w:t>
      </w:r>
      <w:r>
        <w:rPr>
          <w:rFonts w:hint="eastAsia"/>
        </w:rPr>
        <w:t>的规定进行压水试验，检查孔的数量不少于</w:t>
      </w:r>
      <w:proofErr w:type="gramStart"/>
      <w:r>
        <w:rPr>
          <w:rFonts w:hint="eastAsia"/>
        </w:rPr>
        <w:t>灌浆总孔</w:t>
      </w:r>
      <w:proofErr w:type="gramEnd"/>
      <w:r>
        <w:rPr>
          <w:rFonts w:hint="eastAsia"/>
        </w:rPr>
        <w:t>数的</w:t>
      </w:r>
      <w:r>
        <w:t>5%</w:t>
      </w:r>
      <w:r>
        <w:rPr>
          <w:rFonts w:hint="eastAsia"/>
        </w:rPr>
        <w:t>。</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8.4.6</w:t>
        </w:r>
      </w:smartTag>
      <w:r>
        <w:t xml:space="preserve"> </w:t>
      </w:r>
      <w:r>
        <w:rPr>
          <w:rFonts w:hint="eastAsia"/>
        </w:rPr>
        <w:t>灌浆试验</w:t>
      </w:r>
    </w:p>
    <w:p w:rsidR="0025508C" w:rsidRDefault="0025508C" w:rsidP="0025508C">
      <w:r>
        <w:t xml:space="preserve">(1) </w:t>
      </w:r>
      <w:r>
        <w:rPr>
          <w:rFonts w:hint="eastAsia"/>
        </w:rPr>
        <w:t>说明</w:t>
      </w:r>
    </w:p>
    <w:p w:rsidR="0025508C" w:rsidRDefault="0025508C" w:rsidP="0025508C">
      <w:r>
        <w:lastRenderedPageBreak/>
        <w:t xml:space="preserve">1) </w:t>
      </w:r>
      <w:r>
        <w:rPr>
          <w:rFonts w:hint="eastAsia"/>
        </w:rPr>
        <w:t>灌浆作业开工前</w:t>
      </w:r>
      <w:r>
        <w:t>56d</w:t>
      </w:r>
      <w:r>
        <w:rPr>
          <w:rFonts w:hint="eastAsia"/>
        </w:rPr>
        <w:t>，编制详细的试验大纲。</w:t>
      </w:r>
    </w:p>
    <w:p w:rsidR="0025508C" w:rsidRDefault="0025508C" w:rsidP="0025508C">
      <w:r>
        <w:t xml:space="preserve">2) </w:t>
      </w:r>
      <w:r>
        <w:rPr>
          <w:rFonts w:hint="eastAsia"/>
        </w:rPr>
        <w:t>灌浆试验结束后，应对试验成果进行分析，并做试验的详细记录和试验分析成果报表。</w:t>
      </w:r>
    </w:p>
    <w:p w:rsidR="0025508C" w:rsidRDefault="0025508C" w:rsidP="0025508C">
      <w:r>
        <w:t xml:space="preserve">(2) </w:t>
      </w:r>
      <w:r>
        <w:rPr>
          <w:rFonts w:hint="eastAsia"/>
        </w:rPr>
        <w:t>浆液试验</w:t>
      </w:r>
    </w:p>
    <w:p w:rsidR="0025508C" w:rsidRDefault="0025508C" w:rsidP="0025508C">
      <w:r>
        <w:t xml:space="preserve"> 1) </w:t>
      </w:r>
      <w:r>
        <w:rPr>
          <w:rFonts w:hint="eastAsia"/>
        </w:rPr>
        <w:t>对不同水灰比、不同掺合料和不同外加剂的浆液进行下列项目的试验</w:t>
      </w:r>
      <w:r>
        <w:t xml:space="preserve">: </w:t>
      </w:r>
    </w:p>
    <w:p w:rsidR="0025508C" w:rsidRDefault="0025508C" w:rsidP="0025508C">
      <w:r>
        <w:t xml:space="preserve">(A) </w:t>
      </w:r>
      <w:r>
        <w:rPr>
          <w:rFonts w:hint="eastAsia"/>
        </w:rPr>
        <w:t>浆液配制程序及拌制时间；</w:t>
      </w:r>
    </w:p>
    <w:p w:rsidR="0025508C" w:rsidRDefault="0025508C" w:rsidP="0025508C">
      <w:r>
        <w:t xml:space="preserve">(B) </w:t>
      </w:r>
      <w:r>
        <w:rPr>
          <w:rFonts w:hint="eastAsia"/>
        </w:rPr>
        <w:t>浆液密度或比重测定；</w:t>
      </w:r>
    </w:p>
    <w:p w:rsidR="0025508C" w:rsidRDefault="0025508C" w:rsidP="0025508C">
      <w:r>
        <w:t xml:space="preserve">(C) </w:t>
      </w:r>
      <w:r>
        <w:rPr>
          <w:rFonts w:hint="eastAsia"/>
        </w:rPr>
        <w:t>浆液流动性或流变参数；</w:t>
      </w:r>
    </w:p>
    <w:p w:rsidR="0025508C" w:rsidRDefault="0025508C" w:rsidP="0025508C">
      <w:r>
        <w:t xml:space="preserve">(D) </w:t>
      </w:r>
      <w:r>
        <w:rPr>
          <w:rFonts w:hint="eastAsia"/>
        </w:rPr>
        <w:t>浆液的沉淀稳定性；</w:t>
      </w:r>
    </w:p>
    <w:p w:rsidR="0025508C" w:rsidRDefault="0025508C" w:rsidP="0025508C">
      <w:r>
        <w:t xml:space="preserve">(E) </w:t>
      </w:r>
      <w:r>
        <w:rPr>
          <w:rFonts w:hint="eastAsia"/>
        </w:rPr>
        <w:t>浆液的凝结时间，包括初凝或终凝时间；</w:t>
      </w:r>
    </w:p>
    <w:p w:rsidR="0025508C" w:rsidRDefault="0025508C" w:rsidP="0025508C">
      <w:r>
        <w:t xml:space="preserve">(F) </w:t>
      </w:r>
      <w:r>
        <w:rPr>
          <w:rFonts w:hint="eastAsia"/>
        </w:rPr>
        <w:t>浆液结合的密度、强度、弹性模量和渗透性；</w:t>
      </w:r>
    </w:p>
    <w:p w:rsidR="0025508C" w:rsidRDefault="0025508C" w:rsidP="0025508C">
      <w:r>
        <w:t xml:space="preserve">(G) </w:t>
      </w:r>
      <w:r>
        <w:rPr>
          <w:rFonts w:hint="eastAsia"/>
        </w:rPr>
        <w:t>其他重要试验内容。</w:t>
      </w:r>
    </w:p>
    <w:p w:rsidR="0025508C" w:rsidRDefault="0025508C" w:rsidP="0025508C">
      <w:r>
        <w:t xml:space="preserve">2) </w:t>
      </w:r>
      <w:r>
        <w:rPr>
          <w:rFonts w:hint="eastAsia"/>
        </w:rPr>
        <w:t>用于现场灌浆试验的浆液水灰比以及掺合料、外加剂等品种及其掺量应通过浆液试验选择，并详细记录汇总试验成果。</w:t>
      </w:r>
    </w:p>
    <w:p w:rsidR="0025508C" w:rsidRDefault="0025508C" w:rsidP="0025508C">
      <w:r>
        <w:t xml:space="preserve">(3) </w:t>
      </w:r>
      <w:r>
        <w:rPr>
          <w:rFonts w:hint="eastAsia"/>
        </w:rPr>
        <w:t>现场灌浆试验</w:t>
      </w:r>
    </w:p>
    <w:p w:rsidR="0025508C" w:rsidRDefault="0025508C" w:rsidP="0025508C">
      <w:r>
        <w:t xml:space="preserve">1) </w:t>
      </w:r>
      <w:r>
        <w:rPr>
          <w:rFonts w:hint="eastAsia"/>
        </w:rPr>
        <w:t>根据工程建筑物布置和地质条件，选择地质条件与实际</w:t>
      </w:r>
      <w:proofErr w:type="gramStart"/>
      <w:r>
        <w:rPr>
          <w:rFonts w:hint="eastAsia"/>
        </w:rPr>
        <w:t>灌浆区</w:t>
      </w:r>
      <w:proofErr w:type="gramEnd"/>
      <w:r>
        <w:rPr>
          <w:rFonts w:hint="eastAsia"/>
        </w:rPr>
        <w:t>相似的地段作为灌浆试验区。</w:t>
      </w:r>
    </w:p>
    <w:p w:rsidR="0025508C" w:rsidRDefault="0025508C" w:rsidP="0025508C">
      <w:r>
        <w:t xml:space="preserve">2) </w:t>
      </w:r>
      <w:r>
        <w:rPr>
          <w:rFonts w:hint="eastAsia"/>
        </w:rPr>
        <w:t>根据灌浆工程施工图纸的要求选定试验孔布置方式、孔深、灌浆分段、灌浆试验区。</w:t>
      </w:r>
    </w:p>
    <w:p w:rsidR="0025508C" w:rsidRDefault="0025508C" w:rsidP="0025508C">
      <w:r>
        <w:t xml:space="preserve">3) </w:t>
      </w:r>
      <w:r>
        <w:rPr>
          <w:rFonts w:hint="eastAsia"/>
        </w:rPr>
        <w:t>在每一灌浆试验区内，按批准的灌浆试验大纲拟定的施工程序和方法进行灌浆试验检查灌浆的效果，整理分析</w:t>
      </w:r>
      <w:proofErr w:type="gramStart"/>
      <w:r>
        <w:rPr>
          <w:rFonts w:hint="eastAsia"/>
        </w:rPr>
        <w:t>各序孔</w:t>
      </w:r>
      <w:proofErr w:type="gramEnd"/>
      <w:r>
        <w:rPr>
          <w:rFonts w:hint="eastAsia"/>
        </w:rPr>
        <w:t>和检查孔的单位</w:t>
      </w:r>
      <w:r>
        <w:rPr>
          <w:rFonts w:hint="eastAsia"/>
        </w:rPr>
        <w:lastRenderedPageBreak/>
        <w:t>吸水率、单位</w:t>
      </w:r>
      <w:proofErr w:type="gramStart"/>
      <w:r>
        <w:rPr>
          <w:rFonts w:hint="eastAsia"/>
        </w:rPr>
        <w:t>吨灰量</w:t>
      </w:r>
      <w:proofErr w:type="gramEnd"/>
      <w:r>
        <w:rPr>
          <w:rFonts w:hint="eastAsia"/>
        </w:rPr>
        <w:t>等试验资料，并记录汇总灌浆试验成果。</w:t>
      </w:r>
    </w:p>
    <w:p w:rsidR="0025508C" w:rsidRDefault="0025508C" w:rsidP="0025508C">
      <w:r>
        <w:t xml:space="preserve">4) </w:t>
      </w:r>
      <w:r>
        <w:rPr>
          <w:rFonts w:hint="eastAsia"/>
        </w:rPr>
        <w:t>不得在帷幕灌浆线上进行灌浆试验。</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8.4.7</w:t>
        </w:r>
      </w:smartTag>
      <w:r>
        <w:t xml:space="preserve"> </w:t>
      </w:r>
      <w:r>
        <w:rPr>
          <w:rFonts w:hint="eastAsia"/>
        </w:rPr>
        <w:t>制浆</w:t>
      </w:r>
    </w:p>
    <w:p w:rsidR="0025508C" w:rsidRDefault="0025508C" w:rsidP="0025508C">
      <w:r>
        <w:t xml:space="preserve">(1) </w:t>
      </w:r>
      <w:r>
        <w:rPr>
          <w:rFonts w:hint="eastAsia"/>
        </w:rPr>
        <w:t>制浆材料称量：制浆材料必须称量</w:t>
      </w:r>
      <w:r>
        <w:t>,</w:t>
      </w:r>
      <w:r>
        <w:rPr>
          <w:rFonts w:hint="eastAsia"/>
        </w:rPr>
        <w:t>称量误差应小于</w:t>
      </w:r>
      <w:r>
        <w:t>5%</w:t>
      </w:r>
      <w:r>
        <w:rPr>
          <w:rFonts w:hint="eastAsia"/>
        </w:rPr>
        <w:t>，水泥等固化材料应采用重量称量法。</w:t>
      </w:r>
    </w:p>
    <w:p w:rsidR="0025508C" w:rsidRDefault="0025508C" w:rsidP="0025508C">
      <w:r>
        <w:t xml:space="preserve">(2) </w:t>
      </w:r>
      <w:r>
        <w:rPr>
          <w:rFonts w:hint="eastAsia"/>
        </w:rPr>
        <w:t>浆液搅拌</w:t>
      </w:r>
    </w:p>
    <w:p w:rsidR="0025508C" w:rsidRDefault="0025508C" w:rsidP="0025508C">
      <w:r>
        <w:t xml:space="preserve">1) </w:t>
      </w:r>
      <w:r>
        <w:rPr>
          <w:rFonts w:hint="eastAsia"/>
        </w:rPr>
        <w:t>各类浆液必须搅拌均匀，测定浆液密度和</w:t>
      </w:r>
      <w:proofErr w:type="gramStart"/>
      <w:r>
        <w:rPr>
          <w:rFonts w:hint="eastAsia"/>
        </w:rPr>
        <w:t>黏滞度</w:t>
      </w:r>
      <w:proofErr w:type="gramEnd"/>
      <w:r>
        <w:rPr>
          <w:rFonts w:hint="eastAsia"/>
        </w:rPr>
        <w:t>等参数，并做好记录。</w:t>
      </w:r>
    </w:p>
    <w:p w:rsidR="0025508C" w:rsidRDefault="0025508C" w:rsidP="0025508C">
      <w:r>
        <w:t xml:space="preserve">2) </w:t>
      </w:r>
      <w:r>
        <w:rPr>
          <w:rFonts w:hint="eastAsia"/>
        </w:rPr>
        <w:t>纯水泥浆液的搅拌时间</w:t>
      </w:r>
      <w:r>
        <w:t>:</w:t>
      </w:r>
      <w:r>
        <w:rPr>
          <w:rFonts w:hint="eastAsia"/>
        </w:rPr>
        <w:t>使用普通搅拌机时，应不少于</w:t>
      </w:r>
      <w:r>
        <w:t xml:space="preserve">3 min </w:t>
      </w:r>
      <w:r>
        <w:rPr>
          <w:rFonts w:hint="eastAsia"/>
        </w:rPr>
        <w:t>；使用高速搅拌机时，应不少于</w:t>
      </w:r>
      <w:r>
        <w:t>30s</w:t>
      </w:r>
      <w:r>
        <w:rPr>
          <w:rFonts w:hint="eastAsia"/>
        </w:rPr>
        <w:t>。浆液在使用前应过筛，从开始制备至用完的时间宜小于</w:t>
      </w:r>
      <w:r>
        <w:t>4h</w:t>
      </w:r>
      <w:r>
        <w:rPr>
          <w:rFonts w:hint="eastAsia"/>
        </w:rPr>
        <w:t>。</w:t>
      </w:r>
    </w:p>
    <w:p w:rsidR="0025508C" w:rsidRDefault="0025508C" w:rsidP="0025508C">
      <w:r>
        <w:t xml:space="preserve">3) </w:t>
      </w:r>
      <w:r>
        <w:rPr>
          <w:rFonts w:hint="eastAsia"/>
        </w:rPr>
        <w:t>拌制细水泥浆液和稳定浆液，应加入减水剂和采用高速搅拌机，高速搅拌机搅拌转速应大于</w:t>
      </w:r>
      <w:r>
        <w:t xml:space="preserve">1200r/min </w:t>
      </w:r>
      <w:r>
        <w:rPr>
          <w:rFonts w:hint="eastAsia"/>
        </w:rPr>
        <w:t>，搅拌时间应通过试验确定。细水泥浆液的搅拌，从制备至用完的时间宜小于</w:t>
      </w:r>
      <w:r>
        <w:t>2h</w:t>
      </w:r>
      <w:r>
        <w:rPr>
          <w:rFonts w:hint="eastAsia"/>
        </w:rPr>
        <w:t>。</w:t>
      </w:r>
    </w:p>
    <w:p w:rsidR="0025508C" w:rsidRDefault="0025508C" w:rsidP="0025508C">
      <w:r>
        <w:t xml:space="preserve">(3) </w:t>
      </w:r>
      <w:r>
        <w:rPr>
          <w:rFonts w:hint="eastAsia"/>
        </w:rPr>
        <w:t>集中制浆</w:t>
      </w:r>
    </w:p>
    <w:p w:rsidR="0025508C" w:rsidRDefault="0025508C" w:rsidP="0025508C">
      <w:r>
        <w:t xml:space="preserve">1) </w:t>
      </w:r>
      <w:r>
        <w:rPr>
          <w:rFonts w:hint="eastAsia"/>
        </w:rPr>
        <w:t>集中</w:t>
      </w:r>
      <w:proofErr w:type="gramStart"/>
      <w:r>
        <w:rPr>
          <w:rFonts w:hint="eastAsia"/>
        </w:rPr>
        <w:t>制浆站宜制备</w:t>
      </w:r>
      <w:proofErr w:type="gramEnd"/>
      <w:r>
        <w:rPr>
          <w:rFonts w:hint="eastAsia"/>
        </w:rPr>
        <w:t>水灰比为</w:t>
      </w:r>
      <w:r>
        <w:t xml:space="preserve">0.5:1 </w:t>
      </w:r>
      <w:r>
        <w:rPr>
          <w:rFonts w:hint="eastAsia"/>
        </w:rPr>
        <w:t>的纯水泥浆液，输送浆液流速应为</w:t>
      </w:r>
      <w:r>
        <w:t>1.4</w:t>
      </w:r>
      <w:r>
        <w:rPr>
          <w:rFonts w:hint="eastAsia"/>
        </w:rPr>
        <w:t>～</w:t>
      </w:r>
      <w:smartTag w:uri="urn:schemas-microsoft-com:office:smarttags" w:element="chmetcnv">
        <w:smartTagPr>
          <w:attr w:name="TCSC" w:val="0"/>
          <w:attr w:name="NumberType" w:val="1"/>
          <w:attr w:name="Negative" w:val="False"/>
          <w:attr w:name="HasSpace" w:val="False"/>
          <w:attr w:name="SourceValue" w:val="2"/>
          <w:attr w:name="UnitName" w:val="m"/>
        </w:smartTagPr>
        <w:r>
          <w:t>2.0m</w:t>
        </w:r>
      </w:smartTag>
      <w:r>
        <w:t xml:space="preserve">/s </w:t>
      </w:r>
      <w:r>
        <w:rPr>
          <w:rFonts w:hint="eastAsia"/>
        </w:rPr>
        <w:t>，各灌浆地点应测定来浆密度，并根据各灌浆点的不同需要调制使用。</w:t>
      </w:r>
    </w:p>
    <w:p w:rsidR="0025508C" w:rsidRDefault="0025508C" w:rsidP="0025508C">
      <w:r>
        <w:t xml:space="preserve">2) </w:t>
      </w:r>
      <w:r>
        <w:rPr>
          <w:rFonts w:hint="eastAsia"/>
        </w:rPr>
        <w:t>浆液温度应保持在</w:t>
      </w:r>
      <w:r>
        <w:t>5</w:t>
      </w:r>
      <w:r>
        <w:rPr>
          <w:rFonts w:hint="eastAsia"/>
        </w:rPr>
        <w:t>～</w:t>
      </w:r>
      <w:smartTag w:uri="urn:schemas-microsoft-com:office:smarttags" w:element="chmetcnv">
        <w:smartTagPr>
          <w:attr w:name="TCSC" w:val="0"/>
          <w:attr w:name="NumberType" w:val="1"/>
          <w:attr w:name="Negative" w:val="False"/>
          <w:attr w:name="HasSpace" w:val="False"/>
          <w:attr w:name="SourceValue" w:val="40"/>
          <w:attr w:name="UnitName" w:val="℃"/>
        </w:smartTagPr>
        <w:r>
          <w:t>40</w:t>
        </w:r>
        <w:r>
          <w:rPr>
            <w:rFonts w:hint="eastAsia"/>
          </w:rPr>
          <w:t>℃</w:t>
        </w:r>
      </w:smartTag>
      <w:r>
        <w:rPr>
          <w:rFonts w:hint="eastAsia"/>
        </w:rPr>
        <w:t>，低于或超过此标准的浆液应视为废浆。</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8.4.8</w:t>
        </w:r>
      </w:smartTag>
      <w:r>
        <w:t xml:space="preserve"> </w:t>
      </w:r>
      <w:r>
        <w:rPr>
          <w:rFonts w:hint="eastAsia"/>
        </w:rPr>
        <w:t>灌浆</w:t>
      </w:r>
    </w:p>
    <w:p w:rsidR="0025508C" w:rsidRDefault="0025508C" w:rsidP="0025508C">
      <w:r>
        <w:t xml:space="preserve">(1) </w:t>
      </w:r>
      <w:r>
        <w:rPr>
          <w:rFonts w:hint="eastAsia"/>
        </w:rPr>
        <w:t>一般要求</w:t>
      </w:r>
    </w:p>
    <w:p w:rsidR="0025508C" w:rsidRDefault="0025508C" w:rsidP="0025508C">
      <w:r>
        <w:t xml:space="preserve">1) </w:t>
      </w:r>
      <w:r>
        <w:rPr>
          <w:rFonts w:hint="eastAsia"/>
        </w:rPr>
        <w:t>同一地段的基岩灌浆必须先完成固结灌浆，并经检查合格后才能</w:t>
      </w:r>
      <w:r>
        <w:rPr>
          <w:rFonts w:hint="eastAsia"/>
        </w:rPr>
        <w:lastRenderedPageBreak/>
        <w:t>进行帷幕灌浆。</w:t>
      </w:r>
    </w:p>
    <w:p w:rsidR="0025508C" w:rsidRDefault="0025508C" w:rsidP="0025508C">
      <w:r>
        <w:t xml:space="preserve">2) </w:t>
      </w:r>
      <w:r>
        <w:rPr>
          <w:rFonts w:hint="eastAsia"/>
        </w:rPr>
        <w:t>平洞内帷幕灌浆应在平洞的支护（锚杆、混凝土衬砌等）作业完成后进行。</w:t>
      </w:r>
    </w:p>
    <w:p w:rsidR="0025508C" w:rsidRDefault="0025508C" w:rsidP="0025508C">
      <w:r>
        <w:t xml:space="preserve">3) </w:t>
      </w:r>
      <w:r>
        <w:rPr>
          <w:rFonts w:hint="eastAsia"/>
        </w:rPr>
        <w:t>在岩石表面需要进行灌浆的区域，在灌浆前应将漏水的裂隙进行清理，并将松动岩石移走，以便堵漏。</w:t>
      </w:r>
    </w:p>
    <w:p w:rsidR="0025508C" w:rsidRDefault="0025508C" w:rsidP="0025508C">
      <w:r>
        <w:t xml:space="preserve">4) </w:t>
      </w:r>
      <w:r>
        <w:rPr>
          <w:rFonts w:hint="eastAsia"/>
        </w:rPr>
        <w:t>岩基固结灌浆宜在有混凝土盖重情况下进行，其钻孔和灌浆均需在相应中位混凝土达到</w:t>
      </w:r>
      <w:r>
        <w:t>50%</w:t>
      </w:r>
      <w:r>
        <w:rPr>
          <w:rFonts w:hint="eastAsia"/>
        </w:rPr>
        <w:t>设计强度后，方可开始灌浆；采用无盖重灌浆应经监理人批准。</w:t>
      </w:r>
    </w:p>
    <w:p w:rsidR="0025508C" w:rsidRDefault="0025508C" w:rsidP="0025508C">
      <w:r>
        <w:t xml:space="preserve">5) </w:t>
      </w:r>
      <w:r>
        <w:rPr>
          <w:rFonts w:hint="eastAsia"/>
        </w:rPr>
        <w:t>对设有抬动观测设备的灌区，须待抬动观测仪器安装完毕，并完成灌浆前测试工作后，方可进行灌浆作业。在进行裂隙冲洗、压水试验和灌浆施工过程中均应进行抬动监测，观测成果应报送监理人，抬动变形值超过设计值时应立即停止施工，并上报待有处理方案后处理。</w:t>
      </w:r>
    </w:p>
    <w:p w:rsidR="0025508C" w:rsidRDefault="0025508C" w:rsidP="0025508C">
      <w:r>
        <w:t xml:space="preserve">6) </w:t>
      </w:r>
      <w:r>
        <w:rPr>
          <w:rFonts w:hint="eastAsia"/>
        </w:rPr>
        <w:t>在已完成或正在灌浆的地区，其附近</w:t>
      </w:r>
      <w:smartTag w:uri="urn:schemas-microsoft-com:office:smarttags" w:element="chmetcnv">
        <w:smartTagPr>
          <w:attr w:name="TCSC" w:val="0"/>
          <w:attr w:name="NumberType" w:val="1"/>
          <w:attr w:name="Negative" w:val="False"/>
          <w:attr w:name="HasSpace" w:val="False"/>
          <w:attr w:name="SourceValue" w:val="30"/>
          <w:attr w:name="UnitName" w:val="m"/>
        </w:smartTagPr>
        <w:r>
          <w:t>30M</w:t>
        </w:r>
      </w:smartTag>
      <w:r>
        <w:t xml:space="preserve"> </w:t>
      </w:r>
      <w:r>
        <w:rPr>
          <w:rFonts w:hint="eastAsia"/>
        </w:rPr>
        <w:t>以内不得进行爆破作业。</w:t>
      </w:r>
    </w:p>
    <w:p w:rsidR="0025508C" w:rsidRDefault="0025508C" w:rsidP="0025508C">
      <w:r>
        <w:t xml:space="preserve">7) </w:t>
      </w:r>
      <w:r>
        <w:rPr>
          <w:rFonts w:hint="eastAsia"/>
        </w:rPr>
        <w:t>在灌浆过程中出现灌浆中断、串孔、冒浆、漏浆、孔口涌水、吸浆量大等情况时，按国家规范要求处理，并上报处理方案后方可进行。</w:t>
      </w:r>
    </w:p>
    <w:p w:rsidR="0025508C" w:rsidRDefault="0025508C" w:rsidP="0025508C">
      <w:r>
        <w:t xml:space="preserve">(2) </w:t>
      </w:r>
      <w:r>
        <w:rPr>
          <w:rFonts w:hint="eastAsia"/>
        </w:rPr>
        <w:t>灌浆压力和灌浆方法</w:t>
      </w:r>
      <w:r>
        <w:t xml:space="preserve">1) </w:t>
      </w:r>
      <w:r>
        <w:rPr>
          <w:rFonts w:hint="eastAsia"/>
        </w:rPr>
        <w:t>灌浆压力按施工图纸要求确定，灌浆压力应尽快达到设计值，接触段和注入率大</w:t>
      </w:r>
      <w:proofErr w:type="gramStart"/>
      <w:r>
        <w:rPr>
          <w:rFonts w:hint="eastAsia"/>
        </w:rPr>
        <w:t>的孔段应</w:t>
      </w:r>
      <w:proofErr w:type="gramEnd"/>
      <w:r>
        <w:rPr>
          <w:rFonts w:hint="eastAsia"/>
        </w:rPr>
        <w:t>分段升压。</w:t>
      </w:r>
    </w:p>
    <w:p w:rsidR="0025508C" w:rsidRDefault="0025508C" w:rsidP="0025508C">
      <w:r>
        <w:t xml:space="preserve">2) </w:t>
      </w:r>
      <w:r>
        <w:rPr>
          <w:rFonts w:hint="eastAsia"/>
        </w:rPr>
        <w:t>灌浆应按分序加密的原则进行。由三排</w:t>
      </w:r>
      <w:proofErr w:type="gramStart"/>
      <w:r>
        <w:rPr>
          <w:rFonts w:hint="eastAsia"/>
        </w:rPr>
        <w:t>孔组成</w:t>
      </w:r>
      <w:proofErr w:type="gramEnd"/>
      <w:r>
        <w:rPr>
          <w:rFonts w:hint="eastAsia"/>
        </w:rPr>
        <w:t>的帷幕，应先进行</w:t>
      </w:r>
      <w:proofErr w:type="gramStart"/>
      <w:r>
        <w:rPr>
          <w:rFonts w:hint="eastAsia"/>
        </w:rPr>
        <w:t>边排孔的</w:t>
      </w:r>
      <w:proofErr w:type="gramEnd"/>
      <w:r>
        <w:rPr>
          <w:rFonts w:hint="eastAsia"/>
        </w:rPr>
        <w:t>灌浆，然后进行</w:t>
      </w:r>
      <w:proofErr w:type="gramStart"/>
      <w:r>
        <w:rPr>
          <w:rFonts w:hint="eastAsia"/>
        </w:rPr>
        <w:t>中排孔的</w:t>
      </w:r>
      <w:proofErr w:type="gramEnd"/>
      <w:r>
        <w:rPr>
          <w:rFonts w:hint="eastAsia"/>
        </w:rPr>
        <w:t>灌浆；由两排</w:t>
      </w:r>
      <w:proofErr w:type="gramStart"/>
      <w:r>
        <w:rPr>
          <w:rFonts w:hint="eastAsia"/>
        </w:rPr>
        <w:t>孔组成</w:t>
      </w:r>
      <w:proofErr w:type="gramEnd"/>
      <w:r>
        <w:rPr>
          <w:rFonts w:hint="eastAsia"/>
        </w:rPr>
        <w:t>帷幕，应先进行</w:t>
      </w:r>
      <w:proofErr w:type="gramStart"/>
      <w:r>
        <w:rPr>
          <w:rFonts w:hint="eastAsia"/>
        </w:rPr>
        <w:t>下游排孔的</w:t>
      </w:r>
      <w:proofErr w:type="gramEnd"/>
      <w:r>
        <w:rPr>
          <w:rFonts w:hint="eastAsia"/>
        </w:rPr>
        <w:t>灌浆，然后进行</w:t>
      </w:r>
      <w:proofErr w:type="gramStart"/>
      <w:r>
        <w:rPr>
          <w:rFonts w:hint="eastAsia"/>
        </w:rPr>
        <w:t>上游排孔的</w:t>
      </w:r>
      <w:proofErr w:type="gramEnd"/>
      <w:r>
        <w:rPr>
          <w:rFonts w:hint="eastAsia"/>
        </w:rPr>
        <w:t>灌浆，每排孔应按分序、分段施工。</w:t>
      </w:r>
    </w:p>
    <w:p w:rsidR="0025508C" w:rsidRDefault="0025508C" w:rsidP="0025508C">
      <w:r>
        <w:t xml:space="preserve">3) </w:t>
      </w:r>
      <w:r>
        <w:rPr>
          <w:rFonts w:hint="eastAsia"/>
        </w:rPr>
        <w:t>灌浆孔的基岩段长小于</w:t>
      </w:r>
      <w:smartTag w:uri="urn:schemas-microsoft-com:office:smarttags" w:element="chmetcnv">
        <w:smartTagPr>
          <w:attr w:name="TCSC" w:val="0"/>
          <w:attr w:name="NumberType" w:val="1"/>
          <w:attr w:name="Negative" w:val="False"/>
          <w:attr w:name="HasSpace" w:val="False"/>
          <w:attr w:name="SourceValue" w:val="6"/>
          <w:attr w:name="UnitName" w:val="m"/>
        </w:smartTagPr>
        <w:r>
          <w:t>6m</w:t>
        </w:r>
      </w:smartTag>
      <w:r>
        <w:t xml:space="preserve"> </w:t>
      </w:r>
      <w:r>
        <w:rPr>
          <w:rFonts w:hint="eastAsia"/>
        </w:rPr>
        <w:t>时，可</w:t>
      </w:r>
      <w:proofErr w:type="gramStart"/>
      <w:r>
        <w:rPr>
          <w:rFonts w:hint="eastAsia"/>
        </w:rPr>
        <w:t>采用全孔一次</w:t>
      </w:r>
      <w:proofErr w:type="gramEnd"/>
      <w:r>
        <w:rPr>
          <w:rFonts w:hint="eastAsia"/>
        </w:rPr>
        <w:t>灌浆法；大于</w:t>
      </w:r>
      <w:smartTag w:uri="urn:schemas-microsoft-com:office:smarttags" w:element="chmetcnv">
        <w:smartTagPr>
          <w:attr w:name="TCSC" w:val="0"/>
          <w:attr w:name="NumberType" w:val="1"/>
          <w:attr w:name="Negative" w:val="False"/>
          <w:attr w:name="HasSpace" w:val="False"/>
          <w:attr w:name="SourceValue" w:val="6"/>
          <w:attr w:name="UnitName" w:val="m"/>
        </w:smartTagPr>
        <w:r>
          <w:t>6m</w:t>
        </w:r>
      </w:smartTag>
      <w:r>
        <w:t xml:space="preserve"> </w:t>
      </w:r>
      <w:r>
        <w:rPr>
          <w:rFonts w:hint="eastAsia"/>
        </w:rPr>
        <w:lastRenderedPageBreak/>
        <w:t>时，选用自上而下分段灌浆法、自上而下分段灌浆法、综合灌浆法或孔口封闭灌浆法。</w:t>
      </w:r>
    </w:p>
    <w:p w:rsidR="0025508C" w:rsidRDefault="0025508C" w:rsidP="0025508C">
      <w:r>
        <w:t xml:space="preserve">4) </w:t>
      </w:r>
      <w:r>
        <w:rPr>
          <w:rFonts w:hint="eastAsia"/>
        </w:rPr>
        <w:t>帷幕灌浆段长度采用</w:t>
      </w:r>
      <w:r>
        <w:t>5</w:t>
      </w:r>
      <w:r>
        <w:rPr>
          <w:rFonts w:hint="eastAsia"/>
        </w:rPr>
        <w:t>～</w:t>
      </w:r>
      <w:smartTag w:uri="urn:schemas-microsoft-com:office:smarttags" w:element="chmetcnv">
        <w:smartTagPr>
          <w:attr w:name="TCSC" w:val="0"/>
          <w:attr w:name="NumberType" w:val="1"/>
          <w:attr w:name="Negative" w:val="False"/>
          <w:attr w:name="HasSpace" w:val="False"/>
          <w:attr w:name="SourceValue" w:val="6"/>
          <w:attr w:name="UnitName" w:val="m"/>
        </w:smartTagPr>
        <w:r>
          <w:t>6m</w:t>
        </w:r>
      </w:smartTag>
      <w:r>
        <w:rPr>
          <w:rFonts w:hint="eastAsia"/>
        </w:rPr>
        <w:t>，特殊情况下可适当缩减或加长，但不得大于</w:t>
      </w:r>
      <w:smartTag w:uri="urn:schemas-microsoft-com:office:smarttags" w:element="chmetcnv">
        <w:smartTagPr>
          <w:attr w:name="TCSC" w:val="0"/>
          <w:attr w:name="NumberType" w:val="1"/>
          <w:attr w:name="Negative" w:val="False"/>
          <w:attr w:name="HasSpace" w:val="False"/>
          <w:attr w:name="SourceValue" w:val="10"/>
          <w:attr w:name="UnitName" w:val="m"/>
        </w:smartTagPr>
        <w:r>
          <w:t>10m</w:t>
        </w:r>
      </w:smartTag>
      <w:r>
        <w:rPr>
          <w:rFonts w:hint="eastAsia"/>
        </w:rPr>
        <w:t>。</w:t>
      </w:r>
    </w:p>
    <w:p w:rsidR="0025508C" w:rsidRDefault="0025508C" w:rsidP="0025508C">
      <w:r>
        <w:t xml:space="preserve">5) </w:t>
      </w:r>
      <w:r>
        <w:rPr>
          <w:rFonts w:hint="eastAsia"/>
        </w:rPr>
        <w:t>帷幕灌浆时，坝体混凝土和基岩的接触段应先进行单独灌浆并应待凝，接触段在岩石中长度不得大于</w:t>
      </w:r>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rPr>
          <w:rFonts w:hint="eastAsia"/>
        </w:rPr>
        <w:t>。</w:t>
      </w:r>
    </w:p>
    <w:p w:rsidR="0025508C" w:rsidRDefault="0025508C" w:rsidP="0025508C">
      <w:r>
        <w:t xml:space="preserve">6) </w:t>
      </w:r>
      <w:r>
        <w:rPr>
          <w:rFonts w:hint="eastAsia"/>
        </w:rPr>
        <w:t>采用自上而下分段灌浆法时，</w:t>
      </w:r>
      <w:proofErr w:type="gramStart"/>
      <w:r>
        <w:rPr>
          <w:rFonts w:hint="eastAsia"/>
        </w:rPr>
        <w:t>灌浆塞应塞在</w:t>
      </w:r>
      <w:proofErr w:type="gramEnd"/>
      <w:r>
        <w:rPr>
          <w:rFonts w:hint="eastAsia"/>
        </w:rPr>
        <w:t>已灌孔段段底以上</w:t>
      </w:r>
      <w:smartTag w:uri="urn:schemas-microsoft-com:office:smarttags" w:element="chmetcnv">
        <w:smartTagPr>
          <w:attr w:name="TCSC" w:val="0"/>
          <w:attr w:name="NumberType" w:val="1"/>
          <w:attr w:name="Negative" w:val="False"/>
          <w:attr w:name="HasSpace" w:val="False"/>
          <w:attr w:name="SourceValue" w:val=".5"/>
          <w:attr w:name="UnitName" w:val="m"/>
        </w:smartTagPr>
        <w:r>
          <w:t>0.5m</w:t>
        </w:r>
      </w:smartTag>
      <w:r>
        <w:t xml:space="preserve"> </w:t>
      </w:r>
      <w:r>
        <w:rPr>
          <w:rFonts w:hint="eastAsia"/>
        </w:rPr>
        <w:t>处</w:t>
      </w:r>
      <w:r>
        <w:t>,</w:t>
      </w:r>
      <w:r>
        <w:rPr>
          <w:rFonts w:hint="eastAsia"/>
        </w:rPr>
        <w:t>以防漏灌；孔口无涌水的孔段，灌浆结束后可不待凝。但在断层、破碎带等地质条件复杂地区则宜待凝，</w:t>
      </w:r>
      <w:proofErr w:type="gramStart"/>
      <w:r>
        <w:rPr>
          <w:rFonts w:hint="eastAsia"/>
        </w:rPr>
        <w:t>待凝时间</w:t>
      </w:r>
      <w:proofErr w:type="gramEnd"/>
      <w:r>
        <w:rPr>
          <w:rFonts w:hint="eastAsia"/>
        </w:rPr>
        <w:t>应根据地质条件和工程要求确定。</w:t>
      </w:r>
    </w:p>
    <w:p w:rsidR="0025508C" w:rsidRDefault="0025508C" w:rsidP="0025508C">
      <w:r>
        <w:t xml:space="preserve">7) </w:t>
      </w:r>
      <w:r>
        <w:rPr>
          <w:rFonts w:hint="eastAsia"/>
        </w:rPr>
        <w:t>采用自下而上分段灌浆法时，灌浆段的长度因故超过</w:t>
      </w:r>
      <w:smartTag w:uri="urn:schemas-microsoft-com:office:smarttags" w:element="chmetcnv">
        <w:smartTagPr>
          <w:attr w:name="TCSC" w:val="0"/>
          <w:attr w:name="NumberType" w:val="1"/>
          <w:attr w:name="Negative" w:val="False"/>
          <w:attr w:name="HasSpace" w:val="False"/>
          <w:attr w:name="SourceValue" w:val="10"/>
          <w:attr w:name="UnitName" w:val="m"/>
        </w:smartTagPr>
        <w:r>
          <w:t>10m</w:t>
        </w:r>
      </w:smartTag>
      <w:r>
        <w:rPr>
          <w:rFonts w:hint="eastAsia"/>
        </w:rPr>
        <w:t>，对该段宜采取补救措施。</w:t>
      </w:r>
    </w:p>
    <w:p w:rsidR="0025508C" w:rsidRDefault="0025508C" w:rsidP="0025508C">
      <w:r>
        <w:t xml:space="preserve">8) </w:t>
      </w:r>
      <w:r>
        <w:rPr>
          <w:rFonts w:hint="eastAsia"/>
        </w:rPr>
        <w:t>为防止岩石面或混凝土面抬动，固结灌浆原则上一泵灌</w:t>
      </w:r>
      <w:proofErr w:type="gramStart"/>
      <w:r>
        <w:rPr>
          <w:rFonts w:hint="eastAsia"/>
        </w:rPr>
        <w:t>一</w:t>
      </w:r>
      <w:proofErr w:type="gramEnd"/>
      <w:r>
        <w:rPr>
          <w:rFonts w:hint="eastAsia"/>
        </w:rPr>
        <w:t>孔，当相互串浆时，</w:t>
      </w:r>
      <w:proofErr w:type="gramStart"/>
      <w:r>
        <w:rPr>
          <w:rFonts w:hint="eastAsia"/>
        </w:rPr>
        <w:t>采用群孔并联</w:t>
      </w:r>
      <w:proofErr w:type="gramEnd"/>
      <w:r>
        <w:rPr>
          <w:rFonts w:hint="eastAsia"/>
        </w:rPr>
        <w:t>浇筑，但并联孔数不宜多于</w:t>
      </w:r>
      <w:r>
        <w:t xml:space="preserve">3 </w:t>
      </w:r>
      <w:proofErr w:type="gramStart"/>
      <w:r>
        <w:rPr>
          <w:rFonts w:hint="eastAsia"/>
        </w:rPr>
        <w:t>个</w:t>
      </w:r>
      <w:proofErr w:type="gramEnd"/>
      <w:r>
        <w:rPr>
          <w:rFonts w:hint="eastAsia"/>
        </w:rPr>
        <w:t>，并应控制灌浆压力。</w:t>
      </w:r>
    </w:p>
    <w:p w:rsidR="0025508C" w:rsidRDefault="0025508C" w:rsidP="0025508C">
      <w:r>
        <w:t xml:space="preserve">(3) </w:t>
      </w:r>
      <w:r>
        <w:rPr>
          <w:rFonts w:hint="eastAsia"/>
        </w:rPr>
        <w:t>浆液水灰比和变浆标准</w:t>
      </w:r>
    </w:p>
    <w:p w:rsidR="0025508C" w:rsidRDefault="0025508C" w:rsidP="0025508C">
      <w:r>
        <w:t xml:space="preserve">1) </w:t>
      </w:r>
      <w:r>
        <w:rPr>
          <w:rFonts w:hint="eastAsia"/>
        </w:rPr>
        <w:t>应按灌浆试验确定或要求的水灰比施灌，灌浆浆液应由稀到浓逐级变换。当灌浆压力保持不变，注入率持续减少时，或当注入率保持不变而灌浆压力持续升高时，不得改变水灰比。</w:t>
      </w:r>
    </w:p>
    <w:p w:rsidR="0025508C" w:rsidRDefault="0025508C" w:rsidP="0025508C">
      <w:r>
        <w:t xml:space="preserve">2) </w:t>
      </w:r>
      <w:r>
        <w:rPr>
          <w:rFonts w:hint="eastAsia"/>
        </w:rPr>
        <w:t>当某一比级浆液注入量已达</w:t>
      </w:r>
      <w:smartTag w:uri="urn:schemas-microsoft-com:office:smarttags" w:element="chmetcnv">
        <w:smartTagPr>
          <w:attr w:name="TCSC" w:val="0"/>
          <w:attr w:name="NumberType" w:val="1"/>
          <w:attr w:name="Negative" w:val="False"/>
          <w:attr w:name="HasSpace" w:val="False"/>
          <w:attr w:name="SourceValue" w:val="300"/>
          <w:attr w:name="UnitName" w:val="l"/>
        </w:smartTagPr>
        <w:r>
          <w:t>300L</w:t>
        </w:r>
      </w:smartTag>
      <w:r>
        <w:t xml:space="preserve"> </w:t>
      </w:r>
      <w:r>
        <w:rPr>
          <w:rFonts w:hint="eastAsia"/>
        </w:rPr>
        <w:t>以上，或浇筑时间已达</w:t>
      </w:r>
      <w:r>
        <w:t>1h</w:t>
      </w:r>
      <w:r>
        <w:rPr>
          <w:rFonts w:hint="eastAsia"/>
        </w:rPr>
        <w:t>，而灌浆压力和注入率均无显著改变时，应换浓一级水灰比浆液浇筑；当注入率大于</w:t>
      </w:r>
      <w:smartTag w:uri="urn:schemas-microsoft-com:office:smarttags" w:element="chmetcnv">
        <w:smartTagPr>
          <w:attr w:name="TCSC" w:val="0"/>
          <w:attr w:name="NumberType" w:val="1"/>
          <w:attr w:name="Negative" w:val="False"/>
          <w:attr w:name="HasSpace" w:val="False"/>
          <w:attr w:name="SourceValue" w:val="30"/>
          <w:attr w:name="UnitName" w:val="l"/>
        </w:smartTagPr>
        <w:r>
          <w:t>30L</w:t>
        </w:r>
      </w:smartTag>
      <w:r>
        <w:t xml:space="preserve">/ min </w:t>
      </w:r>
      <w:r>
        <w:rPr>
          <w:rFonts w:hint="eastAsia"/>
        </w:rPr>
        <w:t>时，根据施工具体情况，可越级变浓。</w:t>
      </w:r>
    </w:p>
    <w:p w:rsidR="0025508C" w:rsidRDefault="0025508C" w:rsidP="0025508C">
      <w:r>
        <w:lastRenderedPageBreak/>
        <w:t xml:space="preserve">(4) </w:t>
      </w:r>
      <w:r>
        <w:rPr>
          <w:rFonts w:hint="eastAsia"/>
        </w:rPr>
        <w:t>灌浆结束标准</w:t>
      </w:r>
    </w:p>
    <w:p w:rsidR="0025508C" w:rsidRDefault="0025508C" w:rsidP="0025508C">
      <w:r>
        <w:t xml:space="preserve">1) </w:t>
      </w:r>
      <w:r>
        <w:rPr>
          <w:rFonts w:hint="eastAsia"/>
        </w:rPr>
        <w:t>帷幕灌浆采用自上而下分段灌浆法时，在规定压力下，当注入率不大于</w:t>
      </w:r>
      <w:smartTag w:uri="urn:schemas-microsoft-com:office:smarttags" w:element="chmetcnv">
        <w:smartTagPr>
          <w:attr w:name="TCSC" w:val="0"/>
          <w:attr w:name="NumberType" w:val="1"/>
          <w:attr w:name="Negative" w:val="False"/>
          <w:attr w:name="HasSpace" w:val="False"/>
          <w:attr w:name="SourceValue" w:val=".4"/>
          <w:attr w:name="UnitName" w:val="l"/>
        </w:smartTagPr>
        <w:r>
          <w:t>0.4L</w:t>
        </w:r>
      </w:smartTag>
      <w:r>
        <w:t xml:space="preserve">/ min </w:t>
      </w:r>
      <w:r>
        <w:rPr>
          <w:rFonts w:hint="eastAsia"/>
        </w:rPr>
        <w:t>时，继续浇筑</w:t>
      </w:r>
      <w:r>
        <w:t xml:space="preserve">60min </w:t>
      </w:r>
      <w:r>
        <w:rPr>
          <w:rFonts w:hint="eastAsia"/>
        </w:rPr>
        <w:t>，或不大于</w:t>
      </w:r>
      <w:smartTag w:uri="urn:schemas-microsoft-com:office:smarttags" w:element="chmetcnv">
        <w:smartTagPr>
          <w:attr w:name="TCSC" w:val="0"/>
          <w:attr w:name="NumberType" w:val="1"/>
          <w:attr w:name="Negative" w:val="False"/>
          <w:attr w:name="HasSpace" w:val="False"/>
          <w:attr w:name="SourceValue" w:val="1"/>
          <w:attr w:name="UnitName" w:val="l"/>
        </w:smartTagPr>
        <w:r>
          <w:t>1L</w:t>
        </w:r>
      </w:smartTag>
      <w:r>
        <w:t xml:space="preserve">/ min </w:t>
      </w:r>
      <w:r>
        <w:rPr>
          <w:rFonts w:hint="eastAsia"/>
        </w:rPr>
        <w:t>时，继续浇筑</w:t>
      </w:r>
      <w:r>
        <w:t>90 min</w:t>
      </w:r>
      <w:r>
        <w:rPr>
          <w:rFonts w:hint="eastAsia"/>
        </w:rPr>
        <w:t>，</w:t>
      </w:r>
      <w:r>
        <w:t xml:space="preserve"> </w:t>
      </w:r>
      <w:r>
        <w:rPr>
          <w:rFonts w:hint="eastAsia"/>
        </w:rPr>
        <w:t>灌浆即可结束。采用自下而上分段灌浆法时，继续浇筑时间相应减少为</w:t>
      </w:r>
      <w:r>
        <w:t xml:space="preserve">30 min </w:t>
      </w:r>
      <w:r>
        <w:rPr>
          <w:rFonts w:hint="eastAsia"/>
        </w:rPr>
        <w:t>和</w:t>
      </w:r>
      <w:r>
        <w:t xml:space="preserve">60 min </w:t>
      </w:r>
      <w:r>
        <w:rPr>
          <w:rFonts w:hint="eastAsia"/>
        </w:rPr>
        <w:t>，灌浆即可结束。</w:t>
      </w:r>
    </w:p>
    <w:p w:rsidR="0025508C" w:rsidRDefault="0025508C" w:rsidP="0025508C">
      <w:r>
        <w:t xml:space="preserve">2) </w:t>
      </w:r>
      <w:r>
        <w:rPr>
          <w:rFonts w:hint="eastAsia"/>
        </w:rPr>
        <w:t>固结灌浆在规定压力下，当注入率不大于</w:t>
      </w:r>
      <w:smartTag w:uri="urn:schemas-microsoft-com:office:smarttags" w:element="chmetcnv">
        <w:smartTagPr>
          <w:attr w:name="TCSC" w:val="0"/>
          <w:attr w:name="NumberType" w:val="1"/>
          <w:attr w:name="Negative" w:val="False"/>
          <w:attr w:name="HasSpace" w:val="False"/>
          <w:attr w:name="SourceValue" w:val=".4"/>
          <w:attr w:name="UnitName" w:val="l"/>
        </w:smartTagPr>
        <w:r>
          <w:t>0.4L</w:t>
        </w:r>
      </w:smartTag>
      <w:r>
        <w:t xml:space="preserve">/ min </w:t>
      </w:r>
      <w:r>
        <w:rPr>
          <w:rFonts w:hint="eastAsia"/>
        </w:rPr>
        <w:t>，</w:t>
      </w:r>
      <w:proofErr w:type="gramStart"/>
      <w:r>
        <w:rPr>
          <w:rFonts w:hint="eastAsia"/>
        </w:rPr>
        <w:t>群孔灌浆</w:t>
      </w:r>
      <w:proofErr w:type="gramEnd"/>
      <w:r>
        <w:rPr>
          <w:rFonts w:hint="eastAsia"/>
        </w:rPr>
        <w:t>不大于</w:t>
      </w:r>
      <w:smartTag w:uri="urn:schemas-microsoft-com:office:smarttags" w:element="chmetcnv">
        <w:smartTagPr>
          <w:attr w:name="TCSC" w:val="0"/>
          <w:attr w:name="NumberType" w:val="1"/>
          <w:attr w:name="Negative" w:val="False"/>
          <w:attr w:name="HasSpace" w:val="True"/>
          <w:attr w:name="SourceValue" w:val=".8"/>
          <w:attr w:name="UnitName" w:val="l"/>
        </w:smartTagPr>
        <w:r>
          <w:t>0.8 L</w:t>
        </w:r>
      </w:smartTag>
      <w:r>
        <w:t xml:space="preserve">/ min </w:t>
      </w:r>
      <w:r>
        <w:rPr>
          <w:rFonts w:hint="eastAsia"/>
        </w:rPr>
        <w:t>时，继续浇筑</w:t>
      </w:r>
      <w:r>
        <w:t xml:space="preserve">30 min </w:t>
      </w:r>
      <w:r>
        <w:rPr>
          <w:rFonts w:hint="eastAsia"/>
        </w:rPr>
        <w:t>，灌浆即可结束。</w:t>
      </w:r>
    </w:p>
    <w:p w:rsidR="0025508C" w:rsidRDefault="0025508C" w:rsidP="0025508C">
      <w:r>
        <w:t xml:space="preserve">3) </w:t>
      </w:r>
      <w:r>
        <w:rPr>
          <w:rFonts w:hint="eastAsia"/>
        </w:rPr>
        <w:t>当长期达不到结束标准时，应报上级部门研究处理措施。</w:t>
      </w:r>
    </w:p>
    <w:p w:rsidR="0025508C" w:rsidRDefault="0025508C" w:rsidP="0025508C">
      <w:r>
        <w:t xml:space="preserve">(5) </w:t>
      </w:r>
      <w:r>
        <w:rPr>
          <w:rFonts w:hint="eastAsia"/>
        </w:rPr>
        <w:t>灌浆孔封孔</w:t>
      </w:r>
    </w:p>
    <w:p w:rsidR="0025508C" w:rsidRDefault="0025508C" w:rsidP="0025508C">
      <w:r>
        <w:t xml:space="preserve">1) </w:t>
      </w:r>
      <w:r>
        <w:rPr>
          <w:rFonts w:hint="eastAsia"/>
        </w:rPr>
        <w:t>每个帷幕灌浆</w:t>
      </w:r>
      <w:proofErr w:type="gramStart"/>
      <w:r>
        <w:rPr>
          <w:rFonts w:hint="eastAsia"/>
        </w:rPr>
        <w:t>孔全孔灌浆</w:t>
      </w:r>
      <w:proofErr w:type="gramEnd"/>
      <w:r>
        <w:rPr>
          <w:rFonts w:hint="eastAsia"/>
        </w:rPr>
        <w:t>结束后，及时进行验收，验收合格的灌浆</w:t>
      </w:r>
      <w:proofErr w:type="gramStart"/>
      <w:r>
        <w:rPr>
          <w:rFonts w:hint="eastAsia"/>
        </w:rPr>
        <w:t>孔才能</w:t>
      </w:r>
      <w:proofErr w:type="gramEnd"/>
      <w:r>
        <w:rPr>
          <w:rFonts w:hint="eastAsia"/>
        </w:rPr>
        <w:t>进行封孔。</w:t>
      </w:r>
    </w:p>
    <w:p w:rsidR="0025508C" w:rsidRDefault="0025508C" w:rsidP="0025508C">
      <w:r>
        <w:t xml:space="preserve">2) </w:t>
      </w:r>
      <w:r>
        <w:rPr>
          <w:rFonts w:hint="eastAsia"/>
        </w:rPr>
        <w:t>帷幕灌浆采用自上而下分段灌浆法时，灌浆孔封孔应采用“分段压力灌浆封孔法”；采用自下而上分段灌浆时，应采用“置换和压力灌浆封孔法”或“压力灌浆封孔法”。固结灌浆孔封孔应采用“机械压浆封孔法”或“压力灌浆封孔法”。</w:t>
      </w:r>
    </w:p>
    <w:p w:rsidR="0025508C" w:rsidRDefault="0025508C" w:rsidP="0025508C">
      <w:r>
        <w:t xml:space="preserve">(6) </w:t>
      </w:r>
      <w:r>
        <w:rPr>
          <w:rFonts w:hint="eastAsia"/>
        </w:rPr>
        <w:t>灌浆质量检查</w:t>
      </w:r>
      <w:r>
        <w:br/>
      </w:r>
      <w:r>
        <w:rPr>
          <w:rFonts w:hint="eastAsia"/>
        </w:rPr>
        <w:t>其检查内容和方法如下。</w:t>
      </w:r>
      <w:r>
        <w:br/>
        <w:t xml:space="preserve">    1) </w:t>
      </w:r>
      <w:r>
        <w:rPr>
          <w:rFonts w:hint="eastAsia"/>
        </w:rPr>
        <w:t>帷幕灌浆质量检查</w:t>
      </w:r>
      <w:r>
        <w:br/>
        <w:t xml:space="preserve">    (A) </w:t>
      </w:r>
      <w:r>
        <w:rPr>
          <w:rFonts w:hint="eastAsia"/>
        </w:rPr>
        <w:t>帷幕灌浆质量检查应以分析检查孔压水试验成果为主，结合钻孔、取岩芯资料、灌浆记录和测试成果等评定其质量。</w:t>
      </w:r>
    </w:p>
    <w:p w:rsidR="0025508C" w:rsidRDefault="0025508C" w:rsidP="0025508C">
      <w:r>
        <w:t xml:space="preserve">(B) </w:t>
      </w:r>
      <w:r>
        <w:rPr>
          <w:rFonts w:hint="eastAsia"/>
        </w:rPr>
        <w:t>按要求布置检查孔，其钻孔位置应选在下列位置</w:t>
      </w:r>
    </w:p>
    <w:p w:rsidR="0025508C" w:rsidRDefault="0025508C" w:rsidP="0025508C">
      <w:r>
        <w:t>(a)</w:t>
      </w:r>
      <w:r>
        <w:rPr>
          <w:rFonts w:hint="eastAsia"/>
        </w:rPr>
        <w:t>帷幕中心线上；</w:t>
      </w:r>
    </w:p>
    <w:p w:rsidR="0025508C" w:rsidRDefault="0025508C" w:rsidP="0025508C">
      <w:r>
        <w:lastRenderedPageBreak/>
        <w:t>(b)</w:t>
      </w:r>
      <w:r>
        <w:rPr>
          <w:rFonts w:hint="eastAsia"/>
        </w:rPr>
        <w:t>岩石破碎、断层、大孔隙等地质条件复杂的部位；</w:t>
      </w:r>
    </w:p>
    <w:p w:rsidR="0025508C" w:rsidRDefault="0025508C" w:rsidP="0025508C">
      <w:r>
        <w:t>(c)</w:t>
      </w:r>
      <w:r>
        <w:rPr>
          <w:rFonts w:hint="eastAsia"/>
        </w:rPr>
        <w:t>注入量大</w:t>
      </w:r>
      <w:proofErr w:type="gramStart"/>
      <w:r>
        <w:rPr>
          <w:rFonts w:hint="eastAsia"/>
        </w:rPr>
        <w:t>的孔段附近</w:t>
      </w:r>
      <w:proofErr w:type="gramEnd"/>
      <w:r>
        <w:rPr>
          <w:rFonts w:hint="eastAsia"/>
        </w:rPr>
        <w:t>；</w:t>
      </w:r>
    </w:p>
    <w:p w:rsidR="0025508C" w:rsidRDefault="0025508C" w:rsidP="0025508C">
      <w:r>
        <w:t>(d)</w:t>
      </w:r>
      <w:r>
        <w:rPr>
          <w:rFonts w:hint="eastAsia"/>
        </w:rPr>
        <w:t>钻孔偏斜过大的部位；</w:t>
      </w:r>
    </w:p>
    <w:p w:rsidR="0025508C" w:rsidRDefault="0025508C" w:rsidP="0025508C">
      <w:r>
        <w:t>(e)</w:t>
      </w:r>
      <w:r>
        <w:rPr>
          <w:rFonts w:hint="eastAsia"/>
        </w:rPr>
        <w:t>灌浆情况不正常以及分析认为帷幕灌浆质量有问题的部位。</w:t>
      </w:r>
    </w:p>
    <w:p w:rsidR="0025508C" w:rsidRDefault="0025508C" w:rsidP="0025508C">
      <w:r>
        <w:t>(C)</w:t>
      </w:r>
      <w:r>
        <w:rPr>
          <w:rFonts w:hint="eastAsia"/>
        </w:rPr>
        <w:t>帷幕灌浆检查孔的数量应为灌浆孔总数的</w:t>
      </w:r>
      <w:r>
        <w:t>10%</w:t>
      </w:r>
      <w:r>
        <w:rPr>
          <w:rFonts w:hint="eastAsia"/>
        </w:rPr>
        <w:t>，一个坝段或一个单元工程内至少应布置一个检查孔。</w:t>
      </w:r>
    </w:p>
    <w:p w:rsidR="0025508C" w:rsidRDefault="0025508C" w:rsidP="0025508C">
      <w:r>
        <w:t>(D)</w:t>
      </w:r>
      <w:r>
        <w:rPr>
          <w:rFonts w:hint="eastAsia"/>
        </w:rPr>
        <w:t>帷幕灌浆检查孔压水试验应在该部位灌浆结束</w:t>
      </w:r>
      <w:r>
        <w:t xml:space="preserve">14d </w:t>
      </w:r>
      <w:r>
        <w:rPr>
          <w:rFonts w:hint="eastAsia"/>
        </w:rPr>
        <w:t>后进行。承包人应在灌浆结束后</w:t>
      </w:r>
      <w:r>
        <w:t xml:space="preserve">7d </w:t>
      </w:r>
      <w:r>
        <w:rPr>
          <w:rFonts w:hint="eastAsia"/>
        </w:rPr>
        <w:t>或监理人指示的时间内，将有关资料提交监理人，以便拟定检查孔位置。</w:t>
      </w:r>
    </w:p>
    <w:p w:rsidR="0025508C" w:rsidRDefault="0025508C" w:rsidP="0025508C">
      <w:r>
        <w:t>(E)</w:t>
      </w:r>
      <w:r>
        <w:rPr>
          <w:rFonts w:hint="eastAsia"/>
        </w:rPr>
        <w:t>帷幕灌浆检查应按本标书规定提取岩芯。</w:t>
      </w:r>
    </w:p>
    <w:p w:rsidR="0025508C" w:rsidRDefault="0025508C" w:rsidP="0025508C">
      <w:r>
        <w:t>(F)</w:t>
      </w:r>
      <w:r>
        <w:rPr>
          <w:rFonts w:hint="eastAsia"/>
        </w:rPr>
        <w:t>帷幕灌浆的封孔质量应</w:t>
      </w:r>
      <w:proofErr w:type="gramStart"/>
      <w:r>
        <w:rPr>
          <w:rFonts w:hint="eastAsia"/>
        </w:rPr>
        <w:t>逐孔进行</w:t>
      </w:r>
      <w:proofErr w:type="gramEnd"/>
      <w:r>
        <w:rPr>
          <w:rFonts w:hint="eastAsia"/>
        </w:rPr>
        <w:t>检查。</w:t>
      </w:r>
    </w:p>
    <w:p w:rsidR="0025508C" w:rsidRDefault="0025508C" w:rsidP="0025508C">
      <w:r>
        <w:t>(G)</w:t>
      </w:r>
      <w:r>
        <w:rPr>
          <w:rFonts w:hint="eastAsia"/>
        </w:rPr>
        <w:t>帷幕灌浆压水试验合格标准</w:t>
      </w:r>
      <w:r>
        <w:t>:</w:t>
      </w:r>
      <w:r>
        <w:rPr>
          <w:rFonts w:hint="eastAsia"/>
        </w:rPr>
        <w:t>坝体混凝土与基岩接触</w:t>
      </w:r>
      <w:proofErr w:type="gramStart"/>
      <w:r>
        <w:rPr>
          <w:rFonts w:hint="eastAsia"/>
        </w:rPr>
        <w:t>段及其</w:t>
      </w:r>
      <w:proofErr w:type="gramEnd"/>
      <w:r>
        <w:rPr>
          <w:rFonts w:hint="eastAsia"/>
        </w:rPr>
        <w:t>下一段的合格率应为</w:t>
      </w:r>
      <w:r>
        <w:t>100%</w:t>
      </w:r>
      <w:r>
        <w:rPr>
          <w:rFonts w:hint="eastAsia"/>
        </w:rPr>
        <w:t>；</w:t>
      </w:r>
      <w:r>
        <w:t xml:space="preserve"> </w:t>
      </w:r>
      <w:r>
        <w:rPr>
          <w:rFonts w:hint="eastAsia"/>
        </w:rPr>
        <w:t>在以下各段的合格率应为</w:t>
      </w:r>
      <w:r>
        <w:t>90%</w:t>
      </w:r>
      <w:r>
        <w:rPr>
          <w:rFonts w:hint="eastAsia"/>
        </w:rPr>
        <w:t>以上；不合格段的</w:t>
      </w:r>
      <w:proofErr w:type="gramStart"/>
      <w:r>
        <w:rPr>
          <w:rFonts w:hint="eastAsia"/>
        </w:rPr>
        <w:t>透水值</w:t>
      </w:r>
      <w:proofErr w:type="gramEnd"/>
      <w:r>
        <w:rPr>
          <w:rFonts w:hint="eastAsia"/>
        </w:rPr>
        <w:t>不超过设计规定值，且不集中，则灌浆质量可认为合格。否则，应按监理人的指示或批准的措施进行处理。</w:t>
      </w:r>
    </w:p>
    <w:p w:rsidR="0025508C" w:rsidRDefault="0025508C" w:rsidP="0025508C">
      <w:r>
        <w:t xml:space="preserve">2) </w:t>
      </w:r>
      <w:r>
        <w:rPr>
          <w:rFonts w:hint="eastAsia"/>
        </w:rPr>
        <w:t>固结灌浆质量检查</w:t>
      </w:r>
    </w:p>
    <w:p w:rsidR="0025508C" w:rsidRDefault="0025508C" w:rsidP="0025508C">
      <w:r>
        <w:t>(A)</w:t>
      </w:r>
      <w:r>
        <w:rPr>
          <w:rFonts w:hint="eastAsia"/>
        </w:rPr>
        <w:t>采用测量岩体波速或静弹性模量，并结合分析灌浆孔钻孔取芯以及压水试验和灌浆试验成果为辅的方法进行综合评定。</w:t>
      </w:r>
    </w:p>
    <w:p w:rsidR="0025508C" w:rsidRDefault="0025508C" w:rsidP="0025508C">
      <w:r>
        <w:t>(B)</w:t>
      </w:r>
      <w:r>
        <w:rPr>
          <w:rFonts w:hint="eastAsia"/>
        </w:rPr>
        <w:t>采用单点压水试验方法进行检查。其检查孔的数量不应少于灌浆孔总数的</w:t>
      </w:r>
      <w:r>
        <w:t>5%</w:t>
      </w:r>
      <w:r>
        <w:rPr>
          <w:rFonts w:hint="eastAsia"/>
        </w:rPr>
        <w:t>，检查结束后应进行灌浆和封孔。</w:t>
      </w:r>
    </w:p>
    <w:p w:rsidR="0025508C" w:rsidRDefault="0025508C" w:rsidP="0025508C">
      <w:r>
        <w:t>(C)</w:t>
      </w:r>
      <w:r>
        <w:rPr>
          <w:rFonts w:hint="eastAsia"/>
        </w:rPr>
        <w:t>采用压水试验、岩体波速、静弹性模量法进行质量检查，检查应分别在灌浆结束后</w:t>
      </w:r>
      <w:r>
        <w:t>3</w:t>
      </w:r>
      <w:r>
        <w:rPr>
          <w:rFonts w:hint="eastAsia"/>
        </w:rPr>
        <w:t>～</w:t>
      </w:r>
      <w:r>
        <w:t>7d</w:t>
      </w:r>
      <w:r>
        <w:rPr>
          <w:rFonts w:hint="eastAsia"/>
        </w:rPr>
        <w:t>、</w:t>
      </w:r>
      <w:r>
        <w:t>14d</w:t>
      </w:r>
      <w:r>
        <w:rPr>
          <w:rFonts w:hint="eastAsia"/>
        </w:rPr>
        <w:t>、</w:t>
      </w:r>
      <w:r>
        <w:t xml:space="preserve">28d </w:t>
      </w:r>
      <w:r>
        <w:rPr>
          <w:rFonts w:hint="eastAsia"/>
        </w:rPr>
        <w:t>进行，检查和试验成果应报监</w:t>
      </w:r>
      <w:r>
        <w:rPr>
          <w:rFonts w:hint="eastAsia"/>
        </w:rPr>
        <w:lastRenderedPageBreak/>
        <w:t>理人，以便拟定检查孔的孔位。</w:t>
      </w:r>
    </w:p>
    <w:p w:rsidR="0025508C" w:rsidRDefault="0025508C" w:rsidP="0025508C">
      <w:r>
        <w:t>(D)</w:t>
      </w:r>
      <w:r>
        <w:rPr>
          <w:rFonts w:hint="eastAsia"/>
        </w:rPr>
        <w:t>固结灌浆质量的压水试验检查，</w:t>
      </w:r>
      <w:proofErr w:type="gramStart"/>
      <w:r>
        <w:rPr>
          <w:rFonts w:hint="eastAsia"/>
        </w:rPr>
        <w:t>其孔段合格率</w:t>
      </w:r>
      <w:proofErr w:type="gramEnd"/>
      <w:r>
        <w:rPr>
          <w:rFonts w:hint="eastAsia"/>
        </w:rPr>
        <w:t>应在</w:t>
      </w:r>
      <w:r>
        <w:t>80%</w:t>
      </w:r>
      <w:r>
        <w:rPr>
          <w:rFonts w:hint="eastAsia"/>
        </w:rPr>
        <w:t>以上；不合格</w:t>
      </w:r>
      <w:proofErr w:type="gramStart"/>
      <w:r>
        <w:rPr>
          <w:rFonts w:hint="eastAsia"/>
        </w:rPr>
        <w:t>孔段的透水率</w:t>
      </w:r>
      <w:proofErr w:type="gramEnd"/>
      <w:r>
        <w:rPr>
          <w:rFonts w:hint="eastAsia"/>
        </w:rPr>
        <w:t>值不超过设计规定值的</w:t>
      </w:r>
      <w:r>
        <w:t>50%</w:t>
      </w:r>
      <w:r>
        <w:rPr>
          <w:rFonts w:hint="eastAsia"/>
        </w:rPr>
        <w:t>，且不集中，灌浆质量可认为合格。若达不到上述合格标准要求，应按监理人批准的措施进行处理。</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8.4.9</w:t>
        </w:r>
      </w:smartTag>
      <w:r>
        <w:t xml:space="preserve"> </w:t>
      </w:r>
      <w:r>
        <w:rPr>
          <w:rFonts w:hint="eastAsia"/>
        </w:rPr>
        <w:t>灌浆质量通病防治</w:t>
      </w:r>
    </w:p>
    <w:p w:rsidR="0025508C" w:rsidRDefault="0025508C" w:rsidP="0025508C">
      <w:r>
        <w:t xml:space="preserve">(1) </w:t>
      </w:r>
      <w:r>
        <w:rPr>
          <w:rFonts w:hint="eastAsia"/>
        </w:rPr>
        <w:t>灌浆中断</w:t>
      </w:r>
    </w:p>
    <w:p w:rsidR="0025508C" w:rsidRDefault="0025508C" w:rsidP="0025508C">
      <w:r>
        <w:t xml:space="preserve">1) </w:t>
      </w:r>
      <w:r>
        <w:rPr>
          <w:rFonts w:hint="eastAsia"/>
        </w:rPr>
        <w:t>现象</w:t>
      </w:r>
      <w:r>
        <w:t>:</w:t>
      </w:r>
      <w:r>
        <w:rPr>
          <w:rFonts w:hint="eastAsia"/>
        </w:rPr>
        <w:t>灌浆过程中，由于某种原因，常出现迫使灌浆暂时停顿的现象。</w:t>
      </w:r>
    </w:p>
    <w:p w:rsidR="0025508C" w:rsidRDefault="0025508C" w:rsidP="0025508C">
      <w:r>
        <w:t xml:space="preserve">2) </w:t>
      </w:r>
      <w:r>
        <w:rPr>
          <w:rFonts w:hint="eastAsia"/>
        </w:rPr>
        <w:t>原因</w:t>
      </w:r>
      <w:r>
        <w:t>:</w:t>
      </w:r>
      <w:r>
        <w:rPr>
          <w:rFonts w:hint="eastAsia"/>
        </w:rPr>
        <w:t>机械设备、输浆管、仪表失灵、地质方面或其他停水、停电原因。</w:t>
      </w:r>
    </w:p>
    <w:p w:rsidR="0025508C" w:rsidRDefault="0025508C" w:rsidP="0025508C">
      <w:r>
        <w:t xml:space="preserve">3) </w:t>
      </w:r>
      <w:r>
        <w:rPr>
          <w:rFonts w:hint="eastAsia"/>
        </w:rPr>
        <w:t>影响</w:t>
      </w:r>
      <w:r>
        <w:t>:</w:t>
      </w:r>
      <w:r>
        <w:rPr>
          <w:rFonts w:hint="eastAsia"/>
        </w:rPr>
        <w:t>灌浆连续性是取得良好灌浆质量的重要条件之一。</w:t>
      </w:r>
    </w:p>
    <w:p w:rsidR="0025508C" w:rsidRDefault="0025508C" w:rsidP="0025508C">
      <w:r>
        <w:t xml:space="preserve">4) </w:t>
      </w:r>
      <w:r>
        <w:rPr>
          <w:rFonts w:hint="eastAsia"/>
        </w:rPr>
        <w:t>预防</w:t>
      </w:r>
    </w:p>
    <w:p w:rsidR="0025508C" w:rsidRDefault="0025508C" w:rsidP="0025508C">
      <w:r>
        <w:t>(A)</w:t>
      </w:r>
      <w:r>
        <w:rPr>
          <w:rFonts w:hint="eastAsia"/>
        </w:rPr>
        <w:t>灌浆</w:t>
      </w:r>
      <w:proofErr w:type="gramStart"/>
      <w:r>
        <w:rPr>
          <w:rFonts w:hint="eastAsia"/>
        </w:rPr>
        <w:t>泵保证</w:t>
      </w:r>
      <w:proofErr w:type="gramEnd"/>
      <w:r>
        <w:rPr>
          <w:rFonts w:hint="eastAsia"/>
        </w:rPr>
        <w:t>在规定的最大压力下能长时期的连续运转。</w:t>
      </w:r>
    </w:p>
    <w:p w:rsidR="0025508C" w:rsidRDefault="0025508C" w:rsidP="0025508C">
      <w:r>
        <w:t xml:space="preserve">(B) </w:t>
      </w:r>
      <w:r>
        <w:rPr>
          <w:rFonts w:hint="eastAsia"/>
        </w:rPr>
        <w:t>输浆管材，连接件牢固，无破损。</w:t>
      </w:r>
    </w:p>
    <w:p w:rsidR="0025508C" w:rsidRDefault="0025508C" w:rsidP="0025508C">
      <w:r>
        <w:t xml:space="preserve">(C) </w:t>
      </w:r>
      <w:r>
        <w:rPr>
          <w:rFonts w:hint="eastAsia"/>
        </w:rPr>
        <w:t>压力表准确，注意验证，不合格的不要使用。</w:t>
      </w:r>
    </w:p>
    <w:p w:rsidR="0025508C" w:rsidRDefault="0025508C" w:rsidP="0025508C">
      <w:r>
        <w:t xml:space="preserve">(D) </w:t>
      </w:r>
      <w:r>
        <w:rPr>
          <w:rFonts w:hint="eastAsia"/>
        </w:rPr>
        <w:t>进行压水检查。</w:t>
      </w:r>
    </w:p>
    <w:p w:rsidR="0025508C" w:rsidRDefault="0025508C" w:rsidP="0025508C">
      <w:r>
        <w:t xml:space="preserve">(E) </w:t>
      </w:r>
      <w:r>
        <w:rPr>
          <w:rFonts w:hint="eastAsia"/>
        </w:rPr>
        <w:t>停水、停电时</w:t>
      </w:r>
      <w:r>
        <w:t>,</w:t>
      </w:r>
      <w:r>
        <w:rPr>
          <w:rFonts w:hint="eastAsia"/>
        </w:rPr>
        <w:t>提前</w:t>
      </w:r>
      <w:r>
        <w:t xml:space="preserve">24h </w:t>
      </w:r>
      <w:r>
        <w:rPr>
          <w:rFonts w:hint="eastAsia"/>
        </w:rPr>
        <w:t>前通知，启动备用电机。</w:t>
      </w:r>
    </w:p>
    <w:p w:rsidR="0025508C" w:rsidRDefault="0025508C" w:rsidP="0025508C">
      <w:r>
        <w:t xml:space="preserve">(F) </w:t>
      </w:r>
      <w:r>
        <w:rPr>
          <w:rFonts w:hint="eastAsia"/>
        </w:rPr>
        <w:t>串浆</w:t>
      </w:r>
      <w:r>
        <w:t>:</w:t>
      </w:r>
    </w:p>
    <w:p w:rsidR="0025508C" w:rsidRDefault="0025508C" w:rsidP="0025508C">
      <w:r>
        <w:t xml:space="preserve">(a) </w:t>
      </w:r>
      <w:r>
        <w:rPr>
          <w:rFonts w:hint="eastAsia"/>
        </w:rPr>
        <w:t>现象</w:t>
      </w:r>
      <w:r>
        <w:t>:</w:t>
      </w:r>
      <w:r>
        <w:rPr>
          <w:rFonts w:hint="eastAsia"/>
        </w:rPr>
        <w:t>在灌浆过程中，浆液</w:t>
      </w:r>
      <w:proofErr w:type="gramStart"/>
      <w:r>
        <w:rPr>
          <w:rFonts w:hint="eastAsia"/>
        </w:rPr>
        <w:t>从基他钻孔</w:t>
      </w:r>
      <w:proofErr w:type="gramEnd"/>
      <w:r>
        <w:rPr>
          <w:rFonts w:hint="eastAsia"/>
        </w:rPr>
        <w:t>内流出。</w:t>
      </w:r>
    </w:p>
    <w:p w:rsidR="0025508C" w:rsidRDefault="0025508C" w:rsidP="0025508C">
      <w:r>
        <w:t xml:space="preserve">(b) </w:t>
      </w:r>
      <w:r>
        <w:rPr>
          <w:rFonts w:hint="eastAsia"/>
        </w:rPr>
        <w:t>原因</w:t>
      </w:r>
      <w:r>
        <w:t>:</w:t>
      </w:r>
      <w:r>
        <w:rPr>
          <w:rFonts w:hint="eastAsia"/>
        </w:rPr>
        <w:t>岩石中裂隙较多。</w:t>
      </w:r>
    </w:p>
    <w:p w:rsidR="0025508C" w:rsidRDefault="0025508C" w:rsidP="0025508C">
      <w:r>
        <w:t xml:space="preserve">(c) </w:t>
      </w:r>
      <w:r>
        <w:rPr>
          <w:rFonts w:hint="eastAsia"/>
        </w:rPr>
        <w:t>措施</w:t>
      </w:r>
      <w:r>
        <w:t>:</w:t>
      </w:r>
      <w:r>
        <w:rPr>
          <w:rFonts w:hint="eastAsia"/>
        </w:rPr>
        <w:t>加大</w:t>
      </w:r>
      <w:proofErr w:type="gramStart"/>
      <w:r>
        <w:rPr>
          <w:rFonts w:hint="eastAsia"/>
        </w:rPr>
        <w:t>第一次序孔间</w:t>
      </w:r>
      <w:proofErr w:type="gramEnd"/>
      <w:r>
        <w:rPr>
          <w:rFonts w:hint="eastAsia"/>
        </w:rPr>
        <w:t>的孔距，适当增长相邻两个次序孔的先后</w:t>
      </w:r>
      <w:r>
        <w:rPr>
          <w:rFonts w:hint="eastAsia"/>
        </w:rPr>
        <w:lastRenderedPageBreak/>
        <w:t>施工的间隔时间，便于自上而下分段灌浆，也有利于避免串浆。</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06" w:name="_Toc207116789"/>
      <w:r>
        <w:rPr>
          <w:rFonts w:hint="eastAsia"/>
        </w:rPr>
        <w:t>安装工程</w:t>
      </w:r>
      <w:bookmarkStart w:id="107" w:name="bk167"/>
      <w:bookmarkEnd w:id="106"/>
      <w:bookmarkEnd w:id="107"/>
    </w:p>
    <w:p w:rsidR="0025508C" w:rsidRDefault="0025508C" w:rsidP="0025508C">
      <w:bookmarkStart w:id="108" w:name="bk168"/>
      <w:bookmarkEnd w:id="108"/>
      <w:r>
        <w:rPr>
          <w:rFonts w:hint="eastAsia"/>
        </w:rPr>
        <w:t>本工程安装部分有</w:t>
      </w:r>
      <w:r>
        <w:t>:</w:t>
      </w:r>
      <w:r>
        <w:rPr>
          <w:rFonts w:hint="eastAsia"/>
        </w:rPr>
        <w:t>临时工程中的</w:t>
      </w:r>
      <w:r>
        <w:t xml:space="preserve">C20 </w:t>
      </w:r>
      <w:r>
        <w:rPr>
          <w:rFonts w:hint="eastAsia"/>
        </w:rPr>
        <w:t>钢筋混凝土预制管</w:t>
      </w:r>
      <w:r>
        <w:t>DN1000</w:t>
      </w:r>
      <w:r>
        <w:rPr>
          <w:rFonts w:hint="eastAsia"/>
        </w:rPr>
        <w:t>，导流涵管，</w:t>
      </w:r>
      <w:proofErr w:type="gramStart"/>
      <w:r>
        <w:rPr>
          <w:rFonts w:hint="eastAsia"/>
        </w:rPr>
        <w:t>泄水管</w:t>
      </w:r>
      <w:proofErr w:type="gramEnd"/>
      <w:r>
        <w:t xml:space="preserve">Dg1200 </w:t>
      </w:r>
      <w:r>
        <w:rPr>
          <w:rFonts w:hint="eastAsia"/>
        </w:rPr>
        <w:t>与供水管</w:t>
      </w:r>
      <w:r>
        <w:t>Dg500</w:t>
      </w:r>
      <w:r>
        <w:rPr>
          <w:rFonts w:hint="eastAsia"/>
        </w:rPr>
        <w:t>，</w:t>
      </w:r>
      <w:r>
        <w:t xml:space="preserve"> </w:t>
      </w:r>
      <w:r>
        <w:rPr>
          <w:rFonts w:hint="eastAsia"/>
        </w:rPr>
        <w:t>电力电缆，配电房，照明配电箱安装等。</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8.5.1</w:t>
        </w:r>
      </w:smartTag>
      <w:r>
        <w:t xml:space="preserve"> </w:t>
      </w:r>
      <w:r>
        <w:rPr>
          <w:rFonts w:hint="eastAsia"/>
        </w:rPr>
        <w:t>导流涵管的安装</w:t>
      </w:r>
    </w:p>
    <w:p w:rsidR="0025508C" w:rsidRDefault="0025508C" w:rsidP="0025508C">
      <w:r>
        <w:rPr>
          <w:rFonts w:hint="eastAsia"/>
        </w:rPr>
        <w:t>施工前精确放样，控制管轴线位置不变，在砌筑围堰工程时先预先安装围堰处导流涵管，两端堵死，保证在坝基开挖时坝基无水，待坝基开挖完成后，浇筑混凝土坝基垫层，在达到设计高程时，安装上下围堰间的导流涵管。</w:t>
      </w:r>
    </w:p>
    <w:p w:rsidR="0025508C" w:rsidRDefault="0025508C" w:rsidP="0025508C">
      <w:r>
        <w:rPr>
          <w:rFonts w:hint="eastAsia"/>
        </w:rPr>
        <w:t>安装导流涵管，严格控制其高程和中心线位置，坡降，安装误差控制在规范要求的范围内。安装节点</w:t>
      </w:r>
      <w:proofErr w:type="gramStart"/>
      <w:r>
        <w:rPr>
          <w:rFonts w:hint="eastAsia"/>
        </w:rPr>
        <w:t>连接连接</w:t>
      </w:r>
      <w:proofErr w:type="gramEnd"/>
      <w:r>
        <w:rPr>
          <w:rFonts w:hint="eastAsia"/>
        </w:rPr>
        <w:t>部位严格按照施工规范施工及处理。导流涵管是坝基安全度汛的主要措施。</w:t>
      </w:r>
    </w:p>
    <w:p w:rsidR="0025508C" w:rsidRDefault="0025508C" w:rsidP="0025508C">
      <w:r>
        <w:rPr>
          <w:rFonts w:hint="eastAsia"/>
        </w:rPr>
        <w:t>当主体工程完工后，导流涵管的功效已失去后，进行堵洞。</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8.5.2</w:t>
        </w:r>
      </w:smartTag>
      <w:r>
        <w:t xml:space="preserve"> </w:t>
      </w:r>
      <w:proofErr w:type="gramStart"/>
      <w:r>
        <w:rPr>
          <w:rFonts w:hint="eastAsia"/>
        </w:rPr>
        <w:t>泄水管</w:t>
      </w:r>
      <w:proofErr w:type="gramEnd"/>
      <w:r>
        <w:rPr>
          <w:rFonts w:hint="eastAsia"/>
        </w:rPr>
        <w:t>与供水管的安装。</w:t>
      </w:r>
      <w:r>
        <w:t xml:space="preserve">1) </w:t>
      </w:r>
      <w:proofErr w:type="gramStart"/>
      <w:r>
        <w:rPr>
          <w:rFonts w:hint="eastAsia"/>
        </w:rPr>
        <w:t>泄水管</w:t>
      </w:r>
      <w:proofErr w:type="gramEnd"/>
      <w:r>
        <w:rPr>
          <w:rFonts w:hint="eastAsia"/>
        </w:rPr>
        <w:t>与供水管材料：钢管制造和安装所需全部钢材，焊接材料，连接件和涂装材料，在入库验收时，提交产品质量证明及复验报告。</w:t>
      </w:r>
      <w:r>
        <w:t xml:space="preserve"> </w:t>
      </w:r>
    </w:p>
    <w:p w:rsidR="0025508C" w:rsidRDefault="0025508C" w:rsidP="0025508C">
      <w:r>
        <w:rPr>
          <w:rFonts w:hint="eastAsia"/>
        </w:rPr>
        <w:t>焊接材料品种与母材和焊接方法适应，对焊接材料进行抽样检验，焊接材料在存放和运输过程，应密封防潮，存放的库房内通风良好，室温不低于</w:t>
      </w:r>
      <w:smartTag w:uri="urn:schemas-microsoft-com:office:smarttags" w:element="chmetcnv">
        <w:smartTagPr>
          <w:attr w:name="TCSC" w:val="0"/>
          <w:attr w:name="NumberType" w:val="1"/>
          <w:attr w:name="Negative" w:val="False"/>
          <w:attr w:name="HasSpace" w:val="False"/>
          <w:attr w:name="SourceValue" w:val="5"/>
          <w:attr w:name="UnitName" w:val="℃"/>
        </w:smartTagPr>
        <w:r>
          <w:t>5</w:t>
        </w:r>
        <w:r>
          <w:rPr>
            <w:rFonts w:hint="eastAsia"/>
          </w:rPr>
          <w:t>℃</w:t>
        </w:r>
      </w:smartTag>
      <w:r>
        <w:rPr>
          <w:rFonts w:hint="eastAsia"/>
        </w:rPr>
        <w:t>。</w:t>
      </w:r>
      <w:r>
        <w:t xml:space="preserve"> </w:t>
      </w:r>
    </w:p>
    <w:p w:rsidR="0025508C" w:rsidRDefault="0025508C" w:rsidP="0025508C">
      <w:r>
        <w:rPr>
          <w:rFonts w:hint="eastAsia"/>
        </w:rPr>
        <w:lastRenderedPageBreak/>
        <w:t>连接件的品种和规格符合施工图纸规定，并经检验，试验符合要求。涂装材料的化学性能，粘结强度和耐久性符合施工图纸规定。</w:t>
      </w:r>
      <w:r>
        <w:t xml:space="preserve"> </w:t>
      </w:r>
    </w:p>
    <w:p w:rsidR="0025508C" w:rsidRDefault="0025508C" w:rsidP="0025508C">
      <w:r>
        <w:t xml:space="preserve">2) </w:t>
      </w:r>
      <w:proofErr w:type="gramStart"/>
      <w:r>
        <w:rPr>
          <w:rFonts w:hint="eastAsia"/>
        </w:rPr>
        <w:t>钢质管直管</w:t>
      </w:r>
      <w:proofErr w:type="gramEnd"/>
      <w:r>
        <w:rPr>
          <w:rFonts w:hint="eastAsia"/>
        </w:rPr>
        <w:t>、弯管、渐变管制作：</w:t>
      </w:r>
      <w:proofErr w:type="gramStart"/>
      <w:r>
        <w:rPr>
          <w:rFonts w:hint="eastAsia"/>
        </w:rPr>
        <w:t>环缝间距</w:t>
      </w:r>
      <w:proofErr w:type="gramEnd"/>
      <w:r>
        <w:rPr>
          <w:rFonts w:hint="eastAsia"/>
        </w:rPr>
        <w:t>不小于</w:t>
      </w:r>
      <w:smartTag w:uri="urn:schemas-microsoft-com:office:smarttags" w:element="chmetcnv">
        <w:smartTagPr>
          <w:attr w:name="TCSC" w:val="0"/>
          <w:attr w:name="NumberType" w:val="1"/>
          <w:attr w:name="Negative" w:val="False"/>
          <w:attr w:name="HasSpace" w:val="False"/>
          <w:attr w:name="SourceValue" w:val="500"/>
          <w:attr w:name="UnitName" w:val="mm"/>
        </w:smartTagPr>
        <w:r>
          <w:t>500mm</w:t>
        </w:r>
      </w:smartTag>
      <w:r>
        <w:rPr>
          <w:rFonts w:hint="eastAsia"/>
        </w:rPr>
        <w:t>，相邻管节纵缝间距大于板厚的</w:t>
      </w:r>
      <w:r>
        <w:t xml:space="preserve">5 </w:t>
      </w:r>
      <w:proofErr w:type="gramStart"/>
      <w:r>
        <w:rPr>
          <w:rFonts w:hint="eastAsia"/>
        </w:rPr>
        <w:t>倍</w:t>
      </w:r>
      <w:proofErr w:type="gramEnd"/>
      <w:r>
        <w:rPr>
          <w:rFonts w:hint="eastAsia"/>
        </w:rPr>
        <w:t>，且不小于</w:t>
      </w:r>
      <w:smartTag w:uri="urn:schemas-microsoft-com:office:smarttags" w:element="chmetcnv">
        <w:smartTagPr>
          <w:attr w:name="TCSC" w:val="0"/>
          <w:attr w:name="NumberType" w:val="1"/>
          <w:attr w:name="Negative" w:val="False"/>
          <w:attr w:name="HasSpace" w:val="False"/>
          <w:attr w:name="SourceValue" w:val="100"/>
          <w:attr w:name="UnitName" w:val="mm"/>
        </w:smartTagPr>
        <w:r>
          <w:t>100mm</w:t>
        </w:r>
      </w:smartTag>
      <w:r>
        <w:rPr>
          <w:rFonts w:hint="eastAsia"/>
        </w:rPr>
        <w:t>，同一管节上相邻纵缝间距不小于</w:t>
      </w:r>
      <w:smartTag w:uri="urn:schemas-microsoft-com:office:smarttags" w:element="chmetcnv">
        <w:smartTagPr>
          <w:attr w:name="TCSC" w:val="0"/>
          <w:attr w:name="NumberType" w:val="1"/>
          <w:attr w:name="Negative" w:val="False"/>
          <w:attr w:name="HasSpace" w:val="False"/>
          <w:attr w:name="SourceValue" w:val="500"/>
          <w:attr w:name="UnitName" w:val="mm"/>
        </w:smartTagPr>
        <w:r>
          <w:t>500mm</w:t>
        </w:r>
      </w:smartTag>
      <w:r>
        <w:rPr>
          <w:rFonts w:hint="eastAsia"/>
        </w:rPr>
        <w:t>，切割和</w:t>
      </w:r>
      <w:proofErr w:type="gramStart"/>
      <w:r>
        <w:rPr>
          <w:rFonts w:hint="eastAsia"/>
        </w:rPr>
        <w:t>刨边面的</w:t>
      </w:r>
      <w:proofErr w:type="gramEnd"/>
      <w:r>
        <w:rPr>
          <w:rFonts w:hint="eastAsia"/>
        </w:rPr>
        <w:t>熔渣，毛刺和缺口，用砂轮磨去，坡</w:t>
      </w:r>
      <w:proofErr w:type="gramStart"/>
      <w:r>
        <w:rPr>
          <w:rFonts w:hint="eastAsia"/>
        </w:rPr>
        <w:t>口加工</w:t>
      </w:r>
      <w:proofErr w:type="gramEnd"/>
      <w:r>
        <w:rPr>
          <w:rFonts w:hint="eastAsia"/>
        </w:rPr>
        <w:t>完成后，立即涂刷无毒，且不影响焊接性能和焊接质量的坡口防锈涂料，或立即施焊，每条焊缝一次完成。</w:t>
      </w:r>
    </w:p>
    <w:p w:rsidR="0025508C" w:rsidRDefault="0025508C" w:rsidP="0025508C">
      <w:r>
        <w:t xml:space="preserve">3) </w:t>
      </w:r>
      <w:r>
        <w:rPr>
          <w:rFonts w:hint="eastAsia"/>
        </w:rPr>
        <w:t>安装位置要符合施工图纸要求，与设计轴线平行度误差不大于</w:t>
      </w:r>
      <w:r>
        <w:t>0.2%</w:t>
      </w:r>
      <w:r>
        <w:rPr>
          <w:rFonts w:hint="eastAsia"/>
        </w:rPr>
        <w:t>，高程误差</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t xml:space="preserve"> </w:t>
      </w:r>
      <w:r>
        <w:rPr>
          <w:rFonts w:hint="eastAsia"/>
        </w:rPr>
        <w:t>。</w:t>
      </w:r>
    </w:p>
    <w:p w:rsidR="0025508C" w:rsidRDefault="0025508C" w:rsidP="0025508C">
      <w:r>
        <w:t xml:space="preserve">4) </w:t>
      </w:r>
      <w:r>
        <w:rPr>
          <w:rFonts w:hint="eastAsia"/>
        </w:rPr>
        <w:t>安装前必须配备足够的技术力量和安装设备，制定详细的施工计划，组织安装人员熟悉图纸，规范要求，校对管材，焊材，连接件等是否符合要求，详细放线，经校核无误后方可施工。</w:t>
      </w:r>
    </w:p>
    <w:p w:rsidR="0025508C" w:rsidRDefault="0025508C" w:rsidP="0025508C">
      <w:r>
        <w:t xml:space="preserve">5) </w:t>
      </w:r>
      <w:r>
        <w:rPr>
          <w:rFonts w:hint="eastAsia"/>
        </w:rPr>
        <w:t>拦污</w:t>
      </w:r>
      <w:proofErr w:type="gramStart"/>
      <w:r>
        <w:rPr>
          <w:rFonts w:hint="eastAsia"/>
        </w:rPr>
        <w:t>栅制作</w:t>
      </w:r>
      <w:proofErr w:type="gramEnd"/>
      <w:r>
        <w:rPr>
          <w:rFonts w:hint="eastAsia"/>
        </w:rPr>
        <w:t>严格按照图纸尺寸制作安装。</w:t>
      </w:r>
    </w:p>
    <w:p w:rsidR="0025508C" w:rsidRDefault="0025508C" w:rsidP="0025508C">
      <w:r>
        <w:t xml:space="preserve">6) </w:t>
      </w:r>
      <w:r>
        <w:rPr>
          <w:rFonts w:hint="eastAsia"/>
        </w:rPr>
        <w:t>双偏心电动蝶阀的安装以直管材找平调整平，二者的同轴度和水平度必须符合规范要求，在安装前要认真检验。安装各项工作后，进行充水试验，充水试验合格后，方可隐蔽管线，其他连接件如伸缩节等可拆卸下入库，待工程完工后安装试运行。</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8.5.3</w:t>
        </w:r>
      </w:smartTag>
      <w:r>
        <w:t xml:space="preserve"> </w:t>
      </w:r>
      <w:r>
        <w:rPr>
          <w:rFonts w:hint="eastAsia"/>
        </w:rPr>
        <w:t>电力电缆，配电屏，照明配电箱安装</w:t>
      </w:r>
    </w:p>
    <w:p w:rsidR="0025508C" w:rsidRDefault="0025508C" w:rsidP="0025508C">
      <w:r>
        <w:t xml:space="preserve">1) </w:t>
      </w:r>
      <w:r>
        <w:rPr>
          <w:rFonts w:hint="eastAsia"/>
        </w:rPr>
        <w:t>电力电缆，严格按照施工图纸，线路铺设，线材质量符合设计要求及施工规范要求，电缆头制作时，应直接按测量好的尺寸，剥掉绝缘层，将芯</w:t>
      </w:r>
      <w:proofErr w:type="gramStart"/>
      <w:r>
        <w:rPr>
          <w:rFonts w:hint="eastAsia"/>
        </w:rPr>
        <w:t>线清理</w:t>
      </w:r>
      <w:proofErr w:type="gramEnd"/>
      <w:r>
        <w:rPr>
          <w:rFonts w:hint="eastAsia"/>
        </w:rPr>
        <w:t>干净，然后插入接线鼻子，</w:t>
      </w:r>
      <w:r>
        <w:t xml:space="preserve"> </w:t>
      </w:r>
      <w:r>
        <w:rPr>
          <w:rFonts w:hint="eastAsia"/>
        </w:rPr>
        <w:t>并用</w:t>
      </w:r>
      <w:proofErr w:type="gramStart"/>
      <w:r>
        <w:rPr>
          <w:rFonts w:hint="eastAsia"/>
        </w:rPr>
        <w:t>压钳压牢</w:t>
      </w:r>
      <w:proofErr w:type="gramEnd"/>
      <w:r>
        <w:rPr>
          <w:rFonts w:hint="eastAsia"/>
        </w:rPr>
        <w:t>，再用聚乙烯绝缘带包扎好，电力电缆固定件要严格按照施工图纸及规范施</w:t>
      </w:r>
      <w:r>
        <w:rPr>
          <w:rFonts w:hint="eastAsia"/>
        </w:rPr>
        <w:lastRenderedPageBreak/>
        <w:t>工，安装牢固。</w:t>
      </w:r>
    </w:p>
    <w:p w:rsidR="0025508C" w:rsidRDefault="0025508C" w:rsidP="0025508C">
      <w:r>
        <w:t xml:space="preserve">2) </w:t>
      </w:r>
      <w:r>
        <w:rPr>
          <w:rFonts w:hint="eastAsia"/>
        </w:rPr>
        <w:t>配电屏、照明配电箱安装：其安装的型号、规格要符合设计要求，安装牢固，做到不偏不斜，牢固、稳定，接地可靠。</w:t>
      </w:r>
    </w:p>
    <w:p w:rsidR="0025508C" w:rsidRDefault="0025508C" w:rsidP="0025508C">
      <w:r>
        <w:rPr>
          <w:rFonts w:hint="eastAsia"/>
        </w:rPr>
        <w:t>引入盘内的电缆排列整齐，电缆套头制作清洁、美观，整齐有序，编号清晰，固定牢固。</w:t>
      </w:r>
    </w:p>
    <w:p w:rsidR="0025508C" w:rsidRDefault="0025508C" w:rsidP="0025508C">
      <w:r>
        <w:rPr>
          <w:rFonts w:hint="eastAsia"/>
        </w:rPr>
        <w:t>盘、箱的电缆芯应有规律的按垂直或水平配置，横平竖直，不得交叉，歪斜，往端子头上接线应有余量，不得损伤绝缘层和导线。所配导线端部应有回路号头，编号正确，字迹清晰，且</w:t>
      </w:r>
      <w:proofErr w:type="gramStart"/>
      <w:r>
        <w:rPr>
          <w:rFonts w:hint="eastAsia"/>
        </w:rPr>
        <w:t>不</w:t>
      </w:r>
      <w:proofErr w:type="gramEnd"/>
      <w:r>
        <w:rPr>
          <w:rFonts w:hint="eastAsia"/>
        </w:rPr>
        <w:t>脱色。</w:t>
      </w:r>
    </w:p>
    <w:p w:rsidR="0025508C" w:rsidRDefault="0025508C" w:rsidP="0025508C">
      <w:r>
        <w:rPr>
          <w:rFonts w:hint="eastAsia"/>
        </w:rPr>
        <w:t>其照明及单相设备安装，应根据设计图纸所示位置，高度，在相应部位放位置中心线，将设备底座用螺钉或螺栓固定在预埋件或支架上，然后接线，进行绝缘包扎。各种线路安装完毕后，进行绝缘电阻试验，接地试验符合施工规范要求后，通电试运行。</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09" w:name="_Toc207116790"/>
      <w:r>
        <w:rPr>
          <w:rFonts w:hint="eastAsia"/>
        </w:rPr>
        <w:t>交通桥及管理工程等附属工程</w:t>
      </w:r>
      <w:bookmarkStart w:id="110" w:name="bk169"/>
      <w:bookmarkEnd w:id="109"/>
      <w:bookmarkEnd w:id="110"/>
    </w:p>
    <w:p w:rsidR="0025508C" w:rsidRDefault="0025508C" w:rsidP="0025508C">
      <w:bookmarkStart w:id="111" w:name="bk170"/>
      <w:bookmarkEnd w:id="111"/>
      <w:smartTag w:uri="urn:schemas-microsoft-com:office:smarttags" w:element="chsdate">
        <w:smartTagPr>
          <w:attr w:name="IsROCDate" w:val="False"/>
          <w:attr w:name="IsLunarDate" w:val="False"/>
          <w:attr w:name="Day" w:val="30"/>
          <w:attr w:name="Month" w:val="12"/>
          <w:attr w:name="Year" w:val="1899"/>
        </w:smartTagPr>
        <w:r>
          <w:t>8.6.1</w:t>
        </w:r>
      </w:smartTag>
      <w:r>
        <w:t xml:space="preserve"> </w:t>
      </w:r>
      <w:r>
        <w:rPr>
          <w:rFonts w:hint="eastAsia"/>
        </w:rPr>
        <w:t>交通桥</w:t>
      </w:r>
    </w:p>
    <w:p w:rsidR="0025508C" w:rsidRDefault="0025508C" w:rsidP="0025508C">
      <w:r>
        <w:rPr>
          <w:rFonts w:hint="eastAsia"/>
        </w:rPr>
        <w:t>非溢流坝高出溢流坝</w:t>
      </w:r>
      <w:smartTag w:uri="urn:schemas-microsoft-com:office:smarttags" w:element="chmetcnv">
        <w:smartTagPr>
          <w:attr w:name="TCSC" w:val="0"/>
          <w:attr w:name="NumberType" w:val="1"/>
          <w:attr w:name="Negative" w:val="False"/>
          <w:attr w:name="HasSpace" w:val="False"/>
          <w:attr w:name="SourceValue" w:val="4.5"/>
          <w:attr w:name="UnitName" w:val="m"/>
        </w:smartTagPr>
        <w:r>
          <w:t>4.5m</w:t>
        </w:r>
      </w:smartTag>
      <w:r>
        <w:rPr>
          <w:rFonts w:hint="eastAsia"/>
        </w:rPr>
        <w:t>，溢流坝全长</w:t>
      </w:r>
      <w:smartTag w:uri="urn:schemas-microsoft-com:office:smarttags" w:element="chmetcnv">
        <w:smartTagPr>
          <w:attr w:name="TCSC" w:val="0"/>
          <w:attr w:name="NumberType" w:val="1"/>
          <w:attr w:name="Negative" w:val="False"/>
          <w:attr w:name="HasSpace" w:val="False"/>
          <w:attr w:name="SourceValue" w:val="33.5"/>
          <w:attr w:name="UnitName" w:val="m"/>
        </w:smartTagPr>
        <w:r>
          <w:t>33.5m</w:t>
        </w:r>
      </w:smartTag>
      <w:r>
        <w:rPr>
          <w:rFonts w:hint="eastAsia"/>
        </w:rPr>
        <w:t>，在其顶部设五孔钢筋混凝土平板，每跨净长</w:t>
      </w:r>
      <w:smartTag w:uri="urn:schemas-microsoft-com:office:smarttags" w:element="chmetcnv">
        <w:smartTagPr>
          <w:attr w:name="TCSC" w:val="0"/>
          <w:attr w:name="NumberType" w:val="1"/>
          <w:attr w:name="Negative" w:val="False"/>
          <w:attr w:name="HasSpace" w:val="False"/>
          <w:attr w:name="SourceValue" w:val="6"/>
          <w:attr w:name="UnitName" w:val="m"/>
        </w:smartTagPr>
        <w:r>
          <w:t>6.0m</w:t>
        </w:r>
      </w:smartTag>
      <w:r>
        <w:rPr>
          <w:rFonts w:hint="eastAsia"/>
        </w:rPr>
        <w:t>，桥面净宽</w:t>
      </w:r>
      <w:smartTag w:uri="urn:schemas-microsoft-com:office:smarttags" w:element="chmetcnv">
        <w:smartTagPr>
          <w:attr w:name="TCSC" w:val="0"/>
          <w:attr w:name="NumberType" w:val="1"/>
          <w:attr w:name="Negative" w:val="False"/>
          <w:attr w:name="HasSpace" w:val="False"/>
          <w:attr w:name="SourceValue" w:val="4"/>
          <w:attr w:name="UnitName" w:val="m"/>
        </w:smartTagPr>
        <w:r>
          <w:t>4.0m</w:t>
        </w:r>
      </w:smartTag>
      <w:r>
        <w:rPr>
          <w:rFonts w:hint="eastAsia"/>
        </w:rPr>
        <w:t>，栏杆高</w:t>
      </w:r>
      <w:smartTag w:uri="urn:schemas-microsoft-com:office:smarttags" w:element="chmetcnv">
        <w:smartTagPr>
          <w:attr w:name="TCSC" w:val="0"/>
          <w:attr w:name="NumberType" w:val="1"/>
          <w:attr w:name="Negative" w:val="False"/>
          <w:attr w:name="HasSpace" w:val="False"/>
          <w:attr w:name="SourceValue" w:val="1.2"/>
          <w:attr w:name="UnitName" w:val="m"/>
        </w:smartTagPr>
        <w:r>
          <w:t>1.2m</w:t>
        </w:r>
      </w:smartTag>
      <w:r>
        <w:rPr>
          <w:rFonts w:hint="eastAsia"/>
        </w:rPr>
        <w:t>，桥板厚</w:t>
      </w:r>
      <w:smartTag w:uri="urn:schemas-microsoft-com:office:smarttags" w:element="chmetcnv">
        <w:smartTagPr>
          <w:attr w:name="TCSC" w:val="0"/>
          <w:attr w:name="NumberType" w:val="1"/>
          <w:attr w:name="Negative" w:val="False"/>
          <w:attr w:name="HasSpace" w:val="False"/>
          <w:attr w:name="SourceValue" w:val=".38"/>
          <w:attr w:name="UnitName" w:val="m"/>
        </w:smartTagPr>
        <w:r>
          <w:t>0.38m</w:t>
        </w:r>
      </w:smartTag>
      <w:r>
        <w:rPr>
          <w:rFonts w:hint="eastAsia"/>
        </w:rPr>
        <w:t>，</w:t>
      </w:r>
      <w:r>
        <w:t xml:space="preserve"> </w:t>
      </w:r>
      <w:r>
        <w:rPr>
          <w:rFonts w:hint="eastAsia"/>
        </w:rPr>
        <w:t>桥墩为</w:t>
      </w:r>
      <w:smartTag w:uri="urn:schemas-microsoft-com:office:smarttags" w:element="chmetcnv">
        <w:smartTagPr>
          <w:attr w:name="TCSC" w:val="0"/>
          <w:attr w:name="NumberType" w:val="1"/>
          <w:attr w:name="Negative" w:val="False"/>
          <w:attr w:name="HasSpace" w:val="False"/>
          <w:attr w:name="SourceValue" w:val=".7"/>
          <w:attr w:name="UnitName" w:val="m"/>
        </w:smartTagPr>
        <w:r>
          <w:t>0.7m</w:t>
        </w:r>
      </w:smartTag>
      <w:r>
        <w:t xml:space="preserve"> </w:t>
      </w:r>
      <w:r>
        <w:rPr>
          <w:rFonts w:hint="eastAsia"/>
        </w:rPr>
        <w:t>厚钢筋混凝土结构。</w:t>
      </w:r>
    </w:p>
    <w:p w:rsidR="0025508C" w:rsidRDefault="0025508C" w:rsidP="0025508C">
      <w:r>
        <w:rPr>
          <w:rFonts w:hint="eastAsia"/>
        </w:rPr>
        <w:t>其施工是在砌筑高度达到要求时，进行桥墩的施工，其钢筋、模板，混凝土的施工工艺同前所述，之后进行桥面桥板施工，最后进行板面铺装层铺设，栏杆安装等工程。</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lastRenderedPageBreak/>
          <w:t>8.6.2</w:t>
        </w:r>
      </w:smartTag>
      <w:r>
        <w:t xml:space="preserve"> </w:t>
      </w:r>
      <w:r>
        <w:rPr>
          <w:rFonts w:hint="eastAsia"/>
        </w:rPr>
        <w:t>管理房工程为管理该水库，建筑管理房，总建筑面积</w:t>
      </w:r>
      <w:r>
        <w:t>500</w:t>
      </w:r>
      <w:r>
        <w:rPr>
          <w:rFonts w:hint="eastAsia"/>
        </w:rPr>
        <w:t></w:t>
      </w:r>
      <w:r>
        <w:t xml:space="preserve"> </w:t>
      </w:r>
      <w:r>
        <w:rPr>
          <w:rFonts w:hint="eastAsia"/>
        </w:rPr>
        <w:t>，管理方总占地</w:t>
      </w:r>
      <w:r>
        <w:t>1500</w:t>
      </w:r>
      <w:r>
        <w:rPr>
          <w:rFonts w:hint="eastAsia"/>
        </w:rPr>
        <w:t>。该建筑工程属低层建筑，砌体结构，这里不再叙述。</w:t>
      </w:r>
    </w:p>
    <w:p w:rsidR="0025508C" w:rsidRDefault="0025508C" w:rsidP="0025508C"/>
    <w:p w:rsidR="0025508C" w:rsidRDefault="0025508C" w:rsidP="0025508C">
      <w:pPr>
        <w:pStyle w:val="11"/>
      </w:pPr>
      <w:bookmarkStart w:id="112" w:name="_Toc207116791"/>
      <w:r>
        <w:rPr>
          <w:rFonts w:hint="eastAsia"/>
        </w:rPr>
        <w:t>施工进度计划</w:t>
      </w:r>
      <w:bookmarkStart w:id="113" w:name="bk171"/>
      <w:bookmarkEnd w:id="112"/>
      <w:bookmarkEnd w:id="113"/>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14" w:name="_Toc207116792"/>
      <w:r>
        <w:rPr>
          <w:rFonts w:hint="eastAsia"/>
        </w:rPr>
        <w:t>施工进度计划说明</w:t>
      </w:r>
      <w:bookmarkStart w:id="115" w:name="bk172"/>
      <w:bookmarkEnd w:id="114"/>
      <w:bookmarkEnd w:id="115"/>
    </w:p>
    <w:p w:rsidR="0025508C" w:rsidRDefault="0025508C" w:rsidP="0025508C">
      <w:bookmarkStart w:id="116" w:name="bk173"/>
      <w:bookmarkEnd w:id="116"/>
      <w:r>
        <w:rPr>
          <w:rFonts w:hint="eastAsia"/>
        </w:rPr>
        <w:t>根据该工程性质，特点，我们将分三个阶段完成整个工程项目。第一阶段</w:t>
      </w:r>
      <w:r>
        <w:t>:</w:t>
      </w:r>
      <w:r>
        <w:rPr>
          <w:rFonts w:hint="eastAsia"/>
        </w:rPr>
        <w:t>施工期为开工之日开始至第一个汛期开始。为减少备料压力，充分利用基础开挖出的石料，第一阶段施工至</w:t>
      </w:r>
      <w:smartTag w:uri="urn:schemas-microsoft-com:office:smarttags" w:element="chmetcnv">
        <w:smartTagPr>
          <w:attr w:name="TCSC" w:val="0"/>
          <w:attr w:name="NumberType" w:val="1"/>
          <w:attr w:name="Negative" w:val="False"/>
          <w:attr w:name="HasSpace" w:val="False"/>
          <w:attr w:name="SourceValue" w:val="191"/>
          <w:attr w:name="UnitName" w:val="m"/>
        </w:smartTagPr>
        <w:r>
          <w:t>191.00m</w:t>
        </w:r>
      </w:smartTag>
      <w:r>
        <w:t xml:space="preserve"> </w:t>
      </w:r>
      <w:r>
        <w:rPr>
          <w:rFonts w:hint="eastAsia"/>
        </w:rPr>
        <w:t>高程，完成</w:t>
      </w:r>
      <w:r>
        <w:t>21,000</w:t>
      </w:r>
      <w:r>
        <w:rPr>
          <w:rFonts w:hint="eastAsia"/>
        </w:rPr>
        <w:t></w:t>
      </w:r>
      <w:r>
        <w:t xml:space="preserve"> </w:t>
      </w:r>
      <w:r>
        <w:rPr>
          <w:rFonts w:hint="eastAsia"/>
        </w:rPr>
        <w:t>浆砌石砌筑及上、下游混凝土浇筑。</w:t>
      </w:r>
    </w:p>
    <w:p w:rsidR="0025508C" w:rsidRDefault="0025508C" w:rsidP="0025508C">
      <w:r>
        <w:rPr>
          <w:rFonts w:hint="eastAsia"/>
        </w:rPr>
        <w:t>第二阶段</w:t>
      </w:r>
      <w:r>
        <w:t>:</w:t>
      </w:r>
      <w:r>
        <w:rPr>
          <w:rFonts w:hint="eastAsia"/>
        </w:rPr>
        <w:t>自第一个汛期结束至第二个汛期开始，施工至</w:t>
      </w:r>
      <w:smartTag w:uri="urn:schemas-microsoft-com:office:smarttags" w:element="chmetcnv">
        <w:smartTagPr>
          <w:attr w:name="TCSC" w:val="0"/>
          <w:attr w:name="NumberType" w:val="1"/>
          <w:attr w:name="Negative" w:val="False"/>
          <w:attr w:name="HasSpace" w:val="False"/>
          <w:attr w:name="SourceValue" w:val="210"/>
          <w:attr w:name="UnitName" w:val="m"/>
        </w:smartTagPr>
        <w:r>
          <w:t>210.00m</w:t>
        </w:r>
      </w:smartTag>
      <w:r>
        <w:t xml:space="preserve"> </w:t>
      </w:r>
      <w:r>
        <w:rPr>
          <w:rFonts w:hint="eastAsia"/>
        </w:rPr>
        <w:t>高程，完成</w:t>
      </w:r>
      <w:r>
        <w:t>50000</w:t>
      </w:r>
      <w:r>
        <w:rPr>
          <w:rFonts w:hint="eastAsia"/>
        </w:rPr>
        <w:t></w:t>
      </w:r>
      <w:r>
        <w:t xml:space="preserve"> </w:t>
      </w:r>
      <w:r>
        <w:rPr>
          <w:rFonts w:hint="eastAsia"/>
        </w:rPr>
        <w:t>浆砌石砌筑及上、下游混凝土浇筑。</w:t>
      </w:r>
    </w:p>
    <w:p w:rsidR="0025508C" w:rsidRDefault="0025508C" w:rsidP="0025508C">
      <w:r>
        <w:rPr>
          <w:rFonts w:hint="eastAsia"/>
        </w:rPr>
        <w:t>第三阶段</w:t>
      </w:r>
      <w:r>
        <w:t>:</w:t>
      </w:r>
      <w:r>
        <w:rPr>
          <w:rFonts w:hint="eastAsia"/>
        </w:rPr>
        <w:t>自第二个汛期结束至第三个汛期开始，施工至坝顶设计高程，完成</w:t>
      </w:r>
      <w:smartTag w:uri="urn:schemas-microsoft-com:office:smarttags" w:element="chmetcnv">
        <w:smartTagPr>
          <w:attr w:name="TCSC" w:val="0"/>
          <w:attr w:name="NumberType" w:val="1"/>
          <w:attr w:name="Negative" w:val="False"/>
          <w:attr w:name="HasSpace" w:val="False"/>
          <w:attr w:name="SourceValue" w:val="11000"/>
          <w:attr w:name="UnitName" w:val="m3"/>
        </w:smartTagPr>
        <w:r>
          <w:t>11000m3</w:t>
        </w:r>
      </w:smartTag>
      <w:r>
        <w:t xml:space="preserve"> </w:t>
      </w:r>
      <w:r>
        <w:rPr>
          <w:rFonts w:hint="eastAsia"/>
        </w:rPr>
        <w:t>浆砌石，灌浆，机电设备安装，上、下游混凝土、交通桥及管理工程，扫尾工程。</w:t>
      </w:r>
      <w:r>
        <w:t xml:space="preserve"> </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17" w:name="_Toc207116793"/>
      <w:r>
        <w:rPr>
          <w:rFonts w:hint="eastAsia"/>
        </w:rPr>
        <w:t>施工进度网络计划</w:t>
      </w:r>
      <w:bookmarkStart w:id="118" w:name="bk174"/>
      <w:bookmarkEnd w:id="117"/>
      <w:bookmarkEnd w:id="118"/>
    </w:p>
    <w:p w:rsidR="0025508C" w:rsidRDefault="0025508C" w:rsidP="0025508C">
      <w:pPr>
        <w:pStyle w:val="11"/>
      </w:pPr>
      <w:bookmarkStart w:id="119" w:name="_Toc207116794"/>
      <w:r>
        <w:rPr>
          <w:rFonts w:hint="eastAsia"/>
        </w:rPr>
        <w:lastRenderedPageBreak/>
        <w:t>劳动力计划</w:t>
      </w:r>
      <w:bookmarkStart w:id="120" w:name="bk175"/>
      <w:bookmarkEnd w:id="119"/>
      <w:bookmarkEnd w:id="120"/>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21" w:name="_Toc207116795"/>
      <w:r>
        <w:rPr>
          <w:rFonts w:hint="eastAsia"/>
        </w:rPr>
        <w:t>劳动力配置说明</w:t>
      </w:r>
      <w:bookmarkStart w:id="122" w:name="bk176"/>
      <w:bookmarkEnd w:id="121"/>
      <w:bookmarkEnd w:id="122"/>
    </w:p>
    <w:p w:rsidR="0025508C" w:rsidRDefault="0025508C" w:rsidP="0025508C">
      <w:bookmarkStart w:id="123" w:name="bk177"/>
      <w:bookmarkEnd w:id="123"/>
      <w:r>
        <w:rPr>
          <w:rFonts w:hint="eastAsia"/>
        </w:rPr>
        <w:t>根据该工程的施工内容，我公司将配备各工种的施工人员，并做到人力资源充足，人员搭配合理。</w:t>
      </w:r>
      <w:r>
        <w:t xml:space="preserve"> </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24" w:name="_Toc207116796"/>
      <w:r>
        <w:rPr>
          <w:rFonts w:hint="eastAsia"/>
        </w:rPr>
        <w:t>劳动力计划</w:t>
      </w:r>
      <w:bookmarkStart w:id="125" w:name="bk178"/>
      <w:bookmarkEnd w:id="124"/>
      <w:bookmarkEnd w:id="125"/>
    </w:p>
    <w:p w:rsidR="0025508C" w:rsidRDefault="0025508C" w:rsidP="0025508C">
      <w:bookmarkStart w:id="126" w:name="bk179"/>
      <w:bookmarkEnd w:id="126"/>
      <w:r>
        <w:rPr>
          <w:rFonts w:hint="eastAsia"/>
        </w:rPr>
        <w:t>第一阶段劳动力计划表（人）</w:t>
      </w:r>
      <w:r>
        <w:t xml:space="preserve">          </w:t>
      </w:r>
      <w:r>
        <w:rPr>
          <w:rFonts w:hint="eastAsia"/>
        </w:rPr>
        <w:t>表</w:t>
      </w:r>
      <w:r>
        <w:t xml:space="preserve">10-1 </w:t>
      </w:r>
      <w:r>
        <w:br/>
      </w:r>
    </w:p>
    <w:tbl>
      <w:tblPr>
        <w:tblW w:w="9270" w:type="dxa"/>
        <w:tblLook w:val="0000"/>
      </w:tblPr>
      <w:tblGrid>
        <w:gridCol w:w="690"/>
        <w:gridCol w:w="1418"/>
        <w:gridCol w:w="951"/>
        <w:gridCol w:w="640"/>
        <w:gridCol w:w="695"/>
        <w:gridCol w:w="695"/>
        <w:gridCol w:w="695"/>
        <w:gridCol w:w="695"/>
        <w:gridCol w:w="697"/>
        <w:gridCol w:w="695"/>
        <w:gridCol w:w="695"/>
        <w:gridCol w:w="704"/>
      </w:tblGrid>
      <w:tr w:rsidR="0025508C" w:rsidTr="006B6E64">
        <w:trPr>
          <w:cantSplit/>
          <w:trHeight w:val="1568"/>
        </w:trPr>
        <w:tc>
          <w:tcPr>
            <w:tcW w:w="690" w:type="dxa"/>
            <w:vMerge w:val="restart"/>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序号</w:t>
            </w:r>
          </w:p>
        </w:tc>
        <w:tc>
          <w:tcPr>
            <w:tcW w:w="1418" w:type="dxa"/>
            <w:vMerge w:val="restart"/>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时间工种</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2002 </w:t>
            </w:r>
            <w:r>
              <w:rPr>
                <w:rFonts w:hint="eastAsia"/>
              </w:rPr>
              <w:t>年</w:t>
            </w:r>
          </w:p>
        </w:tc>
        <w:tc>
          <w:tcPr>
            <w:tcW w:w="6211" w:type="dxa"/>
            <w:gridSpan w:val="9"/>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2003 </w:t>
            </w:r>
            <w:r>
              <w:rPr>
                <w:rFonts w:hint="eastAsia"/>
              </w:rPr>
              <w:t>年</w:t>
            </w:r>
          </w:p>
        </w:tc>
      </w:tr>
      <w:tr w:rsidR="0025508C" w:rsidTr="006B6E64">
        <w:trPr>
          <w:cantSplit/>
          <w:trHeight w:val="782"/>
        </w:trPr>
        <w:tc>
          <w:tcPr>
            <w:tcW w:w="690" w:type="dxa"/>
            <w:vMerge/>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1418" w:type="dxa"/>
            <w:vMerge/>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12</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9</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爆破工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挖掘机工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777"/>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推土机工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汽车司机</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电工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电焊工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lastRenderedPageBreak/>
              <w:t>7</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钳工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修理工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r>
      <w:tr w:rsidR="0025508C" w:rsidTr="006B6E64">
        <w:trPr>
          <w:trHeight w:val="777"/>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9</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木工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钢筋工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11</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砌石工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r>
      <w:tr w:rsidR="0025508C" w:rsidTr="006B6E64">
        <w:trPr>
          <w:trHeight w:val="1544"/>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12</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混凝土工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r>
      <w:tr w:rsidR="0025508C" w:rsidTr="006B6E64">
        <w:trPr>
          <w:trHeight w:val="777"/>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13</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拌合机工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14</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起重工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抽水工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16</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管道工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17</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架子工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18</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普工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190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190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r>
      <w:tr w:rsidR="0025508C" w:rsidTr="006B6E64">
        <w:trPr>
          <w:trHeight w:val="777"/>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19</w:t>
            </w:r>
          </w:p>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灌浆工</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782"/>
        </w:trPr>
        <w:tc>
          <w:tcPr>
            <w:tcW w:w="69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141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合计</w:t>
            </w:r>
          </w:p>
        </w:tc>
        <w:tc>
          <w:tcPr>
            <w:tcW w:w="95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61</w:t>
            </w:r>
          </w:p>
        </w:tc>
        <w:tc>
          <w:tcPr>
            <w:tcW w:w="64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139</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169</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325</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324</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69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69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70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r>
      <w:tr w:rsidR="0025508C" w:rsidTr="006B6E64">
        <w:trPr>
          <w:trHeight w:val="858"/>
        </w:trPr>
        <w:tc>
          <w:tcPr>
            <w:tcW w:w="9269" w:type="dxa"/>
            <w:gridSpan w:val="1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总计</w:t>
            </w:r>
            <w:r>
              <w:t>:</w:t>
            </w:r>
            <w:r>
              <w:rPr>
                <w:rFonts w:hint="eastAsia"/>
              </w:rPr>
              <w:t>本阶段共</w:t>
            </w:r>
            <w:r>
              <w:t xml:space="preserve">60420 </w:t>
            </w:r>
            <w:proofErr w:type="gramStart"/>
            <w:r>
              <w:rPr>
                <w:rFonts w:hint="eastAsia"/>
              </w:rPr>
              <w:t>个</w:t>
            </w:r>
            <w:proofErr w:type="gramEnd"/>
            <w:r>
              <w:rPr>
                <w:rFonts w:hint="eastAsia"/>
              </w:rPr>
              <w:t>工日</w:t>
            </w:r>
          </w:p>
        </w:tc>
      </w:tr>
    </w:tbl>
    <w:p w:rsidR="0025508C" w:rsidRDefault="0025508C" w:rsidP="0025508C">
      <w:r>
        <w:rPr>
          <w:rFonts w:hint="eastAsia"/>
        </w:rPr>
        <w:t>第二阶段劳动力计划</w:t>
      </w:r>
      <w:r>
        <w:t xml:space="preserve"> (</w:t>
      </w:r>
      <w:r>
        <w:rPr>
          <w:rFonts w:hint="eastAsia"/>
        </w:rPr>
        <w:t>人</w:t>
      </w:r>
      <w:r>
        <w:t xml:space="preserve">)          </w:t>
      </w:r>
      <w:r>
        <w:rPr>
          <w:rFonts w:hint="eastAsia"/>
        </w:rPr>
        <w:t>表</w:t>
      </w:r>
      <w:r>
        <w:t xml:space="preserve">10-2 </w:t>
      </w:r>
      <w:r>
        <w:br/>
      </w:r>
    </w:p>
    <w:tbl>
      <w:tblPr>
        <w:tblW w:w="9630" w:type="dxa"/>
        <w:jc w:val="center"/>
        <w:tblLook w:val="0000"/>
      </w:tblPr>
      <w:tblGrid>
        <w:gridCol w:w="675"/>
        <w:gridCol w:w="1169"/>
        <w:gridCol w:w="712"/>
        <w:gridCol w:w="656"/>
        <w:gridCol w:w="694"/>
        <w:gridCol w:w="636"/>
        <w:gridCol w:w="636"/>
        <w:gridCol w:w="636"/>
        <w:gridCol w:w="636"/>
        <w:gridCol w:w="636"/>
        <w:gridCol w:w="636"/>
        <w:gridCol w:w="636"/>
        <w:gridCol w:w="636"/>
        <w:gridCol w:w="623"/>
        <w:gridCol w:w="13"/>
      </w:tblGrid>
      <w:tr w:rsidR="0025508C" w:rsidTr="006B6E64">
        <w:trPr>
          <w:gridAfter w:val="1"/>
          <w:wAfter w:w="12" w:type="dxa"/>
          <w:cantSplit/>
          <w:trHeight w:val="715"/>
          <w:jc w:val="center"/>
        </w:trPr>
        <w:tc>
          <w:tcPr>
            <w:tcW w:w="713" w:type="dxa"/>
            <w:vMerge w:val="restart"/>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序号</w:t>
            </w:r>
          </w:p>
        </w:tc>
        <w:tc>
          <w:tcPr>
            <w:tcW w:w="1315" w:type="dxa"/>
            <w:vMerge w:val="restart"/>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时间工种</w:t>
            </w:r>
          </w:p>
        </w:tc>
        <w:tc>
          <w:tcPr>
            <w:tcW w:w="2096" w:type="dxa"/>
            <w:gridSpan w:val="3"/>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2003 </w:t>
            </w:r>
            <w:r>
              <w:rPr>
                <w:rFonts w:hint="eastAsia"/>
              </w:rPr>
              <w:t>年</w:t>
            </w:r>
          </w:p>
        </w:tc>
        <w:tc>
          <w:tcPr>
            <w:tcW w:w="5494" w:type="dxa"/>
            <w:gridSpan w:val="9"/>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2004 </w:t>
            </w:r>
            <w:r>
              <w:rPr>
                <w:rFonts w:hint="eastAsia"/>
              </w:rPr>
              <w:t>年</w:t>
            </w:r>
          </w:p>
        </w:tc>
      </w:tr>
      <w:tr w:rsidR="0025508C" w:rsidTr="006B6E64">
        <w:trPr>
          <w:cantSplit/>
          <w:trHeight w:val="703"/>
          <w:jc w:val="center"/>
        </w:trPr>
        <w:tc>
          <w:tcPr>
            <w:tcW w:w="713" w:type="dxa"/>
            <w:vMerge/>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1315" w:type="dxa"/>
            <w:vMerge/>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11</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9</w:t>
            </w:r>
          </w:p>
        </w:tc>
      </w:tr>
      <w:tr w:rsidR="0025508C" w:rsidTr="006B6E64">
        <w:trPr>
          <w:trHeight w:val="510"/>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爆破工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510"/>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挖掘机工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513"/>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推土机工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r>
      <w:tr w:rsidR="0025508C" w:rsidTr="006B6E64">
        <w:trPr>
          <w:trHeight w:val="513"/>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汽车司机</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r>
      <w:tr w:rsidR="0025508C" w:rsidTr="006B6E64">
        <w:trPr>
          <w:trHeight w:val="513"/>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电工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r>
      <w:tr w:rsidR="0025508C" w:rsidTr="006B6E64">
        <w:trPr>
          <w:trHeight w:val="510"/>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电焊工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r>
      <w:tr w:rsidR="0025508C" w:rsidTr="006B6E64">
        <w:trPr>
          <w:trHeight w:val="513"/>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钳工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r>
      <w:tr w:rsidR="0025508C" w:rsidTr="006B6E64">
        <w:trPr>
          <w:trHeight w:val="513"/>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修理工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r>
      <w:tr w:rsidR="0025508C" w:rsidTr="006B6E64">
        <w:trPr>
          <w:trHeight w:val="513"/>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9</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木工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r>
      <w:tr w:rsidR="0025508C" w:rsidTr="006B6E64">
        <w:trPr>
          <w:trHeight w:val="510"/>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钢筋工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r>
      <w:tr w:rsidR="0025508C" w:rsidTr="006B6E64">
        <w:trPr>
          <w:trHeight w:val="510"/>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11</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砌石工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r>
      <w:tr w:rsidR="0025508C" w:rsidTr="006B6E64">
        <w:trPr>
          <w:trHeight w:val="810"/>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12</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混凝土工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r>
      <w:tr w:rsidR="0025508C" w:rsidTr="006B6E64">
        <w:trPr>
          <w:trHeight w:val="510"/>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13</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拌合机工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r>
      <w:tr w:rsidR="0025508C" w:rsidTr="006B6E64">
        <w:trPr>
          <w:trHeight w:val="513"/>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lastRenderedPageBreak/>
              <w:t>14</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起重工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r>
      <w:tr w:rsidR="0025508C" w:rsidTr="006B6E64">
        <w:trPr>
          <w:trHeight w:val="513"/>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抽水工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r>
      <w:tr w:rsidR="0025508C" w:rsidTr="006B6E64">
        <w:trPr>
          <w:trHeight w:val="513"/>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16</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管道工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r>
      <w:tr w:rsidR="0025508C" w:rsidTr="006B6E64">
        <w:trPr>
          <w:trHeight w:val="510"/>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17</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架子工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r>
      <w:tr w:rsidR="0025508C" w:rsidTr="006B6E64">
        <w:trPr>
          <w:trHeight w:val="810"/>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18</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普工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w:t>
            </w:r>
          </w:p>
        </w:tc>
      </w:tr>
      <w:tr w:rsidR="0025508C" w:rsidTr="006B6E64">
        <w:trPr>
          <w:trHeight w:val="513"/>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19</w:t>
            </w:r>
          </w:p>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灌浆工</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810"/>
          <w:jc w:val="center"/>
        </w:trPr>
        <w:tc>
          <w:tcPr>
            <w:tcW w:w="7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13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合计</w:t>
            </w:r>
          </w:p>
        </w:tc>
        <w:tc>
          <w:tcPr>
            <w:tcW w:w="729"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6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70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61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61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c>
          <w:tcPr>
            <w:tcW w:w="616" w:type="dxa"/>
            <w:gridSpan w:val="2"/>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332</w:t>
            </w:r>
          </w:p>
        </w:tc>
      </w:tr>
      <w:tr w:rsidR="0025508C" w:rsidTr="006B6E64">
        <w:trPr>
          <w:gridAfter w:val="1"/>
          <w:wAfter w:w="12" w:type="dxa"/>
          <w:trHeight w:val="513"/>
          <w:jc w:val="center"/>
        </w:trPr>
        <w:tc>
          <w:tcPr>
            <w:tcW w:w="9618" w:type="dxa"/>
            <w:gridSpan w:val="14"/>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总计</w:t>
            </w:r>
            <w:r>
              <w:t>:</w:t>
            </w:r>
            <w:r>
              <w:rPr>
                <w:rFonts w:hint="eastAsia"/>
              </w:rPr>
              <w:t>本阶段共计</w:t>
            </w:r>
            <w:r>
              <w:t xml:space="preserve">99600 </w:t>
            </w:r>
            <w:proofErr w:type="gramStart"/>
            <w:r>
              <w:rPr>
                <w:rFonts w:hint="eastAsia"/>
              </w:rPr>
              <w:t>个</w:t>
            </w:r>
            <w:proofErr w:type="gramEnd"/>
            <w:r>
              <w:rPr>
                <w:rFonts w:hint="eastAsia"/>
              </w:rPr>
              <w:t>工日</w:t>
            </w:r>
          </w:p>
        </w:tc>
      </w:tr>
    </w:tbl>
    <w:p w:rsidR="0025508C" w:rsidRDefault="0025508C" w:rsidP="0025508C"/>
    <w:p w:rsidR="0025508C" w:rsidRDefault="0025508C" w:rsidP="0025508C">
      <w:r>
        <w:rPr>
          <w:rFonts w:hint="eastAsia"/>
        </w:rPr>
        <w:t>第三阶段劳动力计划</w:t>
      </w:r>
      <w:r>
        <w:t>(</w:t>
      </w:r>
      <w:r>
        <w:rPr>
          <w:rFonts w:hint="eastAsia"/>
        </w:rPr>
        <w:t>人</w:t>
      </w:r>
      <w:r>
        <w:t xml:space="preserve">) </w:t>
      </w:r>
      <w:r>
        <w:rPr>
          <w:rFonts w:hint="eastAsia"/>
        </w:rPr>
        <w:t>表</w:t>
      </w:r>
      <w:r>
        <w:t xml:space="preserve">10-3 </w:t>
      </w:r>
      <w:r>
        <w:br/>
      </w:r>
    </w:p>
    <w:tbl>
      <w:tblPr>
        <w:tblW w:w="9638" w:type="dxa"/>
        <w:jc w:val="center"/>
        <w:tblLook w:val="0000"/>
      </w:tblPr>
      <w:tblGrid>
        <w:gridCol w:w="722"/>
        <w:gridCol w:w="1503"/>
        <w:gridCol w:w="570"/>
        <w:gridCol w:w="570"/>
        <w:gridCol w:w="550"/>
        <w:gridCol w:w="593"/>
        <w:gridCol w:w="570"/>
        <w:gridCol w:w="570"/>
        <w:gridCol w:w="570"/>
        <w:gridCol w:w="570"/>
        <w:gridCol w:w="570"/>
        <w:gridCol w:w="570"/>
        <w:gridCol w:w="570"/>
        <w:gridCol w:w="570"/>
        <w:gridCol w:w="570"/>
      </w:tblGrid>
      <w:tr w:rsidR="0025508C" w:rsidTr="006B6E64">
        <w:trPr>
          <w:cantSplit/>
          <w:trHeight w:val="778"/>
          <w:jc w:val="center"/>
        </w:trPr>
        <w:tc>
          <w:tcPr>
            <w:tcW w:w="722" w:type="dxa"/>
            <w:vMerge w:val="restart"/>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序号</w:t>
            </w:r>
          </w:p>
        </w:tc>
        <w:tc>
          <w:tcPr>
            <w:tcW w:w="1503" w:type="dxa"/>
            <w:vMerge w:val="restart"/>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时间工种</w:t>
            </w:r>
          </w:p>
        </w:tc>
        <w:tc>
          <w:tcPr>
            <w:tcW w:w="1690" w:type="dxa"/>
            <w:gridSpan w:val="3"/>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2004 </w:t>
            </w:r>
            <w:r>
              <w:rPr>
                <w:rFonts w:hint="eastAsia"/>
              </w:rPr>
              <w:t>年</w:t>
            </w:r>
          </w:p>
        </w:tc>
        <w:tc>
          <w:tcPr>
            <w:tcW w:w="5723" w:type="dxa"/>
            <w:gridSpan w:val="10"/>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2005 </w:t>
            </w:r>
            <w:r>
              <w:rPr>
                <w:rFonts w:hint="eastAsia"/>
              </w:rPr>
              <w:t>年</w:t>
            </w:r>
          </w:p>
        </w:tc>
      </w:tr>
      <w:tr w:rsidR="0025508C" w:rsidTr="006B6E64">
        <w:trPr>
          <w:cantSplit/>
          <w:trHeight w:val="765"/>
          <w:jc w:val="center"/>
        </w:trPr>
        <w:tc>
          <w:tcPr>
            <w:tcW w:w="722" w:type="dxa"/>
            <w:vMerge/>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1503" w:type="dxa"/>
            <w:vMerge/>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11</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12</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9</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r>
      <w:tr w:rsidR="0025508C" w:rsidTr="006B6E64">
        <w:trPr>
          <w:trHeight w:val="505"/>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爆破工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503"/>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挖掘机工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505"/>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推土机工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503"/>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汽车司机</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505"/>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电工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r>
      <w:tr w:rsidR="0025508C" w:rsidTr="006B6E64">
        <w:trPr>
          <w:trHeight w:val="505"/>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电焊工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503"/>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钳工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535"/>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lastRenderedPageBreak/>
              <w:t>8</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修理工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r>
      <w:tr w:rsidR="0025508C" w:rsidTr="006B6E64">
        <w:trPr>
          <w:trHeight w:val="503"/>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9</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木工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r>
      <w:tr w:rsidR="0025508C" w:rsidTr="006B6E64">
        <w:trPr>
          <w:trHeight w:val="505"/>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钢筋工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r>
      <w:tr w:rsidR="0025508C" w:rsidTr="006B6E64">
        <w:trPr>
          <w:trHeight w:val="503"/>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11</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砌石工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810"/>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12</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混凝土工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r>
      <w:tr w:rsidR="0025508C" w:rsidTr="006B6E64">
        <w:trPr>
          <w:trHeight w:val="505"/>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13</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拌合机工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r>
      <w:tr w:rsidR="0025508C" w:rsidTr="006B6E64">
        <w:trPr>
          <w:trHeight w:val="503"/>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14</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起重工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505"/>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抽水工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r>
      <w:tr w:rsidR="0025508C" w:rsidTr="006B6E64">
        <w:trPr>
          <w:trHeight w:val="503"/>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16</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管道工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505"/>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17</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架子工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r>
      <w:tr w:rsidR="0025508C" w:rsidTr="006B6E64">
        <w:trPr>
          <w:trHeight w:val="810"/>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18</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普工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18 0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18 0</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80</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r>
      <w:tr w:rsidR="0025508C" w:rsidTr="006B6E64">
        <w:trPr>
          <w:trHeight w:val="505"/>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19</w:t>
            </w:r>
          </w:p>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灌浆工</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p>
        </w:tc>
      </w:tr>
      <w:tr w:rsidR="0025508C" w:rsidTr="006B6E64">
        <w:trPr>
          <w:trHeight w:val="810"/>
          <w:jc w:val="center"/>
        </w:trPr>
        <w:tc>
          <w:tcPr>
            <w:tcW w:w="72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15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合计</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30 7</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30 7</w:t>
            </w:r>
          </w:p>
        </w:tc>
        <w:tc>
          <w:tcPr>
            <w:tcW w:w="55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18 2</w:t>
            </w:r>
          </w:p>
        </w:tc>
        <w:tc>
          <w:tcPr>
            <w:tcW w:w="59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11 5</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90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71</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55</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52</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45</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w:t>
            </w:r>
          </w:p>
        </w:tc>
        <w:tc>
          <w:tcPr>
            <w:tcW w:w="5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r>
      <w:tr w:rsidR="0025508C" w:rsidTr="006B6E64">
        <w:trPr>
          <w:trHeight w:val="725"/>
          <w:jc w:val="center"/>
        </w:trPr>
        <w:tc>
          <w:tcPr>
            <w:tcW w:w="9638" w:type="dxa"/>
            <w:gridSpan w:val="15"/>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总计</w:t>
            </w:r>
            <w:r>
              <w:t xml:space="preserve">:31 </w:t>
            </w:r>
            <w:r>
              <w:rPr>
                <w:rFonts w:hint="eastAsia"/>
              </w:rPr>
              <w:t>本阶段共计</w:t>
            </w:r>
            <w:r>
              <w:t xml:space="preserve">38220 </w:t>
            </w:r>
            <w:proofErr w:type="gramStart"/>
            <w:r>
              <w:rPr>
                <w:rFonts w:hint="eastAsia"/>
              </w:rPr>
              <w:t>个</w:t>
            </w:r>
            <w:proofErr w:type="gramEnd"/>
            <w:r>
              <w:rPr>
                <w:rFonts w:hint="eastAsia"/>
              </w:rPr>
              <w:t>工日，本工程总计</w:t>
            </w:r>
            <w:r>
              <w:t xml:space="preserve">198240 </w:t>
            </w:r>
            <w:proofErr w:type="gramStart"/>
            <w:r>
              <w:rPr>
                <w:rFonts w:hint="eastAsia"/>
              </w:rPr>
              <w:t>个</w:t>
            </w:r>
            <w:proofErr w:type="gramEnd"/>
            <w:r>
              <w:rPr>
                <w:rFonts w:hint="eastAsia"/>
              </w:rPr>
              <w:t>工。</w:t>
            </w:r>
          </w:p>
        </w:tc>
      </w:tr>
    </w:tbl>
    <w:p w:rsidR="0025508C" w:rsidRDefault="0025508C" w:rsidP="0025508C"/>
    <w:p w:rsidR="0025508C" w:rsidRDefault="0025508C" w:rsidP="0025508C">
      <w:pPr>
        <w:pStyle w:val="11"/>
      </w:pPr>
      <w:bookmarkStart w:id="127" w:name="_Toc207116797"/>
      <w:r>
        <w:rPr>
          <w:rFonts w:hint="eastAsia"/>
        </w:rPr>
        <w:t>主要施工机械计划</w:t>
      </w:r>
      <w:bookmarkStart w:id="128" w:name="bk180"/>
      <w:bookmarkEnd w:id="127"/>
      <w:bookmarkEnd w:id="128"/>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29" w:name="_Toc207116798"/>
      <w:r>
        <w:rPr>
          <w:rFonts w:hint="eastAsia"/>
        </w:rPr>
        <w:t>主要施工机械配置说明</w:t>
      </w:r>
      <w:bookmarkStart w:id="130" w:name="bk181"/>
      <w:bookmarkEnd w:id="129"/>
      <w:bookmarkEnd w:id="130"/>
    </w:p>
    <w:p w:rsidR="0025508C" w:rsidRDefault="0025508C" w:rsidP="0025508C">
      <w:bookmarkStart w:id="131" w:name="bk182"/>
      <w:bookmarkEnd w:id="131"/>
      <w:r>
        <w:rPr>
          <w:rFonts w:hint="eastAsia"/>
        </w:rPr>
        <w:lastRenderedPageBreak/>
        <w:t>为保证本工程顺利进展，我公司将根据工程实际需要，配置足够的、性能优良的施工机械。</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32" w:name="_Toc207116799"/>
      <w:r>
        <w:rPr>
          <w:rFonts w:hint="eastAsia"/>
        </w:rPr>
        <w:t>主要施工机械计划表</w:t>
      </w:r>
      <w:bookmarkStart w:id="133" w:name="bk183"/>
      <w:bookmarkEnd w:id="132"/>
      <w:bookmarkEnd w:id="133"/>
    </w:p>
    <w:p w:rsidR="0025508C" w:rsidRDefault="0025508C" w:rsidP="0025508C">
      <w:bookmarkStart w:id="134" w:name="bk184"/>
      <w:bookmarkEnd w:id="134"/>
      <w:r>
        <w:rPr>
          <w:rFonts w:hint="eastAsia"/>
        </w:rPr>
        <w:t>拟投入本工程主要施工设备表表</w:t>
      </w:r>
      <w:r>
        <w:t xml:space="preserve">11-1 </w:t>
      </w:r>
    </w:p>
    <w:tbl>
      <w:tblPr>
        <w:tblW w:w="9680" w:type="dxa"/>
        <w:jc w:val="center"/>
        <w:tblLook w:val="0000"/>
      </w:tblPr>
      <w:tblGrid>
        <w:gridCol w:w="1779"/>
        <w:gridCol w:w="1275"/>
        <w:gridCol w:w="708"/>
        <w:gridCol w:w="775"/>
        <w:gridCol w:w="1243"/>
        <w:gridCol w:w="1060"/>
        <w:gridCol w:w="785"/>
        <w:gridCol w:w="885"/>
        <w:gridCol w:w="1170"/>
      </w:tblGrid>
      <w:tr w:rsidR="0025508C" w:rsidTr="006B6E64">
        <w:trPr>
          <w:trHeight w:val="1055"/>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设备名称</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型号及规格</w:t>
            </w:r>
          </w:p>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数量</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产地</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购置年份</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已使用台时数</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检查情况</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现在</w:t>
            </w:r>
          </w:p>
          <w:p w:rsidR="0025508C" w:rsidRDefault="0025508C" w:rsidP="006B6E64">
            <w:r>
              <w:rPr>
                <w:rFonts w:hint="eastAsia"/>
              </w:rPr>
              <w:t>何处</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进场时间</w:t>
            </w:r>
          </w:p>
        </w:tc>
      </w:tr>
      <w:tr w:rsidR="0025508C" w:rsidTr="006B6E64">
        <w:trPr>
          <w:trHeight w:val="610"/>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变压器</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200kVA</w:t>
            </w:r>
          </w:p>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2000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610"/>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发电机</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120kW</w:t>
            </w:r>
          </w:p>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无锡</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2000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297d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613"/>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空压机</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smartTag w:uri="urn:schemas-microsoft-com:office:smarttags" w:element="chmetcnv">
              <w:smartTagPr>
                <w:attr w:name="TCSC" w:val="0"/>
                <w:attr w:name="NumberType" w:val="1"/>
                <w:attr w:name="Negative" w:val="False"/>
                <w:attr w:name="HasSpace" w:val="False"/>
                <w:attr w:name="SourceValue" w:val="3"/>
                <w:attr w:name="UnitName" w:val="m3"/>
              </w:smartTagPr>
              <w:r>
                <w:t>3m3</w:t>
              </w:r>
            </w:smartTag>
          </w:p>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9</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山东</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1999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610"/>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风钻</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smartTag w:uri="urn:schemas-microsoft-com:office:smarttags" w:element="chmetcnv">
              <w:smartTagPr>
                <w:attr w:name="TCSC" w:val="0"/>
                <w:attr w:name="NumberType" w:val="1"/>
                <w:attr w:name="Negative" w:val="False"/>
                <w:attr w:name="HasSpace" w:val="True"/>
                <w:attr w:name="SourceValue" w:val=".35"/>
                <w:attr w:name="UnitName" w:val="m3"/>
              </w:smartTagPr>
              <w:r>
                <w:t>0.35 m3</w:t>
              </w:r>
            </w:smartTag>
          </w:p>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25</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山东</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1999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130d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610"/>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挖掘机</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smartTag w:uri="urn:schemas-microsoft-com:office:smarttags" w:element="chmetcnv">
              <w:smartTagPr>
                <w:attr w:name="TCSC" w:val="0"/>
                <w:attr w:name="NumberType" w:val="1"/>
                <w:attr w:name="Negative" w:val="False"/>
                <w:attr w:name="HasSpace" w:val="True"/>
                <w:attr w:name="SourceValue" w:val="1"/>
                <w:attr w:name="UnitName" w:val="m3"/>
              </w:smartTagPr>
              <w:r>
                <w:t>1 m3</w:t>
              </w:r>
            </w:smartTag>
          </w:p>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山东</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2001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610"/>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装载机</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ZL50D</w:t>
            </w:r>
          </w:p>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郑州</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2001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610"/>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汽车吊</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16t</w:t>
            </w:r>
          </w:p>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锦</w:t>
            </w:r>
            <w:r>
              <w:rPr>
                <w:rFonts w:hint="eastAsia"/>
              </w:rPr>
              <w:lastRenderedPageBreak/>
              <w:t>州</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lastRenderedPageBreak/>
              <w:t xml:space="preserve">2002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310d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610"/>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lastRenderedPageBreak/>
              <w:t>自卸汽车</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5t</w:t>
            </w:r>
          </w:p>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二汽</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2001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613"/>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塔吊</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QZT80</w:t>
            </w:r>
          </w:p>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2001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2003.01</w:t>
            </w:r>
          </w:p>
        </w:tc>
      </w:tr>
      <w:tr w:rsidR="0025508C" w:rsidTr="006B6E64">
        <w:trPr>
          <w:trHeight w:val="610"/>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拌合机</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XH-350</w:t>
            </w:r>
          </w:p>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扬州</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2001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610"/>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拌合机</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XH-1000</w:t>
            </w:r>
          </w:p>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扬州</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2001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610"/>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电焊机</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30kVA</w:t>
            </w:r>
          </w:p>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郑州</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2000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610"/>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钢筋切断机</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郑州</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1998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2003.01</w:t>
            </w:r>
          </w:p>
        </w:tc>
      </w:tr>
      <w:tr w:rsidR="0025508C" w:rsidTr="006B6E64">
        <w:trPr>
          <w:trHeight w:val="610"/>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钢筋调直机</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郑州</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1998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2003.01</w:t>
            </w:r>
          </w:p>
        </w:tc>
      </w:tr>
      <w:tr w:rsidR="0025508C" w:rsidTr="006B6E64">
        <w:trPr>
          <w:trHeight w:val="613"/>
          <w:jc w:val="center"/>
        </w:trPr>
        <w:tc>
          <w:tcPr>
            <w:tcW w:w="178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钢筋弯曲机</w:t>
            </w:r>
          </w:p>
        </w:tc>
        <w:tc>
          <w:tcPr>
            <w:tcW w:w="12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70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77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郑州</w:t>
            </w:r>
          </w:p>
        </w:tc>
        <w:tc>
          <w:tcPr>
            <w:tcW w:w="124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1998 </w:t>
            </w:r>
            <w:r>
              <w:rPr>
                <w:rFonts w:hint="eastAsia"/>
              </w:rPr>
              <w:t>年</w:t>
            </w:r>
          </w:p>
        </w:tc>
        <w:tc>
          <w:tcPr>
            <w:tcW w:w="10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200d</w:t>
            </w:r>
          </w:p>
        </w:tc>
        <w:tc>
          <w:tcPr>
            <w:tcW w:w="7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8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2003.01</w:t>
            </w:r>
          </w:p>
        </w:tc>
      </w:tr>
    </w:tbl>
    <w:p w:rsidR="0025508C" w:rsidRDefault="0025508C" w:rsidP="0025508C"/>
    <w:p w:rsidR="0025508C" w:rsidRDefault="0025508C" w:rsidP="0025508C">
      <w:r>
        <w:rPr>
          <w:rFonts w:hint="eastAsia"/>
        </w:rPr>
        <w:t>拟投入本工程主要施工设备表</w:t>
      </w:r>
      <w:r>
        <w:t xml:space="preserve">           </w:t>
      </w:r>
      <w:r>
        <w:rPr>
          <w:rFonts w:hint="eastAsia"/>
        </w:rPr>
        <w:t>表</w:t>
      </w:r>
      <w:r>
        <w:t>11-2</w:t>
      </w:r>
      <w:r>
        <w:br/>
      </w:r>
    </w:p>
    <w:tbl>
      <w:tblPr>
        <w:tblW w:w="9323" w:type="dxa"/>
        <w:jc w:val="center"/>
        <w:tblLook w:val="0000"/>
      </w:tblPr>
      <w:tblGrid>
        <w:gridCol w:w="1737"/>
        <w:gridCol w:w="1210"/>
        <w:gridCol w:w="688"/>
        <w:gridCol w:w="688"/>
        <w:gridCol w:w="1210"/>
        <w:gridCol w:w="1033"/>
        <w:gridCol w:w="762"/>
        <w:gridCol w:w="860"/>
        <w:gridCol w:w="1135"/>
      </w:tblGrid>
      <w:tr w:rsidR="0025508C" w:rsidTr="006B6E64">
        <w:trPr>
          <w:trHeight w:val="1457"/>
          <w:jc w:val="center"/>
        </w:trPr>
        <w:tc>
          <w:tcPr>
            <w:tcW w:w="173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lastRenderedPageBreak/>
              <w:t>设备名称</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型号及</w:t>
            </w:r>
          </w:p>
          <w:p w:rsidR="0025508C" w:rsidRDefault="0025508C" w:rsidP="006B6E64">
            <w:r>
              <w:rPr>
                <w:rFonts w:hint="eastAsia"/>
              </w:rPr>
              <w:t>规格</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数量</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产地</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购置年份</w:t>
            </w:r>
          </w:p>
        </w:tc>
        <w:tc>
          <w:tcPr>
            <w:tcW w:w="10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已使用台时数</w:t>
            </w:r>
          </w:p>
        </w:tc>
        <w:tc>
          <w:tcPr>
            <w:tcW w:w="76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检查情况</w:t>
            </w:r>
          </w:p>
        </w:tc>
        <w:tc>
          <w:tcPr>
            <w:tcW w:w="8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现在</w:t>
            </w:r>
          </w:p>
          <w:p w:rsidR="0025508C" w:rsidRDefault="0025508C" w:rsidP="006B6E64">
            <w:r>
              <w:rPr>
                <w:rFonts w:hint="eastAsia"/>
              </w:rPr>
              <w:t>何处</w:t>
            </w:r>
          </w:p>
        </w:tc>
        <w:tc>
          <w:tcPr>
            <w:tcW w:w="1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进场时间</w:t>
            </w:r>
          </w:p>
        </w:tc>
      </w:tr>
      <w:tr w:rsidR="0025508C" w:rsidTr="006B6E64">
        <w:trPr>
          <w:trHeight w:val="1439"/>
          <w:jc w:val="center"/>
        </w:trPr>
        <w:tc>
          <w:tcPr>
            <w:tcW w:w="173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污水泵</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7.5kW</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漯河</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2001 </w:t>
            </w:r>
            <w:r>
              <w:rPr>
                <w:rFonts w:hint="eastAsia"/>
              </w:rPr>
              <w:t>年</w:t>
            </w:r>
          </w:p>
        </w:tc>
        <w:tc>
          <w:tcPr>
            <w:tcW w:w="10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150d</w:t>
            </w:r>
          </w:p>
        </w:tc>
        <w:tc>
          <w:tcPr>
            <w:tcW w:w="76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1434"/>
          <w:jc w:val="center"/>
        </w:trPr>
        <w:tc>
          <w:tcPr>
            <w:tcW w:w="173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潜水泵</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3kW</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郑州</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2001 </w:t>
            </w:r>
            <w:r>
              <w:rPr>
                <w:rFonts w:hint="eastAsia"/>
              </w:rPr>
              <w:t>年</w:t>
            </w:r>
          </w:p>
        </w:tc>
        <w:tc>
          <w:tcPr>
            <w:tcW w:w="10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200d</w:t>
            </w:r>
          </w:p>
        </w:tc>
        <w:tc>
          <w:tcPr>
            <w:tcW w:w="76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1434"/>
          <w:jc w:val="center"/>
        </w:trPr>
        <w:tc>
          <w:tcPr>
            <w:tcW w:w="173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插入式振捣器</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ф</w:t>
            </w:r>
            <w:r>
              <w:t>80</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30</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安阳</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2002 </w:t>
            </w:r>
            <w:r>
              <w:rPr>
                <w:rFonts w:hint="eastAsia"/>
              </w:rPr>
              <w:t>年</w:t>
            </w:r>
          </w:p>
        </w:tc>
        <w:tc>
          <w:tcPr>
            <w:tcW w:w="10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170d</w:t>
            </w:r>
          </w:p>
        </w:tc>
        <w:tc>
          <w:tcPr>
            <w:tcW w:w="76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1439"/>
          <w:jc w:val="center"/>
        </w:trPr>
        <w:tc>
          <w:tcPr>
            <w:tcW w:w="173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平板振捣器</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2.2kW</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安阳</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2002 </w:t>
            </w:r>
            <w:r>
              <w:rPr>
                <w:rFonts w:hint="eastAsia"/>
              </w:rPr>
              <w:t>年</w:t>
            </w:r>
          </w:p>
        </w:tc>
        <w:tc>
          <w:tcPr>
            <w:tcW w:w="10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160d</w:t>
            </w:r>
          </w:p>
        </w:tc>
        <w:tc>
          <w:tcPr>
            <w:tcW w:w="76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1434"/>
          <w:jc w:val="center"/>
        </w:trPr>
        <w:tc>
          <w:tcPr>
            <w:tcW w:w="173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试验设备</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沈阳</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2001 </w:t>
            </w:r>
            <w:r>
              <w:rPr>
                <w:rFonts w:hint="eastAsia"/>
              </w:rPr>
              <w:t>年</w:t>
            </w:r>
          </w:p>
        </w:tc>
        <w:tc>
          <w:tcPr>
            <w:tcW w:w="10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50d</w:t>
            </w:r>
          </w:p>
        </w:tc>
        <w:tc>
          <w:tcPr>
            <w:tcW w:w="76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1439"/>
          <w:jc w:val="center"/>
        </w:trPr>
        <w:tc>
          <w:tcPr>
            <w:tcW w:w="173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值班车</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1.5t</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南京</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2001 </w:t>
            </w:r>
            <w:r>
              <w:rPr>
                <w:rFonts w:hint="eastAsia"/>
              </w:rPr>
              <w:t>年</w:t>
            </w:r>
          </w:p>
        </w:tc>
        <w:tc>
          <w:tcPr>
            <w:tcW w:w="10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100d</w:t>
            </w:r>
          </w:p>
        </w:tc>
        <w:tc>
          <w:tcPr>
            <w:tcW w:w="76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1434"/>
          <w:jc w:val="center"/>
        </w:trPr>
        <w:tc>
          <w:tcPr>
            <w:tcW w:w="173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碎石机</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smartTag w:uri="urn:schemas-microsoft-com:office:smarttags" w:element="chmetcnv">
              <w:smartTagPr>
                <w:attr w:name="TCSC" w:val="0"/>
                <w:attr w:name="NumberType" w:val="1"/>
                <w:attr w:name="Negative" w:val="False"/>
                <w:attr w:name="HasSpace" w:val="True"/>
                <w:attr w:name="SourceValue" w:val="200"/>
                <w:attr w:name="UnitName" w:val="m3"/>
              </w:smartTagPr>
              <w:r>
                <w:t>200 m3</w:t>
              </w:r>
            </w:smartTag>
            <w:r>
              <w:t>/d</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2002 </w:t>
            </w:r>
            <w:r>
              <w:rPr>
                <w:rFonts w:hint="eastAsia"/>
              </w:rPr>
              <w:t>年</w:t>
            </w:r>
          </w:p>
        </w:tc>
        <w:tc>
          <w:tcPr>
            <w:tcW w:w="10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0d</w:t>
            </w:r>
          </w:p>
        </w:tc>
        <w:tc>
          <w:tcPr>
            <w:tcW w:w="76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2002.12</w:t>
            </w:r>
          </w:p>
        </w:tc>
      </w:tr>
      <w:tr w:rsidR="0025508C" w:rsidTr="006B6E64">
        <w:trPr>
          <w:trHeight w:val="1434"/>
          <w:jc w:val="center"/>
        </w:trPr>
        <w:tc>
          <w:tcPr>
            <w:tcW w:w="173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lastRenderedPageBreak/>
              <w:t>木工机械</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2002 </w:t>
            </w:r>
            <w:r>
              <w:rPr>
                <w:rFonts w:hint="eastAsia"/>
              </w:rPr>
              <w:t>年</w:t>
            </w:r>
          </w:p>
        </w:tc>
        <w:tc>
          <w:tcPr>
            <w:tcW w:w="10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50d</w:t>
            </w:r>
          </w:p>
        </w:tc>
        <w:tc>
          <w:tcPr>
            <w:tcW w:w="76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2003.01</w:t>
            </w:r>
          </w:p>
        </w:tc>
      </w:tr>
      <w:tr w:rsidR="0025508C" w:rsidTr="006B6E64">
        <w:trPr>
          <w:trHeight w:val="1439"/>
          <w:jc w:val="center"/>
        </w:trPr>
        <w:tc>
          <w:tcPr>
            <w:tcW w:w="173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气动钻机</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XT-1</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山东</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2002 </w:t>
            </w:r>
            <w:r>
              <w:rPr>
                <w:rFonts w:hint="eastAsia"/>
              </w:rPr>
              <w:t>年</w:t>
            </w:r>
          </w:p>
        </w:tc>
        <w:tc>
          <w:tcPr>
            <w:tcW w:w="10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80d</w:t>
            </w:r>
          </w:p>
        </w:tc>
        <w:tc>
          <w:tcPr>
            <w:tcW w:w="76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2003.10</w:t>
            </w:r>
          </w:p>
        </w:tc>
      </w:tr>
      <w:tr w:rsidR="0025508C" w:rsidTr="006B6E64">
        <w:trPr>
          <w:trHeight w:val="1434"/>
          <w:jc w:val="center"/>
        </w:trPr>
        <w:tc>
          <w:tcPr>
            <w:tcW w:w="173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灌浆机</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活塞式</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山东</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2002 </w:t>
            </w:r>
            <w:r>
              <w:rPr>
                <w:rFonts w:hint="eastAsia"/>
              </w:rPr>
              <w:t>年</w:t>
            </w:r>
          </w:p>
        </w:tc>
        <w:tc>
          <w:tcPr>
            <w:tcW w:w="10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80d</w:t>
            </w:r>
          </w:p>
        </w:tc>
        <w:tc>
          <w:tcPr>
            <w:tcW w:w="76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2003.10</w:t>
            </w:r>
          </w:p>
        </w:tc>
      </w:tr>
      <w:tr w:rsidR="0025508C" w:rsidTr="006B6E64">
        <w:trPr>
          <w:trHeight w:val="1439"/>
          <w:jc w:val="center"/>
        </w:trPr>
        <w:tc>
          <w:tcPr>
            <w:tcW w:w="173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灰浆泵</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HB6-3</w:t>
            </w:r>
          </w:p>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68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山东</w:t>
            </w:r>
          </w:p>
        </w:tc>
        <w:tc>
          <w:tcPr>
            <w:tcW w:w="121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 xml:space="preserve">2002 </w:t>
            </w:r>
            <w:r>
              <w:rPr>
                <w:rFonts w:hint="eastAsia"/>
              </w:rPr>
              <w:t>年</w:t>
            </w:r>
          </w:p>
        </w:tc>
        <w:tc>
          <w:tcPr>
            <w:tcW w:w="103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80d</w:t>
            </w:r>
          </w:p>
        </w:tc>
        <w:tc>
          <w:tcPr>
            <w:tcW w:w="762"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良好</w:t>
            </w:r>
          </w:p>
        </w:tc>
        <w:tc>
          <w:tcPr>
            <w:tcW w:w="86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南阳</w:t>
            </w:r>
          </w:p>
        </w:tc>
        <w:tc>
          <w:tcPr>
            <w:tcW w:w="113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2003.10</w:t>
            </w:r>
          </w:p>
        </w:tc>
      </w:tr>
    </w:tbl>
    <w:p w:rsidR="0025508C" w:rsidRDefault="0025508C" w:rsidP="0025508C"/>
    <w:p w:rsidR="0025508C" w:rsidRDefault="0025508C" w:rsidP="0025508C">
      <w:r>
        <w:rPr>
          <w:rFonts w:hint="eastAsia"/>
        </w:rPr>
        <w:t>拟用于本工程的主要材料试验、质检、测量仪器设备表</w:t>
      </w:r>
      <w:r>
        <w:t xml:space="preserve">        </w:t>
      </w:r>
      <w:r>
        <w:rPr>
          <w:rFonts w:hint="eastAsia"/>
        </w:rPr>
        <w:t>表</w:t>
      </w:r>
      <w:r>
        <w:t>11-3</w:t>
      </w:r>
      <w:r>
        <w:br/>
      </w:r>
    </w:p>
    <w:tbl>
      <w:tblPr>
        <w:tblW w:w="9419" w:type="dxa"/>
        <w:jc w:val="center"/>
        <w:tblLook w:val="0000"/>
      </w:tblPr>
      <w:tblGrid>
        <w:gridCol w:w="903"/>
        <w:gridCol w:w="3125"/>
        <w:gridCol w:w="2231"/>
        <w:gridCol w:w="1163"/>
        <w:gridCol w:w="970"/>
        <w:gridCol w:w="1027"/>
      </w:tblGrid>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序号</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设备名称</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型号</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单位</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数量</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备注</w:t>
            </w:r>
          </w:p>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万能试验机</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WE100</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压力试验机</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D2000-NYL</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抗折试验机</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DKZ-5000</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proofErr w:type="gramStart"/>
            <w:r>
              <w:rPr>
                <w:rFonts w:hint="eastAsia"/>
              </w:rPr>
              <w:t>水泥胶砂振捣</w:t>
            </w:r>
            <w:proofErr w:type="gramEnd"/>
            <w:r>
              <w:rPr>
                <w:rFonts w:hint="eastAsia"/>
              </w:rPr>
              <w:t>台</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GZ-85</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proofErr w:type="gramStart"/>
            <w:r>
              <w:rPr>
                <w:rFonts w:hint="eastAsia"/>
              </w:rPr>
              <w:t>水泥胶砂搅拌机</w:t>
            </w:r>
            <w:proofErr w:type="gramEnd"/>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NRJ</w:t>
            </w:r>
            <w:smartTag w:uri="urn:schemas-microsoft-com:office:smarttags" w:element="chmetcnv">
              <w:smartTagPr>
                <w:attr w:name="TCSC" w:val="0"/>
                <w:attr w:name="NumberType" w:val="1"/>
                <w:attr w:name="Negative" w:val="True"/>
                <w:attr w:name="HasSpace" w:val="False"/>
                <w:attr w:name="SourceValue" w:val="411"/>
                <w:attr w:name="UnitName" w:val="a"/>
              </w:smartTagPr>
              <w:r>
                <w:t>-411A</w:t>
              </w:r>
            </w:smartTag>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水泥净浆搅拌机</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SJ-160</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混凝土搅拌机</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XH-30</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lastRenderedPageBreak/>
              <w:t>8</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混凝土标准养护箱</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HJ-84</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proofErr w:type="gramStart"/>
            <w:r>
              <w:rPr>
                <w:rFonts w:hint="eastAsia"/>
              </w:rPr>
              <w:t>个</w:t>
            </w:r>
            <w:proofErr w:type="gramEnd"/>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9</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混凝土加速养护箱</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HJ-81</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proofErr w:type="gramStart"/>
            <w:r>
              <w:rPr>
                <w:rFonts w:hint="eastAsia"/>
              </w:rPr>
              <w:t>个</w:t>
            </w:r>
            <w:proofErr w:type="gramEnd"/>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混凝土抗渗仪</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NYL-300</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11</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混凝土抗冻仪</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NDL-300</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12</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混凝土振捣台</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smartTag w:uri="urn:schemas-microsoft-com:office:smarttags" w:element="chmetcnv">
              <w:smartTagPr>
                <w:attr w:name="TCSC" w:val="0"/>
                <w:attr w:name="NumberType" w:val="1"/>
                <w:attr w:name="Negative" w:val="False"/>
                <w:attr w:name="HasSpace" w:val="False"/>
                <w:attr w:name="SourceValue" w:val="1"/>
                <w:attr w:name="UnitName" w:val="m"/>
              </w:smartTagPr>
              <w:r>
                <w:t>1m</w:t>
              </w:r>
            </w:smartTag>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13</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砂筛</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0.16</w:t>
            </w:r>
            <w:r>
              <w:rPr>
                <w:rFonts w:hint="eastAsia"/>
              </w:rPr>
              <w:t>～</w:t>
            </w:r>
            <w:r>
              <w:t>10</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12</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14</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石筛</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2.5</w:t>
            </w:r>
            <w:r>
              <w:rPr>
                <w:rFonts w:hint="eastAsia"/>
              </w:rPr>
              <w:t>～</w:t>
            </w:r>
            <w:r>
              <w:t>100</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12</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15</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水泥</w:t>
            </w:r>
            <w:proofErr w:type="gramStart"/>
            <w:r>
              <w:rPr>
                <w:rFonts w:hint="eastAsia"/>
              </w:rPr>
              <w:t>稳定料</w:t>
            </w:r>
            <w:proofErr w:type="gramEnd"/>
            <w:r>
              <w:rPr>
                <w:rFonts w:hint="eastAsia"/>
              </w:rPr>
              <w:t>砂料标准筛</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0.75</w:t>
            </w:r>
            <w:r>
              <w:rPr>
                <w:rFonts w:hint="eastAsia"/>
              </w:rPr>
              <w:t>～</w:t>
            </w:r>
            <w:r>
              <w:t>40</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16</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量筒</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各种规格</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proofErr w:type="gramStart"/>
            <w:r>
              <w:rPr>
                <w:rFonts w:hint="eastAsia"/>
              </w:rPr>
              <w:t>个</w:t>
            </w:r>
            <w:proofErr w:type="gramEnd"/>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17</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混凝土回弹仪</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ZC3-A</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18</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干燥箱</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101-3</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proofErr w:type="gramStart"/>
            <w:r>
              <w:rPr>
                <w:rFonts w:hint="eastAsia"/>
              </w:rPr>
              <w:t>个</w:t>
            </w:r>
            <w:proofErr w:type="gramEnd"/>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19</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比重瓶</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100mL</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proofErr w:type="gramStart"/>
            <w:r>
              <w:rPr>
                <w:rFonts w:hint="eastAsia"/>
              </w:rPr>
              <w:t>个</w:t>
            </w:r>
            <w:proofErr w:type="gramEnd"/>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6</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混凝土坍落筒</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10</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21</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台称</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称量</w:t>
            </w:r>
            <w:smartTag w:uri="urn:schemas-microsoft-com:office:smarttags" w:element="chmetcnv">
              <w:smartTagPr>
                <w:attr w:name="TCSC" w:val="0"/>
                <w:attr w:name="NumberType" w:val="1"/>
                <w:attr w:name="Negative" w:val="False"/>
                <w:attr w:name="HasSpace" w:val="False"/>
                <w:attr w:name="SourceValue" w:val="10"/>
                <w:attr w:name="UnitName" w:val="kg"/>
              </w:smartTagPr>
              <w:r>
                <w:t>10kg</w:t>
              </w:r>
            </w:smartTag>
            <w:r>
              <w:rPr>
                <w:rFonts w:hint="eastAsia"/>
              </w:rPr>
              <w:t>，感量</w:t>
            </w:r>
            <w:smartTag w:uri="urn:schemas-microsoft-com:office:smarttags" w:element="chmetcnv">
              <w:smartTagPr>
                <w:attr w:name="TCSC" w:val="0"/>
                <w:attr w:name="NumberType" w:val="1"/>
                <w:attr w:name="Negative" w:val="False"/>
                <w:attr w:name="HasSpace" w:val="False"/>
                <w:attr w:name="SourceValue" w:val="5"/>
                <w:attr w:name="UnitName" w:val="g"/>
              </w:smartTagPr>
              <w:r>
                <w:t>5g</w:t>
              </w:r>
            </w:smartTag>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22</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天平</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proofErr w:type="gramStart"/>
            <w:r>
              <w:rPr>
                <w:rFonts w:hint="eastAsia"/>
              </w:rPr>
              <w:t>感</w:t>
            </w:r>
            <w:proofErr w:type="gramEnd"/>
            <w:r>
              <w:rPr>
                <w:rFonts w:hint="eastAsia"/>
              </w:rPr>
              <w:t>量</w:t>
            </w:r>
            <w:r>
              <w:t>0.1</w:t>
            </w:r>
            <w:r>
              <w:rPr>
                <w:rFonts w:hint="eastAsia"/>
              </w:rPr>
              <w:t>～</w:t>
            </w:r>
            <w:r>
              <w:t xml:space="preserve"> </w:t>
            </w:r>
            <w:smartTag w:uri="urn:schemas-microsoft-com:office:smarttags" w:element="chmetcnv">
              <w:smartTagPr>
                <w:attr w:name="TCSC" w:val="0"/>
                <w:attr w:name="NumberType" w:val="1"/>
                <w:attr w:name="Negative" w:val="False"/>
                <w:attr w:name="HasSpace" w:val="False"/>
                <w:attr w:name="SourceValue" w:val=".001"/>
                <w:attr w:name="UnitName" w:val="g"/>
              </w:smartTagPr>
              <w:r>
                <w:t>0.001g</w:t>
              </w:r>
            </w:smartTag>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5</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23</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混凝土抗压试模</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proofErr w:type="gramStart"/>
            <w:r>
              <w:t>150</w:t>
            </w:r>
            <w:r>
              <w:rPr>
                <w:rFonts w:hint="eastAsia"/>
              </w:rPr>
              <w:t>×</w:t>
            </w:r>
            <w:r>
              <w:t>150</w:t>
            </w:r>
            <w:r>
              <w:rPr>
                <w:rFonts w:hint="eastAsia"/>
              </w:rPr>
              <w:t>×</w:t>
            </w:r>
            <w:proofErr w:type="gramEnd"/>
            <w:r>
              <w:t>150</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proofErr w:type="gramStart"/>
            <w:r>
              <w:rPr>
                <w:rFonts w:hint="eastAsia"/>
              </w:rPr>
              <w:t>个</w:t>
            </w:r>
            <w:proofErr w:type="gramEnd"/>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20</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24</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砂浆抗压试模</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(70.7</w:t>
            </w:r>
            <w:r>
              <w:rPr>
                <w:rFonts w:hint="eastAsia"/>
              </w:rPr>
              <w:t>×</w:t>
            </w:r>
            <w:r>
              <w:t>70.7</w:t>
            </w:r>
            <w:r>
              <w:rPr>
                <w:rFonts w:hint="eastAsia"/>
              </w:rPr>
              <w:t>×</w:t>
            </w:r>
            <w:r>
              <w:t xml:space="preserve"> 70.7)mm3</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proofErr w:type="gramStart"/>
            <w:r>
              <w:rPr>
                <w:rFonts w:hint="eastAsia"/>
              </w:rPr>
              <w:t>个</w:t>
            </w:r>
            <w:proofErr w:type="gramEnd"/>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40</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25</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游标卡尺</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0</w:t>
            </w:r>
            <w:smartTag w:uri="urn:schemas-microsoft-com:office:smarttags" w:element="chmetcnv">
              <w:smartTagPr>
                <w:attr w:name="TCSC" w:val="0"/>
                <w:attr w:name="NumberType" w:val="1"/>
                <w:attr w:name="Negative" w:val="True"/>
                <w:attr w:name="HasSpace" w:val="False"/>
                <w:attr w:name="SourceValue" w:val="150"/>
                <w:attr w:name="UnitName" w:val="mm"/>
              </w:smartTagPr>
              <w:r>
                <w:t>-150mm</w:t>
              </w:r>
            </w:smartTag>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把</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lastRenderedPageBreak/>
              <w:t>26</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全站仪</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GTS-601/L</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1</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27</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经纬仪</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DJ2</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3</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28</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水准仪</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DS32</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4</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10"/>
          <w:jc w:val="center"/>
        </w:trPr>
        <w:tc>
          <w:tcPr>
            <w:tcW w:w="90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29</w:t>
            </w:r>
          </w:p>
        </w:tc>
        <w:tc>
          <w:tcPr>
            <w:tcW w:w="312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对讲机</w:t>
            </w:r>
          </w:p>
        </w:tc>
        <w:tc>
          <w:tcPr>
            <w:tcW w:w="2231"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GP88</w:t>
            </w:r>
          </w:p>
        </w:tc>
        <w:tc>
          <w:tcPr>
            <w:tcW w:w="1163"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台</w:t>
            </w:r>
          </w:p>
        </w:tc>
        <w:tc>
          <w:tcPr>
            <w:tcW w:w="97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t>8</w:t>
            </w:r>
          </w:p>
        </w:tc>
        <w:tc>
          <w:tcPr>
            <w:tcW w:w="10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bl>
    <w:p w:rsidR="0025508C" w:rsidRDefault="0025508C" w:rsidP="0025508C"/>
    <w:p w:rsidR="0025508C" w:rsidRDefault="0025508C" w:rsidP="0025508C">
      <w:pPr>
        <w:pStyle w:val="11"/>
      </w:pPr>
      <w:bookmarkStart w:id="135" w:name="_Toc207116800"/>
      <w:r>
        <w:rPr>
          <w:rFonts w:hint="eastAsia"/>
        </w:rPr>
        <w:t>保证工期措施</w:t>
      </w:r>
      <w:bookmarkStart w:id="136" w:name="bk185"/>
      <w:bookmarkEnd w:id="135"/>
      <w:bookmarkEnd w:id="136"/>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37" w:name="_Toc207116801"/>
      <w:r>
        <w:rPr>
          <w:rFonts w:hint="eastAsia"/>
        </w:rPr>
        <w:t>工期目标</w:t>
      </w:r>
      <w:bookmarkStart w:id="138" w:name="bk186"/>
      <w:bookmarkEnd w:id="137"/>
      <w:bookmarkEnd w:id="138"/>
    </w:p>
    <w:p w:rsidR="0025508C" w:rsidRDefault="0025508C" w:rsidP="0025508C">
      <w:bookmarkStart w:id="139" w:name="bk187"/>
      <w:bookmarkEnd w:id="139"/>
      <w:r>
        <w:rPr>
          <w:rFonts w:hint="eastAsia"/>
        </w:rPr>
        <w:t>本工程总工期</w:t>
      </w:r>
      <w:r>
        <w:t xml:space="preserve">35 </w:t>
      </w:r>
      <w:proofErr w:type="gramStart"/>
      <w:r>
        <w:rPr>
          <w:rFonts w:hint="eastAsia"/>
        </w:rPr>
        <w:t>个</w:t>
      </w:r>
      <w:proofErr w:type="gramEnd"/>
      <w:r>
        <w:rPr>
          <w:rFonts w:hint="eastAsia"/>
        </w:rPr>
        <w:t>月，历时长，跨越四个年头，三个汛期，为此工期目标分三阶段控制。</w:t>
      </w:r>
    </w:p>
    <w:p w:rsidR="0025508C" w:rsidRDefault="0025508C" w:rsidP="0025508C">
      <w:r>
        <w:t>2002.12</w:t>
      </w:r>
      <w:r>
        <w:rPr>
          <w:rFonts w:hint="eastAsia"/>
        </w:rPr>
        <w:t>～</w:t>
      </w:r>
      <w:r>
        <w:t xml:space="preserve">2003.06 </w:t>
      </w:r>
      <w:r>
        <w:rPr>
          <w:rFonts w:hint="eastAsia"/>
        </w:rPr>
        <w:t>完成施工准备、三通一平，施工导流，附属设施，基础处理，坝体完成至</w:t>
      </w:r>
      <w:smartTag w:uri="urn:schemas-microsoft-com:office:smarttags" w:element="chmetcnv">
        <w:smartTagPr>
          <w:attr w:name="TCSC" w:val="0"/>
          <w:attr w:name="NumberType" w:val="1"/>
          <w:attr w:name="Negative" w:val="False"/>
          <w:attr w:name="HasSpace" w:val="False"/>
          <w:attr w:name="SourceValue" w:val="191"/>
          <w:attr w:name="UnitName" w:val="m"/>
        </w:smartTagPr>
        <w:r>
          <w:t>191.00m</w:t>
        </w:r>
      </w:smartTag>
      <w:r>
        <w:t xml:space="preserve"> </w:t>
      </w:r>
      <w:r>
        <w:rPr>
          <w:rFonts w:hint="eastAsia"/>
        </w:rPr>
        <w:t>高程。</w:t>
      </w:r>
    </w:p>
    <w:p w:rsidR="0025508C" w:rsidRDefault="0025508C" w:rsidP="0025508C">
      <w:r>
        <w:t>2003.10</w:t>
      </w:r>
      <w:r>
        <w:rPr>
          <w:rFonts w:hint="eastAsia"/>
        </w:rPr>
        <w:t>～</w:t>
      </w:r>
      <w:r>
        <w:t xml:space="preserve">2004.06 </w:t>
      </w:r>
      <w:r>
        <w:rPr>
          <w:rFonts w:hint="eastAsia"/>
        </w:rPr>
        <w:t>完成至</w:t>
      </w:r>
      <w:smartTag w:uri="urn:schemas-microsoft-com:office:smarttags" w:element="chmetcnv">
        <w:smartTagPr>
          <w:attr w:name="TCSC" w:val="0"/>
          <w:attr w:name="NumberType" w:val="1"/>
          <w:attr w:name="Negative" w:val="False"/>
          <w:attr w:name="HasSpace" w:val="False"/>
          <w:attr w:name="SourceValue" w:val="210"/>
          <w:attr w:name="UnitName" w:val="m"/>
        </w:smartTagPr>
        <w:r>
          <w:t>210.00m</w:t>
        </w:r>
      </w:smartTag>
      <w:r>
        <w:t xml:space="preserve"> </w:t>
      </w:r>
      <w:r>
        <w:rPr>
          <w:rFonts w:hint="eastAsia"/>
        </w:rPr>
        <w:t>高程</w:t>
      </w:r>
    </w:p>
    <w:p w:rsidR="0025508C" w:rsidRDefault="0025508C" w:rsidP="0025508C">
      <w:r>
        <w:t>2004.10</w:t>
      </w:r>
      <w:r>
        <w:rPr>
          <w:rFonts w:hint="eastAsia"/>
        </w:rPr>
        <w:t>～</w:t>
      </w:r>
      <w:r>
        <w:t xml:space="preserve">2005.09 </w:t>
      </w:r>
      <w:r>
        <w:rPr>
          <w:rFonts w:hint="eastAsia"/>
        </w:rPr>
        <w:t>完成坝体主体工程，灌浆，设备安装，上下游混凝土，交通桥工程，管理房主体工程。</w:t>
      </w:r>
    </w:p>
    <w:p w:rsidR="0025508C" w:rsidRDefault="0025508C" w:rsidP="0025508C">
      <w:r>
        <w:t>2005.09</w:t>
      </w:r>
      <w:r>
        <w:rPr>
          <w:rFonts w:hint="eastAsia"/>
        </w:rPr>
        <w:t>～</w:t>
      </w:r>
      <w:r>
        <w:t xml:space="preserve">2005.10 </w:t>
      </w:r>
      <w:r>
        <w:rPr>
          <w:rFonts w:hint="eastAsia"/>
        </w:rPr>
        <w:t>进行扫尾工程及验收准备工作。</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40" w:name="_Toc207116802"/>
      <w:r>
        <w:rPr>
          <w:rFonts w:hint="eastAsia"/>
        </w:rPr>
        <w:t>工期技术保证措施</w:t>
      </w:r>
      <w:bookmarkStart w:id="141" w:name="bk188"/>
      <w:bookmarkEnd w:id="140"/>
      <w:bookmarkEnd w:id="141"/>
    </w:p>
    <w:p w:rsidR="0025508C" w:rsidRDefault="0025508C" w:rsidP="0025508C">
      <w:bookmarkStart w:id="142" w:name="bk189"/>
      <w:bookmarkEnd w:id="142"/>
      <w:r>
        <w:t xml:space="preserve">1) </w:t>
      </w:r>
      <w:r>
        <w:rPr>
          <w:rFonts w:hint="eastAsia"/>
        </w:rPr>
        <w:t>编制合理详细的进度计划：施工进度网络计划，动态管理，实际施工过程中，将根据监理工程师批准的施工计划，建立目标工期计划，</w:t>
      </w:r>
      <w:r>
        <w:rPr>
          <w:rFonts w:hint="eastAsia"/>
        </w:rPr>
        <w:lastRenderedPageBreak/>
        <w:t>重点对影响本工程的关键线路进行控制，根据每天完成的工程项目及工程量，通过比较分析，确定按当前施工进度继续施工将对目标工期造成的影响，从而及时对现行计划及资源投入进行调整，</w:t>
      </w:r>
      <w:r>
        <w:t xml:space="preserve"> </w:t>
      </w:r>
      <w:r>
        <w:rPr>
          <w:rFonts w:hint="eastAsia"/>
        </w:rPr>
        <w:t>达到本工程按动态管理来进行控制，最终实现预期的工程进度计划。</w:t>
      </w:r>
    </w:p>
    <w:p w:rsidR="0025508C" w:rsidRDefault="0025508C" w:rsidP="0025508C">
      <w:r>
        <w:t xml:space="preserve">2) </w:t>
      </w:r>
      <w:r>
        <w:rPr>
          <w:rFonts w:hint="eastAsia"/>
        </w:rPr>
        <w:t>制定合理的技术方案：根据进度计划，制定与本工程相应的施工方案和各项工程施工技术措施。施工中随时跟踪进度实施情况，如有比计划滞后情况发生，及时分析原因及影响，并对计划予以调整，同时修订施工方案和有关技术措施，以保证总进度计划目标的实现。</w:t>
      </w:r>
    </w:p>
    <w:p w:rsidR="0025508C" w:rsidRDefault="0025508C" w:rsidP="0025508C">
      <w:r>
        <w:t xml:space="preserve">3) </w:t>
      </w:r>
      <w:r>
        <w:rPr>
          <w:rFonts w:hint="eastAsia"/>
        </w:rPr>
        <w:t>根据施工方案的作业面布置和施工班组的配置，将工程进度计划按作业再分解，制定各施工班组的作业进度计划，使各施工班组都有明确的进度计划目标。</w:t>
      </w:r>
    </w:p>
    <w:p w:rsidR="0025508C" w:rsidRDefault="0025508C" w:rsidP="0025508C">
      <w:r>
        <w:t xml:space="preserve">4) </w:t>
      </w:r>
      <w:r>
        <w:rPr>
          <w:rFonts w:hint="eastAsia"/>
        </w:rPr>
        <w:t>做好施工测量服务指导工作，及时进行测量放样，检测和验收工作，为现场施工提供良好的测量服务。加强技术人员的现场巡查，尤其是质量检测人员要全过程跟踪、检查，及时发现施工中存在的问题并提出解决处理措施。对于试验检测项目，及时进行检测并收集整理、分析资料、指导施工，以确保工程的顺利进行。</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43" w:name="_Toc207116803"/>
      <w:r>
        <w:rPr>
          <w:rFonts w:hint="eastAsia"/>
        </w:rPr>
        <w:t>施工组织机构和管理的保证措施</w:t>
      </w:r>
      <w:bookmarkStart w:id="144" w:name="bk190"/>
      <w:bookmarkEnd w:id="143"/>
      <w:bookmarkEnd w:id="144"/>
    </w:p>
    <w:p w:rsidR="0025508C" w:rsidRDefault="0025508C" w:rsidP="0025508C">
      <w:bookmarkStart w:id="145" w:name="bk191"/>
      <w:bookmarkEnd w:id="145"/>
      <w:r>
        <w:rPr>
          <w:rFonts w:hint="eastAsia"/>
        </w:rPr>
        <w:t>（</w:t>
      </w:r>
      <w:r>
        <w:t>1</w:t>
      </w:r>
      <w:r>
        <w:rPr>
          <w:rFonts w:hint="eastAsia"/>
        </w:rPr>
        <w:t>）</w:t>
      </w:r>
      <w:r>
        <w:t xml:space="preserve"> </w:t>
      </w:r>
      <w:r>
        <w:rPr>
          <w:rFonts w:hint="eastAsia"/>
        </w:rPr>
        <w:t>组织机构措施：本工程实行项目法施工。我公司制定有具体而严格的《项目法施工管理实施细则》，工程进度计划的实施是对项目部考核的一项重要内容，并有严格的进度计划目标保证调整措施和奖</w:t>
      </w:r>
      <w:r>
        <w:rPr>
          <w:rFonts w:hint="eastAsia"/>
        </w:rPr>
        <w:lastRenderedPageBreak/>
        <w:t>励政策。工程施工前，项目经理须与公司签订“责任书”，项目部各级主要管理负责人，也要按其职责划分，层层签订“责任书”，明确项目部各级人员的职责。加强管理考核，充分调动全体干部、职工的积极性，从组织上管理制度上来确保工程进度按计划完成。</w:t>
      </w:r>
    </w:p>
    <w:p w:rsidR="0025508C" w:rsidRDefault="0025508C" w:rsidP="0025508C">
      <w:r>
        <w:rPr>
          <w:rFonts w:hint="eastAsia"/>
        </w:rPr>
        <w:t>（</w:t>
      </w:r>
      <w:r>
        <w:t>2</w:t>
      </w:r>
      <w:r>
        <w:rPr>
          <w:rFonts w:hint="eastAsia"/>
        </w:rPr>
        <w:t>）</w:t>
      </w:r>
      <w:r>
        <w:t xml:space="preserve"> </w:t>
      </w:r>
      <w:r>
        <w:rPr>
          <w:rFonts w:hint="eastAsia"/>
        </w:rPr>
        <w:t>工期管理措施</w:t>
      </w:r>
    </w:p>
    <w:p w:rsidR="0025508C" w:rsidRDefault="0025508C" w:rsidP="0025508C">
      <w:r>
        <w:t xml:space="preserve">1) </w:t>
      </w:r>
      <w:r>
        <w:rPr>
          <w:rFonts w:hint="eastAsia"/>
        </w:rPr>
        <w:t>坚持施工</w:t>
      </w:r>
      <w:proofErr w:type="gramStart"/>
      <w:r>
        <w:rPr>
          <w:rFonts w:hint="eastAsia"/>
        </w:rPr>
        <w:t>班组抓</w:t>
      </w:r>
      <w:proofErr w:type="gramEnd"/>
      <w:r>
        <w:rPr>
          <w:rFonts w:hint="eastAsia"/>
        </w:rPr>
        <w:t>工序计划目标，各</w:t>
      </w:r>
      <w:proofErr w:type="gramStart"/>
      <w:r>
        <w:rPr>
          <w:rFonts w:hint="eastAsia"/>
        </w:rPr>
        <w:t>工区抓日</w:t>
      </w:r>
      <w:proofErr w:type="gramEnd"/>
      <w:r>
        <w:rPr>
          <w:rFonts w:hint="eastAsia"/>
        </w:rPr>
        <w:t>计划目标，项目部抓周计划目标。</w:t>
      </w:r>
    </w:p>
    <w:p w:rsidR="0025508C" w:rsidRDefault="0025508C" w:rsidP="0025508C">
      <w:r>
        <w:t xml:space="preserve">2) </w:t>
      </w:r>
      <w:r>
        <w:rPr>
          <w:rFonts w:hint="eastAsia"/>
        </w:rPr>
        <w:t>坚持会议协调制度。坚持每日现场例会、每</w:t>
      </w:r>
      <w:proofErr w:type="gramStart"/>
      <w:r>
        <w:rPr>
          <w:rFonts w:hint="eastAsia"/>
        </w:rPr>
        <w:t>周生产</w:t>
      </w:r>
      <w:proofErr w:type="gramEnd"/>
      <w:r>
        <w:rPr>
          <w:rFonts w:hint="eastAsia"/>
        </w:rPr>
        <w:t>调度会、每旬生产检查会、每月计划会、每季度、每年度动员会。</w:t>
      </w:r>
    </w:p>
    <w:p w:rsidR="0025508C" w:rsidRDefault="0025508C" w:rsidP="0025508C">
      <w:r>
        <w:t xml:space="preserve">3) </w:t>
      </w:r>
      <w:r>
        <w:rPr>
          <w:rFonts w:hint="eastAsia"/>
        </w:rPr>
        <w:t>加强现场调度施工组织、协调、检查、反馈及快速反应的作用。</w:t>
      </w:r>
    </w:p>
    <w:p w:rsidR="0025508C" w:rsidRDefault="0025508C" w:rsidP="0025508C">
      <w:r>
        <w:t xml:space="preserve">4) </w:t>
      </w:r>
      <w:r>
        <w:rPr>
          <w:rFonts w:hint="eastAsia"/>
        </w:rPr>
        <w:t>对各节点进度实行目标考核，建立进度目标奖励基金，对进度目标的实现情况进行奖惩。</w:t>
      </w:r>
    </w:p>
    <w:p w:rsidR="0025508C" w:rsidRDefault="0025508C" w:rsidP="0025508C">
      <w:r>
        <w:t xml:space="preserve">5) </w:t>
      </w:r>
      <w:r>
        <w:rPr>
          <w:rFonts w:hint="eastAsia"/>
        </w:rPr>
        <w:t>积极参加建设单位、监理组织的各种协调会，积极配合建设单位和监理。协调与各参建单位及有关社会主管部门的关系，创造一个良好的施工环境，以确保工程进展顺利。</w:t>
      </w:r>
    </w:p>
    <w:p w:rsidR="0025508C" w:rsidRDefault="0025508C" w:rsidP="0025508C">
      <w:r>
        <w:t xml:space="preserve">6) </w:t>
      </w:r>
      <w:r>
        <w:rPr>
          <w:rFonts w:hint="eastAsia"/>
        </w:rPr>
        <w:t>当由于在工程地质条件、自然灾害等重大原因造成原目标工程不可能实现或施工方案的重大改变，导致较多的作业培养、施工关系改变时，现行工程与目标工程已不能</w:t>
      </w:r>
      <w:proofErr w:type="gramStart"/>
      <w:r>
        <w:rPr>
          <w:rFonts w:hint="eastAsia"/>
        </w:rPr>
        <w:t>作出</w:t>
      </w:r>
      <w:proofErr w:type="gramEnd"/>
      <w:r>
        <w:rPr>
          <w:rFonts w:hint="eastAsia"/>
        </w:rPr>
        <w:t>比较，需将目标工程进行维护和更新。在参建各方协调一致认可后，按更新后的目标工程进行实施。</w:t>
      </w:r>
    </w:p>
    <w:p w:rsidR="0025508C" w:rsidRDefault="0025508C" w:rsidP="0025508C">
      <w:r>
        <w:t xml:space="preserve">7) </w:t>
      </w:r>
      <w:r>
        <w:rPr>
          <w:rFonts w:hint="eastAsia"/>
        </w:rPr>
        <w:t>坚持项目领导和技术人员现场</w:t>
      </w:r>
      <w:r>
        <w:t xml:space="preserve">24h </w:t>
      </w:r>
      <w:r>
        <w:rPr>
          <w:rFonts w:hint="eastAsia"/>
        </w:rPr>
        <w:t>值班制度，及时协调、处理、解决施工中出现的问题，项目经理和总工程师每月驻守工地不少于</w:t>
      </w:r>
      <w:r>
        <w:t>28d</w:t>
      </w:r>
      <w:r>
        <w:rPr>
          <w:rFonts w:hint="eastAsia"/>
        </w:rPr>
        <w:t>，</w:t>
      </w:r>
      <w:r>
        <w:t xml:space="preserve"> </w:t>
      </w:r>
      <w:r>
        <w:rPr>
          <w:rFonts w:hint="eastAsia"/>
        </w:rPr>
        <w:t>且两人不得同时离开工地。</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46" w:name="_Toc207116804"/>
      <w:r>
        <w:rPr>
          <w:rFonts w:hint="eastAsia"/>
        </w:rPr>
        <w:t>人员保证措施</w:t>
      </w:r>
      <w:bookmarkStart w:id="147" w:name="bk192"/>
      <w:bookmarkEnd w:id="146"/>
      <w:bookmarkEnd w:id="147"/>
    </w:p>
    <w:p w:rsidR="0025508C" w:rsidRDefault="0025508C" w:rsidP="0025508C">
      <w:bookmarkStart w:id="148" w:name="bk193"/>
      <w:bookmarkEnd w:id="148"/>
      <w:r>
        <w:t xml:space="preserve">1) </w:t>
      </w:r>
      <w:r>
        <w:rPr>
          <w:rFonts w:hint="eastAsia"/>
        </w:rPr>
        <w:t>我公司计划抽调精干的管理人员，业务熟练的技术骨干和有过类似工程施工经验的作业队伍来组织项目部。配足各专业、各工种的技术工人数量，以使项目部人员精干，业务熟悉。从人员素质上来保证工程进度计划的实施。</w:t>
      </w:r>
    </w:p>
    <w:p w:rsidR="0025508C" w:rsidRDefault="0025508C" w:rsidP="0025508C">
      <w:r>
        <w:t xml:space="preserve">2) </w:t>
      </w:r>
      <w:r>
        <w:rPr>
          <w:rFonts w:hint="eastAsia"/>
        </w:rPr>
        <w:t>根据进度计划的安排，合理组织劳动力进场，确保施工高峰期有足够的劳动力投入本工程施工。</w:t>
      </w:r>
    </w:p>
    <w:p w:rsidR="0025508C" w:rsidRDefault="0025508C" w:rsidP="0025508C">
      <w:r>
        <w:t xml:space="preserve">3) </w:t>
      </w:r>
      <w:r>
        <w:rPr>
          <w:rFonts w:hint="eastAsia"/>
        </w:rPr>
        <w:t>投入本工程的专业技术人员须持有相应的上岗作业证书，在施工过程中针对出现的新技术和新工艺进行必要的技术培训。</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49" w:name="_Toc207116805"/>
      <w:r>
        <w:rPr>
          <w:rFonts w:hint="eastAsia"/>
        </w:rPr>
        <w:t>设备保证措施</w:t>
      </w:r>
      <w:bookmarkStart w:id="150" w:name="bk194"/>
      <w:bookmarkEnd w:id="149"/>
      <w:bookmarkEnd w:id="150"/>
    </w:p>
    <w:p w:rsidR="0025508C" w:rsidRDefault="0025508C" w:rsidP="0025508C">
      <w:bookmarkStart w:id="151" w:name="bk195"/>
      <w:bookmarkEnd w:id="151"/>
      <w:r>
        <w:t xml:space="preserve">1) </w:t>
      </w:r>
      <w:r>
        <w:rPr>
          <w:rFonts w:hint="eastAsia"/>
        </w:rPr>
        <w:t>桐柏县×水库工程需用机械数量品种多，必须统一组织，统一调度，合理安排，充分发挥各种机械的最佳效益。</w:t>
      </w:r>
    </w:p>
    <w:p w:rsidR="0025508C" w:rsidRDefault="0025508C" w:rsidP="0025508C">
      <w:r>
        <w:t xml:space="preserve">2) </w:t>
      </w:r>
      <w:r>
        <w:rPr>
          <w:rFonts w:hint="eastAsia"/>
        </w:rPr>
        <w:t>根据施工需要组织数量足够、性能良好的施工机械设备进场，并配备一定数量的备用设备，凡投入本工程的施工机械设备在进场前均需进行维护、保养，并经公司机械设备部验收后方可调遣，以确保所有进场设备的完好，保证设备在本工程施工中的正常运行使用。</w:t>
      </w:r>
    </w:p>
    <w:p w:rsidR="0025508C" w:rsidRDefault="0025508C" w:rsidP="0025508C">
      <w:r>
        <w:t xml:space="preserve">3) </w:t>
      </w:r>
      <w:r>
        <w:rPr>
          <w:rFonts w:hint="eastAsia"/>
        </w:rPr>
        <w:t>配备数量足够、技术全面、工种齐全的修理力量，加强施工中机械设备的日常维护与保养，各类机械设备均实行机长负责制，并制定</w:t>
      </w:r>
      <w:r>
        <w:rPr>
          <w:rFonts w:hint="eastAsia"/>
        </w:rPr>
        <w:lastRenderedPageBreak/>
        <w:t>奖惩措施，以保证机械设备完好率和利用率分别达到</w:t>
      </w:r>
      <w:r>
        <w:t>85%</w:t>
      </w:r>
      <w:r>
        <w:rPr>
          <w:rFonts w:hint="eastAsia"/>
        </w:rPr>
        <w:t>和</w:t>
      </w:r>
      <w:r>
        <w:t>75%</w:t>
      </w:r>
      <w:r>
        <w:rPr>
          <w:rFonts w:hint="eastAsia"/>
        </w:rPr>
        <w:t>以上。</w:t>
      </w:r>
    </w:p>
    <w:p w:rsidR="0025508C" w:rsidRDefault="0025508C" w:rsidP="0025508C">
      <w:r>
        <w:t xml:space="preserve">4) </w:t>
      </w:r>
      <w:r>
        <w:rPr>
          <w:rFonts w:hint="eastAsia"/>
        </w:rPr>
        <w:t>对一些采购困难、采购周期长的设备配件预先准备一定数量存放在现场，一旦修理需要能够立即配备。</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52" w:name="_Toc207116806"/>
      <w:r>
        <w:rPr>
          <w:rFonts w:hint="eastAsia"/>
        </w:rPr>
        <w:t>材料供应保证措施</w:t>
      </w:r>
      <w:bookmarkStart w:id="153" w:name="bk196"/>
      <w:bookmarkEnd w:id="152"/>
      <w:bookmarkEnd w:id="153"/>
    </w:p>
    <w:p w:rsidR="0025508C" w:rsidRDefault="0025508C" w:rsidP="0025508C">
      <w:bookmarkStart w:id="154" w:name="bk197"/>
      <w:bookmarkEnd w:id="154"/>
      <w:r>
        <w:t xml:space="preserve">1) </w:t>
      </w:r>
      <w:r>
        <w:rPr>
          <w:rFonts w:hint="eastAsia"/>
        </w:rPr>
        <w:t>进场后，项目部供应科采购人员到各种材料的生产地做伸入调查，彻底摸清材料的质量情况、生产能力、运输供应能力等。</w:t>
      </w:r>
    </w:p>
    <w:p w:rsidR="0025508C" w:rsidRDefault="0025508C" w:rsidP="0025508C">
      <w:r>
        <w:t xml:space="preserve">2) </w:t>
      </w:r>
      <w:r>
        <w:rPr>
          <w:rFonts w:hint="eastAsia"/>
        </w:rPr>
        <w:t>对材料进场道路进行勘察，发现问题及时向建设单位反映，确保进场道路畅通。</w:t>
      </w:r>
    </w:p>
    <w:p w:rsidR="0025508C" w:rsidRDefault="0025508C" w:rsidP="0025508C">
      <w:r>
        <w:t xml:space="preserve">3) </w:t>
      </w:r>
      <w:r>
        <w:rPr>
          <w:rFonts w:hint="eastAsia"/>
        </w:rPr>
        <w:t>根据工程总进度计划，工程科会同供应科提前编制各种施工材料的年、季、月、</w:t>
      </w:r>
      <w:proofErr w:type="gramStart"/>
      <w:r>
        <w:rPr>
          <w:rFonts w:hint="eastAsia"/>
        </w:rPr>
        <w:t>周需求</w:t>
      </w:r>
      <w:proofErr w:type="gramEnd"/>
      <w:r>
        <w:rPr>
          <w:rFonts w:hint="eastAsia"/>
        </w:rPr>
        <w:t>计划，如各种油料、水泥、砂、碎石、等主要材料需求量。</w:t>
      </w:r>
    </w:p>
    <w:p w:rsidR="0025508C" w:rsidRDefault="0025508C" w:rsidP="0025508C">
      <w:r>
        <w:t xml:space="preserve">4) </w:t>
      </w:r>
      <w:r>
        <w:rPr>
          <w:rFonts w:hint="eastAsia"/>
        </w:rPr>
        <w:t>项目部供应科采购人员根据材料计划及时与生产商、供应商签订生产合同、供货合同，严格按质量标准订货，确保工程材料供应不影响施工进度。</w:t>
      </w:r>
    </w:p>
    <w:p w:rsidR="0025508C" w:rsidRDefault="0025508C" w:rsidP="0025508C">
      <w:r>
        <w:t xml:space="preserve">5) </w:t>
      </w:r>
      <w:r>
        <w:rPr>
          <w:rFonts w:hint="eastAsia"/>
        </w:rPr>
        <w:t>对于大宗材料，如水泥，砂、碎石、块石等，项目部供应科必须派专人在料场监督装车，从源头上杜绝不合格材料进入工地。</w:t>
      </w:r>
    </w:p>
    <w:p w:rsidR="0025508C" w:rsidRDefault="0025508C" w:rsidP="0025508C">
      <w:r>
        <w:t xml:space="preserve">6) </w:t>
      </w:r>
      <w:r>
        <w:rPr>
          <w:rFonts w:hint="eastAsia"/>
        </w:rPr>
        <w:t>对于大宗材料，项目部至少提前半年订货，提前</w:t>
      </w:r>
      <w:r>
        <w:t xml:space="preserve">3 </w:t>
      </w:r>
      <w:proofErr w:type="gramStart"/>
      <w:r>
        <w:rPr>
          <w:rFonts w:hint="eastAsia"/>
        </w:rPr>
        <w:t>个</w:t>
      </w:r>
      <w:proofErr w:type="gramEnd"/>
      <w:r>
        <w:rPr>
          <w:rFonts w:hint="eastAsia"/>
        </w:rPr>
        <w:t>月备料。</w:t>
      </w:r>
    </w:p>
    <w:p w:rsidR="0025508C" w:rsidRDefault="0025508C" w:rsidP="0025508C"/>
    <w:p w:rsidR="0025508C" w:rsidRDefault="0025508C" w:rsidP="0025508C">
      <w:pPr>
        <w:pStyle w:val="11"/>
      </w:pPr>
      <w:bookmarkStart w:id="155" w:name="_Toc207116807"/>
      <w:r>
        <w:rPr>
          <w:rFonts w:hint="eastAsia"/>
        </w:rPr>
        <w:lastRenderedPageBreak/>
        <w:t>质量保证措施</w:t>
      </w:r>
      <w:bookmarkStart w:id="156" w:name="bk198"/>
      <w:bookmarkEnd w:id="155"/>
      <w:bookmarkEnd w:id="156"/>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57" w:name="_Toc207116808"/>
      <w:r>
        <w:rPr>
          <w:rFonts w:hint="eastAsia"/>
        </w:rPr>
        <w:t>工程质量方针及质量目标</w:t>
      </w:r>
      <w:bookmarkStart w:id="158" w:name="bk199"/>
      <w:bookmarkEnd w:id="157"/>
      <w:bookmarkEnd w:id="158"/>
    </w:p>
    <w:p w:rsidR="0025508C" w:rsidRDefault="0025508C" w:rsidP="0025508C">
      <w:bookmarkStart w:id="159" w:name="bk200"/>
      <w:bookmarkEnd w:id="159"/>
      <w:r>
        <w:rPr>
          <w:rFonts w:hint="eastAsia"/>
        </w:rPr>
        <w:t>我公司质量方针是</w:t>
      </w:r>
      <w:r>
        <w:t>:</w:t>
      </w:r>
      <w:r>
        <w:rPr>
          <w:rFonts w:hint="eastAsia"/>
        </w:rPr>
        <w:t>规范管理，遵守合同，科技兴司，以质取胜。本工程质量目标</w:t>
      </w:r>
      <w:r>
        <w:t>:</w:t>
      </w:r>
      <w:r>
        <w:rPr>
          <w:rFonts w:hint="eastAsia"/>
        </w:rPr>
        <w:t>单元工程合格率</w:t>
      </w:r>
      <w:r>
        <w:t>100%</w:t>
      </w:r>
      <w:r>
        <w:rPr>
          <w:rFonts w:hint="eastAsia"/>
        </w:rPr>
        <w:t>，单元工程优良率</w:t>
      </w:r>
      <w:r>
        <w:t>90%</w:t>
      </w:r>
      <w:r>
        <w:rPr>
          <w:rFonts w:hint="eastAsia"/>
        </w:rPr>
        <w:t>以上，工程一次交验合格率</w:t>
      </w:r>
      <w:r>
        <w:t>100%</w:t>
      </w:r>
      <w:r>
        <w:rPr>
          <w:rFonts w:hint="eastAsia"/>
        </w:rPr>
        <w:t>，主要分部工程优良率</w:t>
      </w:r>
      <w:r>
        <w:t>100%</w:t>
      </w:r>
      <w:r>
        <w:rPr>
          <w:rFonts w:hint="eastAsia"/>
        </w:rPr>
        <w:t>，分部工程优良率在</w:t>
      </w:r>
      <w:r>
        <w:t>90%</w:t>
      </w:r>
      <w:r>
        <w:rPr>
          <w:rFonts w:hint="eastAsia"/>
        </w:rPr>
        <w:t>以上，确保优良工程。</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60" w:name="_Toc207116809"/>
      <w:r>
        <w:rPr>
          <w:rFonts w:hint="eastAsia"/>
        </w:rPr>
        <w:t>质量管理机构设置</w:t>
      </w:r>
      <w:bookmarkStart w:id="161" w:name="bk201"/>
      <w:bookmarkEnd w:id="160"/>
      <w:bookmarkEnd w:id="161"/>
    </w:p>
    <w:p w:rsidR="0025508C" w:rsidRDefault="0025508C" w:rsidP="0025508C">
      <w:bookmarkStart w:id="162" w:name="bk202"/>
      <w:bookmarkEnd w:id="162"/>
      <w:r>
        <w:rPr>
          <w:rFonts w:hint="eastAsia"/>
        </w:rPr>
        <w:t>根据本工程实际需要及</w:t>
      </w:r>
      <w:r>
        <w:t xml:space="preserve">GB/T19002 </w:t>
      </w:r>
      <w:r>
        <w:rPr>
          <w:rFonts w:hint="eastAsia"/>
        </w:rPr>
        <w:t>和</w:t>
      </w:r>
      <w:r>
        <w:t xml:space="preserve">ISO9002 </w:t>
      </w:r>
      <w:r>
        <w:rPr>
          <w:rFonts w:hint="eastAsia"/>
        </w:rPr>
        <w:t>控制体系要求，拟在</w:t>
      </w:r>
      <w:proofErr w:type="gramStart"/>
      <w:r>
        <w:rPr>
          <w:rFonts w:hint="eastAsia"/>
        </w:rPr>
        <w:t>本施工</w:t>
      </w:r>
      <w:proofErr w:type="gramEnd"/>
      <w:r>
        <w:rPr>
          <w:rFonts w:hint="eastAsia"/>
        </w:rPr>
        <w:t>项目设置质量管理小组监督质量控制程序顺利运行，设置质量检查科负责工程质量的全过程管理和控制，成立试验室负责整个工程的检测试验工作，作业班组为施工质量保证人，材料采购员为原材料质量保证人，工区工段负责人为施工质量核查人，质量检查科为施工质量最终检查责任人。</w:t>
      </w:r>
    </w:p>
    <w:p w:rsidR="0025508C" w:rsidRDefault="0025508C" w:rsidP="0025508C">
      <w:r>
        <w:t xml:space="preserve">(1) </w:t>
      </w:r>
      <w:r>
        <w:rPr>
          <w:rFonts w:hint="eastAsia"/>
        </w:rPr>
        <w:t>质量管理领导小组</w:t>
      </w:r>
      <w:r>
        <w:br/>
      </w:r>
      <w:r>
        <w:rPr>
          <w:rFonts w:hint="eastAsia"/>
        </w:rPr>
        <w:t>组长</w:t>
      </w:r>
      <w:r>
        <w:t>:</w:t>
      </w:r>
      <w:r>
        <w:rPr>
          <w:rFonts w:hint="eastAsia"/>
        </w:rPr>
        <w:t>项目经理</w:t>
      </w:r>
      <w:r>
        <w:br/>
      </w:r>
      <w:r>
        <w:rPr>
          <w:rFonts w:hint="eastAsia"/>
        </w:rPr>
        <w:t>副组长</w:t>
      </w:r>
      <w:r>
        <w:t>:</w:t>
      </w:r>
      <w:r>
        <w:rPr>
          <w:rFonts w:hint="eastAsia"/>
        </w:rPr>
        <w:t>项目总工程师、项目副经理、质检科长</w:t>
      </w:r>
      <w:r>
        <w:br/>
      </w:r>
      <w:r>
        <w:rPr>
          <w:rFonts w:hint="eastAsia"/>
        </w:rPr>
        <w:t>成员</w:t>
      </w:r>
      <w:r>
        <w:t>:</w:t>
      </w:r>
      <w:r>
        <w:rPr>
          <w:rFonts w:hint="eastAsia"/>
        </w:rPr>
        <w:t>工程科长、供应科长、安保科长、各工区负责人</w:t>
      </w:r>
      <w:r>
        <w:br/>
        <w:t xml:space="preserve">    (2) </w:t>
      </w:r>
      <w:r>
        <w:rPr>
          <w:rFonts w:hint="eastAsia"/>
        </w:rPr>
        <w:t>质量检查机构</w:t>
      </w:r>
      <w:r>
        <w:br/>
      </w:r>
      <w:r>
        <w:rPr>
          <w:rFonts w:hint="eastAsia"/>
          <w:noProof/>
        </w:rPr>
        <w:lastRenderedPageBreak/>
        <w:drawing>
          <wp:inline distT="0" distB="0" distL="0" distR="0">
            <wp:extent cx="3552825" cy="2867025"/>
            <wp:effectExtent l="19050" t="0" r="9525" b="0"/>
            <wp:docPr id="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lum bright="-36000"/>
                      <a:grayscl/>
                      <a:biLevel thresh="50000"/>
                    </a:blip>
                    <a:srcRect/>
                    <a:stretch>
                      <a:fillRect/>
                    </a:stretch>
                  </pic:blipFill>
                  <pic:spPr bwMode="auto">
                    <a:xfrm>
                      <a:off x="0" y="0"/>
                      <a:ext cx="3552825" cy="2867025"/>
                    </a:xfrm>
                    <a:prstGeom prst="rect">
                      <a:avLst/>
                    </a:prstGeom>
                    <a:noFill/>
                    <a:ln w="9525">
                      <a:noFill/>
                      <a:miter lim="800000"/>
                      <a:headEnd/>
                      <a:tailEnd/>
                    </a:ln>
                  </pic:spPr>
                </pic:pic>
              </a:graphicData>
            </a:graphic>
          </wp:inline>
        </w:drawing>
      </w:r>
    </w:p>
    <w:p w:rsidR="0025508C" w:rsidRDefault="0025508C" w:rsidP="0025508C">
      <w:r>
        <w:rPr>
          <w:rFonts w:hint="eastAsia"/>
        </w:rPr>
        <w:t>图</w:t>
      </w:r>
      <w:r>
        <w:t xml:space="preserve">13-1 </w:t>
      </w:r>
      <w:r>
        <w:rPr>
          <w:rFonts w:hint="eastAsia"/>
        </w:rPr>
        <w:t>质量检查机构</w:t>
      </w:r>
    </w:p>
    <w:p w:rsidR="0025508C" w:rsidRDefault="0025508C" w:rsidP="0025508C">
      <w:r>
        <w:t xml:space="preserve">(3) </w:t>
      </w:r>
      <w:r>
        <w:rPr>
          <w:rFonts w:hint="eastAsia"/>
        </w:rPr>
        <w:t>质量保证体系</w:t>
      </w:r>
      <w:r>
        <w:t>:</w:t>
      </w:r>
      <w:r>
        <w:rPr>
          <w:rFonts w:hint="eastAsia"/>
        </w:rPr>
        <w:t>由组织体系、思想体系、控制体系三部分组成，建立以思想体系为基础、组织体系为保证、控制体系为保证措施、质量管理制度来规范质量管理行为的严密质量保证体系。</w:t>
      </w:r>
    </w:p>
    <w:p w:rsidR="0025508C" w:rsidRDefault="0025508C" w:rsidP="0025508C">
      <w:r>
        <w:rPr>
          <w:rFonts w:hint="eastAsia"/>
          <w:noProof/>
        </w:rPr>
        <w:lastRenderedPageBreak/>
        <w:drawing>
          <wp:inline distT="0" distB="0" distL="0" distR="0">
            <wp:extent cx="4762500" cy="6257925"/>
            <wp:effectExtent l="19050" t="0" r="0" b="0"/>
            <wp:docPr id="2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lum bright="-24000"/>
                      <a:grayscl/>
                      <a:biLevel thresh="50000"/>
                    </a:blip>
                    <a:srcRect/>
                    <a:stretch>
                      <a:fillRect/>
                    </a:stretch>
                  </pic:blipFill>
                  <pic:spPr bwMode="auto">
                    <a:xfrm>
                      <a:off x="0" y="0"/>
                      <a:ext cx="4762500" cy="6257925"/>
                    </a:xfrm>
                    <a:prstGeom prst="rect">
                      <a:avLst/>
                    </a:prstGeom>
                    <a:noFill/>
                    <a:ln w="9525">
                      <a:noFill/>
                      <a:miter lim="800000"/>
                      <a:headEnd/>
                      <a:tailEnd/>
                    </a:ln>
                  </pic:spPr>
                </pic:pic>
              </a:graphicData>
            </a:graphic>
          </wp:inline>
        </w:drawing>
      </w:r>
    </w:p>
    <w:p w:rsidR="0025508C" w:rsidRDefault="0025508C" w:rsidP="0025508C">
      <w:r>
        <w:rPr>
          <w:rFonts w:hint="eastAsia"/>
        </w:rPr>
        <w:t>图</w:t>
      </w:r>
      <w:r>
        <w:t xml:space="preserve">13-2 </w:t>
      </w:r>
      <w:r>
        <w:rPr>
          <w:rFonts w:hint="eastAsia"/>
        </w:rPr>
        <w:t>质量保证体系版权所有不得进行刻录和网络上传</w:t>
      </w:r>
    </w:p>
    <w:p w:rsidR="0025508C" w:rsidRDefault="0025508C" w:rsidP="0025508C">
      <w:pPr>
        <w:rPr>
          <w:b/>
        </w:rPr>
      </w:pPr>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63" w:name="_Toc207116810"/>
      <w:r>
        <w:rPr>
          <w:rFonts w:hint="eastAsia"/>
        </w:rPr>
        <w:t>质量管理制度</w:t>
      </w:r>
      <w:bookmarkStart w:id="164" w:name="bk203"/>
      <w:bookmarkEnd w:id="163"/>
      <w:bookmarkEnd w:id="164"/>
    </w:p>
    <w:p w:rsidR="0025508C" w:rsidRDefault="0025508C" w:rsidP="0025508C">
      <w:bookmarkStart w:id="165" w:name="bk204"/>
      <w:bookmarkEnd w:id="165"/>
      <w:r>
        <w:t xml:space="preserve">(1) </w:t>
      </w:r>
      <w:r>
        <w:rPr>
          <w:rFonts w:hint="eastAsia"/>
        </w:rPr>
        <w:t>会议制度：每周召开一次由质量管理小组主持的质量汇报会。由各工区主抓质量的负责人汇报一周来已完工程的每道工序质检情况，</w:t>
      </w:r>
      <w:r>
        <w:rPr>
          <w:rFonts w:hint="eastAsia"/>
        </w:rPr>
        <w:lastRenderedPageBreak/>
        <w:t>领导小组在充分查找不足和协调各单位、各工种、各工序工作的基础上，对下周要完成工程的质量检查控制工作</w:t>
      </w:r>
      <w:proofErr w:type="gramStart"/>
      <w:r>
        <w:rPr>
          <w:rFonts w:hint="eastAsia"/>
        </w:rPr>
        <w:t>作出</w:t>
      </w:r>
      <w:proofErr w:type="gramEnd"/>
      <w:r>
        <w:rPr>
          <w:rFonts w:hint="eastAsia"/>
        </w:rPr>
        <w:t>详细安排。</w:t>
      </w:r>
    </w:p>
    <w:p w:rsidR="0025508C" w:rsidRDefault="0025508C" w:rsidP="0025508C">
      <w:r>
        <w:rPr>
          <w:rFonts w:hint="eastAsia"/>
        </w:rPr>
        <w:t>在分项、分部工程开工前，召开“三级”技术交底会议，每级交底都应详细记录存档。项目技术人员对工程、质检、各作业区、及相关部门负责人交底，各单位负责人对各班组长（施工员、质检员）交底，各班组长对作业人员交底。技术交底应详细记录，存档备查。</w:t>
      </w:r>
    </w:p>
    <w:p w:rsidR="0025508C" w:rsidRDefault="0025508C" w:rsidP="0025508C">
      <w:r>
        <w:rPr>
          <w:rFonts w:hint="eastAsia"/>
        </w:rPr>
        <w:t>不定期召开质量缺陷处理分析会。针对出现的质量缺陷，做到及时发现，及时处理，并对缺陷发生的原因进行分析。按照“</w:t>
      </w:r>
      <w:r>
        <w:t xml:space="preserve"> </w:t>
      </w:r>
      <w:r>
        <w:rPr>
          <w:rFonts w:hint="eastAsia"/>
        </w:rPr>
        <w:t>缺陷产生的原因不查清不放过，主要责任者及群众不受到教育不放过、整改措施不落实不放过”的原则进行处理。</w:t>
      </w:r>
    </w:p>
    <w:p w:rsidR="0025508C" w:rsidRDefault="0025508C" w:rsidP="0025508C">
      <w:r>
        <w:t xml:space="preserve">(2) </w:t>
      </w:r>
      <w:r>
        <w:rPr>
          <w:rFonts w:hint="eastAsia"/>
        </w:rPr>
        <w:t>学习制度：每周召开一次由质量领导小组组织全员参加的“质量意识教育”专题学习。通过学习质量控制文件、管理制度并结合本工程实际。认识质量的重要性、树立“质量责任重于泰山”的思想和“质量第一、预防为主”的意识。</w:t>
      </w:r>
    </w:p>
    <w:p w:rsidR="0025508C" w:rsidRDefault="0025508C" w:rsidP="0025508C">
      <w:r>
        <w:rPr>
          <w:rFonts w:hint="eastAsia"/>
        </w:rPr>
        <w:t>项目经理部每周组织一次技术学习。组织施工员、质检员、各工序班组长、相关科室和工区负责人参加的、以学习技术文件、规范规程、施工工艺技术为主要内容的学习活动。</w:t>
      </w:r>
    </w:p>
    <w:p w:rsidR="0025508C" w:rsidRDefault="0025508C" w:rsidP="0025508C">
      <w:r>
        <w:rPr>
          <w:rFonts w:hint="eastAsia"/>
        </w:rPr>
        <w:t>各科室、工区每周组织本单位职工学习相关的规程规范、施工技术、生产工艺、设计图纸等，并不定期的组织职工开展技术攻关活动，解决生产实践中的技术问题。</w:t>
      </w:r>
    </w:p>
    <w:p w:rsidR="0025508C" w:rsidRDefault="0025508C" w:rsidP="0025508C">
      <w:r>
        <w:t xml:space="preserve">(3) </w:t>
      </w:r>
      <w:r>
        <w:rPr>
          <w:rFonts w:hint="eastAsia"/>
        </w:rPr>
        <w:t>文件资料的搜索、整理、传递、存档制度原件存档部门存档。</w:t>
      </w:r>
    </w:p>
    <w:p w:rsidR="0025508C" w:rsidRDefault="0025508C" w:rsidP="0025508C">
      <w:r>
        <w:rPr>
          <w:rFonts w:hint="eastAsia"/>
        </w:rPr>
        <w:t>所有来文均由办公室登记并</w:t>
      </w:r>
      <w:proofErr w:type="gramStart"/>
      <w:r>
        <w:rPr>
          <w:rFonts w:hint="eastAsia"/>
        </w:rPr>
        <w:t>贴签交有关</w:t>
      </w:r>
      <w:proofErr w:type="gramEnd"/>
      <w:r>
        <w:rPr>
          <w:rFonts w:hint="eastAsia"/>
        </w:rPr>
        <w:t>领导批</w:t>
      </w:r>
      <w:proofErr w:type="gramStart"/>
      <w:r>
        <w:rPr>
          <w:rFonts w:hint="eastAsia"/>
        </w:rPr>
        <w:t>况</w:t>
      </w:r>
      <w:proofErr w:type="gramEnd"/>
      <w:r>
        <w:rPr>
          <w:rFonts w:hint="eastAsia"/>
        </w:rPr>
        <w:t>。政府主管部门、建</w:t>
      </w:r>
      <w:r>
        <w:rPr>
          <w:rFonts w:hint="eastAsia"/>
        </w:rPr>
        <w:lastRenderedPageBreak/>
        <w:t>设单位、设计单位、监理单位及公司发送的关于质量管理方面的通知、规定、文件等，由质量管理领导小组组长批阅，办公室存档并复印交质检科存查；关于设计变更通知、工程计量通知、补充勘察（检查）的通知、对施工单位的报告（请示、承件）的批复、对施工管理等</w:t>
      </w:r>
      <w:proofErr w:type="gramStart"/>
      <w:r>
        <w:rPr>
          <w:rFonts w:hint="eastAsia"/>
        </w:rPr>
        <w:t>作出</w:t>
      </w:r>
      <w:proofErr w:type="gramEnd"/>
      <w:r>
        <w:rPr>
          <w:rFonts w:hint="eastAsia"/>
        </w:rPr>
        <w:t>的批示、指令等文件，由项目经理批阅，办公室存档并复印</w:t>
      </w:r>
      <w:proofErr w:type="gramStart"/>
      <w:r>
        <w:rPr>
          <w:rFonts w:hint="eastAsia"/>
        </w:rPr>
        <w:t>交工程</w:t>
      </w:r>
      <w:proofErr w:type="gramEnd"/>
      <w:r>
        <w:rPr>
          <w:rFonts w:hint="eastAsia"/>
        </w:rPr>
        <w:t>科、质检科各一份。</w:t>
      </w:r>
    </w:p>
    <w:p w:rsidR="0025508C" w:rsidRDefault="0025508C" w:rsidP="0025508C">
      <w:r>
        <w:rPr>
          <w:rFonts w:hint="eastAsia"/>
        </w:rPr>
        <w:t>凡构成主体工程的外购材料（钢材、木材、水泥、外加剂等）收供应科负责按规范规定的批次收集生产许可证及产品出厂合格证（对于无合格证的材料仓库不验收、财务不付款或报销），</w:t>
      </w:r>
      <w:r>
        <w:t xml:space="preserve"> </w:t>
      </w:r>
      <w:r>
        <w:rPr>
          <w:rFonts w:hint="eastAsia"/>
        </w:rPr>
        <w:t>每周向质检科递交一次质量保证资料，质量检科负责存档。供应科保留一份备查。构成主体工程的地方材料、自生产材料、需复检的外购材料由质检科按规范规定的批次、频次取样复试，复试地结果存档。</w:t>
      </w:r>
    </w:p>
    <w:p w:rsidR="0025508C" w:rsidRDefault="0025508C" w:rsidP="0025508C">
      <w:r>
        <w:rPr>
          <w:rFonts w:hint="eastAsia"/>
        </w:rPr>
        <w:t>基础验槽记录、隐蔽工程验收、单元工程及分部工程质量评定、验收等记录及表格，由质检科负责填写并报监理工程师复核签字后整理、复制、存档。</w:t>
      </w:r>
    </w:p>
    <w:p w:rsidR="0025508C" w:rsidRDefault="0025508C" w:rsidP="0025508C">
      <w:r>
        <w:rPr>
          <w:rFonts w:hint="eastAsia"/>
        </w:rPr>
        <w:t>质量总结会议记录、质量通报会议记录、技术交底会议记录、质量缺陷（事故）调查处理记录等由质检</w:t>
      </w:r>
      <w:proofErr w:type="gramStart"/>
      <w:r>
        <w:rPr>
          <w:rFonts w:hint="eastAsia"/>
        </w:rPr>
        <w:t>科记录</w:t>
      </w:r>
      <w:proofErr w:type="gramEnd"/>
      <w:r>
        <w:rPr>
          <w:rFonts w:hint="eastAsia"/>
        </w:rPr>
        <w:t>整理，与会人员签字，质检科存档；调查处理记录、处理意见经项目经理签字后报送建设、监理单位并收质检科存档一份。</w:t>
      </w:r>
    </w:p>
    <w:p w:rsidR="0025508C" w:rsidRDefault="0025508C" w:rsidP="0025508C">
      <w:r>
        <w:rPr>
          <w:rFonts w:hint="eastAsia"/>
        </w:rPr>
        <w:t>建设、监理单位的口头通知，由受通知人整理，经质检科（工程科）长复核后请发通知人</w:t>
      </w:r>
      <w:proofErr w:type="gramStart"/>
      <w:r>
        <w:rPr>
          <w:rFonts w:hint="eastAsia"/>
        </w:rPr>
        <w:t>签认并由</w:t>
      </w:r>
      <w:proofErr w:type="gramEnd"/>
      <w:r>
        <w:rPr>
          <w:rFonts w:hint="eastAsia"/>
        </w:rPr>
        <w:t>质检（工程）科存查。发送给建设、监理单位的有关质量方面的函件、报告、请示等由质检科行文，项目经</w:t>
      </w:r>
      <w:r>
        <w:rPr>
          <w:rFonts w:hint="eastAsia"/>
        </w:rPr>
        <w:lastRenderedPageBreak/>
        <w:t>理（或质量领导小组组长）签字后发送各有关单位。凡批阅的处理意见、会议决定、接受的通知相关部门必须遵照执行，执行完毕后将执行情况整理成文并交原件存档部门存档。</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66" w:name="_Toc207116811"/>
      <w:r>
        <w:rPr>
          <w:rFonts w:hint="eastAsia"/>
        </w:rPr>
        <w:t>质量检查执行程序</w:t>
      </w:r>
      <w:bookmarkStart w:id="167" w:name="bk205"/>
      <w:bookmarkEnd w:id="166"/>
      <w:bookmarkEnd w:id="167"/>
    </w:p>
    <w:p w:rsidR="0025508C" w:rsidRDefault="0025508C" w:rsidP="0025508C">
      <w:bookmarkStart w:id="168" w:name="bk206"/>
      <w:bookmarkEnd w:id="168"/>
      <w:r>
        <w:rPr>
          <w:rFonts w:hint="eastAsia"/>
          <w:noProof/>
        </w:rPr>
        <w:drawing>
          <wp:inline distT="0" distB="0" distL="0" distR="0">
            <wp:extent cx="4752975" cy="5610225"/>
            <wp:effectExtent l="19050" t="0" r="9525" b="0"/>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lum bright="-24000"/>
                      <a:grayscl/>
                      <a:biLevel thresh="50000"/>
                    </a:blip>
                    <a:srcRect/>
                    <a:stretch>
                      <a:fillRect/>
                    </a:stretch>
                  </pic:blipFill>
                  <pic:spPr bwMode="auto">
                    <a:xfrm>
                      <a:off x="0" y="0"/>
                      <a:ext cx="4752975" cy="5610225"/>
                    </a:xfrm>
                    <a:prstGeom prst="rect">
                      <a:avLst/>
                    </a:prstGeom>
                    <a:noFill/>
                    <a:ln w="9525">
                      <a:noFill/>
                      <a:miter lim="800000"/>
                      <a:headEnd/>
                      <a:tailEnd/>
                    </a:ln>
                  </pic:spPr>
                </pic:pic>
              </a:graphicData>
            </a:graphic>
          </wp:inline>
        </w:drawing>
      </w:r>
    </w:p>
    <w:p w:rsidR="0025508C" w:rsidRDefault="0025508C" w:rsidP="0025508C">
      <w:r>
        <w:rPr>
          <w:rFonts w:hAnsi="宋体" w:hint="eastAsia"/>
        </w:rPr>
        <w:t>质量检查执行程序</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69" w:name="_Toc207116812"/>
      <w:r>
        <w:rPr>
          <w:rFonts w:hint="eastAsia"/>
        </w:rPr>
        <w:t>质量职责划分</w:t>
      </w:r>
      <w:bookmarkStart w:id="170" w:name="bk207"/>
      <w:bookmarkEnd w:id="169"/>
      <w:bookmarkEnd w:id="170"/>
    </w:p>
    <w:p w:rsidR="0025508C" w:rsidRDefault="0025508C" w:rsidP="0025508C">
      <w:bookmarkStart w:id="171" w:name="bk208"/>
      <w:bookmarkEnd w:id="171"/>
      <w:r>
        <w:rPr>
          <w:rFonts w:hint="eastAsia"/>
        </w:rPr>
        <w:t>表</w:t>
      </w:r>
      <w:r>
        <w:t xml:space="preserve">13-1 </w:t>
      </w:r>
      <w:r>
        <w:br/>
      </w:r>
    </w:p>
    <w:tbl>
      <w:tblPr>
        <w:tblW w:w="9630" w:type="dxa"/>
        <w:jc w:val="center"/>
        <w:tblLook w:val="0000"/>
      </w:tblPr>
      <w:tblGrid>
        <w:gridCol w:w="1724"/>
        <w:gridCol w:w="527"/>
        <w:gridCol w:w="527"/>
        <w:gridCol w:w="527"/>
        <w:gridCol w:w="528"/>
        <w:gridCol w:w="528"/>
        <w:gridCol w:w="530"/>
        <w:gridCol w:w="528"/>
        <w:gridCol w:w="528"/>
        <w:gridCol w:w="528"/>
        <w:gridCol w:w="528"/>
        <w:gridCol w:w="528"/>
        <w:gridCol w:w="528"/>
        <w:gridCol w:w="528"/>
        <w:gridCol w:w="528"/>
        <w:gridCol w:w="515"/>
      </w:tblGrid>
      <w:tr w:rsidR="0025508C" w:rsidTr="006B6E64">
        <w:trPr>
          <w:trHeight w:val="1385"/>
          <w:jc w:val="center"/>
        </w:trPr>
        <w:tc>
          <w:tcPr>
            <w:tcW w:w="1724" w:type="dxa"/>
            <w:tcBorders>
              <w:top w:val="single" w:sz="6" w:space="0" w:color="000000"/>
              <w:left w:val="single" w:sz="6" w:space="0" w:color="000000"/>
              <w:bottom w:val="single" w:sz="6" w:space="0" w:color="000000"/>
              <w:right w:val="single" w:sz="6" w:space="0" w:color="000000"/>
              <w:tl2br w:val="single" w:sz="4" w:space="0" w:color="auto"/>
            </w:tcBorders>
            <w:vAlign w:val="center"/>
          </w:tcPr>
          <w:p w:rsidR="0025508C" w:rsidRDefault="0025508C" w:rsidP="006B6E64">
            <w:r>
              <w:rPr>
                <w:rFonts w:hint="eastAsia"/>
              </w:rPr>
              <w:t>单位</w:t>
            </w:r>
          </w:p>
          <w:p w:rsidR="0025508C" w:rsidRDefault="0025508C" w:rsidP="006B6E64">
            <w:r>
              <w:rPr>
                <w:rFonts w:hint="eastAsia"/>
              </w:rPr>
              <w:t>控制要求</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项目经理</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生产副经理</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项目总工</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政办室</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工程科</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质检科</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试验室</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供应科</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设备科</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土石方工区</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建筑工区</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水电工区</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砌石工区</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灌浆工区</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安装工区</w:t>
            </w:r>
          </w:p>
        </w:tc>
      </w:tr>
      <w:tr w:rsidR="0025508C" w:rsidTr="006B6E64">
        <w:trPr>
          <w:trHeight w:val="558"/>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管理职责</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555"/>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合同评审</w:t>
            </w:r>
          </w:p>
        </w:tc>
        <w:tc>
          <w:tcPr>
            <w:tcW w:w="7906" w:type="dxa"/>
            <w:gridSpan w:val="15"/>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r>
      <w:tr w:rsidR="0025508C" w:rsidTr="006B6E64">
        <w:trPr>
          <w:trHeight w:val="555"/>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质量体系</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555"/>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文件资料控制</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558"/>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采购</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810"/>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建设单位提供产品质量控制</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810"/>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产品标识和</w:t>
            </w:r>
            <w:proofErr w:type="gramStart"/>
            <w:r>
              <w:rPr>
                <w:rFonts w:hint="eastAsia"/>
              </w:rPr>
              <w:t>可</w:t>
            </w:r>
            <w:proofErr w:type="gramEnd"/>
            <w:r>
              <w:rPr>
                <w:rFonts w:hint="eastAsia"/>
              </w:rPr>
              <w:t>追溯性</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555"/>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lastRenderedPageBreak/>
              <w:t>过程控制</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555"/>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检验和试验</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810"/>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检验、测量和试验设备控制</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810"/>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检验和试验状态</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810"/>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不合格品的控制</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810"/>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纠正和预防措施</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555"/>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搬运、贮存</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558"/>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防护和支护</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555"/>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质量记录控制</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r w:rsidR="0025508C" w:rsidTr="006B6E64">
        <w:trPr>
          <w:trHeight w:val="555"/>
          <w:jc w:val="center"/>
        </w:trPr>
        <w:tc>
          <w:tcPr>
            <w:tcW w:w="1724"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内部质量审核</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7"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30"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28"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c>
          <w:tcPr>
            <w:tcW w:w="515" w:type="dxa"/>
            <w:tcBorders>
              <w:top w:val="single" w:sz="6" w:space="0" w:color="000000"/>
              <w:left w:val="single" w:sz="6" w:space="0" w:color="000000"/>
              <w:bottom w:val="single" w:sz="6" w:space="0" w:color="000000"/>
              <w:right w:val="single" w:sz="6" w:space="0" w:color="000000"/>
            </w:tcBorders>
            <w:vAlign w:val="center"/>
          </w:tcPr>
          <w:p w:rsidR="0025508C" w:rsidRDefault="0025508C" w:rsidP="006B6E64">
            <w:r>
              <w:rPr>
                <w:rFonts w:hint="eastAsia"/>
              </w:rPr>
              <w:t>△</w:t>
            </w:r>
          </w:p>
        </w:tc>
      </w:tr>
    </w:tbl>
    <w:p w:rsidR="0025508C" w:rsidRDefault="0025508C" w:rsidP="0025508C">
      <w:r>
        <w:rPr>
          <w:rFonts w:hint="eastAsia"/>
        </w:rPr>
        <w:t>注</w:t>
      </w:r>
      <w:r>
        <w:t>:</w:t>
      </w:r>
      <w:r>
        <w:rPr>
          <w:rFonts w:hint="eastAsia"/>
        </w:rPr>
        <w:t>▲为主管部门，△为相关部门。</w:t>
      </w:r>
      <w:r>
        <w:t xml:space="preserve"> </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72" w:name="_Toc207116813"/>
      <w:r>
        <w:rPr>
          <w:rFonts w:hint="eastAsia"/>
        </w:rPr>
        <w:t>质量缺陷、质量事故处理制度</w:t>
      </w:r>
      <w:bookmarkStart w:id="173" w:name="bk209"/>
      <w:bookmarkEnd w:id="172"/>
      <w:bookmarkEnd w:id="173"/>
    </w:p>
    <w:p w:rsidR="0025508C" w:rsidRDefault="0025508C" w:rsidP="0025508C">
      <w:bookmarkStart w:id="174" w:name="bk210"/>
      <w:bookmarkEnd w:id="174"/>
      <w:r>
        <w:rPr>
          <w:rFonts w:hint="eastAsia"/>
        </w:rPr>
        <w:t>（</w:t>
      </w:r>
      <w:r>
        <w:t>1</w:t>
      </w:r>
      <w:r>
        <w:rPr>
          <w:rFonts w:hint="eastAsia"/>
        </w:rPr>
        <w:t>）处理原则</w:t>
      </w:r>
      <w:r>
        <w:t xml:space="preserve"> </w:t>
      </w:r>
    </w:p>
    <w:p w:rsidR="0025508C" w:rsidRDefault="0025508C" w:rsidP="0025508C">
      <w:r>
        <w:lastRenderedPageBreak/>
        <w:t xml:space="preserve">1) </w:t>
      </w:r>
      <w:r>
        <w:rPr>
          <w:rFonts w:hint="eastAsia"/>
        </w:rPr>
        <w:t>国家有关规定；</w:t>
      </w:r>
    </w:p>
    <w:p w:rsidR="0025508C" w:rsidRDefault="0025508C" w:rsidP="0025508C">
      <w:r>
        <w:t xml:space="preserve">2) </w:t>
      </w:r>
      <w:r>
        <w:rPr>
          <w:rFonts w:hint="eastAsia"/>
        </w:rPr>
        <w:t>“三不放过原则”。即事故原因不查清不放过，事故主要责任人及群众未受到教育不放过，整改、补救措施不落实不放过。</w:t>
      </w:r>
    </w:p>
    <w:p w:rsidR="0025508C" w:rsidRDefault="0025508C" w:rsidP="0025508C">
      <w:r>
        <w:rPr>
          <w:rFonts w:hint="eastAsia"/>
        </w:rPr>
        <w:t>（</w:t>
      </w:r>
      <w:r>
        <w:t>2</w:t>
      </w:r>
      <w:r>
        <w:rPr>
          <w:rFonts w:hint="eastAsia"/>
        </w:rPr>
        <w:t>）处理办法：直接经济损失在</w:t>
      </w:r>
      <w:r>
        <w:t xml:space="preserve">1000 </w:t>
      </w:r>
      <w:r>
        <w:rPr>
          <w:rFonts w:hint="eastAsia"/>
        </w:rPr>
        <w:t>元以下，由经理部组织处理；直接经济损失在</w:t>
      </w:r>
      <w:r>
        <w:t xml:space="preserve">1000 </w:t>
      </w:r>
      <w:r>
        <w:rPr>
          <w:rFonts w:hint="eastAsia"/>
        </w:rPr>
        <w:t>元以上，由经理部提出处理意见，视情节报建设单位、监理单位或公司处理。处理方法采取经济赔偿、行政处分或二者结合的方式。</w:t>
      </w:r>
    </w:p>
    <w:p w:rsidR="0025508C" w:rsidRDefault="0025508C" w:rsidP="0025508C">
      <w:r>
        <w:rPr>
          <w:rFonts w:hint="eastAsia"/>
        </w:rPr>
        <w:t>凡对事故隐瞒不报、谎报或延期报告者，对事故责任人、领导责任人、当班检查人员及施工人员加重处罚。</w:t>
      </w:r>
    </w:p>
    <w:p w:rsidR="0025508C" w:rsidRDefault="0025508C" w:rsidP="0025508C">
      <w:r>
        <w:rPr>
          <w:rFonts w:hint="eastAsia"/>
        </w:rPr>
        <w:t>（</w:t>
      </w:r>
      <w:r>
        <w:t>3</w:t>
      </w:r>
      <w:r>
        <w:rPr>
          <w:rFonts w:hint="eastAsia"/>
        </w:rPr>
        <w:t>）奖罚制度：项目经理按产值提取一部分质量奖励基金，每月或每季度奖励符合下列条件之一的单位或个人。</w:t>
      </w:r>
    </w:p>
    <w:p w:rsidR="0025508C" w:rsidRDefault="0025508C" w:rsidP="0025508C">
      <w:r>
        <w:t xml:space="preserve">1) </w:t>
      </w:r>
      <w:r>
        <w:rPr>
          <w:rFonts w:hint="eastAsia"/>
        </w:rPr>
        <w:t>自觉、严格按有关标准、规范规程、设计文件、技术要求进行施工，成绩显著的单位和个人；</w:t>
      </w:r>
    </w:p>
    <w:p w:rsidR="0025508C" w:rsidRDefault="0025508C" w:rsidP="0025508C">
      <w:r>
        <w:t xml:space="preserve">2) </w:t>
      </w:r>
      <w:r>
        <w:rPr>
          <w:rFonts w:hint="eastAsia"/>
        </w:rPr>
        <w:t>工序或单元工程优良率为</w:t>
      </w:r>
      <w:r>
        <w:t>80%</w:t>
      </w:r>
      <w:r>
        <w:rPr>
          <w:rFonts w:hint="eastAsia"/>
        </w:rPr>
        <w:t>以上的单位和个人。</w:t>
      </w:r>
    </w:p>
    <w:p w:rsidR="0025508C" w:rsidRDefault="0025508C" w:rsidP="0025508C">
      <w:r>
        <w:rPr>
          <w:rFonts w:hint="eastAsia"/>
        </w:rPr>
        <w:t>（</w:t>
      </w:r>
      <w:r>
        <w:t>4</w:t>
      </w:r>
      <w:r>
        <w:rPr>
          <w:rFonts w:hint="eastAsia"/>
        </w:rPr>
        <w:t>）对以下单位和个人将给以处罚</w:t>
      </w:r>
    </w:p>
    <w:p w:rsidR="0025508C" w:rsidRDefault="0025508C" w:rsidP="0025508C">
      <w:r>
        <w:t xml:space="preserve">1) </w:t>
      </w:r>
      <w:r>
        <w:rPr>
          <w:rFonts w:hint="eastAsia"/>
        </w:rPr>
        <w:t>造成质量缺陷、质量事故的单位或个人，视情节</w:t>
      </w:r>
      <w:proofErr w:type="gramStart"/>
      <w:r>
        <w:rPr>
          <w:rFonts w:hint="eastAsia"/>
        </w:rPr>
        <w:t>按造成</w:t>
      </w:r>
      <w:proofErr w:type="gramEnd"/>
      <w:r>
        <w:rPr>
          <w:rFonts w:hint="eastAsia"/>
        </w:rPr>
        <w:t>损失的</w:t>
      </w:r>
      <w:r>
        <w:t>30%</w:t>
      </w:r>
      <w:r>
        <w:rPr>
          <w:rFonts w:hint="eastAsia"/>
        </w:rPr>
        <w:t>～</w:t>
      </w:r>
      <w:r>
        <w:t>70%</w:t>
      </w:r>
      <w:r>
        <w:rPr>
          <w:rFonts w:hint="eastAsia"/>
        </w:rPr>
        <w:t>给以处罚。</w:t>
      </w:r>
    </w:p>
    <w:p w:rsidR="0025508C" w:rsidRDefault="0025508C" w:rsidP="0025508C">
      <w:r>
        <w:t xml:space="preserve">2) </w:t>
      </w:r>
      <w:r>
        <w:rPr>
          <w:rFonts w:hint="eastAsia"/>
        </w:rPr>
        <w:t>对存在质量隐患的单位和个人，质检员、施工员可责令其整改，拒不整改或整改不利的，每次处以</w:t>
      </w:r>
      <w:r>
        <w:t>50</w:t>
      </w:r>
      <w:r>
        <w:rPr>
          <w:rFonts w:hint="eastAsia"/>
        </w:rPr>
        <w:t>～</w:t>
      </w:r>
      <w:r>
        <w:t xml:space="preserve">200 </w:t>
      </w:r>
      <w:r>
        <w:rPr>
          <w:rFonts w:hint="eastAsia"/>
        </w:rPr>
        <w:t>元的罚款，并责令其停工整顿、直至驱逐出工地现场；</w:t>
      </w:r>
    </w:p>
    <w:p w:rsidR="0025508C" w:rsidRDefault="0025508C" w:rsidP="0025508C">
      <w:r>
        <w:t xml:space="preserve">3) </w:t>
      </w:r>
      <w:r>
        <w:rPr>
          <w:rFonts w:hint="eastAsia"/>
        </w:rPr>
        <w:t>每月质量总结会议评出的质量管理、完成工程质量最差的单位和个人，个人罚款</w:t>
      </w:r>
      <w:r>
        <w:t xml:space="preserve">50 </w:t>
      </w:r>
      <w:r>
        <w:rPr>
          <w:rFonts w:hint="eastAsia"/>
        </w:rPr>
        <w:t>元，单位罚款</w:t>
      </w:r>
      <w:r>
        <w:t xml:space="preserve">200 </w:t>
      </w:r>
      <w:r>
        <w:rPr>
          <w:rFonts w:hint="eastAsia"/>
        </w:rPr>
        <w:t>元。</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75" w:name="_Toc207116814"/>
      <w:r>
        <w:rPr>
          <w:rFonts w:hint="eastAsia"/>
        </w:rPr>
        <w:t>关键特殊过程控制</w:t>
      </w:r>
      <w:bookmarkStart w:id="176" w:name="bk211"/>
      <w:bookmarkEnd w:id="175"/>
      <w:bookmarkEnd w:id="176"/>
    </w:p>
    <w:p w:rsidR="0025508C" w:rsidRDefault="0025508C" w:rsidP="0025508C">
      <w:bookmarkStart w:id="177" w:name="bk212"/>
      <w:bookmarkEnd w:id="177"/>
      <w:r>
        <w:rPr>
          <w:rFonts w:hint="eastAsia"/>
        </w:rPr>
        <w:t>本工程关键过程有</w:t>
      </w:r>
      <w:r>
        <w:t>:</w:t>
      </w:r>
      <w:r>
        <w:rPr>
          <w:rFonts w:hint="eastAsia"/>
        </w:rPr>
        <w:t>坝基混凝土垫层，坝体浆砌石，坝体防渗面板，溢流段下游</w:t>
      </w:r>
      <w:r>
        <w:t xml:space="preserve">WES </w:t>
      </w:r>
      <w:r>
        <w:rPr>
          <w:rFonts w:hint="eastAsia"/>
        </w:rPr>
        <w:t>剖面、交通桥等，特殊过程有</w:t>
      </w:r>
      <w:r>
        <w:t>:</w:t>
      </w:r>
      <w:r>
        <w:rPr>
          <w:rFonts w:hint="eastAsia"/>
        </w:rPr>
        <w:t>帷幕灌浆。拟采取如下控制措施。</w:t>
      </w:r>
    </w:p>
    <w:p w:rsidR="0025508C" w:rsidRDefault="0025508C" w:rsidP="0025508C">
      <w:r>
        <w:t xml:space="preserve">1) </w:t>
      </w:r>
      <w:r>
        <w:rPr>
          <w:rFonts w:hint="eastAsia"/>
        </w:rPr>
        <w:t>编制关键过程施工方案；</w:t>
      </w:r>
      <w:r>
        <w:br/>
        <w:t xml:space="preserve">2) </w:t>
      </w:r>
      <w:r>
        <w:rPr>
          <w:rFonts w:hint="eastAsia"/>
        </w:rPr>
        <w:t>编制特殊过程作业指导书；</w:t>
      </w:r>
      <w:r>
        <w:br/>
        <w:t xml:space="preserve">3) </w:t>
      </w:r>
      <w:r>
        <w:rPr>
          <w:rFonts w:hint="eastAsia"/>
        </w:rPr>
        <w:t>特殊过程的上岗人员需持特殊工种上岗证上岗；</w:t>
      </w:r>
      <w:r>
        <w:br/>
        <w:t xml:space="preserve">4) </w:t>
      </w:r>
      <w:r>
        <w:rPr>
          <w:rFonts w:hint="eastAsia"/>
        </w:rPr>
        <w:t>特殊过程在施工前，技术人员应组织进行过程能力的综合鉴定，并形成相应记录；</w:t>
      </w:r>
    </w:p>
    <w:p w:rsidR="0025508C" w:rsidRDefault="0025508C" w:rsidP="0025508C">
      <w:r>
        <w:t>5)</w:t>
      </w:r>
      <w:r>
        <w:rPr>
          <w:rFonts w:hint="eastAsia"/>
        </w:rPr>
        <w:t>特殊过程使用的机械设备必须经过</w:t>
      </w:r>
      <w:proofErr w:type="gramStart"/>
      <w:r>
        <w:rPr>
          <w:rFonts w:hint="eastAsia"/>
        </w:rPr>
        <w:t>物机科</w:t>
      </w:r>
      <w:proofErr w:type="gramEnd"/>
      <w:r>
        <w:rPr>
          <w:rFonts w:hint="eastAsia"/>
        </w:rPr>
        <w:t>检查，确认状态良好后，方可使用，并填写检查记录；</w:t>
      </w:r>
    </w:p>
    <w:p w:rsidR="0025508C" w:rsidRDefault="0025508C" w:rsidP="0025508C">
      <w:r>
        <w:t xml:space="preserve">6) </w:t>
      </w:r>
      <w:r>
        <w:rPr>
          <w:rFonts w:hint="eastAsia"/>
        </w:rPr>
        <w:t>特殊过程施工中，施工人员对过程参数进行监控，并填写相应的记录；</w:t>
      </w:r>
    </w:p>
    <w:p w:rsidR="0025508C" w:rsidRDefault="0025508C" w:rsidP="0025508C">
      <w:r>
        <w:t xml:space="preserve">7) </w:t>
      </w:r>
      <w:r>
        <w:rPr>
          <w:rFonts w:hint="eastAsia"/>
        </w:rPr>
        <w:t>特殊过程由质检科进行监控，作业时每天抽检一次，并填写《关键</w:t>
      </w:r>
      <w:r>
        <w:t>/</w:t>
      </w:r>
      <w:r>
        <w:rPr>
          <w:rFonts w:hint="eastAsia"/>
        </w:rPr>
        <w:t>特殊过程检查表》。</w:t>
      </w:r>
    </w:p>
    <w:p w:rsidR="0025508C" w:rsidRDefault="0025508C" w:rsidP="0025508C"/>
    <w:p w:rsidR="0025508C" w:rsidRDefault="0025508C" w:rsidP="0025508C">
      <w:pPr>
        <w:pStyle w:val="11"/>
      </w:pPr>
      <w:bookmarkStart w:id="178" w:name="_Toc207116815"/>
      <w:r>
        <w:rPr>
          <w:rFonts w:hint="eastAsia"/>
        </w:rPr>
        <w:t>安全生产、文明施工及环境保护措施</w:t>
      </w:r>
      <w:bookmarkStart w:id="179" w:name="bk213"/>
      <w:bookmarkEnd w:id="178"/>
      <w:bookmarkEnd w:id="179"/>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80" w:name="_Toc207116816"/>
      <w:r>
        <w:rPr>
          <w:rFonts w:hint="eastAsia"/>
        </w:rPr>
        <w:t>安全生产保证体系</w:t>
      </w:r>
      <w:bookmarkStart w:id="181" w:name="bk214"/>
      <w:bookmarkEnd w:id="180"/>
      <w:bookmarkEnd w:id="181"/>
    </w:p>
    <w:p w:rsidR="0025508C" w:rsidRDefault="0025508C" w:rsidP="0025508C">
      <w:bookmarkStart w:id="182" w:name="bk215"/>
      <w:bookmarkEnd w:id="182"/>
      <w:smartTag w:uri="urn:schemas-microsoft-com:office:smarttags" w:element="chsdate">
        <w:smartTagPr>
          <w:attr w:name="IsROCDate" w:val="False"/>
          <w:attr w:name="IsLunarDate" w:val="False"/>
          <w:attr w:name="Day" w:val="30"/>
          <w:attr w:name="Month" w:val="12"/>
          <w:attr w:name="Year" w:val="1899"/>
        </w:smartTagPr>
        <w:r>
          <w:lastRenderedPageBreak/>
          <w:t>14.1.1</w:t>
        </w:r>
      </w:smartTag>
      <w:r>
        <w:t xml:space="preserve"> </w:t>
      </w:r>
      <w:r>
        <w:rPr>
          <w:rFonts w:hint="eastAsia"/>
        </w:rPr>
        <w:t>组织体系安全生产领导小组组长</w:t>
      </w:r>
      <w:r>
        <w:t>:</w:t>
      </w:r>
      <w:r>
        <w:rPr>
          <w:rFonts w:hint="eastAsia"/>
        </w:rPr>
        <w:t>项目</w:t>
      </w:r>
      <w:proofErr w:type="gramStart"/>
      <w:r>
        <w:rPr>
          <w:rFonts w:hint="eastAsia"/>
        </w:rPr>
        <w:t>经理副</w:t>
      </w:r>
      <w:proofErr w:type="gramEnd"/>
      <w:r>
        <w:rPr>
          <w:rFonts w:hint="eastAsia"/>
        </w:rPr>
        <w:t>组长</w:t>
      </w:r>
      <w:r>
        <w:t>:</w:t>
      </w:r>
      <w:r>
        <w:rPr>
          <w:rFonts w:hint="eastAsia"/>
        </w:rPr>
        <w:t>项目总工程师、项目副经理、安保科长成员</w:t>
      </w:r>
      <w:r>
        <w:t>:</w:t>
      </w:r>
      <w:r>
        <w:rPr>
          <w:rFonts w:hint="eastAsia"/>
        </w:rPr>
        <w:t>工程科、质检科、</w:t>
      </w:r>
      <w:proofErr w:type="gramStart"/>
      <w:r>
        <w:rPr>
          <w:rFonts w:hint="eastAsia"/>
        </w:rPr>
        <w:t>物机科</w:t>
      </w:r>
      <w:proofErr w:type="gramEnd"/>
      <w:r>
        <w:rPr>
          <w:rFonts w:hint="eastAsia"/>
        </w:rPr>
        <w:t>、各生产单位负责人及专职安全员</w:t>
      </w:r>
    </w:p>
    <w:p w:rsidR="0025508C" w:rsidRDefault="0025508C" w:rsidP="0025508C">
      <w:r>
        <w:rPr>
          <w:rFonts w:hint="eastAsia"/>
        </w:rPr>
        <w:t>（</w:t>
      </w:r>
      <w:r>
        <w:t>1</w:t>
      </w:r>
      <w:r>
        <w:rPr>
          <w:rFonts w:hint="eastAsia"/>
        </w:rPr>
        <w:t>）</w:t>
      </w:r>
      <w:r>
        <w:t xml:space="preserve"> </w:t>
      </w:r>
      <w:r>
        <w:rPr>
          <w:rFonts w:hint="eastAsia"/>
        </w:rPr>
        <w:t>安全生产管理职责划分</w:t>
      </w:r>
    </w:p>
    <w:p w:rsidR="0025508C" w:rsidRDefault="0025508C" w:rsidP="0025508C">
      <w:r>
        <w:t xml:space="preserve">1) </w:t>
      </w:r>
      <w:r>
        <w:rPr>
          <w:rFonts w:hint="eastAsia"/>
        </w:rPr>
        <w:t>“安全生产领导小组”对安全工作负总责，小组定期召开会议，组织安全检查评比工作，学习贯彻国家关于加强安全生产方面的法规，领导工地安全生产工作。</w:t>
      </w:r>
    </w:p>
    <w:p w:rsidR="0025508C" w:rsidRDefault="0025508C" w:rsidP="0025508C">
      <w:r>
        <w:t xml:space="preserve">2) </w:t>
      </w:r>
      <w:r>
        <w:rPr>
          <w:rFonts w:hint="eastAsia"/>
        </w:rPr>
        <w:t>安全保卫科作为项目经理部下设的职能部门，具体负责工地的安全生产及治安保卫工作，并主动接受建设、监理单位及公司的检查监督。安全保卫科参与从施工方案制定到监督施工现场安全生产操作规程实施的安全生产管理工作全过程。安保科配备足够的有一定理论知识、丰富实践经验、责任心强的工作人员，配备必要的器材以保证安全生产管理工作的有效落实。</w:t>
      </w:r>
    </w:p>
    <w:p w:rsidR="0025508C" w:rsidRDefault="0025508C" w:rsidP="0025508C">
      <w:r>
        <w:t xml:space="preserve">3) </w:t>
      </w:r>
      <w:r>
        <w:rPr>
          <w:rFonts w:hint="eastAsia"/>
        </w:rPr>
        <w:t>工程科对施工方案的可靠性、安全性负责；质检科对施工方案的可靠性、安全性负复核检查责任；物资机械科对所使用的机械设备、工具的可靠性、适用性负责。</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14.1.2</w:t>
        </w:r>
      </w:smartTag>
      <w:r>
        <w:t xml:space="preserve"> </w:t>
      </w:r>
      <w:r>
        <w:rPr>
          <w:rFonts w:hint="eastAsia"/>
        </w:rPr>
        <w:t>思想体系</w:t>
      </w:r>
    </w:p>
    <w:p w:rsidR="0025508C" w:rsidRDefault="0025508C" w:rsidP="0025508C">
      <w:r>
        <w:t xml:space="preserve">1) </w:t>
      </w:r>
      <w:r>
        <w:rPr>
          <w:rFonts w:hint="eastAsia"/>
        </w:rPr>
        <w:t>树立“抓生产必须抓安全”、“安全生产、预防为主”的主导思想，强化全员安全意识，把安全生产放到维护国家利益、集体利益和家庭幸福的高度来抓。</w:t>
      </w:r>
    </w:p>
    <w:p w:rsidR="0025508C" w:rsidRDefault="0025508C" w:rsidP="0025508C">
      <w:r>
        <w:t xml:space="preserve">2) </w:t>
      </w:r>
      <w:r>
        <w:rPr>
          <w:rFonts w:hint="eastAsia"/>
        </w:rPr>
        <w:t>加强安全意识教育，用定期不定期培训的方法强化全员安全意识。</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14.1.3</w:t>
        </w:r>
      </w:smartTag>
      <w:r>
        <w:t xml:space="preserve"> </w:t>
      </w:r>
      <w:r>
        <w:rPr>
          <w:rFonts w:hint="eastAsia"/>
        </w:rPr>
        <w:t>控制体系</w:t>
      </w:r>
    </w:p>
    <w:p w:rsidR="0025508C" w:rsidRDefault="0025508C" w:rsidP="0025508C">
      <w:r>
        <w:lastRenderedPageBreak/>
        <w:t xml:space="preserve">1) </w:t>
      </w:r>
      <w:r>
        <w:rPr>
          <w:rFonts w:hint="eastAsia"/>
        </w:rPr>
        <w:t>安全目标制定</w:t>
      </w:r>
    </w:p>
    <w:p w:rsidR="0025508C" w:rsidRDefault="0025508C" w:rsidP="0025508C">
      <w:r>
        <w:t xml:space="preserve">2) </w:t>
      </w:r>
      <w:r>
        <w:rPr>
          <w:rFonts w:hint="eastAsia"/>
        </w:rPr>
        <w:t>安全管理规定的制定、国家及主管部门相关规程的采用控制。</w:t>
      </w:r>
    </w:p>
    <w:p w:rsidR="0025508C" w:rsidRDefault="0025508C" w:rsidP="0025508C">
      <w:r>
        <w:t xml:space="preserve">3) </w:t>
      </w:r>
      <w:r>
        <w:rPr>
          <w:rFonts w:hint="eastAsia"/>
        </w:rPr>
        <w:t>现场安全标识设置、管理控制。</w:t>
      </w:r>
    </w:p>
    <w:p w:rsidR="0025508C" w:rsidRDefault="0025508C" w:rsidP="0025508C">
      <w:r>
        <w:t xml:space="preserve">4) </w:t>
      </w:r>
      <w:r>
        <w:rPr>
          <w:rFonts w:hint="eastAsia"/>
        </w:rPr>
        <w:t>安全防护措施控制。</w:t>
      </w:r>
    </w:p>
    <w:p w:rsidR="0025508C" w:rsidRDefault="0025508C" w:rsidP="0025508C">
      <w:r>
        <w:t xml:space="preserve">5) </w:t>
      </w:r>
      <w:r>
        <w:rPr>
          <w:rFonts w:hint="eastAsia"/>
        </w:rPr>
        <w:t>执行安全操作规程情况的监督、控制。</w:t>
      </w:r>
    </w:p>
    <w:p w:rsidR="0025508C" w:rsidRDefault="0025508C" w:rsidP="0025508C">
      <w:r>
        <w:t xml:space="preserve">6) </w:t>
      </w:r>
      <w:r>
        <w:rPr>
          <w:rFonts w:hint="eastAsia"/>
        </w:rPr>
        <w:t>施工方案和技术措施的安全性控制。</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83" w:name="_Toc207116817"/>
      <w:r>
        <w:rPr>
          <w:rFonts w:hint="eastAsia"/>
        </w:rPr>
        <w:t>安全生产保证措施</w:t>
      </w:r>
      <w:bookmarkStart w:id="184" w:name="bk216"/>
      <w:bookmarkEnd w:id="183"/>
      <w:bookmarkEnd w:id="184"/>
    </w:p>
    <w:p w:rsidR="0025508C" w:rsidRDefault="0025508C" w:rsidP="0025508C">
      <w:bookmarkStart w:id="185" w:name="bk217"/>
      <w:bookmarkEnd w:id="185"/>
      <w:r>
        <w:rPr>
          <w:rFonts w:hint="eastAsia"/>
          <w:noProof/>
        </w:rPr>
        <w:drawing>
          <wp:inline distT="0" distB="0" distL="0" distR="0">
            <wp:extent cx="2933700" cy="2600325"/>
            <wp:effectExtent l="19050" t="0" r="0" b="0"/>
            <wp:docPr id="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lum bright="-24000"/>
                      <a:grayscl/>
                      <a:biLevel thresh="50000"/>
                    </a:blip>
                    <a:srcRect/>
                    <a:stretch>
                      <a:fillRect/>
                    </a:stretch>
                  </pic:blipFill>
                  <pic:spPr bwMode="auto">
                    <a:xfrm>
                      <a:off x="0" y="0"/>
                      <a:ext cx="2933700" cy="2600325"/>
                    </a:xfrm>
                    <a:prstGeom prst="rect">
                      <a:avLst/>
                    </a:prstGeom>
                    <a:noFill/>
                    <a:ln w="9525">
                      <a:noFill/>
                      <a:miter lim="800000"/>
                      <a:headEnd/>
                      <a:tailEnd/>
                    </a:ln>
                  </pic:spPr>
                </pic:pic>
              </a:graphicData>
            </a:graphic>
          </wp:inline>
        </w:drawing>
      </w:r>
    </w:p>
    <w:p w:rsidR="0025508C" w:rsidRDefault="0025508C" w:rsidP="0025508C">
      <w:r>
        <w:rPr>
          <w:rFonts w:hAnsi="宋体" w:hint="eastAsia"/>
        </w:rPr>
        <w:t>图</w:t>
      </w:r>
      <w:r>
        <w:rPr>
          <w:rFonts w:hAnsi="宋体"/>
        </w:rPr>
        <w:t xml:space="preserve">14-1 </w:t>
      </w:r>
      <w:r>
        <w:rPr>
          <w:rFonts w:hAnsi="宋体" w:hint="eastAsia"/>
        </w:rPr>
        <w:t>安全检查程序</w:t>
      </w:r>
      <w:r>
        <w:br/>
      </w:r>
      <w:r>
        <w:rPr>
          <w:rFonts w:hAnsi="宋体"/>
        </w:rPr>
        <w:t xml:space="preserve">1) </w:t>
      </w:r>
      <w:r>
        <w:rPr>
          <w:rFonts w:hAnsi="宋体" w:hint="eastAsia"/>
        </w:rPr>
        <w:t>高空作业、立体交叉作业必须佩带安全带、安全帽。由兼职安全员负责，专职安全员监督。</w:t>
      </w:r>
    </w:p>
    <w:p w:rsidR="0025508C" w:rsidRDefault="0025508C" w:rsidP="0025508C">
      <w:r>
        <w:rPr>
          <w:rFonts w:hAnsi="宋体"/>
        </w:rPr>
        <w:t xml:space="preserve">2) </w:t>
      </w:r>
      <w:r>
        <w:rPr>
          <w:rFonts w:hAnsi="宋体" w:hint="eastAsia"/>
        </w:rPr>
        <w:t>现场机械设备定期维修保养，不得带故障作业。由兼职安全员负责，专职安全员监督。</w:t>
      </w:r>
    </w:p>
    <w:p w:rsidR="0025508C" w:rsidRDefault="0025508C" w:rsidP="0025508C">
      <w:r>
        <w:rPr>
          <w:rFonts w:hAnsi="宋体"/>
        </w:rPr>
        <w:t xml:space="preserve">3) </w:t>
      </w:r>
      <w:r>
        <w:rPr>
          <w:rFonts w:hAnsi="宋体" w:hint="eastAsia"/>
        </w:rPr>
        <w:t>机械作业严格执行操作规程，</w:t>
      </w:r>
      <w:proofErr w:type="gramStart"/>
      <w:r>
        <w:rPr>
          <w:rFonts w:hAnsi="宋体" w:hint="eastAsia"/>
        </w:rPr>
        <w:t>不</w:t>
      </w:r>
      <w:proofErr w:type="gramEnd"/>
      <w:r>
        <w:rPr>
          <w:rFonts w:hAnsi="宋体" w:hint="eastAsia"/>
        </w:rPr>
        <w:t>过速、</w:t>
      </w:r>
      <w:proofErr w:type="gramStart"/>
      <w:r>
        <w:rPr>
          <w:rFonts w:hAnsi="宋体" w:hint="eastAsia"/>
        </w:rPr>
        <w:t>不</w:t>
      </w:r>
      <w:proofErr w:type="gramEnd"/>
      <w:r>
        <w:rPr>
          <w:rFonts w:hAnsi="宋体" w:hint="eastAsia"/>
        </w:rPr>
        <w:t>抢道、</w:t>
      </w:r>
      <w:proofErr w:type="gramStart"/>
      <w:r>
        <w:rPr>
          <w:rFonts w:hAnsi="宋体" w:hint="eastAsia"/>
        </w:rPr>
        <w:t>不</w:t>
      </w:r>
      <w:proofErr w:type="gramEnd"/>
      <w:r>
        <w:rPr>
          <w:rFonts w:hAnsi="宋体" w:hint="eastAsia"/>
        </w:rPr>
        <w:t>空档滑行，不</w:t>
      </w:r>
      <w:r>
        <w:rPr>
          <w:rFonts w:hAnsi="宋体" w:hint="eastAsia"/>
        </w:rPr>
        <w:lastRenderedPageBreak/>
        <w:t>过负荷、工程车辆不搭乘人员。兼职安全员负责，专职安全员监督。</w:t>
      </w:r>
    </w:p>
    <w:p w:rsidR="0025508C" w:rsidRDefault="0025508C" w:rsidP="0025508C">
      <w:r>
        <w:rPr>
          <w:rFonts w:hAnsi="宋体"/>
        </w:rPr>
        <w:t xml:space="preserve">4) </w:t>
      </w:r>
      <w:r>
        <w:rPr>
          <w:rFonts w:hAnsi="宋体" w:hint="eastAsia"/>
        </w:rPr>
        <w:t>工地每月开展一次安全检查评比活动，每月召开一次安全生产工作会谈，总结前阶段安全生产工作，发布下阶段安全生产计划，有针对性提出安全生产工作要求。领导小组主持。</w:t>
      </w:r>
    </w:p>
    <w:p w:rsidR="0025508C" w:rsidRDefault="0025508C" w:rsidP="0025508C">
      <w:r>
        <w:rPr>
          <w:rFonts w:hAnsi="宋体"/>
        </w:rPr>
        <w:t xml:space="preserve">5) </w:t>
      </w:r>
      <w:r>
        <w:rPr>
          <w:rFonts w:hAnsi="宋体" w:hint="eastAsia"/>
        </w:rPr>
        <w:t>施工现场做到安全生产警示标志、指示标志齐全。由安全员负责设置、管理和维护。安全领导小组监督。</w:t>
      </w:r>
    </w:p>
    <w:p w:rsidR="0025508C" w:rsidRDefault="0025508C" w:rsidP="0025508C">
      <w:r>
        <w:rPr>
          <w:rFonts w:hAnsi="宋体"/>
        </w:rPr>
        <w:t xml:space="preserve">6) </w:t>
      </w:r>
      <w:r>
        <w:rPr>
          <w:rFonts w:hAnsi="宋体" w:hint="eastAsia"/>
        </w:rPr>
        <w:t>设置</w:t>
      </w:r>
      <w:proofErr w:type="gramStart"/>
      <w:r>
        <w:rPr>
          <w:rFonts w:hAnsi="宋体" w:hint="eastAsia"/>
        </w:rPr>
        <w:t>工地消防</w:t>
      </w:r>
      <w:proofErr w:type="gramEnd"/>
      <w:r>
        <w:rPr>
          <w:rFonts w:hAnsi="宋体" w:hint="eastAsia"/>
        </w:rPr>
        <w:t>队伍和配备消防器材，油库仓库、机械设备停放场等重要部位配专人昼夜看守，设立标志牌，严禁无关人员进入，严禁烟火，配置灭火器。专职安全员负责、领导小组监督。</w:t>
      </w:r>
    </w:p>
    <w:p w:rsidR="0025508C" w:rsidRDefault="0025508C" w:rsidP="0025508C">
      <w:r>
        <w:rPr>
          <w:rFonts w:hAnsi="宋体"/>
        </w:rPr>
        <w:t xml:space="preserve">7) </w:t>
      </w:r>
      <w:r>
        <w:rPr>
          <w:rFonts w:hAnsi="宋体" w:hint="eastAsia"/>
        </w:rPr>
        <w:t>用电线路、用电设备的安装必须由电工进行，使用单位不得自行拆装、接电。兼职安全员负责，专职安全员监督。</w:t>
      </w:r>
    </w:p>
    <w:p w:rsidR="0025508C" w:rsidRDefault="0025508C" w:rsidP="0025508C">
      <w:r>
        <w:rPr>
          <w:rFonts w:hAnsi="宋体"/>
        </w:rPr>
        <w:t xml:space="preserve">8) </w:t>
      </w:r>
      <w:r>
        <w:rPr>
          <w:rFonts w:hAnsi="宋体" w:hint="eastAsia"/>
        </w:rPr>
        <w:t>汛期施工要严格按照度</w:t>
      </w:r>
      <w:proofErr w:type="gramStart"/>
      <w:r>
        <w:rPr>
          <w:rFonts w:hAnsi="宋体" w:hint="eastAsia"/>
        </w:rPr>
        <w:t>汛</w:t>
      </w:r>
      <w:proofErr w:type="gramEnd"/>
      <w:r>
        <w:rPr>
          <w:rFonts w:hAnsi="宋体" w:hint="eastAsia"/>
        </w:rPr>
        <w:t>计划实施，确保人员安全、工程安全、工程设备及工程材料安全。</w:t>
      </w:r>
    </w:p>
    <w:p w:rsidR="0025508C" w:rsidRDefault="0025508C" w:rsidP="0025508C">
      <w:r>
        <w:rPr>
          <w:rFonts w:hAnsi="宋体"/>
        </w:rPr>
        <w:t xml:space="preserve">9) </w:t>
      </w:r>
      <w:r>
        <w:rPr>
          <w:rFonts w:hAnsi="宋体" w:hint="eastAsia"/>
        </w:rPr>
        <w:t>爆破施工要严格按照爆破计划实施，确保人员安全，工程安全，工程设备，工程材料安全。</w:t>
      </w:r>
    </w:p>
    <w:p w:rsidR="0025508C" w:rsidRDefault="0025508C" w:rsidP="0025508C">
      <w:r>
        <w:rPr>
          <w:rFonts w:hAnsi="宋体"/>
        </w:rPr>
        <w:t xml:space="preserve">10) </w:t>
      </w:r>
      <w:r>
        <w:rPr>
          <w:rFonts w:hAnsi="宋体" w:hint="eastAsia"/>
        </w:rPr>
        <w:t>以上措施，凡发现未认真执行者，责任人应对违规者给予批评，警告并处以</w:t>
      </w:r>
      <w:r>
        <w:rPr>
          <w:rFonts w:hAnsi="宋体"/>
        </w:rPr>
        <w:t>10</w:t>
      </w:r>
      <w:r>
        <w:rPr>
          <w:rFonts w:hAnsi="宋体" w:hint="eastAsia"/>
        </w:rPr>
        <w:t>～</w:t>
      </w:r>
      <w:r>
        <w:rPr>
          <w:rFonts w:hAnsi="宋体"/>
        </w:rPr>
        <w:t xml:space="preserve">100 </w:t>
      </w:r>
      <w:r>
        <w:rPr>
          <w:rFonts w:hAnsi="宋体" w:hint="eastAsia"/>
        </w:rPr>
        <w:t>元的罚款。责任人未能认真履行管理责任，监督者应在对违规者处罚的同时，对责任人进行同等处罚。</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86" w:name="_Toc207116818"/>
      <w:r>
        <w:rPr>
          <w:rFonts w:hint="eastAsia"/>
        </w:rPr>
        <w:t>文明施工及环境保护措施</w:t>
      </w:r>
      <w:bookmarkStart w:id="187" w:name="bk218"/>
      <w:bookmarkEnd w:id="186"/>
      <w:bookmarkEnd w:id="187"/>
    </w:p>
    <w:p w:rsidR="0025508C" w:rsidRDefault="0025508C" w:rsidP="0025508C">
      <w:bookmarkStart w:id="188" w:name="bk219"/>
      <w:bookmarkEnd w:id="188"/>
      <w:smartTag w:uri="urn:schemas-microsoft-com:office:smarttags" w:element="chsdate">
        <w:smartTagPr>
          <w:attr w:name="IsROCDate" w:val="False"/>
          <w:attr w:name="IsLunarDate" w:val="False"/>
          <w:attr w:name="Day" w:val="30"/>
          <w:attr w:name="Month" w:val="12"/>
          <w:attr w:name="Year" w:val="1899"/>
        </w:smartTagPr>
        <w:r>
          <w:t>14.3.1</w:t>
        </w:r>
      </w:smartTag>
      <w:r>
        <w:t xml:space="preserve"> </w:t>
      </w:r>
      <w:r>
        <w:rPr>
          <w:rFonts w:hint="eastAsia"/>
        </w:rPr>
        <w:t>组织机构</w:t>
      </w:r>
    </w:p>
    <w:p w:rsidR="0025508C" w:rsidRDefault="0025508C" w:rsidP="0025508C">
      <w:r>
        <w:rPr>
          <w:rFonts w:hint="eastAsia"/>
        </w:rPr>
        <w:lastRenderedPageBreak/>
        <w:t>成立精神文明建设领导小组，由项目经理部党支部书记挂帅，相关部门及生产单位负责人参加，作为工地精神文明建设和环境保护、环境卫生的领导指挥机构，对工地的精神文明建设和环保环卫工作负总责，带领全体职工确保创建文明施工工地。</w:t>
      </w:r>
    </w:p>
    <w:p w:rsidR="0025508C" w:rsidRDefault="0025508C" w:rsidP="0025508C">
      <w:r>
        <w:rPr>
          <w:rFonts w:hint="eastAsia"/>
        </w:rPr>
        <w:t>组长</w:t>
      </w:r>
      <w:r>
        <w:t>:</w:t>
      </w:r>
      <w:r>
        <w:rPr>
          <w:rFonts w:hint="eastAsia"/>
        </w:rPr>
        <w:t>支部书记</w:t>
      </w:r>
    </w:p>
    <w:p w:rsidR="0025508C" w:rsidRDefault="0025508C" w:rsidP="0025508C">
      <w:r>
        <w:rPr>
          <w:rFonts w:hint="eastAsia"/>
        </w:rPr>
        <w:t>副组长</w:t>
      </w:r>
      <w:r>
        <w:t>:</w:t>
      </w:r>
      <w:r>
        <w:rPr>
          <w:rFonts w:hint="eastAsia"/>
        </w:rPr>
        <w:t>政办室主任、供应科长</w:t>
      </w:r>
    </w:p>
    <w:p w:rsidR="0025508C" w:rsidRDefault="0025508C" w:rsidP="0025508C">
      <w:r>
        <w:rPr>
          <w:rFonts w:hint="eastAsia"/>
        </w:rPr>
        <w:t>成员</w:t>
      </w:r>
      <w:r>
        <w:t>:</w:t>
      </w:r>
      <w:r>
        <w:rPr>
          <w:rFonts w:hint="eastAsia"/>
        </w:rPr>
        <w:t>工程科长、质检科长、安保科长、各工区、班组负责人。</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14.3.2</w:t>
        </w:r>
      </w:smartTag>
      <w:r>
        <w:t xml:space="preserve"> </w:t>
      </w:r>
      <w:r>
        <w:rPr>
          <w:rFonts w:hint="eastAsia"/>
        </w:rPr>
        <w:t>文明施工教育</w:t>
      </w:r>
    </w:p>
    <w:p w:rsidR="0025508C" w:rsidRDefault="0025508C" w:rsidP="0025508C">
      <w:r>
        <w:t xml:space="preserve">1) </w:t>
      </w:r>
      <w:r>
        <w:rPr>
          <w:rFonts w:hint="eastAsia"/>
        </w:rPr>
        <w:t>文明施工管理要树立以人为本的思想，经常对职工进行文明施工教育是创建文明施工工地的重要措施，“精神文明建设领导小组”将每月召开（组织）一定形式和范围的会议（或学习），学习文明用语，评价上月文明施工情况，根据典型具体案例分析不文明施工现象存在的思想根源。</w:t>
      </w:r>
    </w:p>
    <w:p w:rsidR="0025508C" w:rsidRDefault="0025508C" w:rsidP="0025508C">
      <w:r>
        <w:t xml:space="preserve">2) </w:t>
      </w:r>
      <w:r>
        <w:rPr>
          <w:rFonts w:hint="eastAsia"/>
        </w:rPr>
        <w:t>教育职工树立“建设单位第一、质量第一、安全第一”的思想。</w:t>
      </w:r>
    </w:p>
    <w:p w:rsidR="0025508C" w:rsidRDefault="0025508C" w:rsidP="0025508C">
      <w:r>
        <w:t xml:space="preserve">3) </w:t>
      </w:r>
      <w:r>
        <w:rPr>
          <w:rFonts w:hint="eastAsia"/>
        </w:rPr>
        <w:t>教育职工团结互助、自尊自爱、谨守职业道德、加强自身修养、服从领导、听从指挥、遵纪守法、自觉同打架斗殴、酗酒赌博等不良现象做斗争。</w:t>
      </w:r>
    </w:p>
    <w:p w:rsidR="0025508C" w:rsidRDefault="0025508C" w:rsidP="0025508C">
      <w:r>
        <w:t xml:space="preserve">4) </w:t>
      </w:r>
      <w:r>
        <w:rPr>
          <w:rFonts w:hint="eastAsia"/>
        </w:rPr>
        <w:t>教育职工爱国家、爱集体、爱家庭、尊老爱幼；尊重建设单位、监理单位、设计单位的人员、虚心听取他们的意见以改进工作。树立正确的人生观、价值观，培养高素质的职工队伍。</w:t>
      </w:r>
    </w:p>
    <w:p w:rsidR="0025508C" w:rsidRDefault="0025508C" w:rsidP="0025508C">
      <w:r>
        <w:t xml:space="preserve">5) </w:t>
      </w:r>
      <w:r>
        <w:rPr>
          <w:rFonts w:hint="eastAsia"/>
        </w:rPr>
        <w:t>教育职工在工作中自觉维护工地的整体文明施工形象，不乱拉、乱用、乱丢，养成良好的职业素质。</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lastRenderedPageBreak/>
          <w:t>14.3.3</w:t>
        </w:r>
      </w:smartTag>
      <w:r>
        <w:t xml:space="preserve"> </w:t>
      </w:r>
      <w:r>
        <w:rPr>
          <w:rFonts w:hint="eastAsia"/>
        </w:rPr>
        <w:t>文明施工措施</w:t>
      </w:r>
    </w:p>
    <w:p w:rsidR="0025508C" w:rsidRDefault="0025508C" w:rsidP="0025508C">
      <w:r>
        <w:t xml:space="preserve">1) </w:t>
      </w:r>
      <w:r>
        <w:rPr>
          <w:rFonts w:hint="eastAsia"/>
        </w:rPr>
        <w:t>建立文明施工细则，规范全体职工的行为，在工地形成团结向上、文明施工的良好风气。</w:t>
      </w:r>
    </w:p>
    <w:p w:rsidR="0025508C" w:rsidRDefault="0025508C" w:rsidP="0025508C">
      <w:r>
        <w:t>2</w:t>
      </w:r>
      <w:r>
        <w:rPr>
          <w:rFonts w:hint="eastAsia"/>
        </w:rPr>
        <w:t>）建立岗位责任制，按工作责任范围划定文明施工责任范围，做到谁施工，谁负责本工序、本工区，本部门的料物堆放、设备停放、现场杂物清理、职工文明礼貌监督等文明规章措施的落实工作。</w:t>
      </w:r>
    </w:p>
    <w:p w:rsidR="0025508C" w:rsidRDefault="0025508C" w:rsidP="0025508C">
      <w:r>
        <w:t>3</w:t>
      </w:r>
      <w:r>
        <w:rPr>
          <w:rFonts w:hint="eastAsia"/>
        </w:rPr>
        <w:t>）建立定期评比制度，每两周由精神文明建设小组如开一次评比会议，主要查找文明施工方面存在的不足，统一思想，研究改进措施。同时评选文明施工工作开展较好的单位进行表扬和奖励。</w:t>
      </w:r>
    </w:p>
    <w:p w:rsidR="0025508C" w:rsidRDefault="0025508C" w:rsidP="0025508C">
      <w:r>
        <w:t>4</w:t>
      </w:r>
      <w:r>
        <w:rPr>
          <w:rFonts w:hint="eastAsia"/>
        </w:rPr>
        <w:t>）合理布置施工临时设施</w:t>
      </w:r>
    </w:p>
    <w:p w:rsidR="0025508C" w:rsidRDefault="0025508C" w:rsidP="0025508C">
      <w:r>
        <w:rPr>
          <w:rFonts w:hint="eastAsia"/>
        </w:rPr>
        <w:t>（</w:t>
      </w:r>
      <w:r>
        <w:t>A</w:t>
      </w:r>
      <w:r>
        <w:rPr>
          <w:rFonts w:hint="eastAsia"/>
        </w:rPr>
        <w:t>）依据国家、行业、地方的关于企业施工现场管理的法规、法律、规定、管理办法、设计要求及自然条件、施工方案等，把工地施工期间所需要的资源在空间上合理布置，实现人与物、人与场所、物与物之间的最佳结合，使施工现场秩序、标准化、规范化。</w:t>
      </w:r>
    </w:p>
    <w:p w:rsidR="0025508C" w:rsidRDefault="0025508C" w:rsidP="0025508C">
      <w:r>
        <w:rPr>
          <w:rFonts w:hint="eastAsia"/>
        </w:rPr>
        <w:t>（</w:t>
      </w:r>
      <w:r>
        <w:t>B</w:t>
      </w:r>
      <w:r>
        <w:rPr>
          <w:rFonts w:hint="eastAsia"/>
        </w:rPr>
        <w:t>）生活区为全封闭，生产区为半封闭，主要交通道路和场区设置路灯，设置反映企业精神和行业精神的标语、标牌和宣传广告牌、黑板报等；工地配置洒水车，对生产区主要交通道路和场区洒水；配置安全消防设施；各种施工料物堆放整齐，规划合理。设备停放按规定的位置整齐有序的停放到位。凡非安装固定的施工设备，上班时进行例行检查，下班后必须胡序停放在规定的位置，并进行例行保养、擦拭，保证设备状态完好、外表干净。</w:t>
      </w:r>
    </w:p>
    <w:p w:rsidR="0025508C" w:rsidRDefault="0025508C" w:rsidP="0025508C">
      <w:r>
        <w:rPr>
          <w:rFonts w:hint="eastAsia"/>
        </w:rPr>
        <w:t>（</w:t>
      </w:r>
      <w:r>
        <w:t>C</w:t>
      </w:r>
      <w:r>
        <w:rPr>
          <w:rFonts w:hint="eastAsia"/>
        </w:rPr>
        <w:t>）仓库材料堆放整齐有序、标识完整正确。原材料分类别、分型</w:t>
      </w:r>
      <w:r>
        <w:rPr>
          <w:rFonts w:hint="eastAsia"/>
        </w:rPr>
        <w:lastRenderedPageBreak/>
        <w:t>号整齐堆放，标明规格型、到货日期、待检</w:t>
      </w:r>
      <w:proofErr w:type="gramStart"/>
      <w:r>
        <w:rPr>
          <w:rFonts w:hint="eastAsia"/>
        </w:rPr>
        <w:t>或已检状态</w:t>
      </w:r>
      <w:proofErr w:type="gramEnd"/>
      <w:r>
        <w:rPr>
          <w:rFonts w:hint="eastAsia"/>
        </w:rPr>
        <w:t>。</w:t>
      </w:r>
    </w:p>
    <w:p w:rsidR="0025508C" w:rsidRDefault="0025508C" w:rsidP="0025508C">
      <w:r>
        <w:rPr>
          <w:rFonts w:hint="eastAsia"/>
        </w:rPr>
        <w:t>（</w:t>
      </w:r>
      <w:r>
        <w:t>D</w:t>
      </w:r>
      <w:r>
        <w:rPr>
          <w:rFonts w:hint="eastAsia"/>
        </w:rPr>
        <w:t>）施工现场内保证道路畅通、排水设施有效、建筑及生活垃圾及时清理至指定的处理场地。现场使用的材料按类别和使用部位分堆放，不得乱堆放以保证现场的整洁。</w:t>
      </w:r>
    </w:p>
    <w:p w:rsidR="0025508C" w:rsidRDefault="0025508C" w:rsidP="0025508C">
      <w:r>
        <w:t>5)</w:t>
      </w:r>
      <w:r>
        <w:rPr>
          <w:rFonts w:hint="eastAsia"/>
        </w:rPr>
        <w:t>加强目视管理</w:t>
      </w:r>
      <w:r>
        <w:t xml:space="preserve"> </w:t>
      </w:r>
    </w:p>
    <w:p w:rsidR="0025508C" w:rsidRDefault="0025508C" w:rsidP="0025508C">
      <w:r>
        <w:t xml:space="preserve">(A) </w:t>
      </w:r>
      <w:r>
        <w:rPr>
          <w:rFonts w:hint="eastAsia"/>
        </w:rPr>
        <w:t>目视管理是以视觉显示为基本手段，以公开化为基本原则，通过色彩适宜的各种视觉感和信息来组织现场施工生产活动。</w:t>
      </w:r>
      <w:r>
        <w:t xml:space="preserve"> </w:t>
      </w:r>
    </w:p>
    <w:p w:rsidR="0025508C" w:rsidRDefault="0025508C" w:rsidP="0025508C">
      <w:r>
        <w:t xml:space="preserve">(B) </w:t>
      </w:r>
      <w:r>
        <w:rPr>
          <w:rFonts w:hint="eastAsia"/>
        </w:rPr>
        <w:t>对工地每月所组织的安全、质量、进度、文明生产等检查活动的结果以及对表现突出的个人和班组的奖惩情况张榜公布于众。</w:t>
      </w:r>
    </w:p>
    <w:p w:rsidR="0025508C" w:rsidRDefault="0025508C" w:rsidP="0025508C">
      <w:r>
        <w:t xml:space="preserve">(C) </w:t>
      </w:r>
      <w:r>
        <w:rPr>
          <w:rFonts w:hint="eastAsia"/>
        </w:rPr>
        <w:t>把各项管理制度、操作规程、工作计划、工作标准及文明施工规章等制成标牌或定期写在黑板报上，针对所划定的区域将岗位责任人标牌显示以激发岗位责任人的责任心，并有利于互相监督。</w:t>
      </w:r>
    </w:p>
    <w:p w:rsidR="0025508C" w:rsidRDefault="0025508C" w:rsidP="0025508C">
      <w:r>
        <w:t xml:space="preserve">(D) </w:t>
      </w:r>
      <w:r>
        <w:rPr>
          <w:rFonts w:hint="eastAsia"/>
        </w:rPr>
        <w:t>经常开展健康向上的文体娱乐活动，宣传党的政策、好人好事，增强企业的凝聚力，激发职工的向上热情，陶冶职工的情操，在工地形成团结、活泼的良好局面。</w:t>
      </w:r>
    </w:p>
    <w:p w:rsidR="0025508C" w:rsidRDefault="0025508C" w:rsidP="0025508C">
      <w:r>
        <w:t xml:space="preserve">(E) </w:t>
      </w:r>
      <w:r>
        <w:rPr>
          <w:rFonts w:hint="eastAsia"/>
        </w:rPr>
        <w:t>设立工地宣传示语和宣传栏，表扬先进，鞭策后进，整个工地形成人人讲文明施工，人人懂文明施工规章的自觉文明施工氛围。</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14.3.4</w:t>
        </w:r>
      </w:smartTag>
      <w:r>
        <w:t xml:space="preserve"> </w:t>
      </w:r>
      <w:r>
        <w:rPr>
          <w:rFonts w:hint="eastAsia"/>
        </w:rPr>
        <w:t>环境保护和卫生</w:t>
      </w:r>
    </w:p>
    <w:p w:rsidR="0025508C" w:rsidRDefault="0025508C" w:rsidP="0025508C">
      <w:r>
        <w:t xml:space="preserve">1) </w:t>
      </w:r>
      <w:r>
        <w:rPr>
          <w:rFonts w:hint="eastAsia"/>
        </w:rPr>
        <w:t>保护环境实现人与自然协调相处是我国国民经济可持续发展的基本要求，基础设施建设的过程中，要始终把环境保护放在重要的位置才能使环境状况不因施工而恶化。</w:t>
      </w:r>
    </w:p>
    <w:p w:rsidR="0025508C" w:rsidRDefault="0025508C" w:rsidP="0025508C">
      <w:r>
        <w:t xml:space="preserve">2) </w:t>
      </w:r>
      <w:r>
        <w:rPr>
          <w:rFonts w:hint="eastAsia"/>
        </w:rPr>
        <w:t>施工环境的卫生状况不仅是工地精神文明建设的重要标志，也是</w:t>
      </w:r>
      <w:r>
        <w:rPr>
          <w:rFonts w:hint="eastAsia"/>
        </w:rPr>
        <w:lastRenderedPageBreak/>
        <w:t>关系到参与施工人员及工地周边群众生活的大事，施工过程中应对环境保护和环境卫生状况进行有效控制。</w:t>
      </w:r>
    </w:p>
    <w:p w:rsidR="0025508C" w:rsidRDefault="0025508C" w:rsidP="0025508C">
      <w:r>
        <w:t xml:space="preserve">3) </w:t>
      </w:r>
      <w:r>
        <w:rPr>
          <w:rFonts w:hint="eastAsia"/>
        </w:rPr>
        <w:t>环境保护是我国的一项基本国策。施工中保证严格遵守国家和工区颁发的有关环境保护的法令、法规，防止施工</w:t>
      </w:r>
      <w:proofErr w:type="gramStart"/>
      <w:r>
        <w:rPr>
          <w:rFonts w:hint="eastAsia"/>
        </w:rPr>
        <w:t>时工程</w:t>
      </w:r>
      <w:proofErr w:type="gramEnd"/>
      <w:r>
        <w:rPr>
          <w:rFonts w:hint="eastAsia"/>
        </w:rPr>
        <w:t>周围生态环境、打气环境的破坏及对大气、城区的污染。</w:t>
      </w:r>
    </w:p>
    <w:p w:rsidR="0025508C" w:rsidRDefault="0025508C" w:rsidP="0025508C">
      <w:r>
        <w:t xml:space="preserve">4) </w:t>
      </w:r>
      <w:r>
        <w:rPr>
          <w:rFonts w:hint="eastAsia"/>
        </w:rPr>
        <w:t>正确</w:t>
      </w:r>
      <w:proofErr w:type="gramStart"/>
      <w:r>
        <w:rPr>
          <w:rFonts w:hint="eastAsia"/>
        </w:rPr>
        <w:t>认识因</w:t>
      </w:r>
      <w:proofErr w:type="gramEnd"/>
      <w:r>
        <w:rPr>
          <w:rFonts w:hint="eastAsia"/>
        </w:rPr>
        <w:t>施工可能引起环境方面的问题，便于从根本上采取措施、环保问题主要有以下方面</w:t>
      </w:r>
      <w:r>
        <w:t xml:space="preserve">: </w:t>
      </w:r>
    </w:p>
    <w:p w:rsidR="0025508C" w:rsidRDefault="0025508C" w:rsidP="0025508C">
      <w:r>
        <w:t xml:space="preserve">(A) </w:t>
      </w:r>
      <w:r>
        <w:rPr>
          <w:rFonts w:hint="eastAsia"/>
        </w:rPr>
        <w:t>由于在施工区内植被覆盖良好，可能引起乱伐的现象，在干燥天气容易引起火灾。</w:t>
      </w:r>
    </w:p>
    <w:p w:rsidR="0025508C" w:rsidRDefault="0025508C" w:rsidP="0025508C">
      <w:r>
        <w:t xml:space="preserve">(B) </w:t>
      </w:r>
      <w:r>
        <w:rPr>
          <w:rFonts w:hint="eastAsia"/>
        </w:rPr>
        <w:t>由于混凝土砂石料场远离施工点，运输要通过场外公路及村镇，运输过程中可能存在漏洒现象。</w:t>
      </w:r>
    </w:p>
    <w:p w:rsidR="0025508C" w:rsidRDefault="0025508C" w:rsidP="0025508C">
      <w:r>
        <w:t xml:space="preserve">(C) </w:t>
      </w:r>
      <w:r>
        <w:rPr>
          <w:rFonts w:hint="eastAsia"/>
        </w:rPr>
        <w:t>由于施工期较长，施工布置分散，影响周围环境的自然风貌。</w:t>
      </w:r>
    </w:p>
    <w:p w:rsidR="0025508C" w:rsidRDefault="0025508C" w:rsidP="0025508C">
      <w:r>
        <w:t xml:space="preserve">(D) </w:t>
      </w:r>
      <w:r>
        <w:rPr>
          <w:rFonts w:hint="eastAsia"/>
        </w:rPr>
        <w:t>施工污水、生活垃圾影响自然环境。</w:t>
      </w:r>
    </w:p>
    <w:p w:rsidR="0025508C" w:rsidRDefault="0025508C" w:rsidP="0025508C">
      <w:r>
        <w:t xml:space="preserve">(E) </w:t>
      </w:r>
      <w:r>
        <w:rPr>
          <w:rFonts w:hint="eastAsia"/>
        </w:rPr>
        <w:t>施工噪声影响当地人的正常工作、生活时间。</w:t>
      </w:r>
    </w:p>
    <w:p w:rsidR="0025508C" w:rsidRDefault="0025508C" w:rsidP="0025508C">
      <w:r>
        <w:t xml:space="preserve">(F) </w:t>
      </w:r>
      <w:r>
        <w:rPr>
          <w:rFonts w:hint="eastAsia"/>
        </w:rPr>
        <w:t>施工中产生的粉尘污染空气。</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t>14.3.5</w:t>
        </w:r>
      </w:smartTag>
      <w:r>
        <w:t xml:space="preserve"> </w:t>
      </w:r>
      <w:r>
        <w:rPr>
          <w:rFonts w:hint="eastAsia"/>
        </w:rPr>
        <w:t>环境保护措施</w:t>
      </w:r>
    </w:p>
    <w:p w:rsidR="0025508C" w:rsidRDefault="0025508C" w:rsidP="0025508C">
      <w:r>
        <w:rPr>
          <w:rFonts w:hint="eastAsia"/>
        </w:rPr>
        <w:t>（</w:t>
      </w:r>
      <w:r>
        <w:t>1</w:t>
      </w:r>
      <w:r>
        <w:rPr>
          <w:rFonts w:hint="eastAsia"/>
        </w:rPr>
        <w:t>）</w:t>
      </w:r>
      <w:r>
        <w:t xml:space="preserve"> </w:t>
      </w:r>
      <w:r>
        <w:rPr>
          <w:rFonts w:hint="eastAsia"/>
        </w:rPr>
        <w:t>实行环保目标责任制</w:t>
      </w:r>
    </w:p>
    <w:p w:rsidR="0025508C" w:rsidRDefault="0025508C" w:rsidP="0025508C">
      <w:r>
        <w:t xml:space="preserve">1) </w:t>
      </w:r>
      <w:r>
        <w:rPr>
          <w:rFonts w:hint="eastAsia"/>
        </w:rPr>
        <w:t>把环保指标以责任书的形式层层分解到有关单位和个人，并列入承包合同和岗位责任制，建立一支懂行善管的环保自我监控体系。</w:t>
      </w:r>
    </w:p>
    <w:p w:rsidR="0025508C" w:rsidRDefault="0025508C" w:rsidP="0025508C">
      <w:r>
        <w:t xml:space="preserve">2) </w:t>
      </w:r>
      <w:r>
        <w:rPr>
          <w:rFonts w:hint="eastAsia"/>
        </w:rPr>
        <w:t>项目经理是环保工作的第一责任人，是施工现场环境保护自我监控体系的领导者和责任者。要把环保政绩作为考核项目经理的一项重要内容。</w:t>
      </w:r>
    </w:p>
    <w:p w:rsidR="0025508C" w:rsidRDefault="0025508C" w:rsidP="0025508C">
      <w:r>
        <w:rPr>
          <w:rFonts w:hint="eastAsia"/>
        </w:rPr>
        <w:lastRenderedPageBreak/>
        <w:t>（</w:t>
      </w:r>
      <w:r>
        <w:t>2</w:t>
      </w:r>
      <w:r>
        <w:rPr>
          <w:rFonts w:hint="eastAsia"/>
        </w:rPr>
        <w:t>）</w:t>
      </w:r>
      <w:r>
        <w:t xml:space="preserve"> </w:t>
      </w:r>
      <w:r>
        <w:rPr>
          <w:rFonts w:hint="eastAsia"/>
        </w:rPr>
        <w:t>严格执行国家的法律、法规，加强检查和监控工作</w:t>
      </w:r>
    </w:p>
    <w:p w:rsidR="0025508C" w:rsidRDefault="0025508C" w:rsidP="0025508C">
      <w:r>
        <w:t xml:space="preserve">1) </w:t>
      </w:r>
      <w:r>
        <w:rPr>
          <w:rFonts w:hint="eastAsia"/>
        </w:rPr>
        <w:t>定期学习贯彻国家环保部门有关环保法律、法规和政策，不折不扣地认真贯彻执行。严格执行建设单位、监理环保部门的指示要求，协调好各方面的关系。加强检查监督，从严要求，持之以恒，以定期（每月一次）和不定期的方式对施工现场进行环保、文明施工检查，对照评分，严格奖惩，交流经验，查找不足，争创安全文明标准工地。</w:t>
      </w:r>
    </w:p>
    <w:p w:rsidR="0025508C" w:rsidRDefault="0025508C" w:rsidP="0025508C">
      <w:r>
        <w:t xml:space="preserve">2) </w:t>
      </w:r>
      <w:r>
        <w:rPr>
          <w:rFonts w:hint="eastAsia"/>
        </w:rPr>
        <w:t>要加强检查，要与文明施工现场管理一起检查、考核、奖罚，及时采取措施消除粉尘、废气和污水的污染。</w:t>
      </w:r>
    </w:p>
    <w:p w:rsidR="0025508C" w:rsidRDefault="0025508C" w:rsidP="0025508C">
      <w:r>
        <w:rPr>
          <w:rFonts w:hint="eastAsia"/>
        </w:rPr>
        <w:t>（</w:t>
      </w:r>
      <w:r>
        <w:t>3</w:t>
      </w:r>
      <w:r>
        <w:rPr>
          <w:rFonts w:hint="eastAsia"/>
        </w:rPr>
        <w:t>）</w:t>
      </w:r>
      <w:r>
        <w:t xml:space="preserve"> </w:t>
      </w:r>
      <w:r>
        <w:rPr>
          <w:rFonts w:hint="eastAsia"/>
        </w:rPr>
        <w:t>保护和改善施工现场的环境，要进行综合治理</w:t>
      </w:r>
    </w:p>
    <w:p w:rsidR="0025508C" w:rsidRDefault="0025508C" w:rsidP="0025508C">
      <w:r>
        <w:t xml:space="preserve">1) </w:t>
      </w:r>
      <w:r>
        <w:rPr>
          <w:rFonts w:hint="eastAsia"/>
        </w:rPr>
        <w:t>一方面施工单位要采取有效措施控制人为噪声、粉尘的污染和采取技术措施控制烟尘、污水、噪声污染。另一方面，应会同建设单位做好协调外部关系，同当地居民、村镇、环保部门加强联系。</w:t>
      </w:r>
    </w:p>
    <w:p w:rsidR="0025508C" w:rsidRDefault="0025508C" w:rsidP="0025508C">
      <w:r>
        <w:t xml:space="preserve">2) </w:t>
      </w:r>
      <w:r>
        <w:rPr>
          <w:rFonts w:hint="eastAsia"/>
        </w:rPr>
        <w:t>要做好宣传教育工作，认真对待来信来访。凡能解决的问题，立即解决，一时不能解决的扰民问题，也要说明情况，求得谅解并限期解决。</w:t>
      </w:r>
    </w:p>
    <w:p w:rsidR="0025508C" w:rsidRDefault="0025508C" w:rsidP="0025508C">
      <w:r>
        <w:rPr>
          <w:rFonts w:hint="eastAsia"/>
        </w:rPr>
        <w:t>（</w:t>
      </w:r>
      <w:r>
        <w:t>4</w:t>
      </w:r>
      <w:r>
        <w:rPr>
          <w:rFonts w:hint="eastAsia"/>
        </w:rPr>
        <w:t>）</w:t>
      </w:r>
      <w:r>
        <w:t xml:space="preserve"> </w:t>
      </w:r>
      <w:r>
        <w:rPr>
          <w:rFonts w:hint="eastAsia"/>
        </w:rPr>
        <w:t>制定环保技术措施</w:t>
      </w:r>
    </w:p>
    <w:p w:rsidR="0025508C" w:rsidRDefault="0025508C" w:rsidP="0025508C">
      <w:r>
        <w:t xml:space="preserve">1) </w:t>
      </w:r>
      <w:r>
        <w:rPr>
          <w:rFonts w:hint="eastAsia"/>
        </w:rPr>
        <w:t>在编制施工组织设计时，必须有环境保护的技术措施。在施工现场平面布置和组织施工过程中都要执行国家、地区、行业和企业有关防治空气污染、水源污染、噪声污染等环境保护的法律、法规和规章制度。</w:t>
      </w:r>
    </w:p>
    <w:p w:rsidR="0025508C" w:rsidRDefault="0025508C" w:rsidP="0025508C">
      <w:r>
        <w:t xml:space="preserve">2) </w:t>
      </w:r>
      <w:r>
        <w:rPr>
          <w:rFonts w:hint="eastAsia"/>
        </w:rPr>
        <w:t>采取措施防止大气污染。</w:t>
      </w:r>
    </w:p>
    <w:p w:rsidR="0025508C" w:rsidRDefault="0025508C" w:rsidP="0025508C">
      <w:r>
        <w:t xml:space="preserve">3) </w:t>
      </w:r>
      <w:r>
        <w:rPr>
          <w:rFonts w:hint="eastAsia"/>
        </w:rPr>
        <w:t>施工现场垃圾渣土要及时清理出现场，集中堆放或者掩埋。</w:t>
      </w:r>
    </w:p>
    <w:p w:rsidR="0025508C" w:rsidRDefault="0025508C" w:rsidP="0025508C">
      <w:r>
        <w:lastRenderedPageBreak/>
        <w:t xml:space="preserve">4) </w:t>
      </w:r>
      <w:r>
        <w:rPr>
          <w:rFonts w:hint="eastAsia"/>
        </w:rPr>
        <w:t>袋装水泥等易飞扬的细颗粒散体材料，在室外露天临时存放时，必须下垫上盖，防止扬尘。</w:t>
      </w:r>
    </w:p>
    <w:p w:rsidR="0025508C" w:rsidRDefault="0025508C" w:rsidP="0025508C">
      <w:r>
        <w:t xml:space="preserve">5) </w:t>
      </w:r>
      <w:r>
        <w:rPr>
          <w:rFonts w:hint="eastAsia"/>
        </w:rPr>
        <w:t>运输水泥等细颗粒粉状材料，要采取遮盖措施，防止沿途遗洒、扬尘，卸运时，应采取措施，以减少扬尘。</w:t>
      </w:r>
    </w:p>
    <w:p w:rsidR="0025508C" w:rsidRDefault="0025508C" w:rsidP="0025508C">
      <w:r>
        <w:t xml:space="preserve">6) </w:t>
      </w:r>
      <w:r>
        <w:rPr>
          <w:rFonts w:hint="eastAsia"/>
        </w:rPr>
        <w:t>从根本上在施工现场杜绝焚烧油毡、橡胶、塑料、皮革以及其他会产生有毒、有害烟尘和恶臭气体的物质。</w:t>
      </w:r>
    </w:p>
    <w:p w:rsidR="0025508C" w:rsidRDefault="0025508C" w:rsidP="0025508C">
      <w:r>
        <w:t xml:space="preserve">7) </w:t>
      </w:r>
      <w:r>
        <w:rPr>
          <w:rFonts w:hint="eastAsia"/>
        </w:rPr>
        <w:t>生活和生产污水排放到指定的水坑中，不能进入河内。施工机械检修的废油用指定器具存放。生活垃圾在指定地方埋入地下。</w:t>
      </w:r>
    </w:p>
    <w:p w:rsidR="0025508C" w:rsidRDefault="0025508C" w:rsidP="0025508C">
      <w:r>
        <w:t xml:space="preserve">8) </w:t>
      </w:r>
      <w:r>
        <w:rPr>
          <w:rFonts w:hint="eastAsia"/>
        </w:rPr>
        <w:t>施工中的弃渣集中堆放到指定地点。不能随意破坏绿色植被。</w:t>
      </w:r>
    </w:p>
    <w:p w:rsidR="0025508C" w:rsidRDefault="0025508C" w:rsidP="0025508C">
      <w:r>
        <w:t xml:space="preserve">9) </w:t>
      </w:r>
      <w:r>
        <w:rPr>
          <w:rFonts w:hint="eastAsia"/>
        </w:rPr>
        <w:t>在生活区应做好防鼠灭鼠工作，做好该区的消毒工作，防止鼠疫、霍乱的发生与传染，定期对施工人员进行体检，确保施工人员的身体健康。</w:t>
      </w:r>
    </w:p>
    <w:p w:rsidR="0025508C" w:rsidRDefault="0025508C" w:rsidP="0025508C">
      <w:r>
        <w:rPr>
          <w:rFonts w:hint="eastAsia"/>
        </w:rPr>
        <w:t>（</w:t>
      </w:r>
      <w:r>
        <w:t>5</w:t>
      </w:r>
      <w:r>
        <w:rPr>
          <w:rFonts w:hint="eastAsia"/>
        </w:rPr>
        <w:t>）建立健立环保组织</w:t>
      </w:r>
    </w:p>
    <w:p w:rsidR="0025508C" w:rsidRDefault="0025508C" w:rsidP="0025508C">
      <w:r>
        <w:t>1</w:t>
      </w:r>
      <w:r>
        <w:rPr>
          <w:rFonts w:hint="eastAsia"/>
        </w:rPr>
        <w:t>）建立健全环境保护体系，成立环保领导小组，配备一定数量的环保设施和人员。加强宣传教育，统一思想，使广大职工认识到保护环境、文明施工是企业形象、队伍素质的反映，是安全生产的保证，增强保护环境、文明施工的自觉性。</w:t>
      </w:r>
    </w:p>
    <w:p w:rsidR="0025508C" w:rsidRDefault="0025508C" w:rsidP="0025508C">
      <w:r>
        <w:t>2</w:t>
      </w:r>
      <w:r>
        <w:rPr>
          <w:rFonts w:hint="eastAsia"/>
        </w:rPr>
        <w:t>）制定保护环境、文明施工的管理规章制度及奖惩办法，将保护环境、文明施工的目标分解落实到队、班组和个人。</w:t>
      </w:r>
    </w:p>
    <w:p w:rsidR="0025508C" w:rsidRDefault="0025508C" w:rsidP="0025508C">
      <w:r>
        <w:rPr>
          <w:rFonts w:hint="eastAsia"/>
        </w:rPr>
        <w:t>（</w:t>
      </w:r>
      <w:r>
        <w:t>6</w:t>
      </w:r>
      <w:r>
        <w:rPr>
          <w:rFonts w:hint="eastAsia"/>
        </w:rPr>
        <w:t>）制定环保管理措施</w:t>
      </w:r>
    </w:p>
    <w:p w:rsidR="0025508C" w:rsidRDefault="0025508C" w:rsidP="0025508C">
      <w:r>
        <w:t>1</w:t>
      </w:r>
      <w:r>
        <w:rPr>
          <w:rFonts w:hint="eastAsia"/>
        </w:rPr>
        <w:t>）工程弃渣，严禁乱堆乱放。施工场地坚持材料堆放整齐、</w:t>
      </w:r>
      <w:proofErr w:type="gramStart"/>
      <w:r>
        <w:rPr>
          <w:rFonts w:hint="eastAsia"/>
        </w:rPr>
        <w:t>工完料</w:t>
      </w:r>
      <w:proofErr w:type="gramEnd"/>
      <w:r>
        <w:rPr>
          <w:rFonts w:hint="eastAsia"/>
        </w:rPr>
        <w:t>清。</w:t>
      </w:r>
    </w:p>
    <w:p w:rsidR="0025508C" w:rsidRDefault="0025508C" w:rsidP="0025508C">
      <w:r>
        <w:lastRenderedPageBreak/>
        <w:t>2</w:t>
      </w:r>
      <w:r>
        <w:rPr>
          <w:rFonts w:hint="eastAsia"/>
        </w:rPr>
        <w:t>）施工废水的处理必须达到合同条件的要求，砂石生活和拌合站设废水沉淀池，要经常清理现场排水系统，防止漫流。</w:t>
      </w:r>
    </w:p>
    <w:p w:rsidR="0025508C" w:rsidRDefault="0025508C" w:rsidP="0025508C">
      <w:r>
        <w:t>3</w:t>
      </w:r>
      <w:r>
        <w:rPr>
          <w:rFonts w:hint="eastAsia"/>
        </w:rPr>
        <w:t>）在各个生活区及施工区修建符合要求的厕所，生活污水经处理达到有关规定后，排入城区沟渠河道，严禁直接排水至城区沟渠河道之中。</w:t>
      </w:r>
    </w:p>
    <w:p w:rsidR="0025508C" w:rsidRDefault="0025508C" w:rsidP="0025508C">
      <w:r>
        <w:t>4</w:t>
      </w:r>
      <w:r>
        <w:rPr>
          <w:rFonts w:hint="eastAsia"/>
        </w:rPr>
        <w:t>）施工区和生活区，设垃圾站，每月收集所有垃圾运至监理工程帅指定的地点掩埋或焚烧处理。</w:t>
      </w:r>
    </w:p>
    <w:p w:rsidR="0025508C" w:rsidRDefault="0025508C" w:rsidP="0025508C">
      <w:r>
        <w:t>5</w:t>
      </w:r>
      <w:r>
        <w:rPr>
          <w:rFonts w:hint="eastAsia"/>
        </w:rPr>
        <w:t>）合理布置临时设施，生活、生产设施尽量布置在征地范围内，多用荒地，少占或不占耕地，尽量不破坏原有植被，对合同规定的施工界限内、外的植物学的砍伐，需事先征得所有者、当地林业部门和建设单位的同意。需移栽的树木按监理工程师的批示执行。</w:t>
      </w:r>
    </w:p>
    <w:p w:rsidR="0025508C" w:rsidRDefault="0025508C" w:rsidP="0025508C">
      <w:r>
        <w:t>6</w:t>
      </w:r>
      <w:r>
        <w:rPr>
          <w:rFonts w:hint="eastAsia"/>
        </w:rPr>
        <w:t>）对施工中易产生粉尘的地方进行除尘，如水泥拆包设吸尘器吸尘，对施工道路洒水防尘。</w:t>
      </w:r>
    </w:p>
    <w:p w:rsidR="0025508C" w:rsidRDefault="0025508C" w:rsidP="0025508C">
      <w:r>
        <w:t>7</w:t>
      </w:r>
      <w:r>
        <w:rPr>
          <w:rFonts w:hint="eastAsia"/>
        </w:rPr>
        <w:t>）降低噪声，合理安排施工时间，噪声大的施工作业尽量避开夜间施工。</w:t>
      </w:r>
    </w:p>
    <w:p w:rsidR="0025508C" w:rsidRDefault="0025508C" w:rsidP="0025508C">
      <w:r>
        <w:t>8</w:t>
      </w:r>
      <w:r>
        <w:rPr>
          <w:rFonts w:hint="eastAsia"/>
        </w:rPr>
        <w:t>）划分卫生责任区，经常清扫。生活垃圾杂物、有毒物、必须在指定地点集中整齐堆放或焚烧处理。</w:t>
      </w:r>
    </w:p>
    <w:p w:rsidR="0025508C" w:rsidRDefault="0025508C" w:rsidP="0025508C">
      <w:r>
        <w:t>9</w:t>
      </w:r>
      <w:r>
        <w:rPr>
          <w:rFonts w:hint="eastAsia"/>
        </w:rPr>
        <w:t>）完工后</w:t>
      </w:r>
      <w:proofErr w:type="gramStart"/>
      <w:r>
        <w:rPr>
          <w:rFonts w:hint="eastAsia"/>
        </w:rPr>
        <w:t>临建设</w:t>
      </w:r>
      <w:proofErr w:type="gramEnd"/>
      <w:r>
        <w:rPr>
          <w:rFonts w:hint="eastAsia"/>
        </w:rPr>
        <w:t>施工拆除及环境恢复：按建设单位、监理工程师的</w:t>
      </w:r>
      <w:proofErr w:type="gramStart"/>
      <w:r>
        <w:rPr>
          <w:rFonts w:hint="eastAsia"/>
        </w:rPr>
        <w:t>批示分</w:t>
      </w:r>
      <w:proofErr w:type="gramEnd"/>
      <w:r>
        <w:rPr>
          <w:rFonts w:hint="eastAsia"/>
        </w:rPr>
        <w:t>时段拆除砂石系统、混凝土系统、风、水、电、通讯、库房、</w:t>
      </w:r>
      <w:proofErr w:type="gramStart"/>
      <w:r>
        <w:rPr>
          <w:rFonts w:hint="eastAsia"/>
        </w:rPr>
        <w:t>加工厂等临建</w:t>
      </w:r>
      <w:proofErr w:type="gramEnd"/>
      <w:r>
        <w:rPr>
          <w:rFonts w:hint="eastAsia"/>
        </w:rPr>
        <w:t>工程并拆除监理指定的办公、生活用房、加工车间等。</w:t>
      </w:r>
    </w:p>
    <w:p w:rsidR="0025508C" w:rsidRDefault="0025508C" w:rsidP="0025508C"/>
    <w:p w:rsidR="0025508C" w:rsidRDefault="0025508C" w:rsidP="0025508C">
      <w:pPr>
        <w:pStyle w:val="11"/>
      </w:pPr>
      <w:bookmarkStart w:id="189" w:name="_Toc207116819"/>
      <w:r>
        <w:rPr>
          <w:rFonts w:hint="eastAsia"/>
        </w:rPr>
        <w:lastRenderedPageBreak/>
        <w:t>冬、雨期施工、夏日降温施工措施</w:t>
      </w:r>
      <w:bookmarkStart w:id="190" w:name="bk220"/>
      <w:bookmarkEnd w:id="189"/>
      <w:bookmarkEnd w:id="190"/>
    </w:p>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91" w:name="_Toc207116820"/>
      <w:r>
        <w:rPr>
          <w:rFonts w:hint="eastAsia"/>
        </w:rPr>
        <w:t>冬雨期施工、夏日降温施工保证体系</w:t>
      </w:r>
      <w:bookmarkStart w:id="192" w:name="bk221"/>
      <w:bookmarkEnd w:id="191"/>
      <w:bookmarkEnd w:id="192"/>
    </w:p>
    <w:p w:rsidR="0025508C" w:rsidRDefault="0025508C" w:rsidP="0025508C">
      <w:bookmarkStart w:id="193" w:name="bk222"/>
      <w:bookmarkEnd w:id="193"/>
      <w:r>
        <w:rPr>
          <w:rFonts w:hint="eastAsia"/>
          <w:noProof/>
        </w:rPr>
        <w:drawing>
          <wp:inline distT="0" distB="0" distL="0" distR="0">
            <wp:extent cx="5191125" cy="5181600"/>
            <wp:effectExtent l="19050" t="0" r="9525" b="0"/>
            <wp:docPr id="1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lum bright="-24000"/>
                      <a:grayscl/>
                      <a:biLevel thresh="50000"/>
                    </a:blip>
                    <a:srcRect/>
                    <a:stretch>
                      <a:fillRect/>
                    </a:stretch>
                  </pic:blipFill>
                  <pic:spPr bwMode="auto">
                    <a:xfrm>
                      <a:off x="0" y="0"/>
                      <a:ext cx="5191125" cy="5181600"/>
                    </a:xfrm>
                    <a:prstGeom prst="rect">
                      <a:avLst/>
                    </a:prstGeom>
                    <a:noFill/>
                    <a:ln w="9525">
                      <a:noFill/>
                      <a:miter lim="800000"/>
                      <a:headEnd/>
                      <a:tailEnd/>
                    </a:ln>
                  </pic:spPr>
                </pic:pic>
              </a:graphicData>
            </a:graphic>
          </wp:inline>
        </w:drawing>
      </w:r>
    </w:p>
    <w:p w:rsidR="0025508C" w:rsidRDefault="0025508C" w:rsidP="0025508C">
      <w:r>
        <w:rPr>
          <w:rFonts w:hAnsi="宋体" w:hint="eastAsia"/>
        </w:rPr>
        <w:t>图</w:t>
      </w:r>
      <w:r>
        <w:rPr>
          <w:rFonts w:hAnsi="宋体"/>
        </w:rPr>
        <w:t xml:space="preserve">15-1 </w:t>
      </w:r>
      <w:r>
        <w:rPr>
          <w:rFonts w:hAnsi="宋体" w:hint="eastAsia"/>
        </w:rPr>
        <w:t>冬雨期施工、夏日降温施工保证体系</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rPr>
            <w:rFonts w:hAnsi="宋体"/>
          </w:rPr>
          <w:t>15.1.1</w:t>
        </w:r>
      </w:smartTag>
      <w:r>
        <w:rPr>
          <w:rFonts w:hAnsi="宋体"/>
        </w:rPr>
        <w:t xml:space="preserve"> </w:t>
      </w:r>
      <w:r>
        <w:rPr>
          <w:rFonts w:hAnsi="宋体" w:hint="eastAsia"/>
        </w:rPr>
        <w:t>组织体系冬、雨</w:t>
      </w:r>
      <w:proofErr w:type="gramStart"/>
      <w:r>
        <w:rPr>
          <w:rFonts w:hAnsi="宋体" w:hint="eastAsia"/>
        </w:rPr>
        <w:t>期施工</w:t>
      </w:r>
      <w:proofErr w:type="gramEnd"/>
      <w:r>
        <w:rPr>
          <w:rFonts w:hAnsi="宋体" w:hint="eastAsia"/>
        </w:rPr>
        <w:t>夏日降温措施实施领导小组组长</w:t>
      </w:r>
      <w:r>
        <w:rPr>
          <w:rFonts w:hAnsi="宋体"/>
        </w:rPr>
        <w:t>:</w:t>
      </w:r>
      <w:r>
        <w:rPr>
          <w:rFonts w:hAnsi="宋体" w:hint="eastAsia"/>
        </w:rPr>
        <w:t>工程科副科长</w:t>
      </w:r>
    </w:p>
    <w:p w:rsidR="0025508C" w:rsidRDefault="0025508C" w:rsidP="0025508C">
      <w:r>
        <w:rPr>
          <w:rFonts w:hAnsi="宋体" w:hint="eastAsia"/>
        </w:rPr>
        <w:t>副组长</w:t>
      </w:r>
      <w:r>
        <w:rPr>
          <w:rFonts w:hAnsi="宋体"/>
        </w:rPr>
        <w:t>:</w:t>
      </w:r>
      <w:r>
        <w:rPr>
          <w:rFonts w:hAnsi="宋体" w:hint="eastAsia"/>
        </w:rPr>
        <w:t>各工区负责人</w:t>
      </w:r>
      <w:r>
        <w:br/>
      </w:r>
      <w:r>
        <w:rPr>
          <w:rFonts w:hAnsi="宋体" w:hint="eastAsia"/>
        </w:rPr>
        <w:t>职责划分</w:t>
      </w:r>
      <w:r>
        <w:rPr>
          <w:rFonts w:hAnsi="宋体"/>
        </w:rPr>
        <w:t xml:space="preserve">: </w:t>
      </w:r>
      <w:r>
        <w:rPr>
          <w:rFonts w:hAnsi="宋体" w:hint="eastAsia"/>
        </w:rPr>
        <w:t>组长对项目负全责，对冬雨期施工，夏日降温施工的质量、</w:t>
      </w:r>
      <w:r>
        <w:rPr>
          <w:rFonts w:hAnsi="宋体" w:hint="eastAsia"/>
        </w:rPr>
        <w:lastRenderedPageBreak/>
        <w:t>安全负全责。副组长对组长负全责，保证冬、雨期、夏日各责任区的施工质量、安全。</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rPr>
            <w:rFonts w:hAnsi="宋体"/>
          </w:rPr>
          <w:t>15.1.2</w:t>
        </w:r>
      </w:smartTag>
      <w:r>
        <w:rPr>
          <w:rFonts w:hAnsi="宋体"/>
        </w:rPr>
        <w:t xml:space="preserve"> </w:t>
      </w:r>
      <w:r>
        <w:rPr>
          <w:rFonts w:hAnsi="宋体" w:hint="eastAsia"/>
        </w:rPr>
        <w:t>思想体系</w:t>
      </w:r>
    </w:p>
    <w:p w:rsidR="0025508C" w:rsidRDefault="0025508C" w:rsidP="0025508C">
      <w:r>
        <w:rPr>
          <w:rFonts w:hAnsi="宋体" w:hint="eastAsia"/>
        </w:rPr>
        <w:t>树立</w:t>
      </w:r>
      <w:r>
        <w:rPr>
          <w:rFonts w:hint="eastAsia"/>
        </w:rPr>
        <w:t>“</w:t>
      </w:r>
      <w:r>
        <w:rPr>
          <w:rFonts w:hAnsi="宋体" w:hint="eastAsia"/>
        </w:rPr>
        <w:t>冬、雨期施工对施工质量、安全的影响</w:t>
      </w:r>
      <w:r>
        <w:rPr>
          <w:rFonts w:hint="eastAsia"/>
        </w:rPr>
        <w:t>”</w:t>
      </w:r>
      <w:r>
        <w:rPr>
          <w:rFonts w:hAnsi="宋体" w:hint="eastAsia"/>
        </w:rPr>
        <w:t>、</w:t>
      </w:r>
      <w:r>
        <w:rPr>
          <w:rFonts w:hint="eastAsia"/>
        </w:rPr>
        <w:t>“</w:t>
      </w:r>
      <w:r>
        <w:rPr>
          <w:rFonts w:hAnsi="宋体" w:hint="eastAsia"/>
        </w:rPr>
        <w:t>温高对坝体质量的影响</w:t>
      </w:r>
      <w:r>
        <w:rPr>
          <w:rFonts w:hint="eastAsia"/>
        </w:rPr>
        <w:t>”</w:t>
      </w:r>
      <w:r>
        <w:rPr>
          <w:rFonts w:hAnsi="宋体" w:hint="eastAsia"/>
        </w:rPr>
        <w:t>的思想意识，加强对冬、雨期施工、夏日降温措施的实施对整个工程质量的重要性。</w:t>
      </w:r>
    </w:p>
    <w:p w:rsidR="0025508C" w:rsidRDefault="0025508C" w:rsidP="0025508C">
      <w:smartTag w:uri="urn:schemas-microsoft-com:office:smarttags" w:element="chsdate">
        <w:smartTagPr>
          <w:attr w:name="IsROCDate" w:val="False"/>
          <w:attr w:name="IsLunarDate" w:val="False"/>
          <w:attr w:name="Day" w:val="30"/>
          <w:attr w:name="Month" w:val="12"/>
          <w:attr w:name="Year" w:val="1899"/>
        </w:smartTagPr>
        <w:r>
          <w:rPr>
            <w:rFonts w:hAnsi="宋体"/>
          </w:rPr>
          <w:t>15.1.3</w:t>
        </w:r>
      </w:smartTag>
      <w:r>
        <w:rPr>
          <w:rFonts w:hAnsi="宋体"/>
        </w:rPr>
        <w:t xml:space="preserve"> </w:t>
      </w:r>
      <w:r>
        <w:rPr>
          <w:rFonts w:hAnsi="宋体" w:hint="eastAsia"/>
        </w:rPr>
        <w:t>控制体系</w:t>
      </w:r>
    </w:p>
    <w:p w:rsidR="0025508C" w:rsidRDefault="0025508C" w:rsidP="0025508C">
      <w:r>
        <w:rPr>
          <w:rFonts w:hAnsi="宋体"/>
        </w:rPr>
        <w:t xml:space="preserve">1) </w:t>
      </w:r>
      <w:r>
        <w:rPr>
          <w:rFonts w:hAnsi="宋体" w:hint="eastAsia"/>
        </w:rPr>
        <w:t>冬、雨</w:t>
      </w:r>
      <w:proofErr w:type="gramStart"/>
      <w:r>
        <w:rPr>
          <w:rFonts w:hAnsi="宋体" w:hint="eastAsia"/>
        </w:rPr>
        <w:t>期施工</w:t>
      </w:r>
      <w:proofErr w:type="gramEnd"/>
      <w:r>
        <w:rPr>
          <w:rFonts w:hAnsi="宋体" w:hint="eastAsia"/>
        </w:rPr>
        <w:t>的保障措施控制。</w:t>
      </w:r>
    </w:p>
    <w:p w:rsidR="0025508C" w:rsidRDefault="0025508C" w:rsidP="0025508C">
      <w:r>
        <w:rPr>
          <w:rFonts w:hAnsi="宋体"/>
        </w:rPr>
        <w:t xml:space="preserve">2) </w:t>
      </w:r>
      <w:r>
        <w:rPr>
          <w:rFonts w:hAnsi="宋体" w:hint="eastAsia"/>
        </w:rPr>
        <w:t>施工方案、技术措施制定中必须有冬、雨</w:t>
      </w:r>
      <w:proofErr w:type="gramStart"/>
      <w:r>
        <w:rPr>
          <w:rFonts w:hAnsi="宋体" w:hint="eastAsia"/>
        </w:rPr>
        <w:t>期施工</w:t>
      </w:r>
      <w:proofErr w:type="gramEnd"/>
      <w:r>
        <w:rPr>
          <w:rFonts w:hAnsi="宋体" w:hint="eastAsia"/>
        </w:rPr>
        <w:t>方案措施及夏日降温施工措施。</w:t>
      </w:r>
    </w:p>
    <w:p w:rsidR="0025508C" w:rsidRDefault="0025508C" w:rsidP="0025508C"/>
    <w:p w:rsidR="0025508C" w:rsidRDefault="0025508C" w:rsidP="0025508C">
      <w:pPr>
        <w:pStyle w:val="22"/>
        <w:keepNext w:val="0"/>
        <w:keepLines w:val="0"/>
        <w:numPr>
          <w:ilvl w:val="1"/>
          <w:numId w:val="17"/>
        </w:numPr>
        <w:tabs>
          <w:tab w:val="num" w:pos="150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pPr>
      <w:bookmarkStart w:id="194" w:name="_Toc207116821"/>
      <w:r>
        <w:rPr>
          <w:rFonts w:hint="eastAsia"/>
        </w:rPr>
        <w:t>冬雨</w:t>
      </w:r>
      <w:proofErr w:type="gramStart"/>
      <w:r>
        <w:rPr>
          <w:rFonts w:hint="eastAsia"/>
        </w:rPr>
        <w:t>期施工</w:t>
      </w:r>
      <w:proofErr w:type="gramEnd"/>
      <w:r>
        <w:rPr>
          <w:rFonts w:hint="eastAsia"/>
        </w:rPr>
        <w:t>及夏日降温措施</w:t>
      </w:r>
      <w:bookmarkStart w:id="195" w:name="bk223"/>
      <w:bookmarkEnd w:id="194"/>
      <w:bookmarkEnd w:id="195"/>
    </w:p>
    <w:p w:rsidR="0025508C" w:rsidRDefault="0025508C" w:rsidP="0025508C">
      <w:bookmarkStart w:id="196" w:name="bk224"/>
      <w:bookmarkEnd w:id="196"/>
      <w:r>
        <w:rPr>
          <w:rFonts w:hint="eastAsia"/>
        </w:rPr>
        <w:t>（</w:t>
      </w:r>
      <w:r>
        <w:t>1</w:t>
      </w:r>
      <w:r>
        <w:rPr>
          <w:rFonts w:hint="eastAsia"/>
        </w:rPr>
        <w:t>）</w:t>
      </w:r>
      <w:r>
        <w:t xml:space="preserve"> </w:t>
      </w:r>
      <w:r>
        <w:rPr>
          <w:rFonts w:hint="eastAsia"/>
        </w:rPr>
        <w:t>冬</w:t>
      </w:r>
      <w:proofErr w:type="gramStart"/>
      <w:r>
        <w:rPr>
          <w:rFonts w:hint="eastAsia"/>
        </w:rPr>
        <w:t>期施工</w:t>
      </w:r>
      <w:proofErr w:type="gramEnd"/>
      <w:r>
        <w:rPr>
          <w:rFonts w:hint="eastAsia"/>
        </w:rPr>
        <w:t>措施</w:t>
      </w:r>
    </w:p>
    <w:p w:rsidR="0025508C" w:rsidRDefault="0025508C" w:rsidP="0025508C">
      <w:r>
        <w:t xml:space="preserve">1) </w:t>
      </w:r>
      <w:r>
        <w:rPr>
          <w:rFonts w:hint="eastAsia"/>
        </w:rPr>
        <w:t>当连续</w:t>
      </w:r>
      <w:r>
        <w:t xml:space="preserve">10d </w:t>
      </w:r>
      <w:r>
        <w:rPr>
          <w:rFonts w:hint="eastAsia"/>
        </w:rPr>
        <w:t>的平均气温低于</w:t>
      </w:r>
      <w:smartTag w:uri="urn:schemas-microsoft-com:office:smarttags" w:element="chmetcnv">
        <w:smartTagPr>
          <w:attr w:name="TCSC" w:val="0"/>
          <w:attr w:name="NumberType" w:val="1"/>
          <w:attr w:name="Negative" w:val="False"/>
          <w:attr w:name="HasSpace" w:val="False"/>
          <w:attr w:name="SourceValue" w:val="5"/>
          <w:attr w:name="UnitName" w:val="℃"/>
        </w:smartTagPr>
        <w:r>
          <w:t>5</w:t>
        </w:r>
        <w:r>
          <w:rPr>
            <w:rFonts w:hint="eastAsia"/>
          </w:rPr>
          <w:t>℃</w:t>
        </w:r>
      </w:smartTag>
      <w:r>
        <w:rPr>
          <w:rFonts w:hint="eastAsia"/>
        </w:rPr>
        <w:t>或当日最低温度低于</w:t>
      </w:r>
      <w:smartTag w:uri="urn:schemas-microsoft-com:office:smarttags" w:element="chmetcnv">
        <w:smartTagPr>
          <w:attr w:name="TCSC" w:val="0"/>
          <w:attr w:name="NumberType" w:val="1"/>
          <w:attr w:name="Negative" w:val="True"/>
          <w:attr w:name="HasSpace" w:val="False"/>
          <w:attr w:name="SourceValue" w:val="3"/>
          <w:attr w:name="UnitName" w:val="℃"/>
        </w:smartTagPr>
        <w:r>
          <w:t>-3</w:t>
        </w:r>
        <w:r>
          <w:rPr>
            <w:rFonts w:hint="eastAsia"/>
          </w:rPr>
          <w:t>℃</w:t>
        </w:r>
      </w:smartTag>
      <w:r>
        <w:rPr>
          <w:rFonts w:hint="eastAsia"/>
        </w:rPr>
        <w:t>时，应</w:t>
      </w:r>
      <w:proofErr w:type="gramStart"/>
      <w:r>
        <w:rPr>
          <w:rFonts w:hint="eastAsia"/>
        </w:rPr>
        <w:t>按冬期施工</w:t>
      </w:r>
      <w:proofErr w:type="gramEnd"/>
      <w:r>
        <w:rPr>
          <w:rFonts w:hint="eastAsia"/>
        </w:rPr>
        <w:t>要求执行。</w:t>
      </w:r>
    </w:p>
    <w:p w:rsidR="0025508C" w:rsidRDefault="0025508C" w:rsidP="0025508C">
      <w:r>
        <w:t xml:space="preserve">2) </w:t>
      </w:r>
      <w:r>
        <w:rPr>
          <w:rFonts w:hint="eastAsia"/>
        </w:rPr>
        <w:t>做好防冻材料的准备工作及防冻剂升温设备的准备工作。</w:t>
      </w:r>
    </w:p>
    <w:p w:rsidR="0025508C" w:rsidRDefault="0025508C" w:rsidP="0025508C">
      <w:r>
        <w:t xml:space="preserve">3) </w:t>
      </w:r>
      <w:r>
        <w:rPr>
          <w:rFonts w:hint="eastAsia"/>
        </w:rPr>
        <w:t>施工现场临时用电管线应</w:t>
      </w:r>
      <w:proofErr w:type="gramStart"/>
      <w:r>
        <w:rPr>
          <w:rFonts w:hint="eastAsia"/>
        </w:rPr>
        <w:t>做保</w:t>
      </w:r>
      <w:proofErr w:type="gramEnd"/>
      <w:r>
        <w:rPr>
          <w:rFonts w:hint="eastAsia"/>
        </w:rPr>
        <w:t>温处理。</w:t>
      </w:r>
    </w:p>
    <w:p w:rsidR="0025508C" w:rsidRDefault="0025508C" w:rsidP="0025508C">
      <w:r>
        <w:t xml:space="preserve">4) </w:t>
      </w:r>
      <w:r>
        <w:rPr>
          <w:rFonts w:hint="eastAsia"/>
        </w:rPr>
        <w:t>保证砂浆、混凝土拌合物</w:t>
      </w:r>
      <w:proofErr w:type="gramStart"/>
      <w:r>
        <w:rPr>
          <w:rFonts w:hint="eastAsia"/>
        </w:rPr>
        <w:t>出机口温度</w:t>
      </w:r>
      <w:proofErr w:type="gramEnd"/>
      <w:r>
        <w:rPr>
          <w:rFonts w:hint="eastAsia"/>
        </w:rPr>
        <w:t>、增强骨料预温。掺加抗冻剂，增加拌合时间等，应严格按施工规范规定施工。</w:t>
      </w:r>
    </w:p>
    <w:p w:rsidR="0025508C" w:rsidRDefault="0025508C" w:rsidP="0025508C">
      <w:r>
        <w:t xml:space="preserve">5) </w:t>
      </w:r>
      <w:r>
        <w:rPr>
          <w:rFonts w:hint="eastAsia"/>
        </w:rPr>
        <w:t>浆砌石、混凝土要严格按照施工规范的要求施工，严防受冻，影响工程质量。</w:t>
      </w:r>
    </w:p>
    <w:p w:rsidR="0025508C" w:rsidRDefault="0025508C" w:rsidP="0025508C">
      <w:r>
        <w:lastRenderedPageBreak/>
        <w:t xml:space="preserve">6) </w:t>
      </w:r>
      <w:r>
        <w:rPr>
          <w:rFonts w:hint="eastAsia"/>
        </w:rPr>
        <w:t>油库应</w:t>
      </w:r>
      <w:proofErr w:type="gramStart"/>
      <w:r>
        <w:rPr>
          <w:rFonts w:hint="eastAsia"/>
        </w:rPr>
        <w:t>做保</w:t>
      </w:r>
      <w:proofErr w:type="gramEnd"/>
      <w:r>
        <w:rPr>
          <w:rFonts w:hint="eastAsia"/>
        </w:rPr>
        <w:t>温处理。</w:t>
      </w:r>
    </w:p>
    <w:p w:rsidR="0025508C" w:rsidRDefault="0025508C" w:rsidP="0025508C">
      <w:r>
        <w:t xml:space="preserve">7) </w:t>
      </w:r>
      <w:r>
        <w:rPr>
          <w:rFonts w:hint="eastAsia"/>
        </w:rPr>
        <w:t>机械设备停机时放水、放油，开机时加水、放油，保证机械的完好。</w:t>
      </w:r>
    </w:p>
    <w:p w:rsidR="0025508C" w:rsidRDefault="0025508C" w:rsidP="0025508C">
      <w:r>
        <w:rPr>
          <w:rFonts w:hint="eastAsia"/>
        </w:rPr>
        <w:t>（</w:t>
      </w:r>
      <w:r>
        <w:t>2</w:t>
      </w:r>
      <w:r>
        <w:rPr>
          <w:rFonts w:hint="eastAsia"/>
        </w:rPr>
        <w:t>）</w:t>
      </w:r>
      <w:r>
        <w:t xml:space="preserve"> </w:t>
      </w:r>
      <w:r>
        <w:rPr>
          <w:rFonts w:hint="eastAsia"/>
        </w:rPr>
        <w:t>雨</w:t>
      </w:r>
      <w:proofErr w:type="gramStart"/>
      <w:r>
        <w:rPr>
          <w:rFonts w:hint="eastAsia"/>
        </w:rPr>
        <w:t>期施工</w:t>
      </w:r>
      <w:proofErr w:type="gramEnd"/>
      <w:r>
        <w:rPr>
          <w:rFonts w:hint="eastAsia"/>
        </w:rPr>
        <w:t>措施</w:t>
      </w:r>
    </w:p>
    <w:p w:rsidR="0025508C" w:rsidRDefault="0025508C" w:rsidP="0025508C">
      <w:r>
        <w:t xml:space="preserve">1) </w:t>
      </w:r>
      <w:r>
        <w:rPr>
          <w:rFonts w:hint="eastAsia"/>
        </w:rPr>
        <w:t>加强与气象部门的联系，设通讯专线。</w:t>
      </w:r>
    </w:p>
    <w:p w:rsidR="0025508C" w:rsidRDefault="0025508C" w:rsidP="0025508C">
      <w:r>
        <w:t xml:space="preserve">2) </w:t>
      </w:r>
      <w:r>
        <w:rPr>
          <w:rFonts w:hint="eastAsia"/>
        </w:rPr>
        <w:t>做好防雨，防滑、防冻材料的准备工作。</w:t>
      </w:r>
    </w:p>
    <w:p w:rsidR="0025508C" w:rsidRDefault="0025508C" w:rsidP="0025508C">
      <w:r>
        <w:t xml:space="preserve">3) </w:t>
      </w:r>
      <w:r>
        <w:rPr>
          <w:rFonts w:hint="eastAsia"/>
        </w:rPr>
        <w:t>施工区临时建设道路堆料场等必须有良好的防雨和抽排水措施，备好防雨抽水等材料和机具、并有紧急处理措施。</w:t>
      </w:r>
    </w:p>
    <w:p w:rsidR="0025508C" w:rsidRDefault="0025508C" w:rsidP="0025508C">
      <w:r>
        <w:t xml:space="preserve">4) </w:t>
      </w:r>
      <w:r>
        <w:rPr>
          <w:rFonts w:hint="eastAsia"/>
        </w:rPr>
        <w:t>浆砌石砌筑、混凝土浇筑严格按施工规范规定做好雨天防雨措施，雨水较大时停止混凝土、浆砌石的施工。</w:t>
      </w:r>
    </w:p>
    <w:p w:rsidR="0025508C" w:rsidRDefault="0025508C" w:rsidP="0025508C">
      <w:r>
        <w:t xml:space="preserve">5) </w:t>
      </w:r>
      <w:r>
        <w:rPr>
          <w:rFonts w:hint="eastAsia"/>
        </w:rPr>
        <w:t>做好运输道路的维护，采取有组织的排水系统，以保证雨期，汛期运输通畅。</w:t>
      </w:r>
    </w:p>
    <w:p w:rsidR="0025508C" w:rsidRDefault="0025508C" w:rsidP="0025508C">
      <w:r>
        <w:t xml:space="preserve">6) </w:t>
      </w:r>
      <w:r>
        <w:rPr>
          <w:rFonts w:hint="eastAsia"/>
        </w:rPr>
        <w:t>水泥库、火药库、雷管库、导管线仓库要做好防雨防潮措施。</w:t>
      </w:r>
    </w:p>
    <w:p w:rsidR="0025508C" w:rsidRDefault="0025508C" w:rsidP="0025508C">
      <w:r>
        <w:rPr>
          <w:rFonts w:hint="eastAsia"/>
        </w:rPr>
        <w:t>（</w:t>
      </w:r>
      <w:r>
        <w:t>3</w:t>
      </w:r>
      <w:r>
        <w:rPr>
          <w:rFonts w:hint="eastAsia"/>
        </w:rPr>
        <w:t>）</w:t>
      </w:r>
      <w:r>
        <w:t xml:space="preserve"> </w:t>
      </w:r>
      <w:r>
        <w:rPr>
          <w:rFonts w:hint="eastAsia"/>
        </w:rPr>
        <w:t>夏日降温措施</w:t>
      </w:r>
    </w:p>
    <w:p w:rsidR="0025508C" w:rsidRDefault="0025508C" w:rsidP="0025508C">
      <w:r>
        <w:t xml:space="preserve">1) </w:t>
      </w:r>
      <w:r>
        <w:rPr>
          <w:rFonts w:hint="eastAsia"/>
        </w:rPr>
        <w:t>加强与气象部门的联系，气温较高，即考虑降温措施。</w:t>
      </w:r>
    </w:p>
    <w:p w:rsidR="0025508C" w:rsidRDefault="0025508C" w:rsidP="0025508C">
      <w:r>
        <w:t xml:space="preserve">2) </w:t>
      </w:r>
      <w:r>
        <w:rPr>
          <w:rFonts w:hint="eastAsia"/>
        </w:rPr>
        <w:t>做好降温材料及降温设备的准备工作。</w:t>
      </w:r>
    </w:p>
    <w:p w:rsidR="0025508C" w:rsidRDefault="0025508C" w:rsidP="0025508C">
      <w:r>
        <w:t xml:space="preserve">3) </w:t>
      </w:r>
      <w:r>
        <w:rPr>
          <w:rFonts w:hint="eastAsia"/>
        </w:rPr>
        <w:t>搭设廊道，启动制冷设备，送冷风、冷气，保证骨料温度，使砂浆、混凝土的</w:t>
      </w:r>
      <w:proofErr w:type="gramStart"/>
      <w:r>
        <w:rPr>
          <w:rFonts w:hint="eastAsia"/>
        </w:rPr>
        <w:t>出机口温度</w:t>
      </w:r>
      <w:proofErr w:type="gramEnd"/>
      <w:r>
        <w:rPr>
          <w:rFonts w:hint="eastAsia"/>
        </w:rPr>
        <w:t>不超过</w:t>
      </w:r>
      <w:smartTag w:uri="urn:schemas-microsoft-com:office:smarttags" w:element="chmetcnv">
        <w:smartTagPr>
          <w:attr w:name="TCSC" w:val="0"/>
          <w:attr w:name="NumberType" w:val="1"/>
          <w:attr w:name="Negative" w:val="False"/>
          <w:attr w:name="HasSpace" w:val="False"/>
          <w:attr w:name="SourceValue" w:val="20"/>
          <w:attr w:name="UnitName" w:val="℃"/>
        </w:smartTagPr>
        <w:r>
          <w:t>20</w:t>
        </w:r>
        <w:r>
          <w:rPr>
            <w:rFonts w:hint="eastAsia"/>
          </w:rPr>
          <w:t>℃</w:t>
        </w:r>
      </w:smartTag>
      <w:r>
        <w:rPr>
          <w:rFonts w:hint="eastAsia"/>
        </w:rPr>
        <w:t>。</w:t>
      </w:r>
    </w:p>
    <w:p w:rsidR="0025508C" w:rsidRDefault="0025508C" w:rsidP="0025508C">
      <w:r>
        <w:t xml:space="preserve">4) </w:t>
      </w:r>
      <w:r>
        <w:rPr>
          <w:rFonts w:hint="eastAsia"/>
        </w:rPr>
        <w:t>搭设凉棚。</w:t>
      </w:r>
    </w:p>
    <w:p w:rsidR="0025508C" w:rsidRDefault="0025508C" w:rsidP="0025508C">
      <w:r>
        <w:t xml:space="preserve">5) </w:t>
      </w:r>
      <w:r>
        <w:rPr>
          <w:rFonts w:hint="eastAsia"/>
        </w:rPr>
        <w:t>浆砌石、混凝土完成后的养护，覆盖麻袋、雨布、草帘、草棚、洒水降温。</w:t>
      </w:r>
    </w:p>
    <w:p w:rsidR="0025508C" w:rsidRDefault="0025508C" w:rsidP="0025508C">
      <w:pPr>
        <w:sectPr w:rsidR="0025508C">
          <w:headerReference w:type="even" r:id="rId15"/>
          <w:headerReference w:type="default" r:id="rId16"/>
          <w:footerReference w:type="even" r:id="rId17"/>
          <w:footerReference w:type="default" r:id="rId18"/>
          <w:headerReference w:type="first" r:id="rId19"/>
          <w:footerReference w:type="first" r:id="rId20"/>
          <w:pgSz w:w="11906" w:h="16838"/>
          <w:pgMar w:top="935" w:right="1800" w:bottom="1440" w:left="1800" w:header="851" w:footer="992" w:gutter="0"/>
          <w:cols w:space="425"/>
          <w:docGrid w:type="lines" w:linePitch="312"/>
        </w:sectPr>
      </w:pPr>
    </w:p>
    <w:p w:rsidR="0025508C" w:rsidRDefault="0025508C" w:rsidP="0025508C">
      <w:pPr>
        <w:sectPr w:rsidR="0025508C">
          <w:pgSz w:w="15840" w:h="12240" w:orient="landscape"/>
          <w:pgMar w:top="1797" w:right="1440" w:bottom="1797" w:left="1440" w:header="720" w:footer="720" w:gutter="0"/>
          <w:cols w:space="720"/>
          <w:noEndnote/>
          <w:docGrid w:linePitch="286"/>
        </w:sectPr>
      </w:pPr>
      <w:r>
        <w:rPr>
          <w:rFonts w:hint="eastAsia"/>
          <w:noProof/>
        </w:rPr>
        <w:lastRenderedPageBreak/>
        <w:drawing>
          <wp:inline distT="0" distB="0" distL="0" distR="0">
            <wp:extent cx="7658100" cy="5762625"/>
            <wp:effectExtent l="19050" t="0" r="0" b="0"/>
            <wp:docPr id="1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lum bright="-30000"/>
                      <a:grayscl/>
                      <a:biLevel thresh="50000"/>
                    </a:blip>
                    <a:srcRect/>
                    <a:stretch>
                      <a:fillRect/>
                    </a:stretch>
                  </pic:blipFill>
                  <pic:spPr bwMode="auto">
                    <a:xfrm>
                      <a:off x="0" y="0"/>
                      <a:ext cx="7658100" cy="5762625"/>
                    </a:xfrm>
                    <a:prstGeom prst="rect">
                      <a:avLst/>
                    </a:prstGeom>
                    <a:noFill/>
                    <a:ln w="9525">
                      <a:noFill/>
                      <a:miter lim="800000"/>
                      <a:headEnd/>
                      <a:tailEnd/>
                    </a:ln>
                  </pic:spPr>
                </pic:pic>
              </a:graphicData>
            </a:graphic>
          </wp:inline>
        </w:drawing>
      </w:r>
    </w:p>
    <w:p w:rsidR="0025508C" w:rsidRDefault="0025508C" w:rsidP="0025508C">
      <w:r>
        <w:rPr>
          <w:rFonts w:hint="eastAsia"/>
        </w:rPr>
        <w:lastRenderedPageBreak/>
        <w:t>附图</w:t>
      </w:r>
      <w:r>
        <w:t xml:space="preserve">2 </w:t>
      </w:r>
      <w:r>
        <w:rPr>
          <w:rFonts w:hint="eastAsia"/>
        </w:rPr>
        <w:t>施工平面布置图</w:t>
      </w:r>
    </w:p>
    <w:p w:rsidR="0025508C" w:rsidRDefault="0025508C" w:rsidP="0025508C">
      <w:pPr>
        <w:sectPr w:rsidR="0025508C">
          <w:pgSz w:w="15840" w:h="12240" w:orient="landscape"/>
          <w:pgMar w:top="1797" w:right="1440" w:bottom="1797" w:left="1440" w:header="720" w:footer="720" w:gutter="0"/>
          <w:cols w:space="720"/>
          <w:noEndnote/>
          <w:docGrid w:linePitch="286"/>
        </w:sectPr>
      </w:pPr>
      <w:r>
        <w:rPr>
          <w:rFonts w:hint="eastAsia"/>
          <w:noProof/>
        </w:rPr>
        <w:drawing>
          <wp:inline distT="0" distB="0" distL="0" distR="0">
            <wp:extent cx="7620000" cy="4905375"/>
            <wp:effectExtent l="19050" t="0" r="0" b="0"/>
            <wp:docPr id="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lum bright="-30000"/>
                      <a:grayscl/>
                      <a:biLevel thresh="50000"/>
                    </a:blip>
                    <a:srcRect/>
                    <a:stretch>
                      <a:fillRect/>
                    </a:stretch>
                  </pic:blipFill>
                  <pic:spPr bwMode="auto">
                    <a:xfrm>
                      <a:off x="0" y="0"/>
                      <a:ext cx="7620000" cy="4905375"/>
                    </a:xfrm>
                    <a:prstGeom prst="rect">
                      <a:avLst/>
                    </a:prstGeom>
                    <a:noFill/>
                    <a:ln w="9525">
                      <a:noFill/>
                      <a:miter lim="800000"/>
                      <a:headEnd/>
                      <a:tailEnd/>
                    </a:ln>
                  </pic:spPr>
                </pic:pic>
              </a:graphicData>
            </a:graphic>
          </wp:inline>
        </w:drawing>
      </w:r>
    </w:p>
    <w:p w:rsidR="0025508C" w:rsidRDefault="0025508C" w:rsidP="0025508C"/>
    <w:p w:rsidR="0025508C" w:rsidRDefault="0025508C" w:rsidP="0025508C"/>
    <w:p w:rsidR="0025508C" w:rsidRDefault="0025508C" w:rsidP="0025508C">
      <w:pPr>
        <w:jc w:val="center"/>
        <w:rPr>
          <w:lang w:val="en-GB"/>
        </w:rPr>
      </w:pPr>
    </w:p>
    <w:p w:rsidR="00A40E8C" w:rsidRPr="0025508C" w:rsidRDefault="00A40E8C" w:rsidP="0025508C"/>
    <w:sectPr w:rsidR="00A40E8C" w:rsidRPr="0025508C" w:rsidSect="00A40E8C">
      <w:headerReference w:type="even" r:id="rId23"/>
      <w:headerReference w:type="default" r:id="rId24"/>
      <w:footerReference w:type="even" r:id="rId25"/>
      <w:footerReference w:type="default" r:id="rId26"/>
      <w:headerReference w:type="first" r:id="rId27"/>
      <w:footerReference w:type="first" r:id="rId2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3F6B" w:rsidRDefault="00873F6B" w:rsidP="001958B1">
      <w:pPr>
        <w:ind w:firstLine="420"/>
      </w:pPr>
      <w:r>
        <w:separator/>
      </w:r>
    </w:p>
  </w:endnote>
  <w:endnote w:type="continuationSeparator" w:id="0">
    <w:p w:rsidR="00873F6B" w:rsidRDefault="00873F6B"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8C" w:rsidRDefault="00ED624D">
    <w:pPr>
      <w:pStyle w:val="a9"/>
      <w:framePr w:wrap="around" w:vAnchor="text" w:hAnchor="margin" w:xAlign="right" w:y="1"/>
      <w:ind w:left="223" w:right="223"/>
      <w:rPr>
        <w:rStyle w:val="ad"/>
      </w:rPr>
    </w:pPr>
    <w:r>
      <w:rPr>
        <w:rStyle w:val="ad"/>
      </w:rPr>
      <w:fldChar w:fldCharType="begin"/>
    </w:r>
    <w:r w:rsidR="0025508C">
      <w:rPr>
        <w:rStyle w:val="ad"/>
      </w:rPr>
      <w:instrText xml:space="preserve">PAGE  </w:instrText>
    </w:r>
    <w:r>
      <w:rPr>
        <w:rStyle w:val="ad"/>
      </w:rPr>
      <w:fldChar w:fldCharType="end"/>
    </w:r>
  </w:p>
  <w:p w:rsidR="0025508C" w:rsidRDefault="0025508C">
    <w:pPr>
      <w:pStyle w:val="a9"/>
      <w:ind w:left="223" w:right="22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8C" w:rsidRDefault="00ED624D">
    <w:pPr>
      <w:pStyle w:val="a9"/>
      <w:framePr w:wrap="around" w:vAnchor="text" w:hAnchor="margin" w:xAlign="right" w:y="1"/>
      <w:ind w:left="223" w:right="223"/>
      <w:rPr>
        <w:rStyle w:val="ad"/>
      </w:rPr>
    </w:pPr>
    <w:r>
      <w:rPr>
        <w:rStyle w:val="ad"/>
      </w:rPr>
      <w:fldChar w:fldCharType="begin"/>
    </w:r>
    <w:r w:rsidR="0025508C">
      <w:rPr>
        <w:rStyle w:val="ad"/>
      </w:rPr>
      <w:instrText xml:space="preserve">PAGE  </w:instrText>
    </w:r>
    <w:r>
      <w:rPr>
        <w:rStyle w:val="ad"/>
      </w:rPr>
      <w:fldChar w:fldCharType="separate"/>
    </w:r>
    <w:r w:rsidR="009E4797">
      <w:rPr>
        <w:rStyle w:val="ad"/>
        <w:noProof/>
      </w:rPr>
      <w:t>107</w:t>
    </w:r>
    <w:r>
      <w:rPr>
        <w:rStyle w:val="ad"/>
      </w:rPr>
      <w:fldChar w:fldCharType="end"/>
    </w:r>
  </w:p>
  <w:p w:rsidR="0025508C" w:rsidRDefault="0025508C">
    <w:pPr>
      <w:pStyle w:val="a9"/>
      <w:ind w:left="223" w:right="22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8C" w:rsidRDefault="0025508C">
    <w:pPr>
      <w:pStyle w:val="a9"/>
      <w:ind w:left="223" w:right="22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3F6B" w:rsidRDefault="00873F6B" w:rsidP="001958B1">
      <w:pPr>
        <w:ind w:firstLine="420"/>
      </w:pPr>
      <w:r>
        <w:separator/>
      </w:r>
    </w:p>
  </w:footnote>
  <w:footnote w:type="continuationSeparator" w:id="0">
    <w:p w:rsidR="00873F6B" w:rsidRDefault="00873F6B"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8C" w:rsidRDefault="0025508C">
    <w:pPr>
      <w:pStyle w:val="a8"/>
      <w:ind w:left="223" w:right="22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8C" w:rsidRDefault="009E4797" w:rsidP="009E4797">
    <w:pPr>
      <w:pStyle w:val="a8"/>
      <w:pBdr>
        <w:bottom w:val="single" w:sz="6" w:space="0" w:color="auto"/>
      </w:pBdr>
      <w:ind w:firstLineChars="111" w:firstLine="200"/>
      <w:jc w:val="both"/>
    </w:pPr>
    <w:r>
      <w:rPr>
        <w:noProof/>
      </w:rPr>
      <w:drawing>
        <wp:inline distT="0" distB="0" distL="0" distR="0">
          <wp:extent cx="1847850" cy="495300"/>
          <wp:effectExtent l="19050" t="0" r="0" b="0"/>
          <wp:docPr id="1"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r>
      <w:rPr>
        <w:rFonts w:hint="eastAsi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8C" w:rsidRDefault="0025508C">
    <w:pPr>
      <w:pStyle w:val="a8"/>
      <w:ind w:left="223" w:right="223"/>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3">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16B315F4"/>
    <w:multiLevelType w:val="multilevel"/>
    <w:tmpl w:val="EF3696CA"/>
    <w:name w:val="  "/>
    <w:lvl w:ilvl="0">
      <w:start w:val="1"/>
      <w:numFmt w:val="decimal"/>
      <w:lvlText w:val="%1"/>
      <w:lvlJc w:val="left"/>
      <w:pPr>
        <w:tabs>
          <w:tab w:val="num" w:pos="425"/>
        </w:tabs>
        <w:ind w:left="425" w:hanging="425"/>
      </w:pPr>
      <w:rPr>
        <w:rFonts w:ascii="黑体" w:eastAsia="黑体" w:hint="eastAsia"/>
      </w:rPr>
    </w:lvl>
    <w:lvl w:ilvl="1">
      <w:start w:val="1"/>
      <w:numFmt w:val="decimal"/>
      <w:suff w:val="space"/>
      <w:lvlText w:val="%1.%2."/>
      <w:lvlJc w:val="left"/>
      <w:pPr>
        <w:ind w:left="567" w:hanging="567"/>
      </w:pPr>
      <w:rPr>
        <w:rFonts w:hint="eastAsia"/>
      </w:rPr>
    </w:lvl>
    <w:lvl w:ilvl="2">
      <w:start w:val="1"/>
      <w:numFmt w:val="decimal"/>
      <w:lvlText w:val="%1.%2.%3"/>
      <w:lvlJc w:val="left"/>
      <w:pPr>
        <w:tabs>
          <w:tab w:val="num" w:pos="720"/>
        </w:tabs>
        <w:ind w:left="0" w:firstLine="0"/>
      </w:pPr>
      <w:rPr>
        <w:rFonts w:ascii="黑体" w:eastAsia="黑体"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8">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9">
    <w:nsid w:val="21E03B92"/>
    <w:multiLevelType w:val="hybridMultilevel"/>
    <w:tmpl w:val="9F7CD2FC"/>
    <w:lvl w:ilvl="0" w:tplc="67A834B4">
      <w:start w:val="1"/>
      <w:numFmt w:val="japaneseCounting"/>
      <w:lvlText w:val="%1、"/>
      <w:lvlJc w:val="left"/>
      <w:pPr>
        <w:tabs>
          <w:tab w:val="num" w:pos="720"/>
        </w:tabs>
        <w:ind w:left="720" w:hanging="720"/>
      </w:pPr>
      <w:rPr>
        <w:rFonts w:hint="default"/>
      </w:rPr>
    </w:lvl>
    <w:lvl w:ilvl="1" w:tplc="B7D4F320">
      <w:start w:val="1"/>
      <w:numFmt w:val="decimal"/>
      <w:lvlText w:val="%2、"/>
      <w:lvlJc w:val="left"/>
      <w:pPr>
        <w:tabs>
          <w:tab w:val="num" w:pos="1455"/>
        </w:tabs>
        <w:ind w:left="1455" w:hanging="1035"/>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1">
    <w:nsid w:val="48546FD1"/>
    <w:multiLevelType w:val="hybridMultilevel"/>
    <w:tmpl w:val="CE88ECF6"/>
    <w:lvl w:ilvl="0" w:tplc="63CCE5E0">
      <w:start w:val="1"/>
      <w:numFmt w:val="decimal"/>
      <w:pStyle w:val="a0"/>
      <w:lvlText w:val="%1."/>
      <w:lvlJc w:val="left"/>
      <w:pPr>
        <w:tabs>
          <w:tab w:val="num" w:pos="360"/>
        </w:tabs>
        <w:ind w:left="360" w:hanging="360"/>
      </w:pPr>
      <w:rPr>
        <w:rFonts w:hint="eastAsia"/>
      </w:rPr>
    </w:lvl>
    <w:lvl w:ilvl="1" w:tplc="56823FA0">
      <w:start w:val="1"/>
      <w:numFmt w:val="decimal"/>
      <w:lvlText w:val="(%2)"/>
      <w:lvlJc w:val="left"/>
      <w:pPr>
        <w:tabs>
          <w:tab w:val="num" w:pos="780"/>
        </w:tabs>
        <w:ind w:left="780" w:hanging="360"/>
      </w:pPr>
      <w:rPr>
        <w:rFonts w:hint="eastAsia"/>
      </w:rPr>
    </w:lvl>
    <w:lvl w:ilvl="2" w:tplc="54A0CFFA">
      <w:start w:val="1"/>
      <w:numFmt w:val="lowerLetter"/>
      <w:pStyle w:val="3"/>
      <w:lvlText w:val="%3."/>
      <w:lvlJc w:val="left"/>
      <w:pPr>
        <w:tabs>
          <w:tab w:val="num" w:pos="1200"/>
        </w:tabs>
        <w:ind w:left="1200" w:hanging="360"/>
      </w:pPr>
      <w:rPr>
        <w:rFonts w:hint="eastAsia"/>
      </w:rPr>
    </w:lvl>
    <w:lvl w:ilvl="3" w:tplc="442C9EA4" w:tentative="1">
      <w:start w:val="1"/>
      <w:numFmt w:val="decimal"/>
      <w:lvlText w:val="%4."/>
      <w:lvlJc w:val="left"/>
      <w:pPr>
        <w:tabs>
          <w:tab w:val="num" w:pos="1680"/>
        </w:tabs>
        <w:ind w:left="1680" w:hanging="420"/>
      </w:pPr>
    </w:lvl>
    <w:lvl w:ilvl="4" w:tplc="990CF5CA" w:tentative="1">
      <w:start w:val="1"/>
      <w:numFmt w:val="lowerLetter"/>
      <w:lvlText w:val="%5)"/>
      <w:lvlJc w:val="left"/>
      <w:pPr>
        <w:tabs>
          <w:tab w:val="num" w:pos="2100"/>
        </w:tabs>
        <w:ind w:left="2100" w:hanging="420"/>
      </w:pPr>
    </w:lvl>
    <w:lvl w:ilvl="5" w:tplc="D22C7958" w:tentative="1">
      <w:start w:val="1"/>
      <w:numFmt w:val="lowerRoman"/>
      <w:lvlText w:val="%6."/>
      <w:lvlJc w:val="right"/>
      <w:pPr>
        <w:tabs>
          <w:tab w:val="num" w:pos="2520"/>
        </w:tabs>
        <w:ind w:left="2520" w:hanging="420"/>
      </w:pPr>
    </w:lvl>
    <w:lvl w:ilvl="6" w:tplc="87D2EE5A" w:tentative="1">
      <w:start w:val="1"/>
      <w:numFmt w:val="decimal"/>
      <w:lvlText w:val="%7."/>
      <w:lvlJc w:val="left"/>
      <w:pPr>
        <w:tabs>
          <w:tab w:val="num" w:pos="2940"/>
        </w:tabs>
        <w:ind w:left="2940" w:hanging="420"/>
      </w:pPr>
    </w:lvl>
    <w:lvl w:ilvl="7" w:tplc="9F563668" w:tentative="1">
      <w:start w:val="1"/>
      <w:numFmt w:val="lowerLetter"/>
      <w:lvlText w:val="%8)"/>
      <w:lvlJc w:val="left"/>
      <w:pPr>
        <w:tabs>
          <w:tab w:val="num" w:pos="3360"/>
        </w:tabs>
        <w:ind w:left="3360" w:hanging="420"/>
      </w:pPr>
    </w:lvl>
    <w:lvl w:ilvl="8" w:tplc="8B3E531E" w:tentative="1">
      <w:start w:val="1"/>
      <w:numFmt w:val="lowerRoman"/>
      <w:lvlText w:val="%9."/>
      <w:lvlJc w:val="right"/>
      <w:pPr>
        <w:tabs>
          <w:tab w:val="num" w:pos="3780"/>
        </w:tabs>
        <w:ind w:left="3780" w:hanging="420"/>
      </w:pPr>
    </w:lvl>
  </w:abstractNum>
  <w:abstractNum w:abstractNumId="12">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13">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4">
    <w:nsid w:val="5BC7290C"/>
    <w:multiLevelType w:val="hybridMultilevel"/>
    <w:tmpl w:val="A9DCDE52"/>
    <w:lvl w:ilvl="0" w:tplc="B8ECE4A2">
      <w:start w:val="1"/>
      <w:numFmt w:val="ideographDigital"/>
      <w:pStyle w:val="a1"/>
      <w:lvlText w:val="第%1章"/>
      <w:lvlJc w:val="left"/>
      <w:pPr>
        <w:tabs>
          <w:tab w:val="num" w:pos="420"/>
        </w:tabs>
        <w:ind w:left="420" w:hanging="420"/>
      </w:pPr>
      <w:rPr>
        <w:rFonts w:hint="eastAsia"/>
      </w:rPr>
    </w:lvl>
    <w:lvl w:ilvl="1" w:tplc="C8144E04" w:tentative="1">
      <w:start w:val="1"/>
      <w:numFmt w:val="lowerLetter"/>
      <w:lvlText w:val="%2)"/>
      <w:lvlJc w:val="left"/>
      <w:pPr>
        <w:tabs>
          <w:tab w:val="num" w:pos="840"/>
        </w:tabs>
        <w:ind w:left="840" w:hanging="420"/>
      </w:pPr>
    </w:lvl>
    <w:lvl w:ilvl="2" w:tplc="7A20A6E0" w:tentative="1">
      <w:start w:val="1"/>
      <w:numFmt w:val="lowerRoman"/>
      <w:lvlText w:val="%3."/>
      <w:lvlJc w:val="right"/>
      <w:pPr>
        <w:tabs>
          <w:tab w:val="num" w:pos="1260"/>
        </w:tabs>
        <w:ind w:left="1260" w:hanging="420"/>
      </w:pPr>
    </w:lvl>
    <w:lvl w:ilvl="3" w:tplc="5FBE52A8" w:tentative="1">
      <w:start w:val="1"/>
      <w:numFmt w:val="decimal"/>
      <w:lvlText w:val="%4."/>
      <w:lvlJc w:val="left"/>
      <w:pPr>
        <w:tabs>
          <w:tab w:val="num" w:pos="1680"/>
        </w:tabs>
        <w:ind w:left="1680" w:hanging="420"/>
      </w:pPr>
    </w:lvl>
    <w:lvl w:ilvl="4" w:tplc="4F3C245C" w:tentative="1">
      <w:start w:val="1"/>
      <w:numFmt w:val="lowerLetter"/>
      <w:lvlText w:val="%5)"/>
      <w:lvlJc w:val="left"/>
      <w:pPr>
        <w:tabs>
          <w:tab w:val="num" w:pos="2100"/>
        </w:tabs>
        <w:ind w:left="2100" w:hanging="420"/>
      </w:pPr>
    </w:lvl>
    <w:lvl w:ilvl="5" w:tplc="5778ED9E" w:tentative="1">
      <w:start w:val="1"/>
      <w:numFmt w:val="lowerRoman"/>
      <w:lvlText w:val="%6."/>
      <w:lvlJc w:val="right"/>
      <w:pPr>
        <w:tabs>
          <w:tab w:val="num" w:pos="2520"/>
        </w:tabs>
        <w:ind w:left="2520" w:hanging="420"/>
      </w:pPr>
    </w:lvl>
    <w:lvl w:ilvl="6" w:tplc="5D9ED94A" w:tentative="1">
      <w:start w:val="1"/>
      <w:numFmt w:val="decimal"/>
      <w:lvlText w:val="%7."/>
      <w:lvlJc w:val="left"/>
      <w:pPr>
        <w:tabs>
          <w:tab w:val="num" w:pos="2940"/>
        </w:tabs>
        <w:ind w:left="2940" w:hanging="420"/>
      </w:pPr>
    </w:lvl>
    <w:lvl w:ilvl="7" w:tplc="65BA1026" w:tentative="1">
      <w:start w:val="1"/>
      <w:numFmt w:val="lowerLetter"/>
      <w:lvlText w:val="%8)"/>
      <w:lvlJc w:val="left"/>
      <w:pPr>
        <w:tabs>
          <w:tab w:val="num" w:pos="3360"/>
        </w:tabs>
        <w:ind w:left="3360" w:hanging="420"/>
      </w:pPr>
    </w:lvl>
    <w:lvl w:ilvl="8" w:tplc="DCBCB200" w:tentative="1">
      <w:start w:val="1"/>
      <w:numFmt w:val="lowerRoman"/>
      <w:lvlText w:val="%9."/>
      <w:lvlJc w:val="right"/>
      <w:pPr>
        <w:tabs>
          <w:tab w:val="num" w:pos="3780"/>
        </w:tabs>
        <w:ind w:left="3780" w:hanging="420"/>
      </w:pPr>
    </w:lvl>
  </w:abstractNum>
  <w:abstractNum w:abstractNumId="15">
    <w:nsid w:val="67D64A98"/>
    <w:multiLevelType w:val="multilevel"/>
    <w:tmpl w:val="A638582E"/>
    <w:lvl w:ilvl="0">
      <w:start w:val="1"/>
      <w:numFmt w:val="lowerLetter"/>
      <w:pStyle w:val="21"/>
      <w:suff w:val="space"/>
      <w:lvlText w:val="(%1)"/>
      <w:lvlJc w:val="left"/>
      <w:pPr>
        <w:ind w:left="0" w:firstLine="567"/>
      </w:pPr>
      <w:rPr>
        <w:rFonts w:hint="eastAsia"/>
      </w:rPr>
    </w:lvl>
    <w:lvl w:ilvl="1">
      <w:start w:val="1"/>
      <w:numFmt w:val="decimal"/>
      <w:lvlText w:val="第%2节"/>
      <w:lvlJc w:val="left"/>
      <w:pPr>
        <w:tabs>
          <w:tab w:val="num" w:pos="1264"/>
        </w:tabs>
        <w:ind w:left="544" w:firstLine="0"/>
      </w:pPr>
      <w:rPr>
        <w:rFonts w:hint="eastAsia"/>
      </w:rPr>
    </w:lvl>
    <w:lvl w:ilvl="2">
      <w:start w:val="1"/>
      <w:numFmt w:val="chineseCountingThousand"/>
      <w:suff w:val="space"/>
      <w:lvlText w:val="%3、"/>
      <w:lvlJc w:val="left"/>
      <w:pPr>
        <w:ind w:left="544" w:firstLine="0"/>
      </w:pPr>
      <w:rPr>
        <w:rFonts w:hint="eastAsia"/>
      </w:rPr>
    </w:lvl>
    <w:lvl w:ilvl="3">
      <w:start w:val="1"/>
      <w:numFmt w:val="decimal"/>
      <w:suff w:val="space"/>
      <w:lvlText w:val="%4、"/>
      <w:lvlJc w:val="left"/>
      <w:pPr>
        <w:ind w:left="544" w:firstLine="0"/>
      </w:pPr>
      <w:rPr>
        <w:rFonts w:hint="eastAsia"/>
      </w:rPr>
    </w:lvl>
    <w:lvl w:ilvl="4">
      <w:start w:val="1"/>
      <w:numFmt w:val="decimal"/>
      <w:suff w:val="nothing"/>
      <w:lvlText w:val="（%5）"/>
      <w:lvlJc w:val="left"/>
      <w:pPr>
        <w:ind w:left="141" w:firstLine="340"/>
      </w:pPr>
      <w:rPr>
        <w:rFonts w:hint="eastAsia"/>
      </w:rPr>
    </w:lvl>
    <w:lvl w:ilvl="5">
      <w:start w:val="1"/>
      <w:numFmt w:val="upperLetter"/>
      <w:suff w:val="nothing"/>
      <w:lvlText w:val="(%6)"/>
      <w:lvlJc w:val="left"/>
      <w:pPr>
        <w:ind w:left="-29" w:firstLine="340"/>
      </w:pPr>
      <w:rPr>
        <w:rFonts w:hint="eastAsia"/>
      </w:rPr>
    </w:lvl>
    <w:lvl w:ilvl="6">
      <w:start w:val="1"/>
      <w:numFmt w:val="none"/>
      <w:suff w:val="nothing"/>
      <w:lvlText w:val=""/>
      <w:lvlJc w:val="left"/>
      <w:pPr>
        <w:ind w:left="544" w:firstLine="0"/>
      </w:pPr>
      <w:rPr>
        <w:rFonts w:hint="eastAsia"/>
      </w:rPr>
    </w:lvl>
    <w:lvl w:ilvl="7">
      <w:start w:val="1"/>
      <w:numFmt w:val="none"/>
      <w:suff w:val="nothing"/>
      <w:lvlText w:val=""/>
      <w:lvlJc w:val="left"/>
      <w:pPr>
        <w:ind w:left="544" w:firstLine="0"/>
      </w:pPr>
      <w:rPr>
        <w:rFonts w:hint="eastAsia"/>
      </w:rPr>
    </w:lvl>
    <w:lvl w:ilvl="8">
      <w:start w:val="1"/>
      <w:numFmt w:val="none"/>
      <w:suff w:val="nothing"/>
      <w:lvlText w:val=""/>
      <w:lvlJc w:val="left"/>
      <w:pPr>
        <w:ind w:left="544" w:firstLine="0"/>
      </w:pPr>
      <w:rPr>
        <w:rFonts w:hint="eastAsia"/>
      </w:rPr>
    </w:lvl>
  </w:abstractNum>
  <w:abstractNum w:abstractNumId="16">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7">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8">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num w:numId="1">
    <w:abstractNumId w:val="12"/>
  </w:num>
  <w:num w:numId="2">
    <w:abstractNumId w:val="11"/>
  </w:num>
  <w:num w:numId="3">
    <w:abstractNumId w:val="0"/>
  </w:num>
  <w:num w:numId="4">
    <w:abstractNumId w:val="4"/>
  </w:num>
  <w:num w:numId="5">
    <w:abstractNumId w:val="5"/>
  </w:num>
  <w:num w:numId="6">
    <w:abstractNumId w:val="8"/>
  </w:num>
  <w:num w:numId="7">
    <w:abstractNumId w:val="18"/>
  </w:num>
  <w:num w:numId="8">
    <w:abstractNumId w:val="14"/>
  </w:num>
  <w:num w:numId="9">
    <w:abstractNumId w:val="1"/>
  </w:num>
  <w:num w:numId="10">
    <w:abstractNumId w:val="10"/>
  </w:num>
  <w:num w:numId="11">
    <w:abstractNumId w:val="15"/>
  </w:num>
  <w:num w:numId="12">
    <w:abstractNumId w:val="9"/>
  </w:num>
  <w:num w:numId="13">
    <w:abstractNumId w:val="13"/>
  </w:num>
  <w:num w:numId="14">
    <w:abstractNumId w:val="17"/>
  </w:num>
  <w:num w:numId="15">
    <w:abstractNumId w:val="3"/>
  </w:num>
  <w:num w:numId="16">
    <w:abstractNumId w:val="7"/>
  </w:num>
  <w:num w:numId="17">
    <w:abstractNumId w:val="2"/>
  </w:num>
  <w:num w:numId="18">
    <w:abstractNumId w:val="16"/>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1198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1E6"/>
    <w:rsid w:val="0004457C"/>
    <w:rsid w:val="00044849"/>
    <w:rsid w:val="00054F7F"/>
    <w:rsid w:val="00090F6A"/>
    <w:rsid w:val="000A6B8D"/>
    <w:rsid w:val="000C743F"/>
    <w:rsid w:val="000E6D6C"/>
    <w:rsid w:val="0011341E"/>
    <w:rsid w:val="00124470"/>
    <w:rsid w:val="00141B52"/>
    <w:rsid w:val="00153E4C"/>
    <w:rsid w:val="00155C3B"/>
    <w:rsid w:val="00167561"/>
    <w:rsid w:val="00177871"/>
    <w:rsid w:val="00183307"/>
    <w:rsid w:val="00186A70"/>
    <w:rsid w:val="001958B1"/>
    <w:rsid w:val="0019658B"/>
    <w:rsid w:val="001C191E"/>
    <w:rsid w:val="001C1DD6"/>
    <w:rsid w:val="001D0590"/>
    <w:rsid w:val="001D3F8E"/>
    <w:rsid w:val="001D5F58"/>
    <w:rsid w:val="001D6317"/>
    <w:rsid w:val="001F5186"/>
    <w:rsid w:val="00205745"/>
    <w:rsid w:val="00207940"/>
    <w:rsid w:val="0025508C"/>
    <w:rsid w:val="002C0628"/>
    <w:rsid w:val="002D20E3"/>
    <w:rsid w:val="002E11B6"/>
    <w:rsid w:val="002E48DB"/>
    <w:rsid w:val="002E584D"/>
    <w:rsid w:val="002E7FD8"/>
    <w:rsid w:val="002F0DEF"/>
    <w:rsid w:val="002F2384"/>
    <w:rsid w:val="00323E65"/>
    <w:rsid w:val="00324EB8"/>
    <w:rsid w:val="00324FEF"/>
    <w:rsid w:val="0032550D"/>
    <w:rsid w:val="0033661A"/>
    <w:rsid w:val="00351195"/>
    <w:rsid w:val="003979C7"/>
    <w:rsid w:val="003D02A0"/>
    <w:rsid w:val="003E3A3E"/>
    <w:rsid w:val="003E594D"/>
    <w:rsid w:val="003E5E0B"/>
    <w:rsid w:val="0040005E"/>
    <w:rsid w:val="00401FA0"/>
    <w:rsid w:val="00416FFC"/>
    <w:rsid w:val="004227CB"/>
    <w:rsid w:val="00432B83"/>
    <w:rsid w:val="004523D4"/>
    <w:rsid w:val="00457388"/>
    <w:rsid w:val="00473C38"/>
    <w:rsid w:val="00484414"/>
    <w:rsid w:val="00494EDC"/>
    <w:rsid w:val="004A3483"/>
    <w:rsid w:val="004A51B3"/>
    <w:rsid w:val="004D5B50"/>
    <w:rsid w:val="004F43D9"/>
    <w:rsid w:val="004F6DF0"/>
    <w:rsid w:val="00503ED4"/>
    <w:rsid w:val="00517CD4"/>
    <w:rsid w:val="00543D9B"/>
    <w:rsid w:val="00545EDB"/>
    <w:rsid w:val="00546BFA"/>
    <w:rsid w:val="0055104B"/>
    <w:rsid w:val="00553913"/>
    <w:rsid w:val="005857AC"/>
    <w:rsid w:val="005C6046"/>
    <w:rsid w:val="005D7B79"/>
    <w:rsid w:val="005E0264"/>
    <w:rsid w:val="005F2E1A"/>
    <w:rsid w:val="00601E63"/>
    <w:rsid w:val="006332DA"/>
    <w:rsid w:val="0066189F"/>
    <w:rsid w:val="00665677"/>
    <w:rsid w:val="00677120"/>
    <w:rsid w:val="00682993"/>
    <w:rsid w:val="0069203A"/>
    <w:rsid w:val="00692F2B"/>
    <w:rsid w:val="0069447E"/>
    <w:rsid w:val="006B44BD"/>
    <w:rsid w:val="006F6A10"/>
    <w:rsid w:val="00741C4C"/>
    <w:rsid w:val="00754CCE"/>
    <w:rsid w:val="007752B2"/>
    <w:rsid w:val="0078404F"/>
    <w:rsid w:val="00795822"/>
    <w:rsid w:val="00796976"/>
    <w:rsid w:val="007B32E5"/>
    <w:rsid w:val="007D7240"/>
    <w:rsid w:val="007F12D8"/>
    <w:rsid w:val="00851156"/>
    <w:rsid w:val="00873F6B"/>
    <w:rsid w:val="0088021F"/>
    <w:rsid w:val="008C61A8"/>
    <w:rsid w:val="008D047C"/>
    <w:rsid w:val="008D7709"/>
    <w:rsid w:val="008E10BB"/>
    <w:rsid w:val="008F46EA"/>
    <w:rsid w:val="00906D30"/>
    <w:rsid w:val="009221C2"/>
    <w:rsid w:val="0092566B"/>
    <w:rsid w:val="00927743"/>
    <w:rsid w:val="009300E0"/>
    <w:rsid w:val="00931595"/>
    <w:rsid w:val="009363A0"/>
    <w:rsid w:val="00944255"/>
    <w:rsid w:val="0094576B"/>
    <w:rsid w:val="00963FA1"/>
    <w:rsid w:val="009D4339"/>
    <w:rsid w:val="009D6878"/>
    <w:rsid w:val="009E4797"/>
    <w:rsid w:val="009F1377"/>
    <w:rsid w:val="009F3E5F"/>
    <w:rsid w:val="00A15826"/>
    <w:rsid w:val="00A16B25"/>
    <w:rsid w:val="00A22290"/>
    <w:rsid w:val="00A31905"/>
    <w:rsid w:val="00A31FF8"/>
    <w:rsid w:val="00A37B4E"/>
    <w:rsid w:val="00A40E8C"/>
    <w:rsid w:val="00A53813"/>
    <w:rsid w:val="00A65F88"/>
    <w:rsid w:val="00A71DDD"/>
    <w:rsid w:val="00AA05C6"/>
    <w:rsid w:val="00AA68B7"/>
    <w:rsid w:val="00AC69FA"/>
    <w:rsid w:val="00AD2383"/>
    <w:rsid w:val="00AE7787"/>
    <w:rsid w:val="00AF1C3A"/>
    <w:rsid w:val="00B44512"/>
    <w:rsid w:val="00B47BC1"/>
    <w:rsid w:val="00B60DFB"/>
    <w:rsid w:val="00B753FF"/>
    <w:rsid w:val="00B87881"/>
    <w:rsid w:val="00B962D2"/>
    <w:rsid w:val="00BA0BD8"/>
    <w:rsid w:val="00BA1A86"/>
    <w:rsid w:val="00BA2825"/>
    <w:rsid w:val="00BB1501"/>
    <w:rsid w:val="00BC2A9C"/>
    <w:rsid w:val="00BE31B2"/>
    <w:rsid w:val="00BE6D29"/>
    <w:rsid w:val="00C016E3"/>
    <w:rsid w:val="00C14D4A"/>
    <w:rsid w:val="00C24923"/>
    <w:rsid w:val="00C407D2"/>
    <w:rsid w:val="00C4310A"/>
    <w:rsid w:val="00C93E59"/>
    <w:rsid w:val="00D41328"/>
    <w:rsid w:val="00D647CE"/>
    <w:rsid w:val="00D70C03"/>
    <w:rsid w:val="00D859CC"/>
    <w:rsid w:val="00D90287"/>
    <w:rsid w:val="00DA55E8"/>
    <w:rsid w:val="00DA5A19"/>
    <w:rsid w:val="00DB1CAA"/>
    <w:rsid w:val="00DF08D1"/>
    <w:rsid w:val="00E37404"/>
    <w:rsid w:val="00E73D7F"/>
    <w:rsid w:val="00EB15D2"/>
    <w:rsid w:val="00EB6C48"/>
    <w:rsid w:val="00ED624D"/>
    <w:rsid w:val="00EE2C8E"/>
    <w:rsid w:val="00EF69E5"/>
    <w:rsid w:val="00F149E7"/>
    <w:rsid w:val="00F216BB"/>
    <w:rsid w:val="00F2380F"/>
    <w:rsid w:val="00F65AA3"/>
    <w:rsid w:val="00F71E00"/>
    <w:rsid w:val="00F76611"/>
    <w:rsid w:val="00F849AB"/>
    <w:rsid w:val="00FA022B"/>
    <w:rsid w:val="00FA7D5B"/>
    <w:rsid w:val="00FF1D6A"/>
    <w:rsid w:val="00FF2C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198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No List" w:uiPriority="0"/>
    <w:lsdException w:name="Table Elegant"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2">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2"/>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Body Text1,正文文字首行缩进,图注"/>
    <w:basedOn w:val="a3"/>
    <w:link w:val="Char4"/>
    <w:rsid w:val="001958B1"/>
    <w:pPr>
      <w:spacing w:line="360" w:lineRule="auto"/>
      <w:ind w:firstLineChars="200" w:firstLine="560"/>
    </w:pPr>
  </w:style>
  <w:style w:type="character" w:customStyle="1" w:styleId="Char4">
    <w:name w:val="正文文本缩进 Char"/>
    <w:aliases w:val="特点标题 Char1,Body Text1 Char,正文文字首行缩进 Char,图注 Char"/>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3">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3"/>
    <w:rsid w:val="001958B1"/>
    <w:rPr>
      <w:rFonts w:ascii="Times New Roman" w:eastAsia="宋体" w:hAnsi="Times New Roman" w:cs="Times New Roman"/>
      <w:color w:val="000000"/>
      <w:sz w:val="28"/>
      <w:szCs w:val="24"/>
    </w:rPr>
  </w:style>
  <w:style w:type="paragraph" w:styleId="24">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4"/>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5">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5"/>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6">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7">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8">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9">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a">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3"/>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b">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c">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d">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e">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2"/>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f">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0">
    <w:name w:val="标题2"/>
    <w:basedOn w:val="22"/>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1">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 w:type="paragraph" w:styleId="afffffb">
    <w:name w:val="table of authorities"/>
    <w:basedOn w:val="a3"/>
    <w:next w:val="a3"/>
    <w:semiHidden/>
    <w:rsid w:val="00090F6A"/>
    <w:pPr>
      <w:ind w:leftChars="200" w:left="420"/>
    </w:pPr>
    <w:rPr>
      <w:sz w:val="21"/>
    </w:rPr>
  </w:style>
  <w:style w:type="paragraph" w:customStyle="1" w:styleId="font0">
    <w:name w:val="font0"/>
    <w:basedOn w:val="a3"/>
    <w:rsid w:val="00F149E7"/>
    <w:pPr>
      <w:widowControl/>
      <w:spacing w:before="100" w:beforeAutospacing="1" w:after="100" w:afterAutospacing="1"/>
      <w:jc w:val="left"/>
    </w:pPr>
    <w:rPr>
      <w:rFonts w:ascii="宋体" w:hAnsi="宋体" w:hint="eastAsia"/>
      <w:kern w:val="0"/>
      <w:sz w:val="24"/>
    </w:rPr>
  </w:style>
  <w:style w:type="paragraph" w:customStyle="1" w:styleId="font5">
    <w:name w:val="font5"/>
    <w:basedOn w:val="a3"/>
    <w:rsid w:val="00F149E7"/>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rsid w:val="00F149E7"/>
    <w:pPr>
      <w:widowControl/>
      <w:spacing w:before="100" w:beforeAutospacing="1" w:after="100" w:afterAutospacing="1"/>
      <w:jc w:val="left"/>
    </w:pPr>
    <w:rPr>
      <w:kern w:val="0"/>
      <w:sz w:val="24"/>
    </w:rPr>
  </w:style>
  <w:style w:type="paragraph" w:customStyle="1" w:styleId="font7">
    <w:name w:val="font7"/>
    <w:basedOn w:val="a3"/>
    <w:rsid w:val="00F149E7"/>
    <w:pPr>
      <w:widowControl/>
      <w:spacing w:before="100" w:beforeAutospacing="1" w:after="100" w:afterAutospacing="1"/>
      <w:jc w:val="left"/>
    </w:pPr>
    <w:rPr>
      <w:kern w:val="0"/>
      <w:sz w:val="36"/>
      <w:szCs w:val="36"/>
    </w:rPr>
  </w:style>
  <w:style w:type="paragraph" w:customStyle="1" w:styleId="font8">
    <w:name w:val="font8"/>
    <w:basedOn w:val="a3"/>
    <w:rsid w:val="00F149E7"/>
    <w:pPr>
      <w:widowControl/>
      <w:spacing w:before="100" w:beforeAutospacing="1" w:after="100" w:afterAutospacing="1"/>
      <w:jc w:val="left"/>
    </w:pPr>
    <w:rPr>
      <w:rFonts w:ascii="宋体" w:hAnsi="宋体" w:hint="eastAsia"/>
      <w:b/>
      <w:bCs/>
      <w:kern w:val="0"/>
      <w:sz w:val="36"/>
      <w:szCs w:val="36"/>
    </w:rPr>
  </w:style>
  <w:style w:type="paragraph" w:customStyle="1" w:styleId="font9">
    <w:name w:val="font9"/>
    <w:basedOn w:val="a3"/>
    <w:rsid w:val="00F149E7"/>
    <w:pPr>
      <w:widowControl/>
      <w:spacing w:before="100" w:beforeAutospacing="1" w:after="100" w:afterAutospacing="1"/>
      <w:jc w:val="left"/>
    </w:pPr>
    <w:rPr>
      <w:rFonts w:ascii="宋体" w:hAnsi="宋体" w:hint="eastAsia"/>
      <w:kern w:val="0"/>
      <w:sz w:val="22"/>
      <w:szCs w:val="22"/>
    </w:rPr>
  </w:style>
  <w:style w:type="paragraph" w:customStyle="1" w:styleId="font10">
    <w:name w:val="font10"/>
    <w:basedOn w:val="a3"/>
    <w:rsid w:val="00F149E7"/>
    <w:pPr>
      <w:widowControl/>
      <w:spacing w:before="100" w:beforeAutospacing="1" w:after="100" w:afterAutospacing="1"/>
      <w:jc w:val="left"/>
    </w:pPr>
    <w:rPr>
      <w:kern w:val="0"/>
      <w:sz w:val="24"/>
    </w:rPr>
  </w:style>
  <w:style w:type="paragraph" w:customStyle="1" w:styleId="xl28">
    <w:name w:val="xl28"/>
    <w:basedOn w:val="a3"/>
    <w:rsid w:val="00F149E7"/>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1">
    <w:name w:val="xl31"/>
    <w:basedOn w:val="a3"/>
    <w:rsid w:val="00F149E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2">
    <w:name w:val="xl32"/>
    <w:basedOn w:val="a3"/>
    <w:rsid w:val="00F149E7"/>
    <w:pPr>
      <w:widowControl/>
      <w:pBdr>
        <w:bottom w:val="single" w:sz="4" w:space="0" w:color="auto"/>
      </w:pBdr>
      <w:spacing w:before="100" w:beforeAutospacing="1" w:after="100" w:afterAutospacing="1"/>
      <w:jc w:val="center"/>
      <w:textAlignment w:val="center"/>
    </w:pPr>
    <w:rPr>
      <w:rFonts w:ascii="宋体" w:hAnsi="宋体"/>
      <w:kern w:val="0"/>
      <w:sz w:val="36"/>
      <w:szCs w:val="36"/>
    </w:rPr>
  </w:style>
  <w:style w:type="paragraph" w:customStyle="1" w:styleId="xl33">
    <w:name w:val="xl33"/>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4">
    <w:name w:val="xl34"/>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font1">
    <w:name w:val="font1"/>
    <w:basedOn w:val="a3"/>
    <w:rsid w:val="00F149E7"/>
    <w:pPr>
      <w:widowControl/>
      <w:spacing w:before="100" w:beforeAutospacing="1" w:after="100" w:afterAutospacing="1"/>
      <w:jc w:val="left"/>
    </w:pPr>
    <w:rPr>
      <w:rFonts w:ascii="宋体" w:hAnsi="宋体" w:hint="eastAsia"/>
      <w:kern w:val="0"/>
      <w:sz w:val="24"/>
    </w:rPr>
  </w:style>
  <w:style w:type="paragraph" w:customStyle="1" w:styleId="1fb">
    <w:name w:val="样式1图表文字"/>
    <w:basedOn w:val="a3"/>
    <w:rsid w:val="00F149E7"/>
    <w:pPr>
      <w:adjustRightInd w:val="0"/>
      <w:snapToGrid w:val="0"/>
      <w:jc w:val="center"/>
    </w:pPr>
    <w:rPr>
      <w:rFonts w:ascii="仿宋_GB2312" w:eastAsia="仿宋_GB2312"/>
      <w:sz w:val="24"/>
    </w:rPr>
  </w:style>
  <w:style w:type="paragraph" w:customStyle="1" w:styleId="1fc">
    <w:name w:val="样式1表格格式"/>
    <w:basedOn w:val="a3"/>
    <w:rsid w:val="00F149E7"/>
    <w:pPr>
      <w:adjustRightInd w:val="0"/>
      <w:snapToGrid w:val="0"/>
      <w:jc w:val="center"/>
    </w:pPr>
    <w:rPr>
      <w:rFonts w:ascii="仿宋_GB2312" w:eastAsia="仿宋_GB2312"/>
      <w:b/>
      <w:bCs/>
      <w:snapToGrid w:val="0"/>
      <w:kern w:val="0"/>
      <w:sz w:val="24"/>
    </w:rPr>
  </w:style>
  <w:style w:type="paragraph" w:customStyle="1" w:styleId="1fd">
    <w:name w:val="样式1表名"/>
    <w:basedOn w:val="a4"/>
    <w:rsid w:val="00F149E7"/>
    <w:pPr>
      <w:widowControl w:val="0"/>
      <w:adjustRightInd w:val="0"/>
      <w:spacing w:beforeLines="75" w:after="0" w:line="240" w:lineRule="auto"/>
      <w:ind w:firstLine="0"/>
    </w:pPr>
    <w:rPr>
      <w:rFonts w:ascii="黑体" w:eastAsia="黑体" w:hAnsi="Times New Roman"/>
      <w:snapToGrid w:val="0"/>
      <w:sz w:val="24"/>
      <w:szCs w:val="24"/>
      <w:u w:val="none"/>
    </w:rPr>
  </w:style>
  <w:style w:type="paragraph" w:customStyle="1" w:styleId="afffffc">
    <w:name w:val="标书正文"/>
    <w:basedOn w:val="a3"/>
    <w:rsid w:val="00F149E7"/>
    <w:pPr>
      <w:adjustRightInd w:val="0"/>
      <w:snapToGrid w:val="0"/>
      <w:spacing w:line="300" w:lineRule="auto"/>
      <w:ind w:firstLineChars="200" w:firstLine="200"/>
    </w:pPr>
    <w:rPr>
      <w:rFonts w:eastAsia="仿宋_GB2312"/>
    </w:rPr>
  </w:style>
  <w:style w:type="paragraph" w:customStyle="1" w:styleId="dragon">
    <w:name w:val="dragon"/>
    <w:basedOn w:val="a3"/>
    <w:rsid w:val="00FA7D5B"/>
    <w:pPr>
      <w:adjustRightInd w:val="0"/>
      <w:snapToGrid w:val="0"/>
      <w:spacing w:line="480" w:lineRule="atLeast"/>
    </w:pPr>
    <w:rPr>
      <w:rFonts w:ascii="Verdana" w:eastAsia="仿宋_GB2312" w:hAnsi="Verdana"/>
      <w:snapToGrid w:val="0"/>
      <w:kern w:val="0"/>
      <w:szCs w:val="20"/>
    </w:rPr>
  </w:style>
  <w:style w:type="paragraph" w:customStyle="1" w:styleId="46">
    <w:name w:val="节4"/>
    <w:basedOn w:val="a3"/>
    <w:autoRedefine/>
    <w:rsid w:val="00FA7D5B"/>
    <w:pPr>
      <w:spacing w:line="360" w:lineRule="auto"/>
      <w:ind w:left="10"/>
      <w:outlineLvl w:val="0"/>
    </w:pPr>
    <w:rPr>
      <w:rFonts w:ascii="Arial" w:hAnsi="Arial"/>
      <w:color w:val="000000"/>
    </w:rPr>
  </w:style>
  <w:style w:type="paragraph" w:customStyle="1" w:styleId="afffffd">
    <w:name w:val="文"/>
    <w:basedOn w:val="a3"/>
    <w:autoRedefine/>
    <w:rsid w:val="00FA7D5B"/>
    <w:pPr>
      <w:spacing w:line="360" w:lineRule="auto"/>
      <w:ind w:firstLine="619"/>
    </w:pPr>
    <w:rPr>
      <w:rFonts w:ascii="Arial" w:hAnsi="Arial"/>
      <w:b/>
      <w:color w:val="000000"/>
      <w:lang w:val="eu-ES"/>
    </w:rPr>
  </w:style>
  <w:style w:type="paragraph" w:customStyle="1" w:styleId="xl60">
    <w:name w:val="xl60"/>
    <w:basedOn w:val="a3"/>
    <w:rsid w:val="00FA7D5B"/>
    <w:pPr>
      <w:widowControl/>
      <w:spacing w:before="100" w:beforeAutospacing="1" w:after="100" w:afterAutospacing="1"/>
      <w:jc w:val="center"/>
    </w:pPr>
    <w:rPr>
      <w:rFonts w:ascii="宋体" w:hAnsi="宋体"/>
      <w:kern w:val="0"/>
      <w:sz w:val="24"/>
    </w:rPr>
  </w:style>
  <w:style w:type="paragraph" w:customStyle="1" w:styleId="ZHB">
    <w:name w:val="ZHB图文"/>
    <w:basedOn w:val="a3"/>
    <w:autoRedefine/>
    <w:rsid w:val="00FA7D5B"/>
    <w:pPr>
      <w:spacing w:line="400" w:lineRule="exact"/>
    </w:pPr>
    <w:rPr>
      <w:rFonts w:ascii="宋体" w:hAnsi="宋体"/>
      <w:sz w:val="24"/>
    </w:rPr>
  </w:style>
  <w:style w:type="paragraph" w:customStyle="1" w:styleId="afffffe">
    <w:name w:val="表编号"/>
    <w:basedOn w:val="a3"/>
    <w:rsid w:val="00FA7D5B"/>
    <w:pPr>
      <w:tabs>
        <w:tab w:val="num" w:pos="345"/>
      </w:tabs>
      <w:adjustRightInd w:val="0"/>
      <w:ind w:left="345" w:firstLineChars="200" w:hanging="345"/>
      <w:jc w:val="center"/>
    </w:pPr>
    <w:rPr>
      <w:rFonts w:ascii="宋体" w:hint="eastAsia"/>
    </w:rPr>
  </w:style>
  <w:style w:type="paragraph" w:customStyle="1" w:styleId="affffff">
    <w:name w:val="加粗标题"/>
    <w:basedOn w:val="a3"/>
    <w:next w:val="a3"/>
    <w:autoRedefine/>
    <w:rsid w:val="00FA7D5B"/>
    <w:rPr>
      <w:rFonts w:ascii="仿宋_GB2312" w:eastAsia="仿宋_GB2312"/>
      <w:b/>
      <w:color w:val="000000"/>
    </w:rPr>
  </w:style>
  <w:style w:type="paragraph" w:customStyle="1" w:styleId="affffff0">
    <w:name w:val="正文(小四)"/>
    <w:basedOn w:val="a3"/>
    <w:rsid w:val="00FA7D5B"/>
    <w:pPr>
      <w:snapToGrid w:val="0"/>
    </w:pPr>
    <w:rPr>
      <w:rFonts w:ascii="仿宋_GB2312" w:eastAsia="仿宋_GB2312"/>
      <w:sz w:val="24"/>
      <w:szCs w:val="20"/>
    </w:rPr>
  </w:style>
  <w:style w:type="paragraph" w:customStyle="1" w:styleId="affffff1">
    <w:name w:val="首行缩进正文"/>
    <w:basedOn w:val="a3"/>
    <w:link w:val="Char15"/>
    <w:rsid w:val="00FA7D5B"/>
    <w:pPr>
      <w:snapToGrid w:val="0"/>
      <w:ind w:firstLineChars="200" w:firstLine="200"/>
    </w:pPr>
    <w:rPr>
      <w:rFonts w:ascii="仿宋_GB2312" w:eastAsia="仿宋_GB2312"/>
      <w:snapToGrid w:val="0"/>
      <w:kern w:val="0"/>
      <w:szCs w:val="20"/>
      <w:lang w:bidi="he-IL"/>
    </w:rPr>
  </w:style>
  <w:style w:type="character" w:customStyle="1" w:styleId="Char15">
    <w:name w:val="首行缩进正文 Char1"/>
    <w:basedOn w:val="a5"/>
    <w:link w:val="affffff1"/>
    <w:rsid w:val="00FA7D5B"/>
    <w:rPr>
      <w:rFonts w:ascii="仿宋_GB2312" w:eastAsia="仿宋_GB2312" w:hAnsi="Times New Roman" w:cs="Times New Roman"/>
      <w:snapToGrid w:val="0"/>
      <w:kern w:val="0"/>
      <w:sz w:val="28"/>
      <w:szCs w:val="20"/>
      <w:lang w:bidi="he-IL"/>
    </w:rPr>
  </w:style>
  <w:style w:type="table" w:styleId="affffff2">
    <w:name w:val="Table Elegant"/>
    <w:basedOn w:val="a6"/>
    <w:rsid w:val="00FA7D5B"/>
    <w:pPr>
      <w:widowControl w:val="0"/>
      <w:ind w:firstLineChars="0" w:firstLine="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ffffff3">
    <w:name w:val="加粗正文"/>
    <w:basedOn w:val="a3"/>
    <w:next w:val="a3"/>
    <w:rsid w:val="00FA7D5B"/>
    <w:pPr>
      <w:jc w:val="center"/>
    </w:pPr>
    <w:rPr>
      <w:rFonts w:ascii="仿宋_GB2312" w:eastAsia="仿宋_GB2312"/>
      <w:color w:val="000000"/>
      <w:sz w:val="32"/>
    </w:rPr>
  </w:style>
  <w:style w:type="paragraph" w:customStyle="1" w:styleId="affffff4">
    <w:name w:val="表格通用"/>
    <w:basedOn w:val="a3"/>
    <w:next w:val="a3"/>
    <w:rsid w:val="00FA7D5B"/>
    <w:pPr>
      <w:spacing w:line="300" w:lineRule="exact"/>
      <w:jc w:val="center"/>
    </w:pPr>
    <w:rPr>
      <w:rFonts w:ascii="仿宋_GB2312" w:eastAsia="仿宋_GB2312"/>
      <w:color w:val="000000"/>
      <w:sz w:val="24"/>
    </w:rPr>
  </w:style>
  <w:style w:type="paragraph" w:customStyle="1" w:styleId="affffff5">
    <w:name w:val="正文编号"/>
    <w:basedOn w:val="af4"/>
    <w:rsid w:val="00FA7D5B"/>
    <w:pPr>
      <w:tabs>
        <w:tab w:val="num" w:pos="420"/>
      </w:tabs>
      <w:snapToGrid/>
      <w:spacing w:line="240" w:lineRule="auto"/>
      <w:ind w:left="420" w:hanging="420"/>
    </w:pPr>
    <w:rPr>
      <w:rFonts w:eastAsia="宋体"/>
      <w:lang w:bidi="he-IL"/>
    </w:rPr>
  </w:style>
  <w:style w:type="paragraph" w:customStyle="1" w:styleId="121">
    <w:name w:val="标题1.2"/>
    <w:basedOn w:val="1fe"/>
    <w:autoRedefine/>
    <w:rsid w:val="00FA7D5B"/>
    <w:pPr>
      <w:ind w:firstLineChars="0" w:firstLine="0"/>
      <w:outlineLvl w:val="2"/>
    </w:pPr>
    <w:rPr>
      <w:rFonts w:ascii="仿宋_GB2312" w:eastAsia="仿宋_GB2312"/>
      <w:bCs/>
      <w:szCs w:val="28"/>
    </w:rPr>
  </w:style>
  <w:style w:type="paragraph" w:customStyle="1" w:styleId="1fe">
    <w:name w:val="标题1."/>
    <w:basedOn w:val="af8"/>
    <w:autoRedefine/>
    <w:rsid w:val="00FA7D5B"/>
    <w:pPr>
      <w:spacing w:before="0" w:after="0" w:line="240" w:lineRule="auto"/>
      <w:ind w:firstLineChars="228" w:firstLine="629"/>
      <w:jc w:val="left"/>
    </w:pPr>
    <w:rPr>
      <w:rFonts w:ascii="Times New Roman" w:eastAsia="黑体" w:hAnsi="Times New Roman" w:cs="Times New Roman"/>
      <w:b w:val="0"/>
      <w:bCs w:val="0"/>
      <w:sz w:val="28"/>
    </w:rPr>
  </w:style>
  <w:style w:type="paragraph" w:customStyle="1" w:styleId="21">
    <w:name w:val="正文编号2"/>
    <w:basedOn w:val="affffff5"/>
    <w:rsid w:val="00FA7D5B"/>
    <w:pPr>
      <w:numPr>
        <w:numId w:val="11"/>
      </w:numPr>
      <w:tabs>
        <w:tab w:val="left" w:pos="980"/>
      </w:tabs>
      <w:snapToGrid w:val="0"/>
      <w:spacing w:line="360" w:lineRule="auto"/>
    </w:pPr>
  </w:style>
  <w:style w:type="paragraph" w:customStyle="1" w:styleId="215115">
    <w:name w:val="样式 标题 2 + 段前: 1.5 行 段后: 1 行 行距: 1.5 倍行距"/>
    <w:basedOn w:val="22"/>
    <w:rsid w:val="00FA7D5B"/>
    <w:pPr>
      <w:keepLines w:val="0"/>
      <w:tabs>
        <w:tab w:val="num" w:pos="360"/>
      </w:tabs>
      <w:snapToGrid/>
      <w:spacing w:beforeLines="100" w:afterLines="100"/>
      <w:ind w:firstLine="0"/>
      <w:jc w:val="center"/>
    </w:pPr>
    <w:rPr>
      <w:rFonts w:ascii="黑体" w:eastAsia="黑体" w:hAnsi="Times New Roman"/>
      <w:b w:val="0"/>
      <w:color w:val="000000"/>
      <w:sz w:val="24"/>
    </w:rPr>
  </w:style>
  <w:style w:type="paragraph" w:customStyle="1" w:styleId="2f2">
    <w:name w:val="纯文本2"/>
    <w:basedOn w:val="a3"/>
    <w:rsid w:val="00A16B25"/>
    <w:pPr>
      <w:adjustRightInd w:val="0"/>
      <w:textAlignment w:val="baseline"/>
    </w:pPr>
    <w:rPr>
      <w:rFonts w:ascii="宋体" w:hAnsi="Courier New"/>
      <w:sz w:val="21"/>
      <w:szCs w:val="20"/>
    </w:rPr>
  </w:style>
  <w:style w:type="paragraph" w:customStyle="1" w:styleId="affffff6">
    <w:name w:val="自定页脚"/>
    <w:basedOn w:val="a9"/>
    <w:autoRedefine/>
    <w:rsid w:val="00DB1CAA"/>
    <w:pPr>
      <w:jc w:val="center"/>
    </w:pPr>
    <w:rPr>
      <w:rFonts w:ascii="宋体"/>
      <w:bCs/>
    </w:rPr>
  </w:style>
  <w:style w:type="paragraph" w:customStyle="1" w:styleId="221">
    <w:name w:val="22"/>
    <w:basedOn w:val="a3"/>
    <w:rsid w:val="002E584D"/>
    <w:pPr>
      <w:widowControl/>
      <w:spacing w:before="100" w:beforeAutospacing="1" w:after="100" w:afterAutospacing="1"/>
      <w:jc w:val="left"/>
    </w:pPr>
    <w:rPr>
      <w:rFonts w:ascii="宋体" w:hAnsi="宋体"/>
      <w:kern w:val="0"/>
      <w:sz w:val="24"/>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2.xml"/><Relationship Id="rId26"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oter" Target="footer1.xml"/><Relationship Id="rId25"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eader" Target="header5.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header" Target="header4.xml"/><Relationship Id="rId28" Type="http://schemas.openxmlformats.org/officeDocument/2006/relationships/footer" Target="footer6.xml"/><Relationship Id="rId10" Type="http://schemas.openxmlformats.org/officeDocument/2006/relationships/image" Target="media/image4.pn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1.jpeg"/><Relationship Id="rId27" Type="http://schemas.openxmlformats.org/officeDocument/2006/relationships/header" Target="header6.xml"/><Relationship Id="rId30"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_rels/header5.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393</TotalTime>
  <Pages>108</Pages>
  <Words>7334</Words>
  <Characters>41805</Characters>
  <Application>Microsoft Office Word</Application>
  <DocSecurity>0</DocSecurity>
  <Lines>348</Lines>
  <Paragraphs>98</Paragraphs>
  <ScaleCrop>false</ScaleCrop>
  <Company/>
  <LinksUpToDate>false</LinksUpToDate>
  <CharactersWithSpaces>49041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2012-07-17T09:22:00Z</dcterms:modified>
</cp:coreProperties>
</file>