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3307" w:rsidRDefault="00183307" w:rsidP="00183307">
      <w:pPr>
        <w:rPr>
          <w:rFonts w:hint="eastAsia"/>
        </w:rPr>
      </w:pPr>
    </w:p>
    <w:p w:rsidR="00183307" w:rsidRDefault="00183307" w:rsidP="00183307">
      <w:pPr>
        <w:rPr>
          <w:rFonts w:hint="eastAsia"/>
        </w:rPr>
      </w:pPr>
    </w:p>
    <w:p w:rsidR="00183307" w:rsidRPr="00AA0DD5" w:rsidRDefault="00183307" w:rsidP="00183307">
      <w:pPr>
        <w:jc w:val="center"/>
        <w:rPr>
          <w:rFonts w:ascii="华文新魏" w:eastAsia="华文新魏" w:hint="eastAsia"/>
          <w:b/>
        </w:rPr>
      </w:pPr>
    </w:p>
    <w:p w:rsidR="00183307" w:rsidRDefault="00183307" w:rsidP="00183307">
      <w:pPr>
        <w:jc w:val="center"/>
        <w:rPr>
          <w:rFonts w:ascii="华文新魏" w:eastAsia="华文新魏" w:hint="eastAsia"/>
          <w:b/>
          <w:sz w:val="48"/>
        </w:rPr>
      </w:pPr>
      <w:r>
        <w:rPr>
          <w:rFonts w:ascii="华文新魏" w:eastAsia="华文新魏" w:hint="eastAsia"/>
          <w:b/>
          <w:sz w:val="48"/>
        </w:rPr>
        <w:t>市政高架路工程施工组织设计</w:t>
      </w:r>
    </w:p>
    <w:p w:rsidR="00183307" w:rsidRDefault="00183307" w:rsidP="00183307">
      <w:pPr>
        <w:jc w:val="center"/>
        <w:rPr>
          <w:rFonts w:ascii="华文新魏" w:eastAsia="华文新魏" w:hint="eastAsia"/>
          <w:b/>
          <w:sz w:val="48"/>
        </w:rPr>
      </w:pPr>
    </w:p>
    <w:p w:rsidR="00183307" w:rsidRDefault="00183307" w:rsidP="00183307">
      <w:pPr>
        <w:jc w:val="center"/>
        <w:rPr>
          <w:rFonts w:ascii="华文新魏" w:eastAsia="华文新魏" w:hint="eastAsia"/>
          <w:b/>
          <w:sz w:val="48"/>
        </w:rPr>
      </w:pPr>
    </w:p>
    <w:p w:rsidR="00183307" w:rsidRDefault="00183307" w:rsidP="00183307">
      <w:pPr>
        <w:jc w:val="center"/>
        <w:rPr>
          <w:rFonts w:ascii="华文新魏" w:eastAsia="华文新魏" w:hint="eastAsia"/>
          <w:b/>
          <w:sz w:val="48"/>
        </w:rPr>
      </w:pPr>
    </w:p>
    <w:p w:rsidR="00183307" w:rsidRDefault="00183307" w:rsidP="00183307">
      <w:pPr>
        <w:jc w:val="center"/>
        <w:rPr>
          <w:rFonts w:ascii="华文新魏" w:eastAsia="华文新魏" w:hint="eastAsia"/>
          <w:b/>
          <w:sz w:val="48"/>
        </w:rPr>
      </w:pPr>
    </w:p>
    <w:p w:rsidR="00183307" w:rsidRDefault="00183307" w:rsidP="00183307">
      <w:pPr>
        <w:jc w:val="center"/>
        <w:rPr>
          <w:rFonts w:ascii="华文新魏" w:eastAsia="华文新魏" w:hint="eastAsia"/>
          <w:b/>
          <w:sz w:val="48"/>
        </w:rPr>
      </w:pPr>
    </w:p>
    <w:p w:rsidR="00183307" w:rsidRDefault="00183307" w:rsidP="00183307">
      <w:pPr>
        <w:jc w:val="center"/>
        <w:rPr>
          <w:rFonts w:ascii="华文新魏" w:eastAsia="华文新魏" w:hint="eastAsia"/>
          <w:b/>
          <w:sz w:val="48"/>
        </w:rPr>
      </w:pPr>
    </w:p>
    <w:p w:rsidR="00183307" w:rsidRDefault="00183307" w:rsidP="00183307">
      <w:pPr>
        <w:jc w:val="center"/>
        <w:rPr>
          <w:rFonts w:ascii="楷体_GB2312" w:eastAsia="楷体_GB2312" w:hint="eastAsia"/>
          <w:b/>
          <w:sz w:val="48"/>
        </w:rPr>
      </w:pPr>
      <w:r>
        <w:rPr>
          <w:rFonts w:ascii="楷体_GB2312" w:eastAsia="楷体_GB2312" w:hint="eastAsia"/>
          <w:b/>
          <w:sz w:val="48"/>
        </w:rPr>
        <w:t>某施工单位</w:t>
      </w:r>
    </w:p>
    <w:p w:rsidR="00183307" w:rsidRDefault="00183307" w:rsidP="00183307">
      <w:pPr>
        <w:jc w:val="center"/>
        <w:rPr>
          <w:rFonts w:ascii="楷体_GB2312" w:eastAsia="楷体_GB2312" w:hint="eastAsia"/>
          <w:b/>
          <w:sz w:val="48"/>
        </w:rPr>
      </w:pPr>
    </w:p>
    <w:p w:rsidR="00183307" w:rsidRDefault="00183307" w:rsidP="00183307">
      <w:pPr>
        <w:jc w:val="center"/>
        <w:rPr>
          <w:rFonts w:ascii="仿宋_GB2312" w:eastAsia="仿宋_GB2312"/>
          <w:b/>
          <w:sz w:val="24"/>
        </w:rPr>
        <w:sectPr w:rsidR="00183307" w:rsidSect="00307B7E">
          <w:footerReference w:type="even" r:id="rId7"/>
          <w:pgSz w:w="11906" w:h="16838"/>
          <w:pgMar w:top="850" w:right="1417" w:bottom="850" w:left="1417" w:header="567" w:footer="567" w:gutter="0"/>
          <w:cols w:space="425"/>
          <w:docGrid w:type="lines" w:linePitch="312"/>
        </w:sectPr>
      </w:pPr>
      <w:r>
        <w:rPr>
          <w:rFonts w:ascii="仿宋_GB2312" w:eastAsia="仿宋_GB2312" w:hint="eastAsia"/>
          <w:b/>
          <w:sz w:val="24"/>
        </w:rPr>
        <w:t>×年02月22日</w:t>
      </w:r>
    </w:p>
    <w:p w:rsidR="00183307" w:rsidRDefault="00183307" w:rsidP="00183307">
      <w:pPr>
        <w:tabs>
          <w:tab w:val="left" w:pos="1050"/>
          <w:tab w:val="right" w:leader="dot" w:pos="9062"/>
        </w:tabs>
        <w:jc w:val="center"/>
        <w:rPr>
          <w:noProof/>
        </w:rPr>
      </w:pPr>
      <w:r>
        <w:rPr>
          <w:rFonts w:ascii="仿宋_GB2312" w:eastAsia="仿宋_GB2312" w:hint="eastAsia"/>
          <w:b/>
          <w:sz w:val="32"/>
        </w:rPr>
        <w:lastRenderedPageBreak/>
        <w:t>目  录</w:t>
      </w:r>
      <w:r>
        <w:rPr>
          <w:rFonts w:ascii="仿宋_GB2312" w:eastAsia="仿宋_GB2312"/>
          <w:b/>
          <w:sz w:val="32"/>
        </w:rPr>
        <w:fldChar w:fldCharType="begin"/>
      </w:r>
      <w:r>
        <w:rPr>
          <w:rFonts w:ascii="仿宋_GB2312" w:eastAsia="仿宋_GB2312"/>
          <w:b/>
          <w:sz w:val="32"/>
        </w:rPr>
        <w:instrText xml:space="preserve"> </w:instrText>
      </w:r>
      <w:r>
        <w:rPr>
          <w:rFonts w:ascii="仿宋_GB2312" w:eastAsia="仿宋_GB2312" w:hint="eastAsia"/>
          <w:b/>
          <w:sz w:val="32"/>
        </w:rPr>
        <w:instrText>TOC \o "1-3"</w:instrText>
      </w:r>
      <w:r>
        <w:rPr>
          <w:rFonts w:ascii="仿宋_GB2312" w:eastAsia="仿宋_GB2312"/>
          <w:b/>
          <w:sz w:val="32"/>
        </w:rPr>
        <w:instrText xml:space="preserve"> </w:instrText>
      </w:r>
      <w:r>
        <w:rPr>
          <w:rFonts w:ascii="仿宋_GB2312" w:eastAsia="仿宋_GB2312"/>
          <w:b/>
          <w:sz w:val="32"/>
        </w:rPr>
        <w:fldChar w:fldCharType="separate"/>
      </w:r>
    </w:p>
    <w:p w:rsidR="00183307" w:rsidRDefault="00183307" w:rsidP="00183307">
      <w:pPr>
        <w:pStyle w:val="15"/>
        <w:tabs>
          <w:tab w:val="left" w:pos="1050"/>
          <w:tab w:val="right" w:leader="dot" w:pos="9062"/>
        </w:tabs>
        <w:rPr>
          <w:noProof/>
        </w:rPr>
      </w:pPr>
      <w:r>
        <w:rPr>
          <w:rFonts w:hint="eastAsia"/>
          <w:noProof/>
        </w:rPr>
        <w:t>第一章</w:t>
      </w:r>
      <w:r>
        <w:rPr>
          <w:noProof/>
        </w:rPr>
        <w:tab/>
      </w:r>
      <w:r>
        <w:rPr>
          <w:rFonts w:hint="eastAsia"/>
          <w:noProof/>
        </w:rPr>
        <w:t>工程概况</w:t>
      </w:r>
      <w:r>
        <w:rPr>
          <w:noProof/>
        </w:rPr>
        <w:tab/>
      </w:r>
      <w:r>
        <w:rPr>
          <w:noProof/>
        </w:rPr>
        <w:fldChar w:fldCharType="begin"/>
      </w:r>
      <w:r>
        <w:rPr>
          <w:noProof/>
        </w:rPr>
        <w:instrText xml:space="preserve"> PAGEREF _Toc128365032 \h </w:instrText>
      </w:r>
      <w:r>
        <w:rPr>
          <w:noProof/>
        </w:rPr>
      </w:r>
      <w:r>
        <w:rPr>
          <w:noProof/>
        </w:rPr>
        <w:fldChar w:fldCharType="separate"/>
      </w:r>
      <w:r>
        <w:rPr>
          <w:noProof/>
        </w:rPr>
        <w:t>1</w:t>
      </w:r>
      <w:r>
        <w:rPr>
          <w:noProof/>
        </w:rPr>
        <w:fldChar w:fldCharType="end"/>
      </w:r>
    </w:p>
    <w:p w:rsidR="00183307" w:rsidRDefault="00183307" w:rsidP="00183307">
      <w:pPr>
        <w:pStyle w:val="15"/>
        <w:tabs>
          <w:tab w:val="left" w:pos="1050"/>
          <w:tab w:val="right" w:leader="dot" w:pos="9062"/>
        </w:tabs>
        <w:rPr>
          <w:noProof/>
        </w:rPr>
      </w:pPr>
      <w:r>
        <w:rPr>
          <w:rFonts w:hint="eastAsia"/>
          <w:noProof/>
        </w:rPr>
        <w:t>第二章</w:t>
      </w:r>
      <w:r>
        <w:rPr>
          <w:noProof/>
        </w:rPr>
        <w:tab/>
      </w:r>
      <w:r>
        <w:rPr>
          <w:rFonts w:hint="eastAsia"/>
          <w:noProof/>
        </w:rPr>
        <w:t>施工准备</w:t>
      </w:r>
      <w:r>
        <w:rPr>
          <w:noProof/>
        </w:rPr>
        <w:tab/>
      </w:r>
      <w:r>
        <w:rPr>
          <w:noProof/>
        </w:rPr>
        <w:fldChar w:fldCharType="begin"/>
      </w:r>
      <w:r>
        <w:rPr>
          <w:noProof/>
        </w:rPr>
        <w:instrText xml:space="preserve"> PAGEREF _Toc128365033 \h </w:instrText>
      </w:r>
      <w:r>
        <w:rPr>
          <w:noProof/>
        </w:rPr>
      </w:r>
      <w:r>
        <w:rPr>
          <w:noProof/>
        </w:rPr>
        <w:fldChar w:fldCharType="separate"/>
      </w:r>
      <w:r>
        <w:rPr>
          <w:noProof/>
        </w:rPr>
        <w:t>3</w:t>
      </w:r>
      <w:r>
        <w:rPr>
          <w:noProof/>
        </w:rPr>
        <w:fldChar w:fldCharType="end"/>
      </w:r>
    </w:p>
    <w:p w:rsidR="00183307" w:rsidRDefault="00183307" w:rsidP="00183307">
      <w:pPr>
        <w:pStyle w:val="15"/>
        <w:tabs>
          <w:tab w:val="left" w:pos="1050"/>
          <w:tab w:val="right" w:leader="dot" w:pos="9062"/>
        </w:tabs>
        <w:rPr>
          <w:noProof/>
        </w:rPr>
      </w:pPr>
      <w:r>
        <w:rPr>
          <w:rFonts w:hint="eastAsia"/>
          <w:noProof/>
        </w:rPr>
        <w:t>第三章</w:t>
      </w:r>
      <w:r>
        <w:rPr>
          <w:noProof/>
        </w:rPr>
        <w:tab/>
      </w:r>
      <w:r>
        <w:rPr>
          <w:rFonts w:hint="eastAsia"/>
          <w:noProof/>
        </w:rPr>
        <w:t>施工部署</w:t>
      </w:r>
      <w:r>
        <w:rPr>
          <w:noProof/>
        </w:rPr>
        <w:tab/>
      </w:r>
      <w:r>
        <w:rPr>
          <w:noProof/>
        </w:rPr>
        <w:fldChar w:fldCharType="begin"/>
      </w:r>
      <w:r>
        <w:rPr>
          <w:noProof/>
        </w:rPr>
        <w:instrText xml:space="preserve"> PAGEREF _Toc128365034 \h </w:instrText>
      </w:r>
      <w:r>
        <w:rPr>
          <w:noProof/>
        </w:rPr>
      </w:r>
      <w:r>
        <w:rPr>
          <w:noProof/>
        </w:rPr>
        <w:fldChar w:fldCharType="separate"/>
      </w:r>
      <w:r>
        <w:rPr>
          <w:noProof/>
        </w:rPr>
        <w:t>5</w:t>
      </w:r>
      <w:r>
        <w:rPr>
          <w:noProof/>
        </w:rPr>
        <w:fldChar w:fldCharType="end"/>
      </w:r>
    </w:p>
    <w:p w:rsidR="00183307" w:rsidRDefault="00183307" w:rsidP="00183307">
      <w:pPr>
        <w:pStyle w:val="15"/>
        <w:tabs>
          <w:tab w:val="left" w:pos="1050"/>
          <w:tab w:val="right" w:leader="dot" w:pos="9062"/>
        </w:tabs>
        <w:rPr>
          <w:noProof/>
        </w:rPr>
      </w:pPr>
      <w:r>
        <w:rPr>
          <w:rFonts w:hint="eastAsia"/>
          <w:noProof/>
        </w:rPr>
        <w:t>第四章</w:t>
      </w:r>
      <w:r>
        <w:rPr>
          <w:noProof/>
        </w:rPr>
        <w:tab/>
      </w:r>
      <w:r>
        <w:rPr>
          <w:rFonts w:hint="eastAsia"/>
          <w:noProof/>
        </w:rPr>
        <w:t>主要材料机具劳动力安排计划</w:t>
      </w:r>
      <w:r>
        <w:rPr>
          <w:noProof/>
        </w:rPr>
        <w:tab/>
      </w:r>
      <w:r>
        <w:rPr>
          <w:noProof/>
        </w:rPr>
        <w:fldChar w:fldCharType="begin"/>
      </w:r>
      <w:r>
        <w:rPr>
          <w:noProof/>
        </w:rPr>
        <w:instrText xml:space="preserve"> PAGEREF _Toc128365035 \h </w:instrText>
      </w:r>
      <w:r>
        <w:rPr>
          <w:noProof/>
        </w:rPr>
      </w:r>
      <w:r>
        <w:rPr>
          <w:noProof/>
        </w:rPr>
        <w:fldChar w:fldCharType="separate"/>
      </w:r>
      <w:r>
        <w:rPr>
          <w:noProof/>
        </w:rPr>
        <w:t>9</w:t>
      </w:r>
      <w:r>
        <w:rPr>
          <w:noProof/>
        </w:rPr>
        <w:fldChar w:fldCharType="end"/>
      </w:r>
    </w:p>
    <w:p w:rsidR="00183307" w:rsidRDefault="00183307" w:rsidP="00183307">
      <w:pPr>
        <w:pStyle w:val="15"/>
        <w:tabs>
          <w:tab w:val="left" w:pos="1050"/>
          <w:tab w:val="right" w:leader="dot" w:pos="9062"/>
        </w:tabs>
        <w:rPr>
          <w:noProof/>
        </w:rPr>
      </w:pPr>
      <w:r>
        <w:rPr>
          <w:rFonts w:hint="eastAsia"/>
          <w:noProof/>
        </w:rPr>
        <w:t>第五章</w:t>
      </w:r>
      <w:r>
        <w:rPr>
          <w:noProof/>
        </w:rPr>
        <w:tab/>
      </w:r>
      <w:r>
        <w:rPr>
          <w:rFonts w:hint="eastAsia"/>
          <w:noProof/>
        </w:rPr>
        <w:t>工期目标与工期控制措施</w:t>
      </w:r>
      <w:r>
        <w:rPr>
          <w:noProof/>
        </w:rPr>
        <w:tab/>
      </w:r>
      <w:r>
        <w:rPr>
          <w:noProof/>
        </w:rPr>
        <w:fldChar w:fldCharType="begin"/>
      </w:r>
      <w:r>
        <w:rPr>
          <w:noProof/>
        </w:rPr>
        <w:instrText xml:space="preserve"> PAGEREF _Toc128365036 \h </w:instrText>
      </w:r>
      <w:r>
        <w:rPr>
          <w:noProof/>
        </w:rPr>
      </w:r>
      <w:r>
        <w:rPr>
          <w:noProof/>
        </w:rPr>
        <w:fldChar w:fldCharType="separate"/>
      </w:r>
      <w:r>
        <w:rPr>
          <w:noProof/>
        </w:rPr>
        <w:t>11</w:t>
      </w:r>
      <w:r>
        <w:rPr>
          <w:noProof/>
        </w:rPr>
        <w:fldChar w:fldCharType="end"/>
      </w:r>
    </w:p>
    <w:p w:rsidR="00183307" w:rsidRDefault="00183307" w:rsidP="00183307">
      <w:pPr>
        <w:pStyle w:val="15"/>
        <w:tabs>
          <w:tab w:val="left" w:pos="1050"/>
          <w:tab w:val="right" w:leader="dot" w:pos="9062"/>
        </w:tabs>
        <w:rPr>
          <w:noProof/>
        </w:rPr>
      </w:pPr>
      <w:r>
        <w:rPr>
          <w:rFonts w:hint="eastAsia"/>
          <w:noProof/>
        </w:rPr>
        <w:t>第六章</w:t>
      </w:r>
      <w:r>
        <w:rPr>
          <w:noProof/>
        </w:rPr>
        <w:tab/>
      </w:r>
      <w:r>
        <w:rPr>
          <w:rFonts w:hint="eastAsia"/>
          <w:noProof/>
        </w:rPr>
        <w:t>主要施工方法及技术措施</w:t>
      </w:r>
      <w:r>
        <w:rPr>
          <w:noProof/>
        </w:rPr>
        <w:tab/>
      </w:r>
      <w:r>
        <w:rPr>
          <w:noProof/>
        </w:rPr>
        <w:fldChar w:fldCharType="begin"/>
      </w:r>
      <w:r>
        <w:rPr>
          <w:noProof/>
        </w:rPr>
        <w:instrText xml:space="preserve"> PAGEREF _Toc128365037 \h </w:instrText>
      </w:r>
      <w:r>
        <w:rPr>
          <w:noProof/>
        </w:rPr>
      </w:r>
      <w:r>
        <w:rPr>
          <w:noProof/>
        </w:rPr>
        <w:fldChar w:fldCharType="separate"/>
      </w:r>
      <w:r>
        <w:rPr>
          <w:noProof/>
        </w:rPr>
        <w:t>12</w:t>
      </w:r>
      <w:r>
        <w:rPr>
          <w:noProof/>
        </w:rPr>
        <w:fldChar w:fldCharType="end"/>
      </w:r>
    </w:p>
    <w:p w:rsidR="00183307" w:rsidRDefault="00183307" w:rsidP="00183307">
      <w:pPr>
        <w:pStyle w:val="15"/>
        <w:tabs>
          <w:tab w:val="left" w:pos="1050"/>
          <w:tab w:val="right" w:leader="dot" w:pos="9062"/>
        </w:tabs>
        <w:rPr>
          <w:noProof/>
        </w:rPr>
      </w:pPr>
      <w:r>
        <w:rPr>
          <w:rFonts w:hint="eastAsia"/>
          <w:noProof/>
        </w:rPr>
        <w:t>第七章</w:t>
      </w:r>
      <w:r>
        <w:rPr>
          <w:noProof/>
        </w:rPr>
        <w:tab/>
      </w:r>
      <w:r>
        <w:rPr>
          <w:rFonts w:hint="eastAsia"/>
          <w:noProof/>
        </w:rPr>
        <w:t>冬雨期施工措施</w:t>
      </w:r>
      <w:r>
        <w:rPr>
          <w:noProof/>
        </w:rPr>
        <w:tab/>
      </w:r>
      <w:r>
        <w:rPr>
          <w:noProof/>
        </w:rPr>
        <w:fldChar w:fldCharType="begin"/>
      </w:r>
      <w:r>
        <w:rPr>
          <w:noProof/>
        </w:rPr>
        <w:instrText xml:space="preserve"> PAGEREF _Toc128365038 \h </w:instrText>
      </w:r>
      <w:r>
        <w:rPr>
          <w:noProof/>
        </w:rPr>
      </w:r>
      <w:r>
        <w:rPr>
          <w:noProof/>
        </w:rPr>
        <w:fldChar w:fldCharType="separate"/>
      </w:r>
      <w:r>
        <w:rPr>
          <w:noProof/>
        </w:rPr>
        <w:t>18</w:t>
      </w:r>
      <w:r>
        <w:rPr>
          <w:noProof/>
        </w:rPr>
        <w:fldChar w:fldCharType="end"/>
      </w:r>
    </w:p>
    <w:p w:rsidR="00183307" w:rsidRDefault="00183307" w:rsidP="00183307">
      <w:pPr>
        <w:pStyle w:val="15"/>
        <w:tabs>
          <w:tab w:val="left" w:pos="1050"/>
          <w:tab w:val="right" w:leader="dot" w:pos="9062"/>
        </w:tabs>
        <w:rPr>
          <w:noProof/>
        </w:rPr>
      </w:pPr>
      <w:r>
        <w:rPr>
          <w:rFonts w:hint="eastAsia"/>
          <w:noProof/>
        </w:rPr>
        <w:t>第八章</w:t>
      </w:r>
      <w:r>
        <w:rPr>
          <w:noProof/>
        </w:rPr>
        <w:tab/>
      </w:r>
      <w:r>
        <w:rPr>
          <w:rFonts w:hint="eastAsia"/>
          <w:noProof/>
        </w:rPr>
        <w:t>质量保证措施</w:t>
      </w:r>
      <w:r>
        <w:rPr>
          <w:noProof/>
        </w:rPr>
        <w:tab/>
      </w:r>
      <w:r>
        <w:rPr>
          <w:noProof/>
        </w:rPr>
        <w:fldChar w:fldCharType="begin"/>
      </w:r>
      <w:r>
        <w:rPr>
          <w:noProof/>
        </w:rPr>
        <w:instrText xml:space="preserve"> PAGEREF _Toc128365039 \h </w:instrText>
      </w:r>
      <w:r>
        <w:rPr>
          <w:noProof/>
        </w:rPr>
      </w:r>
      <w:r>
        <w:rPr>
          <w:noProof/>
        </w:rPr>
        <w:fldChar w:fldCharType="separate"/>
      </w:r>
      <w:r>
        <w:rPr>
          <w:noProof/>
        </w:rPr>
        <w:t>19</w:t>
      </w:r>
      <w:r>
        <w:rPr>
          <w:noProof/>
        </w:rPr>
        <w:fldChar w:fldCharType="end"/>
      </w:r>
    </w:p>
    <w:p w:rsidR="00183307" w:rsidRDefault="00183307" w:rsidP="00183307">
      <w:pPr>
        <w:pStyle w:val="15"/>
        <w:tabs>
          <w:tab w:val="left" w:pos="1050"/>
          <w:tab w:val="right" w:leader="dot" w:pos="9062"/>
        </w:tabs>
        <w:rPr>
          <w:noProof/>
        </w:rPr>
      </w:pPr>
      <w:r>
        <w:rPr>
          <w:rFonts w:hint="eastAsia"/>
          <w:noProof/>
        </w:rPr>
        <w:t>第九章</w:t>
      </w:r>
      <w:r>
        <w:rPr>
          <w:noProof/>
        </w:rPr>
        <w:tab/>
      </w:r>
      <w:r>
        <w:rPr>
          <w:rFonts w:hint="eastAsia"/>
          <w:noProof/>
        </w:rPr>
        <w:t>安全施工措施</w:t>
      </w:r>
      <w:r>
        <w:rPr>
          <w:noProof/>
        </w:rPr>
        <w:tab/>
      </w:r>
      <w:r>
        <w:rPr>
          <w:noProof/>
        </w:rPr>
        <w:fldChar w:fldCharType="begin"/>
      </w:r>
      <w:r>
        <w:rPr>
          <w:noProof/>
        </w:rPr>
        <w:instrText xml:space="preserve"> PAGEREF _Toc128365040 \h </w:instrText>
      </w:r>
      <w:r>
        <w:rPr>
          <w:noProof/>
        </w:rPr>
      </w:r>
      <w:r>
        <w:rPr>
          <w:noProof/>
        </w:rPr>
        <w:fldChar w:fldCharType="separate"/>
      </w:r>
      <w:r>
        <w:rPr>
          <w:noProof/>
        </w:rPr>
        <w:t>22</w:t>
      </w:r>
      <w:r>
        <w:rPr>
          <w:noProof/>
        </w:rPr>
        <w:fldChar w:fldCharType="end"/>
      </w:r>
    </w:p>
    <w:p w:rsidR="00183307" w:rsidRPr="00307B7E" w:rsidRDefault="00183307" w:rsidP="00183307">
      <w:pPr>
        <w:jc w:val="center"/>
        <w:rPr>
          <w:rFonts w:ascii="仿宋_GB2312" w:eastAsia="仿宋_GB2312"/>
          <w:b/>
          <w:sz w:val="32"/>
        </w:rPr>
        <w:sectPr w:rsidR="00183307" w:rsidRPr="00307B7E" w:rsidSect="00307B7E">
          <w:pgSz w:w="11906" w:h="16838"/>
          <w:pgMar w:top="850" w:right="1417" w:bottom="850" w:left="1417" w:header="567" w:footer="567" w:gutter="0"/>
          <w:cols w:space="425"/>
          <w:docGrid w:type="lines" w:linePitch="312"/>
        </w:sectPr>
      </w:pPr>
      <w:r>
        <w:rPr>
          <w:rFonts w:ascii="仿宋_GB2312" w:eastAsia="仿宋_GB2312"/>
          <w:b/>
          <w:sz w:val="32"/>
        </w:rPr>
        <w:fldChar w:fldCharType="end"/>
      </w:r>
    </w:p>
    <w:p w:rsidR="00183307" w:rsidRDefault="00183307" w:rsidP="00183307">
      <w:pPr>
        <w:pStyle w:val="11"/>
      </w:pPr>
      <w:bookmarkStart w:id="0" w:name="_Toc128365032"/>
      <w:r>
        <w:rPr>
          <w:rFonts w:hint="eastAsia"/>
        </w:rPr>
        <w:lastRenderedPageBreak/>
        <w:t>第一章</w:t>
      </w:r>
      <w:r>
        <w:tab/>
      </w:r>
      <w:r>
        <w:t>工程概况</w:t>
      </w:r>
      <w:bookmarkEnd w:id="0"/>
    </w:p>
    <w:p w:rsidR="00183307" w:rsidRPr="000F3180" w:rsidRDefault="00183307" w:rsidP="00183307">
      <w:pPr>
        <w:spacing w:beforeLines="50" w:afterLines="50"/>
        <w:jc w:val="center"/>
        <w:outlineLvl w:val="0"/>
        <w:rPr>
          <w:rFonts w:ascii="宋体" w:hAnsi="宋体" w:hint="eastAsia"/>
          <w:b/>
          <w:sz w:val="24"/>
        </w:rPr>
      </w:pPr>
      <w:r w:rsidRPr="000F3180">
        <w:rPr>
          <w:rFonts w:ascii="宋体" w:hAnsi="宋体" w:hint="eastAsia"/>
          <w:b/>
          <w:sz w:val="24"/>
        </w:rPr>
        <w:t xml:space="preserve">工  程  概  </w:t>
      </w:r>
      <w:proofErr w:type="gramStart"/>
      <w:r w:rsidRPr="000F3180">
        <w:rPr>
          <w:rFonts w:ascii="宋体" w:hAnsi="宋体" w:hint="eastAsia"/>
          <w:b/>
          <w:sz w:val="24"/>
        </w:rPr>
        <w:t>况</w:t>
      </w:r>
      <w:proofErr w:type="gramEnd"/>
    </w:p>
    <w:p w:rsidR="00183307" w:rsidRPr="000F3180" w:rsidRDefault="00183307" w:rsidP="00183307">
      <w:pPr>
        <w:spacing w:beforeLines="50" w:afterLines="50"/>
        <w:ind w:firstLine="420"/>
        <w:rPr>
          <w:rFonts w:ascii="宋体" w:hAnsi="宋体" w:hint="eastAsia"/>
          <w:sz w:val="24"/>
        </w:rPr>
      </w:pPr>
    </w:p>
    <w:p w:rsidR="00183307" w:rsidRPr="000F3180" w:rsidRDefault="00183307" w:rsidP="00183307">
      <w:pPr>
        <w:spacing w:beforeLines="50" w:afterLines="50"/>
        <w:ind w:firstLine="420"/>
        <w:rPr>
          <w:rFonts w:ascii="宋体" w:hAnsi="宋体" w:hint="eastAsia"/>
          <w:sz w:val="24"/>
        </w:rPr>
      </w:pPr>
      <w:r w:rsidRPr="000F3180">
        <w:rPr>
          <w:rFonts w:ascii="宋体" w:hAnsi="宋体" w:hint="eastAsia"/>
          <w:sz w:val="24"/>
        </w:rPr>
        <w:t>本工程为某市市政工程之一的内环线高架二期工程的一个标段。工程位于环城西路的两铁路之间，全长</w:t>
      </w:r>
      <w:smartTag w:uri="urn:schemas-microsoft-com:office:smarttags" w:element="chmetcnv">
        <w:smartTagPr>
          <w:attr w:name="TCSC" w:val="0"/>
          <w:attr w:name="NumberType" w:val="1"/>
          <w:attr w:name="Negative" w:val="False"/>
          <w:attr w:name="HasSpace" w:val="False"/>
          <w:attr w:name="SourceValue" w:val="1692.82"/>
          <w:attr w:name="UnitName" w:val="m"/>
        </w:smartTagPr>
        <w:r w:rsidRPr="000F3180">
          <w:rPr>
            <w:rFonts w:ascii="宋体" w:hAnsi="宋体"/>
            <w:sz w:val="24"/>
          </w:rPr>
          <w:t>1692.82m</w:t>
        </w:r>
      </w:smartTag>
      <w:r w:rsidRPr="000F3180">
        <w:rPr>
          <w:rFonts w:ascii="宋体" w:hAnsi="宋体" w:hint="eastAsia"/>
          <w:sz w:val="24"/>
        </w:rPr>
        <w:t>，其中</w:t>
      </w:r>
      <w:smartTag w:uri="urn:schemas-microsoft-com:office:smarttags" w:element="chmetcnv">
        <w:smartTagPr>
          <w:attr w:name="TCSC" w:val="0"/>
          <w:attr w:name="NumberType" w:val="1"/>
          <w:attr w:name="Negative" w:val="False"/>
          <w:attr w:name="HasSpace" w:val="False"/>
          <w:attr w:name="SourceValue" w:val="271.2"/>
          <w:attr w:name="UnitName" w:val="m"/>
        </w:smartTagPr>
        <w:r w:rsidRPr="000F3180">
          <w:rPr>
            <w:rFonts w:ascii="宋体" w:hAnsi="宋体"/>
            <w:sz w:val="24"/>
          </w:rPr>
          <w:t>271.2m</w:t>
        </w:r>
      </w:smartTag>
      <w:r w:rsidRPr="000F3180">
        <w:rPr>
          <w:rFonts w:ascii="宋体" w:hAnsi="宋体" w:hint="eastAsia"/>
          <w:sz w:val="24"/>
        </w:rPr>
        <w:t>为空心板梁结构，其余</w:t>
      </w:r>
      <w:smartTag w:uri="urn:schemas-microsoft-com:office:smarttags" w:element="chmetcnv">
        <w:smartTagPr>
          <w:attr w:name="TCSC" w:val="0"/>
          <w:attr w:name="NumberType" w:val="1"/>
          <w:attr w:name="Negative" w:val="False"/>
          <w:attr w:name="HasSpace" w:val="False"/>
          <w:attr w:name="SourceValue" w:val="1421.62"/>
          <w:attr w:name="UnitName" w:val="m"/>
        </w:smartTagPr>
        <w:r w:rsidRPr="000F3180">
          <w:rPr>
            <w:rFonts w:ascii="宋体" w:hAnsi="宋体"/>
            <w:sz w:val="24"/>
          </w:rPr>
          <w:t>1421.62m</w:t>
        </w:r>
      </w:smartTag>
      <w:r w:rsidRPr="000F3180">
        <w:rPr>
          <w:rFonts w:ascii="宋体" w:hAnsi="宋体" w:hint="eastAsia"/>
          <w:sz w:val="24"/>
        </w:rPr>
        <w:t>为脊骨梁结构。在脊骨</w:t>
      </w:r>
      <w:proofErr w:type="gramStart"/>
      <w:r w:rsidRPr="000F3180">
        <w:rPr>
          <w:rFonts w:ascii="宋体" w:hAnsi="宋体" w:hint="eastAsia"/>
          <w:sz w:val="24"/>
        </w:rPr>
        <w:t>梁范围</w:t>
      </w:r>
      <w:proofErr w:type="gramEnd"/>
      <w:r w:rsidRPr="000F3180">
        <w:rPr>
          <w:rFonts w:ascii="宋体" w:hAnsi="宋体" w:hint="eastAsia"/>
          <w:sz w:val="24"/>
        </w:rPr>
        <w:t>内，按高架桥的总体设计布局，在乙马路交叉口的南侧设置了一对上下匝道，见图5-74工程平面图，因此分为标准段脊骨梁和匝道加减速变宽段脊骨梁两部分。脊骨</w:t>
      </w:r>
      <w:proofErr w:type="gramStart"/>
      <w:r w:rsidRPr="000F3180">
        <w:rPr>
          <w:rFonts w:ascii="宋体" w:hAnsi="宋体" w:hint="eastAsia"/>
          <w:sz w:val="24"/>
        </w:rPr>
        <w:t>梁标准段梁宽</w:t>
      </w:r>
      <w:proofErr w:type="gramEnd"/>
      <w:r w:rsidRPr="000F3180">
        <w:rPr>
          <w:rFonts w:ascii="宋体" w:hAnsi="宋体" w:hint="eastAsia"/>
          <w:sz w:val="24"/>
        </w:rPr>
        <w:t>为</w:t>
      </w:r>
      <w:smartTag w:uri="urn:schemas-microsoft-com:office:smarttags" w:element="chmetcnv">
        <w:smartTagPr>
          <w:attr w:name="TCSC" w:val="0"/>
          <w:attr w:name="NumberType" w:val="1"/>
          <w:attr w:name="Negative" w:val="False"/>
          <w:attr w:name="HasSpace" w:val="False"/>
          <w:attr w:name="SourceValue" w:val="18"/>
          <w:attr w:name="UnitName" w:val="m"/>
        </w:smartTagPr>
        <w:r w:rsidRPr="000F3180">
          <w:rPr>
            <w:rFonts w:ascii="宋体" w:hAnsi="宋体"/>
            <w:sz w:val="24"/>
          </w:rPr>
          <w:t>18m</w:t>
        </w:r>
      </w:smartTag>
      <w:r w:rsidRPr="000F3180">
        <w:rPr>
          <w:rFonts w:ascii="宋体" w:hAnsi="宋体" w:hint="eastAsia"/>
          <w:sz w:val="24"/>
        </w:rPr>
        <w:t>，匝道加减速变宽段桥梁宽从</w:t>
      </w:r>
      <w:smartTag w:uri="urn:schemas-microsoft-com:office:smarttags" w:element="chmetcnv">
        <w:smartTagPr>
          <w:attr w:name="TCSC" w:val="0"/>
          <w:attr w:name="NumberType" w:val="1"/>
          <w:attr w:name="Negative" w:val="False"/>
          <w:attr w:name="HasSpace" w:val="False"/>
          <w:attr w:name="SourceValue" w:val="18"/>
          <w:attr w:name="UnitName" w:val="m"/>
        </w:smartTagPr>
        <w:r w:rsidRPr="000F3180">
          <w:rPr>
            <w:rFonts w:ascii="宋体" w:hAnsi="宋体"/>
            <w:sz w:val="24"/>
          </w:rPr>
          <w:t>18m</w:t>
        </w:r>
      </w:smartTag>
      <w:r w:rsidRPr="000F3180">
        <w:rPr>
          <w:rFonts w:ascii="宋体" w:hAnsi="宋体" w:hint="eastAsia"/>
          <w:sz w:val="24"/>
        </w:rPr>
        <w:t>，变化到</w:t>
      </w:r>
      <w:smartTag w:uri="urn:schemas-microsoft-com:office:smarttags" w:element="chmetcnv">
        <w:smartTagPr>
          <w:attr w:name="TCSC" w:val="0"/>
          <w:attr w:name="NumberType" w:val="1"/>
          <w:attr w:name="Negative" w:val="False"/>
          <w:attr w:name="HasSpace" w:val="False"/>
          <w:attr w:name="SourceValue" w:val="36"/>
          <w:attr w:name="UnitName" w:val="m"/>
        </w:smartTagPr>
        <w:r w:rsidRPr="000F3180">
          <w:rPr>
            <w:rFonts w:ascii="宋体" w:hAnsi="宋体"/>
            <w:sz w:val="24"/>
          </w:rPr>
          <w:t>36m</w:t>
        </w:r>
      </w:smartTag>
      <w:r w:rsidRPr="000F3180">
        <w:rPr>
          <w:rFonts w:ascii="宋体" w:hAnsi="宋体" w:hint="eastAsia"/>
          <w:sz w:val="24"/>
        </w:rPr>
        <w:t>，见图5-75。</w:t>
      </w:r>
    </w:p>
    <w:p w:rsidR="00183307" w:rsidRPr="000F3180" w:rsidRDefault="00183307" w:rsidP="00183307">
      <w:pPr>
        <w:spacing w:beforeLines="50" w:afterLines="50"/>
        <w:ind w:firstLine="420"/>
        <w:rPr>
          <w:rFonts w:ascii="宋体" w:hAnsi="宋体" w:hint="eastAsia"/>
          <w:sz w:val="24"/>
        </w:rPr>
      </w:pPr>
      <w:r w:rsidRPr="000F3180">
        <w:rPr>
          <w:rFonts w:ascii="宋体" w:hAnsi="宋体" w:hint="eastAsia"/>
          <w:sz w:val="24"/>
        </w:rPr>
        <w:t>本工程基础采用钻孔灌注桩桩基，独立式承台基础。钻孔灌注桩桩径分别为φ</w:t>
      </w:r>
      <w:smartTag w:uri="urn:schemas-microsoft-com:office:smarttags" w:element="chmetcnv">
        <w:smartTagPr>
          <w:attr w:name="TCSC" w:val="0"/>
          <w:attr w:name="NumberType" w:val="1"/>
          <w:attr w:name="Negative" w:val="False"/>
          <w:attr w:name="HasSpace" w:val="False"/>
          <w:attr w:name="SourceValue" w:val="1000"/>
          <w:attr w:name="UnitName" w:val="mm"/>
        </w:smartTagPr>
        <w:r w:rsidRPr="000F3180">
          <w:rPr>
            <w:rFonts w:ascii="宋体" w:hAnsi="宋体"/>
            <w:sz w:val="24"/>
          </w:rPr>
          <w:t>1000mm</w:t>
        </w:r>
      </w:smartTag>
      <w:r w:rsidRPr="000F3180">
        <w:rPr>
          <w:rFonts w:ascii="宋体" w:hAnsi="宋体" w:hint="eastAsia"/>
          <w:sz w:val="24"/>
        </w:rPr>
        <w:t>和φ</w:t>
      </w:r>
      <w:smartTag w:uri="urn:schemas-microsoft-com:office:smarttags" w:element="chmetcnv">
        <w:smartTagPr>
          <w:attr w:name="TCSC" w:val="0"/>
          <w:attr w:name="NumberType" w:val="1"/>
          <w:attr w:name="Negative" w:val="False"/>
          <w:attr w:name="HasSpace" w:val="False"/>
          <w:attr w:name="SourceValue" w:val="1200"/>
          <w:attr w:name="UnitName" w:val="mm"/>
        </w:smartTagPr>
        <w:r w:rsidRPr="000F3180">
          <w:rPr>
            <w:rFonts w:ascii="宋体" w:hAnsi="宋体"/>
            <w:sz w:val="24"/>
          </w:rPr>
          <w:t>1200mm</w:t>
        </w:r>
      </w:smartTag>
      <w:r w:rsidRPr="000F3180">
        <w:rPr>
          <w:rFonts w:ascii="宋体" w:hAnsi="宋体" w:hint="eastAsia"/>
          <w:sz w:val="24"/>
        </w:rPr>
        <w:t>两种，桩长为54～</w:t>
      </w:r>
      <w:r w:rsidRPr="000F3180">
        <w:rPr>
          <w:rFonts w:ascii="宋体" w:hAnsi="宋体"/>
          <w:sz w:val="24"/>
        </w:rPr>
        <w:t>60m</w:t>
      </w:r>
      <w:r w:rsidRPr="000F3180">
        <w:rPr>
          <w:rFonts w:ascii="宋体" w:hAnsi="宋体" w:hint="eastAsia"/>
          <w:sz w:val="24"/>
        </w:rPr>
        <w:t>不等。板梁结构的墩身断面为</w:t>
      </w:r>
      <w:smartTag w:uri="urn:schemas-microsoft-com:office:smarttags" w:element="chmetcnv">
        <w:smartTagPr>
          <w:attr w:name="TCSC" w:val="0"/>
          <w:attr w:name="NumberType" w:val="1"/>
          <w:attr w:name="Negative" w:val="False"/>
          <w:attr w:name="HasSpace" w:val="False"/>
          <w:attr w:name="SourceValue" w:val="1500"/>
          <w:attr w:name="UnitName" w:val="mm"/>
        </w:smartTagPr>
        <w:r w:rsidRPr="000F3180">
          <w:rPr>
            <w:rFonts w:ascii="宋体" w:hAnsi="宋体"/>
            <w:sz w:val="24"/>
          </w:rPr>
          <w:t>1500mm</w:t>
        </w:r>
      </w:smartTag>
      <w:r w:rsidRPr="000F3180">
        <w:rPr>
          <w:rFonts w:ascii="宋体" w:hAnsi="宋体"/>
          <w:sz w:val="24"/>
        </w:rPr>
        <w:t>×</w:t>
      </w:r>
      <w:smartTag w:uri="urn:schemas-microsoft-com:office:smarttags" w:element="chmetcnv">
        <w:smartTagPr>
          <w:attr w:name="TCSC" w:val="0"/>
          <w:attr w:name="NumberType" w:val="1"/>
          <w:attr w:name="Negative" w:val="False"/>
          <w:attr w:name="HasSpace" w:val="False"/>
          <w:attr w:name="SourceValue" w:val="1500"/>
          <w:attr w:name="UnitName" w:val="mm"/>
        </w:smartTagPr>
        <w:r w:rsidRPr="000F3180">
          <w:rPr>
            <w:rFonts w:ascii="宋体" w:hAnsi="宋体"/>
            <w:sz w:val="24"/>
          </w:rPr>
          <w:t>1500mm</w:t>
        </w:r>
      </w:smartTag>
      <w:r w:rsidRPr="000F3180">
        <w:rPr>
          <w:rFonts w:ascii="宋体" w:hAnsi="宋体" w:hint="eastAsia"/>
          <w:sz w:val="24"/>
        </w:rPr>
        <w:t>，分为双肢墩和三肢墩，脊骨</w:t>
      </w:r>
      <w:proofErr w:type="gramStart"/>
      <w:r w:rsidRPr="000F3180">
        <w:rPr>
          <w:rFonts w:ascii="宋体" w:hAnsi="宋体" w:hint="eastAsia"/>
          <w:sz w:val="24"/>
        </w:rPr>
        <w:t>梁标准</w:t>
      </w:r>
      <w:proofErr w:type="gramEnd"/>
      <w:r w:rsidRPr="000F3180">
        <w:rPr>
          <w:rFonts w:ascii="宋体" w:hAnsi="宋体" w:hint="eastAsia"/>
          <w:sz w:val="24"/>
        </w:rPr>
        <w:t>段墩身断面为</w:t>
      </w:r>
      <w:smartTag w:uri="urn:schemas-microsoft-com:office:smarttags" w:element="chmetcnv">
        <w:smartTagPr>
          <w:attr w:name="TCSC" w:val="0"/>
          <w:attr w:name="NumberType" w:val="1"/>
          <w:attr w:name="Negative" w:val="False"/>
          <w:attr w:name="HasSpace" w:val="False"/>
          <w:attr w:name="SourceValue" w:val="4000"/>
          <w:attr w:name="UnitName" w:val="mm"/>
        </w:smartTagPr>
        <w:r w:rsidRPr="000F3180">
          <w:rPr>
            <w:rFonts w:ascii="宋体" w:hAnsi="宋体"/>
            <w:sz w:val="24"/>
          </w:rPr>
          <w:t>4000mm</w:t>
        </w:r>
      </w:smartTag>
      <w:r w:rsidRPr="000F3180">
        <w:rPr>
          <w:rFonts w:ascii="宋体" w:hAnsi="宋体"/>
          <w:sz w:val="24"/>
        </w:rPr>
        <w:t>×</w:t>
      </w:r>
      <w:smartTag w:uri="urn:schemas-microsoft-com:office:smarttags" w:element="chmetcnv">
        <w:smartTagPr>
          <w:attr w:name="TCSC" w:val="0"/>
          <w:attr w:name="NumberType" w:val="1"/>
          <w:attr w:name="Negative" w:val="False"/>
          <w:attr w:name="HasSpace" w:val="False"/>
          <w:attr w:name="SourceValue" w:val="1000"/>
          <w:attr w:name="UnitName" w:val="mm"/>
        </w:smartTagPr>
        <w:r w:rsidRPr="000F3180">
          <w:rPr>
            <w:rFonts w:ascii="宋体" w:hAnsi="宋体"/>
            <w:sz w:val="24"/>
          </w:rPr>
          <w:t>1000mm</w:t>
        </w:r>
      </w:smartTag>
      <w:r w:rsidRPr="000F3180">
        <w:rPr>
          <w:rFonts w:ascii="宋体" w:hAnsi="宋体" w:hint="eastAsia"/>
          <w:sz w:val="24"/>
        </w:rPr>
        <w:t>，均为单肢墩。加减速变宽段主墩断面</w:t>
      </w:r>
      <w:smartTag w:uri="urn:schemas-microsoft-com:office:smarttags" w:element="chmetcnv">
        <w:smartTagPr>
          <w:attr w:name="TCSC" w:val="0"/>
          <w:attr w:name="NumberType" w:val="1"/>
          <w:attr w:name="Negative" w:val="False"/>
          <w:attr w:name="HasSpace" w:val="False"/>
          <w:attr w:name="SourceValue" w:val="4000"/>
          <w:attr w:name="UnitName" w:val="mm"/>
        </w:smartTagPr>
        <w:r w:rsidRPr="000F3180">
          <w:rPr>
            <w:rFonts w:ascii="宋体" w:hAnsi="宋体"/>
            <w:sz w:val="24"/>
          </w:rPr>
          <w:t>4000mm</w:t>
        </w:r>
      </w:smartTag>
      <w:r w:rsidRPr="000F3180">
        <w:rPr>
          <w:rFonts w:ascii="宋体" w:hAnsi="宋体"/>
          <w:sz w:val="24"/>
        </w:rPr>
        <w:t>×</w:t>
      </w:r>
      <w:smartTag w:uri="urn:schemas-microsoft-com:office:smarttags" w:element="chmetcnv">
        <w:smartTagPr>
          <w:attr w:name="TCSC" w:val="0"/>
          <w:attr w:name="NumberType" w:val="1"/>
          <w:attr w:name="Negative" w:val="False"/>
          <w:attr w:name="HasSpace" w:val="False"/>
          <w:attr w:name="SourceValue" w:val="1000"/>
          <w:attr w:name="UnitName" w:val="mm"/>
        </w:smartTagPr>
        <w:r w:rsidRPr="000F3180">
          <w:rPr>
            <w:rFonts w:ascii="宋体" w:hAnsi="宋体"/>
            <w:sz w:val="24"/>
          </w:rPr>
          <w:t>1000mm</w:t>
        </w:r>
      </w:smartTag>
      <w:r w:rsidRPr="000F3180">
        <w:rPr>
          <w:rFonts w:ascii="宋体" w:hAnsi="宋体" w:hint="eastAsia"/>
          <w:sz w:val="24"/>
        </w:rPr>
        <w:t>，辅墩断面</w:t>
      </w:r>
      <w:smartTag w:uri="urn:schemas-microsoft-com:office:smarttags" w:element="chmetcnv">
        <w:smartTagPr>
          <w:attr w:name="TCSC" w:val="0"/>
          <w:attr w:name="NumberType" w:val="1"/>
          <w:attr w:name="Negative" w:val="False"/>
          <w:attr w:name="HasSpace" w:val="False"/>
          <w:attr w:name="SourceValue" w:val="1500"/>
          <w:attr w:name="UnitName" w:val="mm"/>
        </w:smartTagPr>
        <w:r w:rsidRPr="000F3180">
          <w:rPr>
            <w:rFonts w:ascii="宋体" w:hAnsi="宋体"/>
            <w:sz w:val="24"/>
          </w:rPr>
          <w:t>1500mm</w:t>
        </w:r>
      </w:smartTag>
      <w:r w:rsidRPr="000F3180">
        <w:rPr>
          <w:rFonts w:ascii="宋体" w:hAnsi="宋体"/>
          <w:sz w:val="24"/>
        </w:rPr>
        <w:t>×</w:t>
      </w:r>
      <w:smartTag w:uri="urn:schemas-microsoft-com:office:smarttags" w:element="chmetcnv">
        <w:smartTagPr>
          <w:attr w:name="TCSC" w:val="0"/>
          <w:attr w:name="NumberType" w:val="1"/>
          <w:attr w:name="Negative" w:val="False"/>
          <w:attr w:name="HasSpace" w:val="False"/>
          <w:attr w:name="SourceValue" w:val="1500"/>
          <w:attr w:name="UnitName" w:val="mm"/>
        </w:smartTagPr>
        <w:r w:rsidRPr="000F3180">
          <w:rPr>
            <w:rFonts w:ascii="宋体" w:hAnsi="宋体"/>
            <w:sz w:val="24"/>
          </w:rPr>
          <w:t>1500mm</w:t>
        </w:r>
      </w:smartTag>
      <w:r w:rsidRPr="000F3180">
        <w:rPr>
          <w:rFonts w:ascii="宋体" w:hAnsi="宋体" w:hint="eastAsia"/>
          <w:sz w:val="24"/>
        </w:rPr>
        <w:t>，分双脚墩和三肢墩，匝道均为单支墩，断面为</w:t>
      </w:r>
      <w:smartTag w:uri="urn:schemas-microsoft-com:office:smarttags" w:element="chmetcnv">
        <w:smartTagPr>
          <w:attr w:name="TCSC" w:val="0"/>
          <w:attr w:name="NumberType" w:val="1"/>
          <w:attr w:name="Negative" w:val="False"/>
          <w:attr w:name="HasSpace" w:val="False"/>
          <w:attr w:name="SourceValue" w:val="1600"/>
          <w:attr w:name="UnitName" w:val="mm"/>
        </w:smartTagPr>
        <w:r w:rsidRPr="000F3180">
          <w:rPr>
            <w:rFonts w:ascii="宋体" w:hAnsi="宋体"/>
            <w:sz w:val="24"/>
          </w:rPr>
          <w:t>1600mm</w:t>
        </w:r>
      </w:smartTag>
      <w:r w:rsidRPr="000F3180">
        <w:rPr>
          <w:rFonts w:ascii="宋体" w:hAnsi="宋体"/>
          <w:sz w:val="24"/>
        </w:rPr>
        <w:t>×</w:t>
      </w:r>
      <w:smartTag w:uri="urn:schemas-microsoft-com:office:smarttags" w:element="chmetcnv">
        <w:smartTagPr>
          <w:attr w:name="TCSC" w:val="0"/>
          <w:attr w:name="NumberType" w:val="1"/>
          <w:attr w:name="Negative" w:val="False"/>
          <w:attr w:name="HasSpace" w:val="False"/>
          <w:attr w:name="SourceValue" w:val="1200"/>
          <w:attr w:name="UnitName" w:val="mm"/>
        </w:smartTagPr>
        <w:r w:rsidRPr="000F3180">
          <w:rPr>
            <w:rFonts w:ascii="宋体" w:hAnsi="宋体"/>
            <w:sz w:val="24"/>
          </w:rPr>
          <w:t>1200mm</w:t>
        </w:r>
      </w:smartTag>
      <w:r w:rsidRPr="000F3180">
        <w:rPr>
          <w:rFonts w:ascii="宋体" w:hAnsi="宋体" w:hint="eastAsia"/>
          <w:sz w:val="24"/>
        </w:rPr>
        <w:t>。板梁段盖梁为十字形断面，高</w:t>
      </w:r>
      <w:smartTag w:uri="urn:schemas-microsoft-com:office:smarttags" w:element="chmetcnv">
        <w:smartTagPr>
          <w:attr w:name="TCSC" w:val="0"/>
          <w:attr w:name="NumberType" w:val="1"/>
          <w:attr w:name="Negative" w:val="False"/>
          <w:attr w:name="HasSpace" w:val="False"/>
          <w:attr w:name="SourceValue" w:val="2.52"/>
          <w:attr w:name="UnitName" w:val="m"/>
        </w:smartTagPr>
        <w:r w:rsidRPr="000F3180">
          <w:rPr>
            <w:rFonts w:ascii="宋体" w:hAnsi="宋体"/>
            <w:sz w:val="24"/>
          </w:rPr>
          <w:t>2.52m</w:t>
        </w:r>
      </w:smartTag>
      <w:r w:rsidRPr="000F3180">
        <w:rPr>
          <w:rFonts w:ascii="宋体" w:hAnsi="宋体" w:hint="eastAsia"/>
          <w:sz w:val="24"/>
        </w:rPr>
        <w:t>，总宽</w:t>
      </w:r>
      <w:smartTag w:uri="urn:schemas-microsoft-com:office:smarttags" w:element="chmetcnv">
        <w:smartTagPr>
          <w:attr w:name="TCSC" w:val="0"/>
          <w:attr w:name="NumberType" w:val="1"/>
          <w:attr w:name="Negative" w:val="False"/>
          <w:attr w:name="HasSpace" w:val="False"/>
          <w:attr w:name="SourceValue" w:val="2.2"/>
          <w:attr w:name="UnitName" w:val="m"/>
        </w:smartTagPr>
        <w:r w:rsidRPr="000F3180">
          <w:rPr>
            <w:rFonts w:ascii="宋体" w:hAnsi="宋体"/>
            <w:sz w:val="24"/>
          </w:rPr>
          <w:t>2.2m</w:t>
        </w:r>
      </w:smartTag>
      <w:r w:rsidRPr="000F3180">
        <w:rPr>
          <w:rFonts w:ascii="宋体" w:hAnsi="宋体" w:hint="eastAsia"/>
          <w:sz w:val="24"/>
        </w:rPr>
        <w:t>。脊骨梁段的上部结构由当中的脊骨梁和两则</w:t>
      </w:r>
      <w:proofErr w:type="gramStart"/>
      <w:r w:rsidRPr="000F3180">
        <w:rPr>
          <w:rFonts w:ascii="宋体" w:hAnsi="宋体" w:hint="eastAsia"/>
          <w:sz w:val="24"/>
        </w:rPr>
        <w:t>的大挑悬臂板</w:t>
      </w:r>
      <w:proofErr w:type="gramEnd"/>
      <w:r w:rsidRPr="000F3180">
        <w:rPr>
          <w:rFonts w:ascii="宋体" w:hAnsi="宋体" w:hint="eastAsia"/>
          <w:sz w:val="24"/>
        </w:rPr>
        <w:t>组成，不设盖梁，标准段脊骨箱梁为高</w:t>
      </w:r>
      <w:smartTag w:uri="urn:schemas-microsoft-com:office:smarttags" w:element="chmetcnv">
        <w:smartTagPr>
          <w:attr w:name="TCSC" w:val="0"/>
          <w:attr w:name="NumberType" w:val="1"/>
          <w:attr w:name="Negative" w:val="False"/>
          <w:attr w:name="HasSpace" w:val="False"/>
          <w:attr w:name="SourceValue" w:val="1.8"/>
          <w:attr w:name="UnitName" w:val="m"/>
        </w:smartTagPr>
        <w:r w:rsidRPr="000F3180">
          <w:rPr>
            <w:rFonts w:ascii="宋体" w:hAnsi="宋体"/>
            <w:sz w:val="24"/>
          </w:rPr>
          <w:t>1.8m</w:t>
        </w:r>
      </w:smartTag>
      <w:r w:rsidRPr="000F3180">
        <w:rPr>
          <w:rFonts w:ascii="宋体" w:hAnsi="宋体" w:hint="eastAsia"/>
          <w:sz w:val="24"/>
        </w:rPr>
        <w:t>、宽</w:t>
      </w:r>
      <w:smartTag w:uri="urn:schemas-microsoft-com:office:smarttags" w:element="chmetcnv">
        <w:smartTagPr>
          <w:attr w:name="TCSC" w:val="0"/>
          <w:attr w:name="NumberType" w:val="1"/>
          <w:attr w:name="Negative" w:val="False"/>
          <w:attr w:name="HasSpace" w:val="False"/>
          <w:attr w:name="SourceValue" w:val="4.4"/>
          <w:attr w:name="UnitName" w:val="m"/>
        </w:smartTagPr>
        <w:r w:rsidRPr="000F3180">
          <w:rPr>
            <w:rFonts w:ascii="宋体" w:hAnsi="宋体"/>
            <w:sz w:val="24"/>
          </w:rPr>
          <w:t>4.4m</w:t>
        </w:r>
      </w:smartTag>
      <w:r w:rsidRPr="000F3180">
        <w:rPr>
          <w:rFonts w:ascii="宋体" w:hAnsi="宋体" w:hint="eastAsia"/>
          <w:sz w:val="24"/>
        </w:rPr>
        <w:t>的空腹箱梁，加减速变宽段脊骨梁为不对称变宽，脊骨箱梁宽度从</w:t>
      </w:r>
      <w:smartTag w:uri="urn:schemas-microsoft-com:office:smarttags" w:element="chmetcnv">
        <w:smartTagPr>
          <w:attr w:name="TCSC" w:val="0"/>
          <w:attr w:name="NumberType" w:val="1"/>
          <w:attr w:name="Negative" w:val="False"/>
          <w:attr w:name="HasSpace" w:val="False"/>
          <w:attr w:name="SourceValue" w:val="4.4"/>
          <w:attr w:name="UnitName" w:val="m"/>
        </w:smartTagPr>
        <w:r w:rsidRPr="000F3180">
          <w:rPr>
            <w:rFonts w:ascii="宋体" w:hAnsi="宋体"/>
            <w:sz w:val="24"/>
          </w:rPr>
          <w:t>4.4m</w:t>
        </w:r>
      </w:smartTag>
      <w:r w:rsidRPr="000F3180">
        <w:rPr>
          <w:rFonts w:ascii="宋体" w:hAnsi="宋体" w:hint="eastAsia"/>
          <w:sz w:val="24"/>
        </w:rPr>
        <w:t>加宽到</w:t>
      </w:r>
      <w:smartTag w:uri="urn:schemas-microsoft-com:office:smarttags" w:element="chmetcnv">
        <w:smartTagPr>
          <w:attr w:name="TCSC" w:val="0"/>
          <w:attr w:name="NumberType" w:val="1"/>
          <w:attr w:name="Negative" w:val="False"/>
          <w:attr w:name="HasSpace" w:val="False"/>
          <w:attr w:name="SourceValue" w:val="22.2"/>
          <w:attr w:name="UnitName" w:val="m"/>
        </w:smartTagPr>
        <w:r w:rsidRPr="000F3180">
          <w:rPr>
            <w:rFonts w:ascii="宋体" w:hAnsi="宋体"/>
            <w:sz w:val="24"/>
          </w:rPr>
          <w:t>22.2m</w:t>
        </w:r>
      </w:smartTag>
      <w:r w:rsidRPr="000F3180">
        <w:rPr>
          <w:rFonts w:ascii="宋体" w:hAnsi="宋体" w:hint="eastAsia"/>
          <w:sz w:val="24"/>
        </w:rPr>
        <w:t>，从单室增加到5室的空腹箱梁。</w:t>
      </w:r>
      <w:proofErr w:type="gramStart"/>
      <w:r w:rsidRPr="000F3180">
        <w:rPr>
          <w:rFonts w:ascii="宋体" w:hAnsi="宋体" w:hint="eastAsia"/>
          <w:sz w:val="24"/>
        </w:rPr>
        <w:t>大挑悬臂</w:t>
      </w:r>
      <w:proofErr w:type="gramEnd"/>
      <w:r w:rsidRPr="000F3180">
        <w:rPr>
          <w:rFonts w:ascii="宋体" w:hAnsi="宋体" w:hint="eastAsia"/>
          <w:sz w:val="24"/>
        </w:rPr>
        <w:t>板根部高</w:t>
      </w:r>
      <w:smartTag w:uri="urn:schemas-microsoft-com:office:smarttags" w:element="chmetcnv">
        <w:smartTagPr>
          <w:attr w:name="TCSC" w:val="0"/>
          <w:attr w:name="NumberType" w:val="1"/>
          <w:attr w:name="Negative" w:val="False"/>
          <w:attr w:name="HasSpace" w:val="False"/>
          <w:attr w:name="SourceValue" w:val="1"/>
          <w:attr w:name="UnitName" w:val="m"/>
        </w:smartTagPr>
        <w:r w:rsidRPr="000F3180">
          <w:rPr>
            <w:rFonts w:ascii="宋体" w:hAnsi="宋体"/>
            <w:sz w:val="24"/>
          </w:rPr>
          <w:t>1m</w:t>
        </w:r>
      </w:smartTag>
      <w:r w:rsidRPr="000F3180">
        <w:rPr>
          <w:rFonts w:ascii="宋体" w:hAnsi="宋体" w:hint="eastAsia"/>
          <w:sz w:val="24"/>
        </w:rPr>
        <w:t>，悬臂长度</w:t>
      </w:r>
      <w:smartTag w:uri="urn:schemas-microsoft-com:office:smarttags" w:element="chmetcnv">
        <w:smartTagPr>
          <w:attr w:name="TCSC" w:val="0"/>
          <w:attr w:name="NumberType" w:val="1"/>
          <w:attr w:name="Negative" w:val="False"/>
          <w:attr w:name="HasSpace" w:val="False"/>
          <w:attr w:name="SourceValue" w:val="6.55"/>
          <w:attr w:name="UnitName" w:val="m"/>
        </w:smartTagPr>
        <w:r w:rsidRPr="000F3180">
          <w:rPr>
            <w:rFonts w:ascii="宋体" w:hAnsi="宋体"/>
            <w:sz w:val="24"/>
          </w:rPr>
          <w:t>6.55m</w:t>
        </w:r>
      </w:smartTag>
      <w:r w:rsidRPr="000F3180">
        <w:rPr>
          <w:rFonts w:ascii="宋体" w:hAnsi="宋体" w:hint="eastAsia"/>
          <w:sz w:val="24"/>
        </w:rPr>
        <w:t>脊骨梁的结构形式为五跨</w:t>
      </w:r>
      <w:proofErr w:type="gramStart"/>
      <w:r w:rsidRPr="000F3180">
        <w:rPr>
          <w:rFonts w:ascii="宋体" w:hAnsi="宋体" w:hint="eastAsia"/>
          <w:sz w:val="24"/>
        </w:rPr>
        <w:t>一</w:t>
      </w:r>
      <w:proofErr w:type="gramEnd"/>
      <w:r w:rsidRPr="000F3180">
        <w:rPr>
          <w:rFonts w:ascii="宋体" w:hAnsi="宋体" w:hint="eastAsia"/>
          <w:sz w:val="24"/>
        </w:rPr>
        <w:t>联的连续预应力混凝土梁。</w:t>
      </w:r>
    </w:p>
    <w:p w:rsidR="00183307" w:rsidRPr="000F3180" w:rsidRDefault="00183307" w:rsidP="00183307">
      <w:pPr>
        <w:spacing w:beforeLines="50" w:afterLines="50"/>
        <w:ind w:firstLine="420"/>
        <w:jc w:val="center"/>
        <w:rPr>
          <w:rFonts w:ascii="宋体" w:hAnsi="宋体" w:hint="eastAsia"/>
          <w:sz w:val="24"/>
        </w:rPr>
      </w:pPr>
      <w:r>
        <w:rPr>
          <w:rFonts w:ascii="宋体" w:hAnsi="宋体" w:hint="eastAsia"/>
          <w:noProof/>
          <w:sz w:val="24"/>
        </w:rPr>
        <w:drawing>
          <wp:inline distT="0" distB="0" distL="0" distR="0">
            <wp:extent cx="4610100" cy="1295400"/>
            <wp:effectExtent l="19050" t="0" r="0" b="0"/>
            <wp:docPr id="17" name="图片 17" descr="图5-74 高架桥平面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图5-74 高架桥平面示意图"/>
                    <pic:cNvPicPr>
                      <a:picLocks noChangeAspect="1" noChangeArrowheads="1"/>
                    </pic:cNvPicPr>
                  </pic:nvPicPr>
                  <pic:blipFill>
                    <a:blip r:embed="rId8" cstate="print"/>
                    <a:srcRect/>
                    <a:stretch>
                      <a:fillRect/>
                    </a:stretch>
                  </pic:blipFill>
                  <pic:spPr bwMode="auto">
                    <a:xfrm>
                      <a:off x="0" y="0"/>
                      <a:ext cx="4610100" cy="1295400"/>
                    </a:xfrm>
                    <a:prstGeom prst="rect">
                      <a:avLst/>
                    </a:prstGeom>
                    <a:noFill/>
                    <a:ln w="9525">
                      <a:noFill/>
                      <a:miter lim="800000"/>
                      <a:headEnd/>
                      <a:tailEnd/>
                    </a:ln>
                  </pic:spPr>
                </pic:pic>
              </a:graphicData>
            </a:graphic>
          </wp:inline>
        </w:drawing>
      </w:r>
    </w:p>
    <w:p w:rsidR="00183307" w:rsidRPr="000F3180" w:rsidRDefault="00183307" w:rsidP="00183307">
      <w:pPr>
        <w:spacing w:beforeLines="50" w:afterLines="50"/>
        <w:jc w:val="center"/>
        <w:rPr>
          <w:rFonts w:ascii="宋体" w:hAnsi="宋体" w:hint="eastAsia"/>
          <w:sz w:val="24"/>
        </w:rPr>
      </w:pPr>
      <w:r w:rsidRPr="000F3180">
        <w:rPr>
          <w:rFonts w:ascii="宋体" w:hAnsi="宋体" w:hint="eastAsia"/>
          <w:sz w:val="24"/>
        </w:rPr>
        <w:t>图5-74  高架桥平面示意图</w:t>
      </w:r>
    </w:p>
    <w:p w:rsidR="00183307" w:rsidRPr="000F3180" w:rsidRDefault="00183307" w:rsidP="00183307">
      <w:pPr>
        <w:spacing w:beforeLines="50" w:afterLines="50"/>
        <w:jc w:val="center"/>
        <w:rPr>
          <w:rFonts w:ascii="宋体" w:hAnsi="宋体" w:hint="eastAsia"/>
          <w:sz w:val="24"/>
        </w:rPr>
      </w:pPr>
      <w:r>
        <w:rPr>
          <w:rFonts w:ascii="宋体" w:hAnsi="宋体" w:hint="eastAsia"/>
          <w:noProof/>
          <w:sz w:val="24"/>
        </w:rPr>
        <w:drawing>
          <wp:inline distT="0" distB="0" distL="0" distR="0">
            <wp:extent cx="4229100" cy="1114425"/>
            <wp:effectExtent l="19050" t="0" r="0" b="0"/>
            <wp:docPr id="18" name="图片 18" descr="图5-75 脊骨梁剖面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图5-75 脊骨梁剖面图"/>
                    <pic:cNvPicPr>
                      <a:picLocks noChangeAspect="1" noChangeArrowheads="1"/>
                    </pic:cNvPicPr>
                  </pic:nvPicPr>
                  <pic:blipFill>
                    <a:blip r:embed="rId9" cstate="print"/>
                    <a:srcRect/>
                    <a:stretch>
                      <a:fillRect/>
                    </a:stretch>
                  </pic:blipFill>
                  <pic:spPr bwMode="auto">
                    <a:xfrm>
                      <a:off x="0" y="0"/>
                      <a:ext cx="4229100" cy="1114425"/>
                    </a:xfrm>
                    <a:prstGeom prst="rect">
                      <a:avLst/>
                    </a:prstGeom>
                    <a:noFill/>
                    <a:ln w="9525">
                      <a:noFill/>
                      <a:miter lim="800000"/>
                      <a:headEnd/>
                      <a:tailEnd/>
                    </a:ln>
                  </pic:spPr>
                </pic:pic>
              </a:graphicData>
            </a:graphic>
          </wp:inline>
        </w:drawing>
      </w:r>
    </w:p>
    <w:p w:rsidR="00183307" w:rsidRPr="000F3180" w:rsidRDefault="00183307" w:rsidP="00183307">
      <w:pPr>
        <w:spacing w:beforeLines="50" w:afterLines="50"/>
        <w:jc w:val="center"/>
        <w:rPr>
          <w:rFonts w:ascii="宋体" w:hAnsi="宋体" w:hint="eastAsia"/>
          <w:sz w:val="24"/>
        </w:rPr>
      </w:pPr>
      <w:r w:rsidRPr="000F3180">
        <w:rPr>
          <w:rFonts w:ascii="宋体" w:hAnsi="宋体" w:hint="eastAsia"/>
          <w:sz w:val="24"/>
        </w:rPr>
        <w:t>图5-75  脊骨梁剖面图</w:t>
      </w:r>
    </w:p>
    <w:p w:rsidR="00183307" w:rsidRPr="000F3180" w:rsidRDefault="00183307" w:rsidP="00183307">
      <w:pPr>
        <w:spacing w:beforeLines="50" w:afterLines="50"/>
        <w:ind w:firstLine="420"/>
        <w:rPr>
          <w:rFonts w:ascii="宋体" w:hAnsi="宋体" w:hint="eastAsia"/>
          <w:sz w:val="24"/>
        </w:rPr>
      </w:pPr>
      <w:r w:rsidRPr="000F3180">
        <w:rPr>
          <w:rFonts w:ascii="宋体" w:hAnsi="宋体" w:hint="eastAsia"/>
          <w:sz w:val="24"/>
        </w:rPr>
        <w:t>本工程主要实物量见表5-27。</w:t>
      </w:r>
    </w:p>
    <w:p w:rsidR="00183307" w:rsidRPr="000F3180" w:rsidRDefault="00183307" w:rsidP="00183307">
      <w:pPr>
        <w:wordWrap w:val="0"/>
        <w:spacing w:beforeLines="50" w:afterLines="50"/>
        <w:ind w:firstLine="420"/>
        <w:jc w:val="right"/>
        <w:rPr>
          <w:rFonts w:ascii="宋体" w:hAnsi="宋体" w:hint="eastAsia"/>
          <w:sz w:val="24"/>
        </w:rPr>
      </w:pPr>
      <w:r w:rsidRPr="000F3180">
        <w:rPr>
          <w:rFonts w:ascii="宋体" w:hAnsi="宋体" w:hint="eastAsia"/>
          <w:sz w:val="24"/>
        </w:rPr>
        <w:t>主 要 实 物 量 表                          5-27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7"/>
        <w:gridCol w:w="1065"/>
        <w:gridCol w:w="1065"/>
        <w:gridCol w:w="1065"/>
        <w:gridCol w:w="1065"/>
        <w:gridCol w:w="1065"/>
        <w:gridCol w:w="1066"/>
        <w:gridCol w:w="986"/>
      </w:tblGrid>
      <w:tr w:rsidR="00183307" w:rsidRPr="000F3180" w:rsidTr="00A65BD1">
        <w:tblPrEx>
          <w:tblCellMar>
            <w:top w:w="0" w:type="dxa"/>
            <w:bottom w:w="0" w:type="dxa"/>
          </w:tblCellMar>
        </w:tblPrEx>
        <w:trPr>
          <w:jc w:val="center"/>
        </w:trPr>
        <w:tc>
          <w:tcPr>
            <w:tcW w:w="957"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lastRenderedPageBreak/>
              <w:t>部位</w:t>
            </w:r>
          </w:p>
        </w:tc>
        <w:tc>
          <w:tcPr>
            <w:tcW w:w="1065"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项目</w:t>
            </w:r>
          </w:p>
        </w:tc>
        <w:tc>
          <w:tcPr>
            <w:tcW w:w="1065"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单位</w:t>
            </w:r>
          </w:p>
        </w:tc>
        <w:tc>
          <w:tcPr>
            <w:tcW w:w="1065"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数量</w:t>
            </w:r>
          </w:p>
        </w:tc>
        <w:tc>
          <w:tcPr>
            <w:tcW w:w="1065"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部位</w:t>
            </w:r>
          </w:p>
        </w:tc>
        <w:tc>
          <w:tcPr>
            <w:tcW w:w="1065"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项目</w:t>
            </w:r>
          </w:p>
        </w:tc>
        <w:tc>
          <w:tcPr>
            <w:tcW w:w="1066"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单位</w:t>
            </w:r>
          </w:p>
        </w:tc>
        <w:tc>
          <w:tcPr>
            <w:tcW w:w="986"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数量</w:t>
            </w:r>
          </w:p>
        </w:tc>
      </w:tr>
      <w:tr w:rsidR="00183307" w:rsidRPr="000F3180" w:rsidTr="00A65BD1">
        <w:tblPrEx>
          <w:tblCellMar>
            <w:top w:w="0" w:type="dxa"/>
            <w:bottom w:w="0" w:type="dxa"/>
          </w:tblCellMar>
        </w:tblPrEx>
        <w:trPr>
          <w:cantSplit/>
          <w:jc w:val="center"/>
        </w:trPr>
        <w:tc>
          <w:tcPr>
            <w:tcW w:w="957" w:type="dxa"/>
            <w:vMerge w:val="restart"/>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基础</w:t>
            </w:r>
          </w:p>
        </w:tc>
        <w:tc>
          <w:tcPr>
            <w:tcW w:w="1065" w:type="dxa"/>
            <w:vMerge w:val="restart"/>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钻孔灌注桩</w:t>
            </w:r>
          </w:p>
        </w:tc>
        <w:tc>
          <w:tcPr>
            <w:tcW w:w="1065"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sz w:val="24"/>
              </w:rPr>
              <w:t>m</w:t>
            </w:r>
            <w:r w:rsidRPr="000F3180">
              <w:rPr>
                <w:rFonts w:ascii="宋体" w:hAnsi="宋体" w:hint="eastAsia"/>
                <w:sz w:val="24"/>
                <w:vertAlign w:val="superscript"/>
              </w:rPr>
              <w:t>3</w:t>
            </w:r>
          </w:p>
        </w:tc>
        <w:tc>
          <w:tcPr>
            <w:tcW w:w="1065"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18872.8</w:t>
            </w:r>
          </w:p>
        </w:tc>
        <w:tc>
          <w:tcPr>
            <w:tcW w:w="1065" w:type="dxa"/>
            <w:vMerge w:val="restart"/>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上</w:t>
            </w:r>
          </w:p>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部</w:t>
            </w:r>
          </w:p>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结</w:t>
            </w:r>
          </w:p>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构</w:t>
            </w:r>
          </w:p>
        </w:tc>
        <w:tc>
          <w:tcPr>
            <w:tcW w:w="1065"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脊骨箱梁</w:t>
            </w:r>
          </w:p>
        </w:tc>
        <w:tc>
          <w:tcPr>
            <w:tcW w:w="1066"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M</w:t>
            </w:r>
            <w:r w:rsidRPr="000F3180">
              <w:rPr>
                <w:rFonts w:ascii="宋体" w:hAnsi="宋体" w:hint="eastAsia"/>
                <w:sz w:val="24"/>
                <w:vertAlign w:val="superscript"/>
              </w:rPr>
              <w:t>3</w:t>
            </w:r>
          </w:p>
        </w:tc>
        <w:tc>
          <w:tcPr>
            <w:tcW w:w="986"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7464.21</w:t>
            </w:r>
          </w:p>
        </w:tc>
      </w:tr>
      <w:tr w:rsidR="00183307" w:rsidRPr="000F3180" w:rsidTr="00A65BD1">
        <w:tblPrEx>
          <w:tblCellMar>
            <w:top w:w="0" w:type="dxa"/>
            <w:bottom w:w="0" w:type="dxa"/>
          </w:tblCellMar>
        </w:tblPrEx>
        <w:trPr>
          <w:cantSplit/>
          <w:jc w:val="center"/>
        </w:trPr>
        <w:tc>
          <w:tcPr>
            <w:tcW w:w="957" w:type="dxa"/>
            <w:vMerge/>
            <w:vAlign w:val="center"/>
          </w:tcPr>
          <w:p w:rsidR="00183307" w:rsidRPr="000F3180" w:rsidRDefault="00183307" w:rsidP="00A65BD1">
            <w:pPr>
              <w:spacing w:beforeLines="50" w:afterLines="50"/>
              <w:jc w:val="center"/>
              <w:rPr>
                <w:rFonts w:ascii="宋体" w:hAnsi="宋体"/>
                <w:sz w:val="24"/>
              </w:rPr>
            </w:pPr>
          </w:p>
        </w:tc>
        <w:tc>
          <w:tcPr>
            <w:tcW w:w="1065" w:type="dxa"/>
            <w:vMerge/>
            <w:vAlign w:val="center"/>
          </w:tcPr>
          <w:p w:rsidR="00183307" w:rsidRPr="000F3180" w:rsidRDefault="00183307" w:rsidP="00A65BD1">
            <w:pPr>
              <w:spacing w:beforeLines="50" w:afterLines="50"/>
              <w:jc w:val="center"/>
              <w:rPr>
                <w:rFonts w:ascii="宋体" w:hAnsi="宋体"/>
                <w:sz w:val="24"/>
              </w:rPr>
            </w:pPr>
          </w:p>
        </w:tc>
        <w:tc>
          <w:tcPr>
            <w:tcW w:w="1065"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根</w:t>
            </w:r>
          </w:p>
        </w:tc>
        <w:tc>
          <w:tcPr>
            <w:tcW w:w="1065"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316</w:t>
            </w:r>
          </w:p>
        </w:tc>
        <w:tc>
          <w:tcPr>
            <w:tcW w:w="1065" w:type="dxa"/>
            <w:vMerge/>
            <w:vAlign w:val="center"/>
          </w:tcPr>
          <w:p w:rsidR="00183307" w:rsidRPr="000F3180" w:rsidRDefault="00183307" w:rsidP="00A65BD1">
            <w:pPr>
              <w:spacing w:beforeLines="50" w:afterLines="50"/>
              <w:jc w:val="center"/>
              <w:rPr>
                <w:rFonts w:ascii="宋体" w:hAnsi="宋体"/>
                <w:sz w:val="24"/>
              </w:rPr>
            </w:pPr>
          </w:p>
        </w:tc>
        <w:tc>
          <w:tcPr>
            <w:tcW w:w="1065"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悬臂板</w:t>
            </w:r>
          </w:p>
        </w:tc>
        <w:tc>
          <w:tcPr>
            <w:tcW w:w="1066"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M</w:t>
            </w:r>
            <w:r w:rsidRPr="000F3180">
              <w:rPr>
                <w:rFonts w:ascii="宋体" w:hAnsi="宋体" w:hint="eastAsia"/>
                <w:sz w:val="24"/>
                <w:vertAlign w:val="superscript"/>
              </w:rPr>
              <w:t>3</w:t>
            </w:r>
          </w:p>
        </w:tc>
        <w:tc>
          <w:tcPr>
            <w:tcW w:w="986"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8349.23</w:t>
            </w:r>
          </w:p>
        </w:tc>
      </w:tr>
      <w:tr w:rsidR="00183307" w:rsidRPr="000F3180" w:rsidTr="00A65BD1">
        <w:tblPrEx>
          <w:tblCellMar>
            <w:top w:w="0" w:type="dxa"/>
            <w:bottom w:w="0" w:type="dxa"/>
          </w:tblCellMar>
        </w:tblPrEx>
        <w:trPr>
          <w:cantSplit/>
          <w:jc w:val="center"/>
        </w:trPr>
        <w:tc>
          <w:tcPr>
            <w:tcW w:w="957" w:type="dxa"/>
            <w:vMerge/>
            <w:vAlign w:val="center"/>
          </w:tcPr>
          <w:p w:rsidR="00183307" w:rsidRPr="000F3180" w:rsidRDefault="00183307" w:rsidP="00A65BD1">
            <w:pPr>
              <w:spacing w:beforeLines="50" w:afterLines="50"/>
              <w:jc w:val="center"/>
              <w:rPr>
                <w:rFonts w:ascii="宋体" w:hAnsi="宋体"/>
                <w:sz w:val="24"/>
              </w:rPr>
            </w:pPr>
          </w:p>
        </w:tc>
        <w:tc>
          <w:tcPr>
            <w:tcW w:w="1065" w:type="dxa"/>
            <w:vMerge w:val="restart"/>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承台</w:t>
            </w:r>
          </w:p>
        </w:tc>
        <w:tc>
          <w:tcPr>
            <w:tcW w:w="1065"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m</w:t>
            </w:r>
            <w:r w:rsidRPr="000F3180">
              <w:rPr>
                <w:rFonts w:ascii="宋体" w:hAnsi="宋体" w:hint="eastAsia"/>
                <w:sz w:val="24"/>
                <w:vertAlign w:val="superscript"/>
              </w:rPr>
              <w:t>3</w:t>
            </w:r>
          </w:p>
        </w:tc>
        <w:tc>
          <w:tcPr>
            <w:tcW w:w="1065"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3870.18</w:t>
            </w:r>
          </w:p>
        </w:tc>
        <w:tc>
          <w:tcPr>
            <w:tcW w:w="1065" w:type="dxa"/>
            <w:vMerge/>
            <w:vAlign w:val="center"/>
          </w:tcPr>
          <w:p w:rsidR="00183307" w:rsidRPr="000F3180" w:rsidRDefault="00183307" w:rsidP="00A65BD1">
            <w:pPr>
              <w:spacing w:beforeLines="50" w:afterLines="50"/>
              <w:jc w:val="center"/>
              <w:rPr>
                <w:rFonts w:ascii="宋体" w:hAnsi="宋体"/>
                <w:sz w:val="24"/>
              </w:rPr>
            </w:pPr>
          </w:p>
        </w:tc>
        <w:tc>
          <w:tcPr>
            <w:tcW w:w="1065" w:type="dxa"/>
            <w:vMerge w:val="restart"/>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纵向预应力束</w:t>
            </w:r>
          </w:p>
        </w:tc>
        <w:tc>
          <w:tcPr>
            <w:tcW w:w="1066"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sz w:val="24"/>
              </w:rPr>
              <w:t>t</w:t>
            </w:r>
          </w:p>
        </w:tc>
        <w:tc>
          <w:tcPr>
            <w:tcW w:w="986"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409.13</w:t>
            </w:r>
          </w:p>
        </w:tc>
      </w:tr>
      <w:tr w:rsidR="00183307" w:rsidRPr="000F3180" w:rsidTr="00A65BD1">
        <w:tblPrEx>
          <w:tblCellMar>
            <w:top w:w="0" w:type="dxa"/>
            <w:bottom w:w="0" w:type="dxa"/>
          </w:tblCellMar>
        </w:tblPrEx>
        <w:trPr>
          <w:cantSplit/>
          <w:jc w:val="center"/>
        </w:trPr>
        <w:tc>
          <w:tcPr>
            <w:tcW w:w="957" w:type="dxa"/>
            <w:vMerge/>
            <w:vAlign w:val="center"/>
          </w:tcPr>
          <w:p w:rsidR="00183307" w:rsidRPr="000F3180" w:rsidRDefault="00183307" w:rsidP="00A65BD1">
            <w:pPr>
              <w:spacing w:beforeLines="50" w:afterLines="50"/>
              <w:jc w:val="center"/>
              <w:rPr>
                <w:rFonts w:ascii="宋体" w:hAnsi="宋体"/>
                <w:sz w:val="24"/>
              </w:rPr>
            </w:pPr>
          </w:p>
        </w:tc>
        <w:tc>
          <w:tcPr>
            <w:tcW w:w="1065" w:type="dxa"/>
            <w:vMerge/>
            <w:vAlign w:val="center"/>
          </w:tcPr>
          <w:p w:rsidR="00183307" w:rsidRPr="000F3180" w:rsidRDefault="00183307" w:rsidP="00A65BD1">
            <w:pPr>
              <w:spacing w:beforeLines="50" w:afterLines="50"/>
              <w:jc w:val="center"/>
              <w:rPr>
                <w:rFonts w:ascii="宋体" w:hAnsi="宋体"/>
                <w:sz w:val="24"/>
              </w:rPr>
            </w:pPr>
          </w:p>
        </w:tc>
        <w:tc>
          <w:tcPr>
            <w:tcW w:w="1065" w:type="dxa"/>
            <w:vAlign w:val="center"/>
          </w:tcPr>
          <w:p w:rsidR="00183307" w:rsidRPr="000F3180" w:rsidRDefault="00183307" w:rsidP="00A65BD1">
            <w:pPr>
              <w:spacing w:beforeLines="50" w:afterLines="50"/>
              <w:jc w:val="center"/>
              <w:rPr>
                <w:rFonts w:ascii="宋体" w:hAnsi="宋体" w:hint="eastAsia"/>
                <w:sz w:val="24"/>
              </w:rPr>
            </w:pPr>
            <w:proofErr w:type="gramStart"/>
            <w:r w:rsidRPr="000F3180">
              <w:rPr>
                <w:rFonts w:ascii="宋体" w:hAnsi="宋体" w:hint="eastAsia"/>
                <w:sz w:val="24"/>
              </w:rPr>
              <w:t>个</w:t>
            </w:r>
            <w:proofErr w:type="gramEnd"/>
          </w:p>
        </w:tc>
        <w:tc>
          <w:tcPr>
            <w:tcW w:w="1065"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103</w:t>
            </w:r>
          </w:p>
        </w:tc>
        <w:tc>
          <w:tcPr>
            <w:tcW w:w="1065" w:type="dxa"/>
            <w:vMerge/>
            <w:vAlign w:val="center"/>
          </w:tcPr>
          <w:p w:rsidR="00183307" w:rsidRPr="000F3180" w:rsidRDefault="00183307" w:rsidP="00A65BD1">
            <w:pPr>
              <w:spacing w:beforeLines="50" w:afterLines="50"/>
              <w:jc w:val="center"/>
              <w:rPr>
                <w:rFonts w:ascii="宋体" w:hAnsi="宋体"/>
                <w:sz w:val="24"/>
              </w:rPr>
            </w:pPr>
          </w:p>
        </w:tc>
        <w:tc>
          <w:tcPr>
            <w:tcW w:w="1065" w:type="dxa"/>
            <w:vMerge/>
            <w:vAlign w:val="center"/>
          </w:tcPr>
          <w:p w:rsidR="00183307" w:rsidRPr="000F3180" w:rsidRDefault="00183307" w:rsidP="00A65BD1">
            <w:pPr>
              <w:spacing w:beforeLines="50" w:afterLines="50"/>
              <w:jc w:val="center"/>
              <w:rPr>
                <w:rFonts w:ascii="宋体" w:hAnsi="宋体"/>
                <w:sz w:val="24"/>
              </w:rPr>
            </w:pPr>
          </w:p>
        </w:tc>
        <w:tc>
          <w:tcPr>
            <w:tcW w:w="1066"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束</w:t>
            </w:r>
          </w:p>
        </w:tc>
        <w:tc>
          <w:tcPr>
            <w:tcW w:w="986"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940</w:t>
            </w:r>
          </w:p>
        </w:tc>
      </w:tr>
      <w:tr w:rsidR="00183307" w:rsidRPr="000F3180" w:rsidTr="00A65BD1">
        <w:tblPrEx>
          <w:tblCellMar>
            <w:top w:w="0" w:type="dxa"/>
            <w:bottom w:w="0" w:type="dxa"/>
          </w:tblCellMar>
        </w:tblPrEx>
        <w:trPr>
          <w:cantSplit/>
          <w:jc w:val="center"/>
        </w:trPr>
        <w:tc>
          <w:tcPr>
            <w:tcW w:w="957" w:type="dxa"/>
            <w:vMerge w:val="restart"/>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下部结构</w:t>
            </w:r>
          </w:p>
        </w:tc>
        <w:tc>
          <w:tcPr>
            <w:tcW w:w="1065" w:type="dxa"/>
            <w:vMerge w:val="restart"/>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墩身</w:t>
            </w:r>
          </w:p>
        </w:tc>
        <w:tc>
          <w:tcPr>
            <w:tcW w:w="1065"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m</w:t>
            </w:r>
            <w:r w:rsidRPr="000F3180">
              <w:rPr>
                <w:rFonts w:ascii="宋体" w:hAnsi="宋体" w:hint="eastAsia"/>
                <w:sz w:val="24"/>
                <w:vertAlign w:val="superscript"/>
              </w:rPr>
              <w:t>3</w:t>
            </w:r>
          </w:p>
        </w:tc>
        <w:tc>
          <w:tcPr>
            <w:tcW w:w="1065"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2263.37</w:t>
            </w:r>
          </w:p>
        </w:tc>
        <w:tc>
          <w:tcPr>
            <w:tcW w:w="1065" w:type="dxa"/>
            <w:vMerge/>
            <w:vAlign w:val="center"/>
          </w:tcPr>
          <w:p w:rsidR="00183307" w:rsidRPr="000F3180" w:rsidRDefault="00183307" w:rsidP="00A65BD1">
            <w:pPr>
              <w:spacing w:beforeLines="50" w:afterLines="50"/>
              <w:jc w:val="center"/>
              <w:rPr>
                <w:rFonts w:ascii="宋体" w:hAnsi="宋体"/>
                <w:sz w:val="24"/>
              </w:rPr>
            </w:pPr>
          </w:p>
        </w:tc>
        <w:tc>
          <w:tcPr>
            <w:tcW w:w="1065" w:type="dxa"/>
            <w:vMerge w:val="restart"/>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横向预应力束</w:t>
            </w:r>
          </w:p>
        </w:tc>
        <w:tc>
          <w:tcPr>
            <w:tcW w:w="1066"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sz w:val="24"/>
              </w:rPr>
              <w:t>t</w:t>
            </w:r>
          </w:p>
        </w:tc>
        <w:tc>
          <w:tcPr>
            <w:tcW w:w="986"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236.09</w:t>
            </w:r>
          </w:p>
        </w:tc>
      </w:tr>
      <w:tr w:rsidR="00183307" w:rsidRPr="000F3180" w:rsidTr="00A65BD1">
        <w:tblPrEx>
          <w:tblCellMar>
            <w:top w:w="0" w:type="dxa"/>
            <w:bottom w:w="0" w:type="dxa"/>
          </w:tblCellMar>
        </w:tblPrEx>
        <w:trPr>
          <w:cantSplit/>
          <w:jc w:val="center"/>
        </w:trPr>
        <w:tc>
          <w:tcPr>
            <w:tcW w:w="957" w:type="dxa"/>
            <w:vMerge/>
            <w:vAlign w:val="center"/>
          </w:tcPr>
          <w:p w:rsidR="00183307" w:rsidRPr="000F3180" w:rsidRDefault="00183307" w:rsidP="00A65BD1">
            <w:pPr>
              <w:spacing w:beforeLines="50" w:afterLines="50"/>
              <w:jc w:val="center"/>
              <w:rPr>
                <w:rFonts w:ascii="宋体" w:hAnsi="宋体"/>
                <w:sz w:val="24"/>
              </w:rPr>
            </w:pPr>
          </w:p>
        </w:tc>
        <w:tc>
          <w:tcPr>
            <w:tcW w:w="1065" w:type="dxa"/>
            <w:vMerge/>
            <w:vAlign w:val="center"/>
          </w:tcPr>
          <w:p w:rsidR="00183307" w:rsidRPr="000F3180" w:rsidRDefault="00183307" w:rsidP="00A65BD1">
            <w:pPr>
              <w:spacing w:beforeLines="50" w:afterLines="50"/>
              <w:jc w:val="center"/>
              <w:rPr>
                <w:rFonts w:ascii="宋体" w:hAnsi="宋体"/>
                <w:sz w:val="24"/>
              </w:rPr>
            </w:pPr>
          </w:p>
        </w:tc>
        <w:tc>
          <w:tcPr>
            <w:tcW w:w="1065" w:type="dxa"/>
            <w:vAlign w:val="center"/>
          </w:tcPr>
          <w:p w:rsidR="00183307" w:rsidRPr="000F3180" w:rsidRDefault="00183307" w:rsidP="00A65BD1">
            <w:pPr>
              <w:spacing w:beforeLines="50" w:afterLines="50"/>
              <w:jc w:val="center"/>
              <w:rPr>
                <w:rFonts w:ascii="宋体" w:hAnsi="宋体" w:hint="eastAsia"/>
                <w:sz w:val="24"/>
              </w:rPr>
            </w:pPr>
            <w:proofErr w:type="gramStart"/>
            <w:r w:rsidRPr="000F3180">
              <w:rPr>
                <w:rFonts w:ascii="宋体" w:hAnsi="宋体" w:hint="eastAsia"/>
                <w:sz w:val="24"/>
              </w:rPr>
              <w:t>个</w:t>
            </w:r>
            <w:proofErr w:type="gramEnd"/>
          </w:p>
        </w:tc>
        <w:tc>
          <w:tcPr>
            <w:tcW w:w="1065"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103</w:t>
            </w:r>
          </w:p>
        </w:tc>
        <w:tc>
          <w:tcPr>
            <w:tcW w:w="1065" w:type="dxa"/>
            <w:vMerge/>
            <w:vAlign w:val="center"/>
          </w:tcPr>
          <w:p w:rsidR="00183307" w:rsidRPr="000F3180" w:rsidRDefault="00183307" w:rsidP="00A65BD1">
            <w:pPr>
              <w:spacing w:beforeLines="50" w:afterLines="50"/>
              <w:jc w:val="center"/>
              <w:rPr>
                <w:rFonts w:ascii="宋体" w:hAnsi="宋体"/>
                <w:sz w:val="24"/>
              </w:rPr>
            </w:pPr>
          </w:p>
        </w:tc>
        <w:tc>
          <w:tcPr>
            <w:tcW w:w="1065" w:type="dxa"/>
            <w:vMerge/>
            <w:vAlign w:val="center"/>
          </w:tcPr>
          <w:p w:rsidR="00183307" w:rsidRPr="000F3180" w:rsidRDefault="00183307" w:rsidP="00A65BD1">
            <w:pPr>
              <w:spacing w:beforeLines="50" w:afterLines="50"/>
              <w:jc w:val="center"/>
              <w:rPr>
                <w:rFonts w:ascii="宋体" w:hAnsi="宋体"/>
                <w:sz w:val="24"/>
              </w:rPr>
            </w:pPr>
          </w:p>
        </w:tc>
        <w:tc>
          <w:tcPr>
            <w:tcW w:w="1066"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束</w:t>
            </w:r>
          </w:p>
        </w:tc>
        <w:tc>
          <w:tcPr>
            <w:tcW w:w="986"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1912</w:t>
            </w:r>
          </w:p>
        </w:tc>
      </w:tr>
      <w:tr w:rsidR="00183307" w:rsidRPr="000F3180" w:rsidTr="00A65BD1">
        <w:tblPrEx>
          <w:tblCellMar>
            <w:top w:w="0" w:type="dxa"/>
            <w:bottom w:w="0" w:type="dxa"/>
          </w:tblCellMar>
        </w:tblPrEx>
        <w:trPr>
          <w:cantSplit/>
          <w:jc w:val="center"/>
        </w:trPr>
        <w:tc>
          <w:tcPr>
            <w:tcW w:w="957" w:type="dxa"/>
            <w:vMerge/>
            <w:vAlign w:val="center"/>
          </w:tcPr>
          <w:p w:rsidR="00183307" w:rsidRPr="000F3180" w:rsidRDefault="00183307" w:rsidP="00A65BD1">
            <w:pPr>
              <w:spacing w:beforeLines="50" w:afterLines="50"/>
              <w:jc w:val="center"/>
              <w:rPr>
                <w:rFonts w:ascii="宋体" w:hAnsi="宋体"/>
                <w:sz w:val="24"/>
              </w:rPr>
            </w:pPr>
          </w:p>
        </w:tc>
        <w:tc>
          <w:tcPr>
            <w:tcW w:w="1065" w:type="dxa"/>
            <w:vMerge w:val="restart"/>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盖梁</w:t>
            </w:r>
          </w:p>
        </w:tc>
        <w:tc>
          <w:tcPr>
            <w:tcW w:w="1065"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m</w:t>
            </w:r>
            <w:r w:rsidRPr="000F3180">
              <w:rPr>
                <w:rFonts w:ascii="宋体" w:hAnsi="宋体" w:hint="eastAsia"/>
                <w:sz w:val="24"/>
                <w:vertAlign w:val="superscript"/>
              </w:rPr>
              <w:t>3</w:t>
            </w:r>
          </w:p>
        </w:tc>
        <w:tc>
          <w:tcPr>
            <w:tcW w:w="1065"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929.07</w:t>
            </w:r>
          </w:p>
        </w:tc>
        <w:tc>
          <w:tcPr>
            <w:tcW w:w="1065" w:type="dxa"/>
            <w:vMerge/>
            <w:vAlign w:val="center"/>
          </w:tcPr>
          <w:p w:rsidR="00183307" w:rsidRPr="000F3180" w:rsidRDefault="00183307" w:rsidP="00A65BD1">
            <w:pPr>
              <w:spacing w:beforeLines="50" w:afterLines="50"/>
              <w:jc w:val="center"/>
              <w:rPr>
                <w:rFonts w:ascii="宋体" w:hAnsi="宋体"/>
                <w:sz w:val="24"/>
              </w:rPr>
            </w:pPr>
          </w:p>
        </w:tc>
        <w:tc>
          <w:tcPr>
            <w:tcW w:w="1065"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桥面铺装</w:t>
            </w:r>
          </w:p>
        </w:tc>
        <w:tc>
          <w:tcPr>
            <w:tcW w:w="1066"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hint="eastAsia"/>
                <w:sz w:val="24"/>
              </w:rPr>
              <w:t>㎡</w:t>
            </w:r>
          </w:p>
        </w:tc>
        <w:tc>
          <w:tcPr>
            <w:tcW w:w="986"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33901.47</w:t>
            </w:r>
          </w:p>
        </w:tc>
      </w:tr>
      <w:tr w:rsidR="00183307" w:rsidRPr="000F3180" w:rsidTr="00A65BD1">
        <w:tblPrEx>
          <w:tblCellMar>
            <w:top w:w="0" w:type="dxa"/>
            <w:bottom w:w="0" w:type="dxa"/>
          </w:tblCellMar>
        </w:tblPrEx>
        <w:trPr>
          <w:cantSplit/>
          <w:jc w:val="center"/>
        </w:trPr>
        <w:tc>
          <w:tcPr>
            <w:tcW w:w="957" w:type="dxa"/>
            <w:vMerge/>
            <w:vAlign w:val="center"/>
          </w:tcPr>
          <w:p w:rsidR="00183307" w:rsidRPr="000F3180" w:rsidRDefault="00183307" w:rsidP="00A65BD1">
            <w:pPr>
              <w:spacing w:beforeLines="50" w:afterLines="50"/>
              <w:jc w:val="center"/>
              <w:rPr>
                <w:rFonts w:ascii="宋体" w:hAnsi="宋体"/>
                <w:sz w:val="24"/>
              </w:rPr>
            </w:pPr>
          </w:p>
        </w:tc>
        <w:tc>
          <w:tcPr>
            <w:tcW w:w="1065" w:type="dxa"/>
            <w:vMerge/>
            <w:vAlign w:val="center"/>
          </w:tcPr>
          <w:p w:rsidR="00183307" w:rsidRPr="000F3180" w:rsidRDefault="00183307" w:rsidP="00A65BD1">
            <w:pPr>
              <w:spacing w:beforeLines="50" w:afterLines="50"/>
              <w:jc w:val="center"/>
              <w:rPr>
                <w:rFonts w:ascii="宋体" w:hAnsi="宋体"/>
                <w:sz w:val="24"/>
              </w:rPr>
            </w:pPr>
          </w:p>
        </w:tc>
        <w:tc>
          <w:tcPr>
            <w:tcW w:w="1065" w:type="dxa"/>
            <w:vAlign w:val="center"/>
          </w:tcPr>
          <w:p w:rsidR="00183307" w:rsidRPr="000F3180" w:rsidRDefault="00183307" w:rsidP="00A65BD1">
            <w:pPr>
              <w:spacing w:beforeLines="50" w:afterLines="50"/>
              <w:jc w:val="center"/>
              <w:rPr>
                <w:rFonts w:ascii="宋体" w:hAnsi="宋体" w:hint="eastAsia"/>
                <w:sz w:val="24"/>
              </w:rPr>
            </w:pPr>
            <w:proofErr w:type="gramStart"/>
            <w:r w:rsidRPr="000F3180">
              <w:rPr>
                <w:rFonts w:ascii="宋体" w:hAnsi="宋体" w:hint="eastAsia"/>
                <w:sz w:val="24"/>
              </w:rPr>
              <w:t>个</w:t>
            </w:r>
            <w:proofErr w:type="gramEnd"/>
          </w:p>
        </w:tc>
        <w:tc>
          <w:tcPr>
            <w:tcW w:w="1065"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12</w:t>
            </w:r>
          </w:p>
        </w:tc>
        <w:tc>
          <w:tcPr>
            <w:tcW w:w="1065" w:type="dxa"/>
            <w:vMerge/>
            <w:vAlign w:val="center"/>
          </w:tcPr>
          <w:p w:rsidR="00183307" w:rsidRPr="000F3180" w:rsidRDefault="00183307" w:rsidP="00A65BD1">
            <w:pPr>
              <w:spacing w:beforeLines="50" w:afterLines="50"/>
              <w:jc w:val="center"/>
              <w:rPr>
                <w:rFonts w:ascii="宋体" w:hAnsi="宋体"/>
                <w:sz w:val="24"/>
              </w:rPr>
            </w:pPr>
          </w:p>
        </w:tc>
        <w:tc>
          <w:tcPr>
            <w:tcW w:w="1065"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防撞栏杆</w:t>
            </w:r>
          </w:p>
        </w:tc>
        <w:tc>
          <w:tcPr>
            <w:tcW w:w="1066"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m</w:t>
            </w:r>
          </w:p>
        </w:tc>
        <w:tc>
          <w:tcPr>
            <w:tcW w:w="986"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4396.68</w:t>
            </w:r>
          </w:p>
        </w:tc>
      </w:tr>
      <w:tr w:rsidR="00183307" w:rsidRPr="000F3180" w:rsidTr="00A65BD1">
        <w:tblPrEx>
          <w:tblCellMar>
            <w:top w:w="0" w:type="dxa"/>
            <w:bottom w:w="0" w:type="dxa"/>
          </w:tblCellMar>
        </w:tblPrEx>
        <w:trPr>
          <w:cantSplit/>
          <w:jc w:val="center"/>
        </w:trPr>
        <w:tc>
          <w:tcPr>
            <w:tcW w:w="957" w:type="dxa"/>
            <w:vMerge w:val="restart"/>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上部结构</w:t>
            </w:r>
          </w:p>
        </w:tc>
        <w:tc>
          <w:tcPr>
            <w:tcW w:w="1065" w:type="dxa"/>
            <w:vMerge w:val="restart"/>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桥面板</w:t>
            </w:r>
          </w:p>
        </w:tc>
        <w:tc>
          <w:tcPr>
            <w:tcW w:w="1065"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m</w:t>
            </w:r>
            <w:r w:rsidRPr="000F3180">
              <w:rPr>
                <w:rFonts w:ascii="宋体" w:hAnsi="宋体" w:hint="eastAsia"/>
                <w:sz w:val="24"/>
                <w:vertAlign w:val="superscript"/>
              </w:rPr>
              <w:t>3</w:t>
            </w:r>
          </w:p>
        </w:tc>
        <w:tc>
          <w:tcPr>
            <w:tcW w:w="1065"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2707.74</w:t>
            </w:r>
          </w:p>
        </w:tc>
        <w:tc>
          <w:tcPr>
            <w:tcW w:w="1065" w:type="dxa"/>
            <w:vMerge/>
            <w:vAlign w:val="center"/>
          </w:tcPr>
          <w:p w:rsidR="00183307" w:rsidRPr="000F3180" w:rsidRDefault="00183307" w:rsidP="00A65BD1">
            <w:pPr>
              <w:spacing w:beforeLines="50" w:afterLines="50"/>
              <w:jc w:val="center"/>
              <w:rPr>
                <w:rFonts w:ascii="宋体" w:hAnsi="宋体"/>
                <w:sz w:val="24"/>
              </w:rPr>
            </w:pPr>
          </w:p>
        </w:tc>
        <w:tc>
          <w:tcPr>
            <w:tcW w:w="1065" w:type="dxa"/>
            <w:vMerge w:val="restart"/>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中央分隔带</w:t>
            </w:r>
          </w:p>
        </w:tc>
        <w:tc>
          <w:tcPr>
            <w:tcW w:w="1066" w:type="dxa"/>
            <w:vMerge w:val="restart"/>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m</w:t>
            </w:r>
          </w:p>
        </w:tc>
        <w:tc>
          <w:tcPr>
            <w:tcW w:w="986" w:type="dxa"/>
            <w:vMerge w:val="restart"/>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1693.97</w:t>
            </w:r>
          </w:p>
        </w:tc>
      </w:tr>
      <w:tr w:rsidR="00183307" w:rsidRPr="000F3180" w:rsidTr="00A65BD1">
        <w:tblPrEx>
          <w:tblCellMar>
            <w:top w:w="0" w:type="dxa"/>
            <w:bottom w:w="0" w:type="dxa"/>
          </w:tblCellMar>
        </w:tblPrEx>
        <w:trPr>
          <w:cantSplit/>
          <w:jc w:val="center"/>
        </w:trPr>
        <w:tc>
          <w:tcPr>
            <w:tcW w:w="957" w:type="dxa"/>
            <w:vMerge/>
            <w:vAlign w:val="center"/>
          </w:tcPr>
          <w:p w:rsidR="00183307" w:rsidRPr="000F3180" w:rsidRDefault="00183307" w:rsidP="00A65BD1">
            <w:pPr>
              <w:spacing w:beforeLines="50" w:afterLines="50"/>
              <w:jc w:val="center"/>
              <w:rPr>
                <w:rFonts w:ascii="宋体" w:hAnsi="宋体"/>
                <w:sz w:val="24"/>
              </w:rPr>
            </w:pPr>
          </w:p>
        </w:tc>
        <w:tc>
          <w:tcPr>
            <w:tcW w:w="1065" w:type="dxa"/>
            <w:vMerge/>
          </w:tcPr>
          <w:p w:rsidR="00183307" w:rsidRPr="000F3180" w:rsidRDefault="00183307" w:rsidP="00A65BD1">
            <w:pPr>
              <w:spacing w:beforeLines="50" w:afterLines="50"/>
              <w:rPr>
                <w:rFonts w:ascii="宋体" w:hAnsi="宋体"/>
                <w:sz w:val="24"/>
              </w:rPr>
            </w:pPr>
          </w:p>
        </w:tc>
        <w:tc>
          <w:tcPr>
            <w:tcW w:w="1065" w:type="dxa"/>
            <w:vAlign w:val="center"/>
          </w:tcPr>
          <w:p w:rsidR="00183307" w:rsidRPr="000F3180" w:rsidRDefault="00183307" w:rsidP="00A65BD1">
            <w:pPr>
              <w:spacing w:beforeLines="50" w:afterLines="50"/>
              <w:jc w:val="center"/>
              <w:rPr>
                <w:rFonts w:ascii="宋体" w:hAnsi="宋体" w:hint="eastAsia"/>
                <w:sz w:val="24"/>
              </w:rPr>
            </w:pPr>
            <w:r w:rsidRPr="000F3180">
              <w:rPr>
                <w:rFonts w:ascii="宋体" w:hAnsi="宋体" w:hint="eastAsia"/>
                <w:sz w:val="24"/>
              </w:rPr>
              <w:t>块</w:t>
            </w:r>
          </w:p>
        </w:tc>
        <w:tc>
          <w:tcPr>
            <w:tcW w:w="1065" w:type="dxa"/>
            <w:vAlign w:val="center"/>
          </w:tcPr>
          <w:p w:rsidR="00183307" w:rsidRPr="000F3180" w:rsidRDefault="00183307" w:rsidP="00A65BD1">
            <w:pPr>
              <w:spacing w:beforeLines="50" w:afterLines="50"/>
              <w:jc w:val="center"/>
              <w:rPr>
                <w:rFonts w:ascii="宋体" w:hAnsi="宋体"/>
                <w:sz w:val="24"/>
              </w:rPr>
            </w:pPr>
            <w:r w:rsidRPr="000F3180">
              <w:rPr>
                <w:rFonts w:ascii="宋体" w:hAnsi="宋体"/>
                <w:sz w:val="24"/>
              </w:rPr>
              <w:t>270</w:t>
            </w:r>
          </w:p>
        </w:tc>
        <w:tc>
          <w:tcPr>
            <w:tcW w:w="1065" w:type="dxa"/>
            <w:vMerge/>
          </w:tcPr>
          <w:p w:rsidR="00183307" w:rsidRPr="000F3180" w:rsidRDefault="00183307" w:rsidP="00A65BD1">
            <w:pPr>
              <w:spacing w:beforeLines="50" w:afterLines="50"/>
              <w:rPr>
                <w:rFonts w:ascii="宋体" w:hAnsi="宋体"/>
                <w:sz w:val="24"/>
              </w:rPr>
            </w:pPr>
          </w:p>
        </w:tc>
        <w:tc>
          <w:tcPr>
            <w:tcW w:w="1065" w:type="dxa"/>
            <w:vMerge/>
          </w:tcPr>
          <w:p w:rsidR="00183307" w:rsidRPr="000F3180" w:rsidRDefault="00183307" w:rsidP="00A65BD1">
            <w:pPr>
              <w:spacing w:beforeLines="50" w:afterLines="50"/>
              <w:rPr>
                <w:rFonts w:ascii="宋体" w:hAnsi="宋体"/>
                <w:sz w:val="24"/>
              </w:rPr>
            </w:pPr>
          </w:p>
        </w:tc>
        <w:tc>
          <w:tcPr>
            <w:tcW w:w="1066" w:type="dxa"/>
            <w:vMerge/>
          </w:tcPr>
          <w:p w:rsidR="00183307" w:rsidRPr="000F3180" w:rsidRDefault="00183307" w:rsidP="00A65BD1">
            <w:pPr>
              <w:spacing w:beforeLines="50" w:afterLines="50"/>
              <w:rPr>
                <w:rFonts w:ascii="宋体" w:hAnsi="宋体"/>
                <w:sz w:val="24"/>
              </w:rPr>
            </w:pPr>
          </w:p>
        </w:tc>
        <w:tc>
          <w:tcPr>
            <w:tcW w:w="986" w:type="dxa"/>
            <w:vMerge/>
          </w:tcPr>
          <w:p w:rsidR="00183307" w:rsidRPr="000F3180" w:rsidRDefault="00183307" w:rsidP="00A65BD1">
            <w:pPr>
              <w:spacing w:beforeLines="50" w:afterLines="50"/>
              <w:rPr>
                <w:rFonts w:ascii="宋体" w:hAnsi="宋体"/>
                <w:sz w:val="24"/>
              </w:rPr>
            </w:pPr>
          </w:p>
        </w:tc>
      </w:tr>
    </w:tbl>
    <w:p w:rsidR="00183307" w:rsidRPr="000F3180" w:rsidRDefault="00183307" w:rsidP="00183307">
      <w:pPr>
        <w:spacing w:beforeLines="50" w:afterLines="50"/>
        <w:ind w:firstLine="420"/>
        <w:rPr>
          <w:rFonts w:ascii="宋体" w:hAnsi="宋体" w:hint="eastAsia"/>
          <w:sz w:val="24"/>
        </w:rPr>
      </w:pPr>
      <w:r w:rsidRPr="000F3180">
        <w:rPr>
          <w:rFonts w:ascii="宋体" w:hAnsi="宋体" w:hint="eastAsia"/>
          <w:sz w:val="24"/>
        </w:rPr>
        <w:t>本工程所处地段为市西区的南北交通干道，并有两个路口，交通十分繁忙。按照要求，高架桥施工时允许占用路幅中间</w:t>
      </w:r>
      <w:smartTag w:uri="urn:schemas-microsoft-com:office:smarttags" w:element="chmetcnv">
        <w:smartTagPr>
          <w:attr w:name="TCSC" w:val="0"/>
          <w:attr w:name="NumberType" w:val="1"/>
          <w:attr w:name="Negative" w:val="False"/>
          <w:attr w:name="HasSpace" w:val="False"/>
          <w:attr w:name="SourceValue" w:val="12"/>
          <w:attr w:name="UnitName" w:val="m"/>
        </w:smartTagPr>
        <w:r w:rsidRPr="000F3180">
          <w:rPr>
            <w:rFonts w:ascii="宋体" w:hAnsi="宋体"/>
            <w:sz w:val="24"/>
          </w:rPr>
          <w:t>12m</w:t>
        </w:r>
      </w:smartTag>
      <w:r w:rsidRPr="000F3180">
        <w:rPr>
          <w:rFonts w:ascii="宋体" w:hAnsi="宋体" w:hint="eastAsia"/>
          <w:sz w:val="24"/>
        </w:rPr>
        <w:t>为施工场地，两侧要保持机动车道、非机动车道和人行通道的交通。施工场地十分狭小，又要满足交通要求，因此施工时如何解决交通对施工的影响是关系到施工是否能顺利进行的关键。</w:t>
      </w:r>
    </w:p>
    <w:p w:rsidR="00183307" w:rsidRPr="000F3180" w:rsidRDefault="00183307" w:rsidP="00183307">
      <w:pPr>
        <w:spacing w:beforeLines="50" w:afterLines="50"/>
        <w:ind w:firstLine="420"/>
        <w:rPr>
          <w:rFonts w:ascii="宋体" w:hAnsi="宋体" w:hint="eastAsia"/>
          <w:sz w:val="24"/>
        </w:rPr>
      </w:pPr>
    </w:p>
    <w:p w:rsidR="00183307" w:rsidRPr="000F3180" w:rsidRDefault="00183307" w:rsidP="00183307">
      <w:pPr>
        <w:spacing w:beforeLines="50" w:afterLines="50"/>
        <w:rPr>
          <w:rFonts w:ascii="宋体" w:hAnsi="宋体"/>
          <w:sz w:val="24"/>
        </w:rPr>
      </w:pPr>
    </w:p>
    <w:p w:rsidR="00183307" w:rsidRPr="000F3180" w:rsidRDefault="00183307" w:rsidP="00183307">
      <w:pPr>
        <w:spacing w:beforeLines="50" w:afterLines="50"/>
        <w:rPr>
          <w:rFonts w:ascii="宋体" w:hAnsi="宋体"/>
          <w:sz w:val="24"/>
        </w:rPr>
      </w:pPr>
    </w:p>
    <w:p w:rsidR="00183307" w:rsidRDefault="00183307" w:rsidP="00183307">
      <w:pPr>
        <w:pStyle w:val="11"/>
      </w:pPr>
      <w:r>
        <w:br w:type="page"/>
      </w:r>
      <w:bookmarkStart w:id="1" w:name="_Toc128365033"/>
      <w:r>
        <w:lastRenderedPageBreak/>
        <w:t>第二章</w:t>
      </w:r>
      <w:r>
        <w:tab/>
      </w:r>
      <w:r>
        <w:t>施工准备</w:t>
      </w:r>
      <w:bookmarkEnd w:id="1"/>
    </w:p>
    <w:p w:rsidR="00183307" w:rsidRPr="006E1042" w:rsidRDefault="00183307" w:rsidP="00183307">
      <w:pPr>
        <w:spacing w:beforeLines="50" w:afterLines="50"/>
        <w:rPr>
          <w:rFonts w:ascii="宋体" w:hAnsi="宋体" w:hint="eastAsia"/>
          <w:sz w:val="24"/>
        </w:rPr>
      </w:pPr>
      <w:r w:rsidRPr="006E1042">
        <w:rPr>
          <w:rFonts w:ascii="宋体" w:hAnsi="宋体" w:hint="eastAsia"/>
          <w:sz w:val="24"/>
        </w:rPr>
        <w:t>4.1技术准备</w:t>
      </w:r>
    </w:p>
    <w:p w:rsidR="00183307" w:rsidRPr="006E1042"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6E1042">
          <w:rPr>
            <w:rFonts w:ascii="宋体" w:hAnsi="宋体" w:hint="eastAsia"/>
            <w:sz w:val="24"/>
          </w:rPr>
          <w:t>4.1.1</w:t>
        </w:r>
      </w:smartTag>
      <w:r w:rsidRPr="006E1042">
        <w:rPr>
          <w:rFonts w:ascii="宋体" w:hAnsi="宋体" w:hint="eastAsia"/>
          <w:sz w:val="24"/>
        </w:rPr>
        <w:t>图纸 图集  规范  规程等</w:t>
      </w:r>
    </w:p>
    <w:p w:rsidR="00183307" w:rsidRPr="006E1042" w:rsidRDefault="00183307" w:rsidP="00183307">
      <w:pPr>
        <w:spacing w:beforeLines="50" w:afterLines="50"/>
        <w:ind w:firstLine="425"/>
        <w:rPr>
          <w:rFonts w:ascii="宋体" w:hAnsi="宋体" w:hint="eastAsia"/>
          <w:sz w:val="24"/>
        </w:rPr>
      </w:pPr>
      <w:r w:rsidRPr="006E1042">
        <w:rPr>
          <w:rFonts w:ascii="宋体" w:hAnsi="宋体" w:hint="eastAsia"/>
          <w:sz w:val="24"/>
        </w:rPr>
        <w:t>组织有关人员熟悉图纸，确定图纸会审和设计交底时间，落实设计存在的问题和未解决的问题及解决方法，解决时间。</w:t>
      </w:r>
    </w:p>
    <w:p w:rsidR="00183307" w:rsidRPr="006E1042" w:rsidRDefault="00183307" w:rsidP="00183307">
      <w:pPr>
        <w:spacing w:beforeLines="50" w:afterLines="50"/>
        <w:rPr>
          <w:rFonts w:ascii="宋体" w:hAnsi="宋体" w:hint="eastAsia"/>
          <w:sz w:val="24"/>
        </w:rPr>
      </w:pPr>
      <w:r w:rsidRPr="006E1042">
        <w:rPr>
          <w:rFonts w:ascii="宋体" w:hAnsi="宋体" w:hint="eastAsia"/>
          <w:sz w:val="24"/>
        </w:rPr>
        <w:t>本工程需要的图集、规范、标准、法规是否满足施工使用要求，落实解决时间。</w:t>
      </w:r>
    </w:p>
    <w:p w:rsidR="00183307" w:rsidRPr="006E1042"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6E1042">
          <w:rPr>
            <w:rFonts w:ascii="宋体" w:hAnsi="宋体" w:hint="eastAsia"/>
            <w:sz w:val="24"/>
          </w:rPr>
          <w:t>4.1.2</w:t>
        </w:r>
      </w:smartTag>
      <w:r w:rsidRPr="006E1042">
        <w:rPr>
          <w:rFonts w:ascii="宋体" w:hAnsi="宋体" w:hint="eastAsia"/>
          <w:sz w:val="24"/>
        </w:rPr>
        <w:t>器具配置</w:t>
      </w:r>
    </w:p>
    <w:p w:rsidR="00183307" w:rsidRPr="006E1042" w:rsidRDefault="00183307" w:rsidP="00183307">
      <w:pPr>
        <w:spacing w:beforeLines="50" w:afterLines="50"/>
        <w:ind w:firstLine="425"/>
        <w:rPr>
          <w:rFonts w:ascii="宋体" w:hAnsi="宋体" w:hint="eastAsia"/>
          <w:sz w:val="24"/>
        </w:rPr>
      </w:pPr>
      <w:r w:rsidRPr="006E1042">
        <w:rPr>
          <w:rFonts w:ascii="宋体" w:hAnsi="宋体" w:hint="eastAsia"/>
          <w:sz w:val="24"/>
        </w:rPr>
        <w:t>配置测量、计量、检测、试验用的工具，仪表、仪器，配置与工程规模相适应的办公设备。</w:t>
      </w:r>
    </w:p>
    <w:p w:rsidR="00183307" w:rsidRPr="006E1042" w:rsidRDefault="00183307" w:rsidP="00183307">
      <w:pPr>
        <w:pStyle w:val="af1"/>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6E1042">
          <w:rPr>
            <w:rFonts w:ascii="宋体" w:hAnsi="宋体" w:hint="eastAsia"/>
            <w:sz w:val="24"/>
          </w:rPr>
          <w:t>4.1.3</w:t>
        </w:r>
      </w:smartTag>
      <w:r w:rsidRPr="006E1042">
        <w:rPr>
          <w:rFonts w:ascii="宋体" w:hAnsi="宋体" w:hint="eastAsia"/>
          <w:sz w:val="24"/>
        </w:rPr>
        <w:t>技术工作计划</w:t>
      </w:r>
    </w:p>
    <w:p w:rsidR="00183307" w:rsidRPr="006E1042" w:rsidRDefault="00183307" w:rsidP="00183307">
      <w:pPr>
        <w:spacing w:beforeLines="50" w:afterLines="50"/>
        <w:ind w:firstLine="425"/>
        <w:rPr>
          <w:rFonts w:ascii="宋体" w:hAnsi="宋体" w:hint="eastAsia"/>
          <w:sz w:val="24"/>
        </w:rPr>
      </w:pPr>
      <w:r w:rsidRPr="006E1042">
        <w:rPr>
          <w:rFonts w:ascii="宋体" w:hAnsi="宋体" w:hint="eastAsia"/>
          <w:sz w:val="24"/>
        </w:rPr>
        <w:t>制定分项施工方案的编制计划及完成时间。试验工作计划（需明确分层、分段试件组数、见证取样组数）。样板、样板间计划等。</w:t>
      </w:r>
    </w:p>
    <w:p w:rsidR="00183307" w:rsidRPr="006E1042"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6E1042">
          <w:rPr>
            <w:rFonts w:ascii="宋体" w:hAnsi="宋体" w:hint="eastAsia"/>
            <w:sz w:val="24"/>
          </w:rPr>
          <w:t>4.1.4</w:t>
        </w:r>
      </w:smartTag>
      <w:r w:rsidRPr="006E1042">
        <w:rPr>
          <w:rFonts w:ascii="宋体" w:hAnsi="宋体" w:hint="eastAsia"/>
          <w:sz w:val="24"/>
        </w:rPr>
        <w:t>科研开发</w:t>
      </w:r>
    </w:p>
    <w:p w:rsidR="00183307" w:rsidRPr="006E1042" w:rsidRDefault="00183307" w:rsidP="00183307">
      <w:pPr>
        <w:spacing w:beforeLines="50" w:afterLines="50"/>
        <w:ind w:firstLine="425"/>
        <w:rPr>
          <w:rFonts w:ascii="宋体" w:hAnsi="宋体" w:hint="eastAsia"/>
          <w:sz w:val="24"/>
        </w:rPr>
      </w:pPr>
      <w:r w:rsidRPr="006E1042">
        <w:rPr>
          <w:rFonts w:ascii="宋体" w:hAnsi="宋体" w:hint="eastAsia"/>
          <w:sz w:val="24"/>
        </w:rPr>
        <w:t>制定新技术，新材料，新工艺，新设备等科技成果应用推广计划。</w:t>
      </w:r>
    </w:p>
    <w:p w:rsidR="00183307" w:rsidRPr="006E1042"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6E1042">
          <w:rPr>
            <w:rFonts w:ascii="宋体" w:hAnsi="宋体" w:hint="eastAsia"/>
            <w:sz w:val="24"/>
          </w:rPr>
          <w:t>4.1.5</w:t>
        </w:r>
      </w:smartTag>
      <w:proofErr w:type="gramStart"/>
      <w:r w:rsidRPr="006E1042">
        <w:rPr>
          <w:rFonts w:ascii="宋体" w:hAnsi="宋体" w:hint="eastAsia"/>
          <w:sz w:val="24"/>
        </w:rPr>
        <w:t>高程引测与</w:t>
      </w:r>
      <w:proofErr w:type="gramEnd"/>
      <w:r w:rsidRPr="006E1042">
        <w:rPr>
          <w:rFonts w:ascii="宋体" w:hAnsi="宋体" w:hint="eastAsia"/>
          <w:sz w:val="24"/>
        </w:rPr>
        <w:t>定位</w:t>
      </w:r>
    </w:p>
    <w:p w:rsidR="00183307" w:rsidRPr="006E1042" w:rsidRDefault="00183307" w:rsidP="00183307">
      <w:pPr>
        <w:spacing w:beforeLines="50" w:afterLines="50"/>
        <w:ind w:firstLine="425"/>
        <w:rPr>
          <w:rFonts w:ascii="宋体" w:hAnsi="宋体" w:hint="eastAsia"/>
          <w:sz w:val="24"/>
        </w:rPr>
      </w:pPr>
      <w:r w:rsidRPr="006E1042">
        <w:rPr>
          <w:rFonts w:ascii="宋体" w:hAnsi="宋体" w:hint="eastAsia"/>
          <w:sz w:val="24"/>
        </w:rPr>
        <w:t>根据轴线控制及</w:t>
      </w:r>
      <w:proofErr w:type="gramStart"/>
      <w:r w:rsidRPr="006E1042">
        <w:rPr>
          <w:rFonts w:ascii="宋体" w:hAnsi="宋体" w:hint="eastAsia"/>
          <w:sz w:val="24"/>
        </w:rPr>
        <w:t>标高引测的</w:t>
      </w:r>
      <w:proofErr w:type="gramEnd"/>
      <w:r w:rsidRPr="006E1042">
        <w:rPr>
          <w:rFonts w:ascii="宋体" w:hAnsi="宋体" w:hint="eastAsia"/>
          <w:sz w:val="24"/>
        </w:rPr>
        <w:t>依据。进场后复核建筑物控制桩，引入高程控制水准点。做好栋号的控制桩和水准点的测设和保护工作。</w:t>
      </w:r>
    </w:p>
    <w:p w:rsidR="00183307" w:rsidRPr="006E1042" w:rsidRDefault="00183307" w:rsidP="00183307">
      <w:pPr>
        <w:spacing w:beforeLines="50" w:afterLines="50"/>
        <w:rPr>
          <w:rFonts w:ascii="宋体" w:hAnsi="宋体" w:hint="eastAsia"/>
          <w:sz w:val="24"/>
        </w:rPr>
      </w:pPr>
      <w:r w:rsidRPr="006E1042">
        <w:rPr>
          <w:rFonts w:ascii="宋体" w:hAnsi="宋体" w:hint="eastAsia"/>
          <w:sz w:val="24"/>
        </w:rPr>
        <w:t>4.2生产准备</w:t>
      </w:r>
    </w:p>
    <w:p w:rsidR="00183307" w:rsidRPr="006E1042"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6E1042">
          <w:rPr>
            <w:rFonts w:ascii="宋体" w:hAnsi="宋体" w:hint="eastAsia"/>
            <w:sz w:val="24"/>
          </w:rPr>
          <w:t>4.2.1</w:t>
        </w:r>
      </w:smartTag>
      <w:r w:rsidRPr="006E1042">
        <w:rPr>
          <w:rFonts w:ascii="宋体" w:hAnsi="宋体" w:hint="eastAsia"/>
          <w:sz w:val="24"/>
        </w:rPr>
        <w:t>临时供水、供电、供热</w:t>
      </w:r>
    </w:p>
    <w:p w:rsidR="00183307" w:rsidRPr="006E1042" w:rsidRDefault="00183307" w:rsidP="00183307">
      <w:pPr>
        <w:spacing w:beforeLines="50" w:afterLines="50"/>
        <w:ind w:firstLine="425"/>
        <w:rPr>
          <w:rFonts w:ascii="宋体" w:hAnsi="宋体" w:hint="eastAsia"/>
          <w:sz w:val="24"/>
        </w:rPr>
      </w:pPr>
      <w:r w:rsidRPr="006E1042">
        <w:rPr>
          <w:rFonts w:ascii="宋体" w:hAnsi="宋体" w:hint="eastAsia"/>
          <w:sz w:val="24"/>
        </w:rPr>
        <w:t>临时供水计算生产、生活用水量和消防用水量，二者比较选择大者。一般工程生产、生活用水量不会超过消防用水量，故按消防用水量布置管线即可。</w:t>
      </w:r>
    </w:p>
    <w:p w:rsidR="00183307" w:rsidRPr="006E1042" w:rsidRDefault="00183307" w:rsidP="00183307">
      <w:pPr>
        <w:spacing w:beforeLines="50" w:afterLines="50"/>
        <w:ind w:firstLine="425"/>
        <w:rPr>
          <w:rFonts w:ascii="宋体" w:hAnsi="宋体" w:hint="eastAsia"/>
          <w:sz w:val="24"/>
        </w:rPr>
      </w:pPr>
      <w:r w:rsidRPr="006E1042">
        <w:rPr>
          <w:rFonts w:ascii="宋体" w:hAnsi="宋体" w:hint="eastAsia"/>
          <w:sz w:val="24"/>
        </w:rPr>
        <w:t>临时供电根据现场使用的各类机具及生活用电计算用电量，并需要另</w:t>
      </w:r>
      <w:proofErr w:type="gramStart"/>
      <w:r w:rsidRPr="006E1042">
        <w:rPr>
          <w:rFonts w:ascii="宋体" w:hAnsi="宋体" w:hint="eastAsia"/>
          <w:sz w:val="24"/>
        </w:rPr>
        <w:t>编临时</w:t>
      </w:r>
      <w:proofErr w:type="gramEnd"/>
      <w:r w:rsidRPr="006E1042">
        <w:rPr>
          <w:rFonts w:ascii="宋体" w:hAnsi="宋体" w:hint="eastAsia"/>
          <w:sz w:val="24"/>
        </w:rPr>
        <w:t>用电方案，通过计算确定变压器规格，导线截面，并</w:t>
      </w:r>
      <w:proofErr w:type="gramStart"/>
      <w:r w:rsidRPr="006E1042">
        <w:rPr>
          <w:rFonts w:ascii="宋体" w:hAnsi="宋体" w:hint="eastAsia"/>
          <w:sz w:val="24"/>
        </w:rPr>
        <w:t>绘现场</w:t>
      </w:r>
      <w:proofErr w:type="gramEnd"/>
      <w:r w:rsidRPr="006E1042">
        <w:rPr>
          <w:rFonts w:ascii="宋体" w:hAnsi="宋体" w:hint="eastAsia"/>
          <w:sz w:val="24"/>
        </w:rPr>
        <w:t>用电线路布置图和系统图。施工总平面图中标明管线位置、水管管径、用水、用电位置即可。</w:t>
      </w:r>
    </w:p>
    <w:p w:rsidR="00183307" w:rsidRPr="006E1042" w:rsidRDefault="00183307" w:rsidP="00183307">
      <w:pPr>
        <w:pStyle w:val="24"/>
        <w:spacing w:beforeLines="50" w:afterLines="50"/>
        <w:rPr>
          <w:rFonts w:hint="eastAsia"/>
          <w:sz w:val="24"/>
        </w:rPr>
      </w:pPr>
      <w:r w:rsidRPr="006E1042">
        <w:rPr>
          <w:rFonts w:hint="eastAsia"/>
          <w:sz w:val="24"/>
        </w:rPr>
        <w:t>临时供热根据现场的生产，生活设施的面积和型式，确定供热方式和供热量，并配管线设计图。</w:t>
      </w:r>
    </w:p>
    <w:p w:rsidR="00183307" w:rsidRPr="006E1042"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6E1042">
          <w:rPr>
            <w:rFonts w:ascii="宋体" w:hAnsi="宋体" w:hint="eastAsia"/>
            <w:sz w:val="24"/>
          </w:rPr>
          <w:t>4.2.2</w:t>
        </w:r>
      </w:smartTag>
      <w:r w:rsidRPr="006E1042">
        <w:rPr>
          <w:rFonts w:ascii="宋体" w:hAnsi="宋体" w:hint="eastAsia"/>
          <w:sz w:val="24"/>
        </w:rPr>
        <w:t>临时道路及围墙</w:t>
      </w:r>
    </w:p>
    <w:p w:rsidR="00183307" w:rsidRPr="006E1042" w:rsidRDefault="00183307" w:rsidP="00183307">
      <w:pPr>
        <w:spacing w:beforeLines="50" w:afterLines="50"/>
        <w:ind w:firstLine="425"/>
        <w:rPr>
          <w:rFonts w:ascii="宋体" w:hAnsi="宋体" w:hint="eastAsia"/>
          <w:sz w:val="24"/>
        </w:rPr>
      </w:pPr>
      <w:r w:rsidRPr="006E1042">
        <w:rPr>
          <w:rFonts w:ascii="宋体" w:hAnsi="宋体" w:hint="eastAsia"/>
          <w:sz w:val="24"/>
        </w:rPr>
        <w:t>施工现场道路要根据现场的实际布置，设计道路作法、宽度、排水方向。</w:t>
      </w:r>
    </w:p>
    <w:p w:rsidR="00183307" w:rsidRPr="006E1042"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6E1042">
          <w:rPr>
            <w:rFonts w:ascii="宋体" w:hAnsi="宋体" w:hint="eastAsia"/>
            <w:sz w:val="24"/>
          </w:rPr>
          <w:t>4.2.3</w:t>
        </w:r>
      </w:smartTag>
      <w:r w:rsidRPr="006E1042">
        <w:rPr>
          <w:rFonts w:ascii="宋体" w:hAnsi="宋体" w:hint="eastAsia"/>
          <w:sz w:val="24"/>
        </w:rPr>
        <w:t>生产生活临时设施</w:t>
      </w:r>
    </w:p>
    <w:p w:rsidR="00183307" w:rsidRPr="006E1042" w:rsidRDefault="00183307" w:rsidP="00183307">
      <w:pPr>
        <w:spacing w:beforeLines="50" w:afterLines="50"/>
        <w:ind w:firstLine="425"/>
        <w:rPr>
          <w:rFonts w:ascii="宋体" w:hAnsi="宋体" w:hint="eastAsia"/>
          <w:sz w:val="24"/>
        </w:rPr>
      </w:pPr>
      <w:r w:rsidRPr="006E1042">
        <w:rPr>
          <w:rFonts w:ascii="宋体" w:hAnsi="宋体" w:hint="eastAsia"/>
          <w:sz w:val="24"/>
        </w:rPr>
        <w:lastRenderedPageBreak/>
        <w:t>根据工程的规模和施工人数确定并列表注明</w:t>
      </w:r>
      <w:proofErr w:type="gramStart"/>
      <w:r w:rsidRPr="006E1042">
        <w:rPr>
          <w:rFonts w:ascii="宋体" w:hAnsi="宋体" w:hint="eastAsia"/>
          <w:sz w:val="24"/>
        </w:rPr>
        <w:t>各类暂设</w:t>
      </w:r>
      <w:proofErr w:type="gramEnd"/>
      <w:r w:rsidRPr="006E1042">
        <w:rPr>
          <w:rFonts w:ascii="宋体" w:hAnsi="宋体" w:hint="eastAsia"/>
          <w:sz w:val="24"/>
        </w:rPr>
        <w:t>的面积，用途和作法。规划各类构件、机具、材料存放场地的准备和要求，安排</w:t>
      </w:r>
      <w:proofErr w:type="gramStart"/>
      <w:r w:rsidRPr="006E1042">
        <w:rPr>
          <w:rFonts w:ascii="宋体" w:hAnsi="宋体" w:hint="eastAsia"/>
          <w:sz w:val="24"/>
        </w:rPr>
        <w:t>各类暂设</w:t>
      </w:r>
      <w:proofErr w:type="gramEnd"/>
      <w:r w:rsidRPr="006E1042">
        <w:rPr>
          <w:rFonts w:ascii="宋体" w:hAnsi="宋体" w:hint="eastAsia"/>
          <w:sz w:val="24"/>
        </w:rPr>
        <w:t>时要注意与场地平整和基坑开挖的关系。</w:t>
      </w:r>
    </w:p>
    <w:p w:rsidR="00183307" w:rsidRPr="006E1042"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6E1042">
          <w:rPr>
            <w:rFonts w:ascii="宋体" w:hAnsi="宋体" w:hint="eastAsia"/>
            <w:sz w:val="24"/>
          </w:rPr>
          <w:t>4.2.4</w:t>
        </w:r>
      </w:smartTag>
      <w:r w:rsidRPr="006E1042">
        <w:rPr>
          <w:rFonts w:ascii="宋体" w:hAnsi="宋体" w:hint="eastAsia"/>
          <w:sz w:val="24"/>
        </w:rPr>
        <w:t>加工定货计划</w:t>
      </w:r>
    </w:p>
    <w:p w:rsidR="00183307" w:rsidRPr="006E1042" w:rsidRDefault="00183307" w:rsidP="00183307">
      <w:pPr>
        <w:spacing w:beforeLines="50" w:afterLines="50"/>
        <w:ind w:firstLine="425"/>
        <w:rPr>
          <w:rFonts w:ascii="宋体" w:hAnsi="宋体" w:hint="eastAsia"/>
          <w:sz w:val="24"/>
        </w:rPr>
      </w:pPr>
      <w:r w:rsidRPr="006E1042">
        <w:rPr>
          <w:rFonts w:ascii="宋体" w:hAnsi="宋体" w:hint="eastAsia"/>
          <w:sz w:val="24"/>
        </w:rPr>
        <w:t>制定各类材料、构件、成品、半成品、机具、模板加工定货计划和分阶段进场时间。</w:t>
      </w:r>
    </w:p>
    <w:p w:rsidR="00183307" w:rsidRPr="006E1042"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6E1042">
          <w:rPr>
            <w:rFonts w:ascii="宋体" w:hAnsi="宋体" w:hint="eastAsia"/>
            <w:sz w:val="24"/>
          </w:rPr>
          <w:t>4.2.5</w:t>
        </w:r>
      </w:smartTag>
      <w:r w:rsidRPr="006E1042">
        <w:rPr>
          <w:rFonts w:ascii="宋体" w:hAnsi="宋体" w:hint="eastAsia"/>
          <w:sz w:val="24"/>
        </w:rPr>
        <w:t>对业主的要求</w:t>
      </w:r>
    </w:p>
    <w:p w:rsidR="00183307" w:rsidRPr="006E1042" w:rsidRDefault="00183307" w:rsidP="00183307">
      <w:pPr>
        <w:spacing w:beforeLines="50" w:afterLines="50"/>
        <w:ind w:firstLine="560"/>
        <w:rPr>
          <w:rFonts w:ascii="宋体" w:hAnsi="宋体" w:hint="eastAsia"/>
          <w:sz w:val="24"/>
        </w:rPr>
      </w:pPr>
      <w:r w:rsidRPr="006E1042">
        <w:rPr>
          <w:rFonts w:ascii="宋体" w:hAnsi="宋体" w:hint="eastAsia"/>
          <w:sz w:val="24"/>
        </w:rPr>
        <w:t>对业主应解决尚未解决的事项提出要求和解决的时间</w:t>
      </w:r>
    </w:p>
    <w:p w:rsidR="00183307" w:rsidRPr="006E1042" w:rsidRDefault="00183307" w:rsidP="00183307">
      <w:pPr>
        <w:spacing w:beforeLines="50" w:afterLines="50"/>
        <w:rPr>
          <w:rFonts w:ascii="宋体" w:hAnsi="宋体"/>
          <w:sz w:val="24"/>
        </w:rPr>
      </w:pPr>
    </w:p>
    <w:p w:rsidR="00183307" w:rsidRDefault="00183307" w:rsidP="00183307">
      <w:pPr>
        <w:pStyle w:val="11"/>
      </w:pPr>
      <w:r>
        <w:br w:type="page"/>
      </w:r>
      <w:bookmarkStart w:id="2" w:name="_Toc128365034"/>
      <w:r>
        <w:lastRenderedPageBreak/>
        <w:t>第三章</w:t>
      </w:r>
      <w:r>
        <w:tab/>
      </w:r>
      <w:r>
        <w:t>施工部署</w:t>
      </w:r>
      <w:bookmarkEnd w:id="2"/>
    </w:p>
    <w:p w:rsidR="00183307" w:rsidRPr="00AE7030" w:rsidRDefault="00183307" w:rsidP="00183307">
      <w:pPr>
        <w:spacing w:beforeLines="50" w:afterLines="50"/>
        <w:rPr>
          <w:rFonts w:ascii="宋体" w:hAnsi="宋体"/>
          <w:sz w:val="24"/>
        </w:rPr>
      </w:pPr>
    </w:p>
    <w:p w:rsidR="00183307" w:rsidRPr="00AE7030" w:rsidRDefault="00183307" w:rsidP="00183307">
      <w:pPr>
        <w:spacing w:beforeLines="50" w:afterLines="50"/>
        <w:jc w:val="center"/>
        <w:outlineLvl w:val="0"/>
        <w:rPr>
          <w:rFonts w:ascii="宋体" w:hAnsi="宋体" w:hint="eastAsia"/>
          <w:b/>
          <w:sz w:val="24"/>
        </w:rPr>
      </w:pPr>
      <w:r w:rsidRPr="00AE7030">
        <w:rPr>
          <w:rFonts w:ascii="宋体" w:hAnsi="宋体" w:hint="eastAsia"/>
          <w:b/>
          <w:sz w:val="24"/>
        </w:rPr>
        <w:t>施 工 部 署</w:t>
      </w:r>
    </w:p>
    <w:p w:rsidR="00183307" w:rsidRPr="00AE7030" w:rsidRDefault="00183307" w:rsidP="00183307">
      <w:pPr>
        <w:spacing w:beforeLines="50" w:afterLines="50"/>
        <w:rPr>
          <w:rFonts w:ascii="宋体" w:hAnsi="宋体" w:hint="eastAsia"/>
          <w:sz w:val="24"/>
        </w:rPr>
      </w:pPr>
    </w:p>
    <w:p w:rsidR="00183307" w:rsidRPr="00AE7030"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AE7030">
          <w:rPr>
            <w:rFonts w:ascii="宋体" w:hAnsi="宋体" w:hint="eastAsia"/>
            <w:sz w:val="24"/>
          </w:rPr>
          <w:t>3.1.1</w:t>
        </w:r>
      </w:smartTag>
      <w:r w:rsidRPr="00AE7030">
        <w:rPr>
          <w:rFonts w:ascii="宋体" w:hAnsi="宋体" w:hint="eastAsia"/>
          <w:sz w:val="24"/>
        </w:rPr>
        <w:t>施工组织系统</w:t>
      </w:r>
    </w:p>
    <w:p w:rsidR="00183307" w:rsidRPr="00AE7030" w:rsidRDefault="00183307" w:rsidP="00183307">
      <w:pPr>
        <w:spacing w:beforeLines="50" w:afterLines="50"/>
        <w:rPr>
          <w:rFonts w:ascii="宋体" w:hAnsi="宋体" w:hint="eastAsia"/>
          <w:sz w:val="24"/>
        </w:rPr>
      </w:pPr>
      <w:r w:rsidRPr="00AE7030">
        <w:rPr>
          <w:rFonts w:ascii="宋体" w:hAnsi="宋体" w:hint="eastAsia"/>
          <w:sz w:val="24"/>
        </w:rPr>
        <w:t>以系统图表明系统</w:t>
      </w:r>
      <w:proofErr w:type="gramStart"/>
      <w:r w:rsidRPr="00AE7030">
        <w:rPr>
          <w:rFonts w:ascii="宋体" w:hAnsi="宋体" w:hint="eastAsia"/>
          <w:sz w:val="24"/>
        </w:rPr>
        <w:t>内职能</w:t>
      </w:r>
      <w:proofErr w:type="gramEnd"/>
      <w:r w:rsidRPr="00AE7030">
        <w:rPr>
          <w:rFonts w:ascii="宋体" w:hAnsi="宋体" w:hint="eastAsia"/>
          <w:sz w:val="24"/>
        </w:rPr>
        <w:t>配置,人员分工情况。</w:t>
      </w:r>
    </w:p>
    <w:p w:rsidR="00183307" w:rsidRPr="00AE7030"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AE7030">
          <w:rPr>
            <w:rFonts w:ascii="宋体" w:hAnsi="宋体" w:hint="eastAsia"/>
            <w:sz w:val="24"/>
          </w:rPr>
          <w:t>3.1.2</w:t>
        </w:r>
      </w:smartTag>
      <w:r w:rsidRPr="00AE7030">
        <w:rPr>
          <w:rFonts w:ascii="宋体" w:hAnsi="宋体" w:hint="eastAsia"/>
          <w:sz w:val="24"/>
        </w:rPr>
        <w:t xml:space="preserve"> 职能分工及职责</w:t>
      </w:r>
    </w:p>
    <w:p w:rsidR="00183307" w:rsidRPr="00AE7030" w:rsidRDefault="00183307" w:rsidP="00183307">
      <w:pPr>
        <w:pStyle w:val="a4"/>
        <w:spacing w:beforeLines="50" w:afterLines="50"/>
        <w:rPr>
          <w:rFonts w:hAnsi="宋体" w:hint="eastAsia"/>
          <w:sz w:val="24"/>
        </w:rPr>
      </w:pPr>
      <w:r w:rsidRPr="00AE7030">
        <w:rPr>
          <w:rFonts w:hAnsi="宋体" w:hint="eastAsia"/>
          <w:sz w:val="24"/>
        </w:rPr>
        <w:t>概要说明将建立一个什么样的机构来组织实施本工程，职能配置，人员分工情况，说明各职能人员的职责。</w:t>
      </w:r>
    </w:p>
    <w:p w:rsidR="00183307" w:rsidRPr="00AE7030" w:rsidRDefault="00183307" w:rsidP="00183307">
      <w:pPr>
        <w:spacing w:beforeLines="50" w:afterLines="50"/>
        <w:rPr>
          <w:rFonts w:ascii="宋体" w:hAnsi="宋体" w:hint="eastAsia"/>
          <w:sz w:val="24"/>
        </w:rPr>
      </w:pPr>
      <w:r w:rsidRPr="00AE7030">
        <w:rPr>
          <w:rFonts w:ascii="宋体" w:hAnsi="宋体" w:hint="eastAsia"/>
          <w:sz w:val="24"/>
        </w:rPr>
        <w:t>3.2任务划分:</w:t>
      </w:r>
    </w:p>
    <w:p w:rsidR="00183307" w:rsidRPr="00AE7030"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AE7030">
          <w:rPr>
            <w:rFonts w:ascii="宋体" w:hAnsi="宋体" w:hint="eastAsia"/>
            <w:sz w:val="24"/>
          </w:rPr>
          <w:t>3.2.1</w:t>
        </w:r>
      </w:smartTag>
      <w:r w:rsidRPr="00AE7030">
        <w:rPr>
          <w:rFonts w:ascii="宋体" w:hAnsi="宋体" w:hint="eastAsia"/>
          <w:sz w:val="24"/>
        </w:rPr>
        <w:t>总包合同范围</w:t>
      </w:r>
    </w:p>
    <w:p w:rsidR="00183307" w:rsidRPr="00AE7030"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AE7030">
          <w:rPr>
            <w:rFonts w:ascii="宋体" w:hAnsi="宋体" w:hint="eastAsia"/>
            <w:sz w:val="24"/>
          </w:rPr>
          <w:t>3.2.2</w:t>
        </w:r>
      </w:smartTag>
      <w:r w:rsidRPr="00AE7030">
        <w:rPr>
          <w:rFonts w:ascii="宋体" w:hAnsi="宋体" w:hint="eastAsia"/>
          <w:sz w:val="24"/>
        </w:rPr>
        <w:t>业主自行组织施工的范围</w:t>
      </w:r>
    </w:p>
    <w:p w:rsidR="00183307" w:rsidRPr="00AE7030"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AE7030">
          <w:rPr>
            <w:rFonts w:ascii="宋体" w:hAnsi="宋体" w:hint="eastAsia"/>
            <w:sz w:val="24"/>
          </w:rPr>
          <w:t>3.2.3</w:t>
        </w:r>
      </w:smartTag>
      <w:r w:rsidRPr="00AE7030">
        <w:rPr>
          <w:rFonts w:ascii="宋体" w:hAnsi="宋体" w:hint="eastAsia"/>
          <w:sz w:val="24"/>
        </w:rPr>
        <w:t>总包组织内分包施工的项目</w:t>
      </w:r>
    </w:p>
    <w:p w:rsidR="00183307" w:rsidRPr="00AE7030"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AE7030">
          <w:rPr>
            <w:rFonts w:ascii="宋体" w:hAnsi="宋体" w:hint="eastAsia"/>
            <w:sz w:val="24"/>
          </w:rPr>
          <w:t>3.2.4</w:t>
        </w:r>
      </w:smartTag>
      <w:r w:rsidRPr="00AE7030">
        <w:rPr>
          <w:rFonts w:ascii="宋体" w:hAnsi="宋体" w:hint="eastAsia"/>
          <w:sz w:val="24"/>
        </w:rPr>
        <w:t>总包组织外分包施工的项目</w:t>
      </w:r>
    </w:p>
    <w:p w:rsidR="00183307" w:rsidRPr="00AE7030"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AE7030">
          <w:rPr>
            <w:rFonts w:ascii="宋体" w:hAnsi="宋体" w:hint="eastAsia"/>
            <w:sz w:val="24"/>
          </w:rPr>
          <w:t>3.2.5</w:t>
        </w:r>
      </w:smartTag>
      <w:r w:rsidRPr="00AE7030">
        <w:rPr>
          <w:rFonts w:ascii="宋体" w:hAnsi="宋体" w:hint="eastAsia"/>
          <w:sz w:val="24"/>
        </w:rPr>
        <w:t>设备、构件、配件、加工品采购加工情况</w:t>
      </w:r>
    </w:p>
    <w:p w:rsidR="00183307" w:rsidRPr="00AE7030"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AE7030">
          <w:rPr>
            <w:rFonts w:ascii="宋体" w:hAnsi="宋体" w:hint="eastAsia"/>
            <w:sz w:val="24"/>
          </w:rPr>
          <w:t>3.2.6</w:t>
        </w:r>
      </w:smartTag>
      <w:r w:rsidRPr="00AE7030">
        <w:rPr>
          <w:rFonts w:ascii="宋体" w:hAnsi="宋体" w:hint="eastAsia"/>
          <w:sz w:val="24"/>
        </w:rPr>
        <w:t>总包单位与分包的关系</w:t>
      </w:r>
    </w:p>
    <w:p w:rsidR="00183307" w:rsidRPr="00AE7030" w:rsidRDefault="00183307" w:rsidP="00183307">
      <w:pPr>
        <w:spacing w:beforeLines="50" w:afterLines="50"/>
        <w:ind w:firstLine="425"/>
        <w:rPr>
          <w:rFonts w:ascii="宋体" w:hAnsi="宋体"/>
          <w:sz w:val="24"/>
        </w:rPr>
      </w:pPr>
      <w:r w:rsidRPr="00AE7030">
        <w:rPr>
          <w:rFonts w:ascii="宋体" w:hAnsi="宋体" w:hint="eastAsia"/>
          <w:sz w:val="24"/>
        </w:rPr>
        <w:t>总包单位将以何种方式对内、外分包，对业主的分包单位进行管理并协同作业。按总包的施工总进度计划和各项管理要求完成各项工作，并符合既定的各项目标。</w:t>
      </w:r>
    </w:p>
    <w:p w:rsidR="00183307" w:rsidRPr="00AE7030" w:rsidRDefault="00183307" w:rsidP="00183307">
      <w:pPr>
        <w:spacing w:beforeLines="50" w:afterLines="50"/>
        <w:ind w:firstLine="420"/>
        <w:rPr>
          <w:rFonts w:ascii="宋体" w:hAnsi="宋体" w:hint="eastAsia"/>
          <w:sz w:val="24"/>
        </w:rPr>
      </w:pPr>
    </w:p>
    <w:p w:rsidR="00183307" w:rsidRPr="00AE7030" w:rsidRDefault="00183307" w:rsidP="00183307">
      <w:pPr>
        <w:spacing w:beforeLines="50" w:afterLines="50"/>
        <w:outlineLvl w:val="1"/>
        <w:rPr>
          <w:rFonts w:ascii="宋体" w:hAnsi="宋体" w:hint="eastAsia"/>
          <w:b/>
          <w:sz w:val="24"/>
        </w:rPr>
      </w:pPr>
      <w:r w:rsidRPr="00AE7030">
        <w:rPr>
          <w:rFonts w:ascii="宋体" w:hAnsi="宋体" w:hint="eastAsia"/>
          <w:b/>
          <w:sz w:val="24"/>
        </w:rPr>
        <w:t>施工顺序安排原则</w:t>
      </w:r>
    </w:p>
    <w:p w:rsidR="00183307" w:rsidRPr="00AE7030" w:rsidRDefault="00183307" w:rsidP="00183307">
      <w:pPr>
        <w:spacing w:beforeLines="50" w:afterLines="50"/>
        <w:ind w:firstLine="420"/>
        <w:rPr>
          <w:rFonts w:ascii="宋体" w:hAnsi="宋体" w:hint="eastAsia"/>
          <w:sz w:val="24"/>
        </w:rPr>
      </w:pPr>
      <w:r w:rsidRPr="00AE7030">
        <w:rPr>
          <w:rFonts w:ascii="宋体" w:hAnsi="宋体" w:hint="eastAsia"/>
          <w:sz w:val="24"/>
        </w:rPr>
        <w:t>（1）总体施工贯彻先地下后地上的原则。指挥部已先行完成了道路下的雨、污水管道的埋设，并已完成了高架桥两侧的施工便道，留下了路中约</w:t>
      </w:r>
      <w:smartTag w:uri="urn:schemas-microsoft-com:office:smarttags" w:element="chmetcnv">
        <w:smartTagPr>
          <w:attr w:name="TCSC" w:val="0"/>
          <w:attr w:name="NumberType" w:val="1"/>
          <w:attr w:name="Negative" w:val="False"/>
          <w:attr w:name="HasSpace" w:val="False"/>
          <w:attr w:name="SourceValue" w:val="12"/>
          <w:attr w:name="UnitName" w:val="m"/>
        </w:smartTagPr>
        <w:r w:rsidRPr="00AE7030">
          <w:rPr>
            <w:rFonts w:ascii="宋体" w:hAnsi="宋体" w:hint="eastAsia"/>
            <w:sz w:val="24"/>
          </w:rPr>
          <w:t>12</w:t>
        </w:r>
        <w:r w:rsidRPr="00AE7030">
          <w:rPr>
            <w:rFonts w:ascii="宋体" w:hAnsi="宋体"/>
            <w:sz w:val="24"/>
          </w:rPr>
          <w:t>m</w:t>
        </w:r>
      </w:smartTag>
      <w:r w:rsidRPr="00AE7030">
        <w:rPr>
          <w:rFonts w:ascii="宋体" w:hAnsi="宋体" w:hint="eastAsia"/>
          <w:sz w:val="24"/>
        </w:rPr>
        <w:t>宽的施工区域。</w:t>
      </w:r>
    </w:p>
    <w:p w:rsidR="00183307" w:rsidRPr="00AE7030" w:rsidRDefault="00183307" w:rsidP="00183307">
      <w:pPr>
        <w:spacing w:beforeLines="50" w:afterLines="50"/>
        <w:ind w:firstLine="420"/>
        <w:rPr>
          <w:rFonts w:ascii="宋体" w:hAnsi="宋体" w:hint="eastAsia"/>
          <w:sz w:val="24"/>
        </w:rPr>
      </w:pPr>
      <w:r w:rsidRPr="00AE7030">
        <w:rPr>
          <w:rFonts w:ascii="宋体" w:hAnsi="宋体" w:hint="eastAsia"/>
          <w:sz w:val="24"/>
        </w:rPr>
        <w:t>（2）结构施工顺序首先是钻孔灌注桩施工，随后是基坑开挖，浇筑承台式基础，再施工上部的墩身。</w:t>
      </w:r>
    </w:p>
    <w:p w:rsidR="00183307" w:rsidRPr="00AE7030" w:rsidRDefault="00183307" w:rsidP="00183307">
      <w:pPr>
        <w:spacing w:beforeLines="50" w:afterLines="50"/>
        <w:ind w:firstLine="420"/>
        <w:rPr>
          <w:rFonts w:ascii="宋体" w:hAnsi="宋体" w:hint="eastAsia"/>
          <w:sz w:val="24"/>
        </w:rPr>
      </w:pPr>
      <w:r w:rsidRPr="00AE7030">
        <w:rPr>
          <w:rFonts w:ascii="宋体" w:hAnsi="宋体" w:hint="eastAsia"/>
          <w:sz w:val="24"/>
        </w:rPr>
        <w:t>（3）墩身施工完成后开始中间的脊骨箱梁的排架支撑搭设，随后是脊骨梁结构施工，在五跨</w:t>
      </w:r>
      <w:proofErr w:type="gramStart"/>
      <w:r w:rsidRPr="00AE7030">
        <w:rPr>
          <w:rFonts w:ascii="宋体" w:hAnsi="宋体" w:hint="eastAsia"/>
          <w:sz w:val="24"/>
        </w:rPr>
        <w:t>一</w:t>
      </w:r>
      <w:proofErr w:type="gramEnd"/>
      <w:r w:rsidRPr="00AE7030">
        <w:rPr>
          <w:rFonts w:ascii="宋体" w:hAnsi="宋体" w:hint="eastAsia"/>
          <w:sz w:val="24"/>
        </w:rPr>
        <w:t>联脊骨箱梁成形后，开始脊骨箱梁纵向预应力束的张拉，接着是</w:t>
      </w:r>
      <w:proofErr w:type="gramStart"/>
      <w:r w:rsidRPr="00AE7030">
        <w:rPr>
          <w:rFonts w:ascii="宋体" w:hAnsi="宋体" w:hint="eastAsia"/>
          <w:sz w:val="24"/>
        </w:rPr>
        <w:t>大挑悬</w:t>
      </w:r>
      <w:proofErr w:type="gramEnd"/>
      <w:r w:rsidRPr="00AE7030">
        <w:rPr>
          <w:rFonts w:ascii="宋体" w:hAnsi="宋体" w:hint="eastAsia"/>
          <w:sz w:val="24"/>
        </w:rPr>
        <w:t>壁板的支撑和结构施工，在</w:t>
      </w:r>
      <w:proofErr w:type="gramStart"/>
      <w:r w:rsidRPr="00AE7030">
        <w:rPr>
          <w:rFonts w:ascii="宋体" w:hAnsi="宋体" w:hint="eastAsia"/>
          <w:sz w:val="24"/>
        </w:rPr>
        <w:t>完成大挑悬臂板</w:t>
      </w:r>
      <w:proofErr w:type="gramEnd"/>
      <w:r w:rsidRPr="00AE7030">
        <w:rPr>
          <w:rFonts w:ascii="宋体" w:hAnsi="宋体" w:hint="eastAsia"/>
          <w:sz w:val="24"/>
        </w:rPr>
        <w:t>的横向预应力束张拉后即可开始拆除支撑，转向桥面系施工。</w:t>
      </w:r>
    </w:p>
    <w:p w:rsidR="00183307" w:rsidRPr="00AE7030" w:rsidRDefault="00183307" w:rsidP="00183307">
      <w:pPr>
        <w:spacing w:beforeLines="50" w:afterLines="50"/>
        <w:ind w:firstLine="420"/>
        <w:rPr>
          <w:rFonts w:ascii="宋体" w:hAnsi="宋体" w:hint="eastAsia"/>
          <w:sz w:val="24"/>
        </w:rPr>
      </w:pPr>
      <w:r w:rsidRPr="00AE7030">
        <w:rPr>
          <w:rFonts w:ascii="宋体" w:hAnsi="宋体" w:hint="eastAsia"/>
          <w:sz w:val="24"/>
        </w:rPr>
        <w:lastRenderedPageBreak/>
        <w:t>（4）主体结构完成后，开始地面道路的路面施工，恢复交通。</w:t>
      </w:r>
    </w:p>
    <w:p w:rsidR="00183307" w:rsidRPr="00AE7030" w:rsidRDefault="00183307" w:rsidP="00183307">
      <w:pPr>
        <w:spacing w:beforeLines="50" w:afterLines="50"/>
        <w:ind w:firstLine="420"/>
        <w:rPr>
          <w:rFonts w:ascii="宋体" w:hAnsi="宋体" w:hint="eastAsia"/>
          <w:sz w:val="24"/>
        </w:rPr>
      </w:pPr>
      <w:r w:rsidRPr="00AE7030">
        <w:rPr>
          <w:rFonts w:ascii="宋体" w:hAnsi="宋体" w:hint="eastAsia"/>
          <w:sz w:val="24"/>
        </w:rPr>
        <w:t>（5）桥面系施工包括桥面铺装、防撞栏杆、桥面沥青混凝土路面施工。</w:t>
      </w:r>
    </w:p>
    <w:p w:rsidR="00183307" w:rsidRPr="00AE7030" w:rsidRDefault="00183307" w:rsidP="00183307">
      <w:pPr>
        <w:spacing w:beforeLines="50" w:afterLines="50"/>
        <w:outlineLvl w:val="1"/>
        <w:rPr>
          <w:rFonts w:ascii="宋体" w:hAnsi="宋体" w:hint="eastAsia"/>
          <w:sz w:val="24"/>
        </w:rPr>
      </w:pPr>
      <w:r w:rsidRPr="00AE7030">
        <w:rPr>
          <w:rFonts w:ascii="宋体" w:hAnsi="宋体" w:hint="eastAsia"/>
          <w:b/>
          <w:sz w:val="24"/>
        </w:rPr>
        <w:t>施工顺序</w:t>
      </w:r>
    </w:p>
    <w:p w:rsidR="00183307" w:rsidRPr="00AE7030" w:rsidRDefault="00183307" w:rsidP="00183307">
      <w:pPr>
        <w:spacing w:beforeLines="50" w:afterLines="50"/>
        <w:ind w:firstLine="420"/>
        <w:jc w:val="center"/>
        <w:rPr>
          <w:rFonts w:ascii="宋体" w:hAnsi="宋体" w:hint="eastAsia"/>
          <w:sz w:val="24"/>
        </w:rPr>
      </w:pPr>
      <w:r>
        <w:rPr>
          <w:rFonts w:ascii="宋体" w:hAnsi="宋体" w:hint="eastAsia"/>
          <w:noProof/>
          <w:sz w:val="24"/>
        </w:rPr>
        <w:drawing>
          <wp:inline distT="0" distB="0" distL="0" distR="0">
            <wp:extent cx="4762500" cy="1352550"/>
            <wp:effectExtent l="19050" t="0" r="0" b="0"/>
            <wp:docPr id="19" name="图片 19" descr="施工顺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施工顺序"/>
                    <pic:cNvPicPr>
                      <a:picLocks noChangeAspect="1" noChangeArrowheads="1"/>
                    </pic:cNvPicPr>
                  </pic:nvPicPr>
                  <pic:blipFill>
                    <a:blip r:embed="rId10" cstate="print"/>
                    <a:srcRect/>
                    <a:stretch>
                      <a:fillRect/>
                    </a:stretch>
                  </pic:blipFill>
                  <pic:spPr bwMode="auto">
                    <a:xfrm>
                      <a:off x="0" y="0"/>
                      <a:ext cx="4762500" cy="1352550"/>
                    </a:xfrm>
                    <a:prstGeom prst="rect">
                      <a:avLst/>
                    </a:prstGeom>
                    <a:noFill/>
                    <a:ln w="9525">
                      <a:noFill/>
                      <a:miter lim="800000"/>
                      <a:headEnd/>
                      <a:tailEnd/>
                    </a:ln>
                  </pic:spPr>
                </pic:pic>
              </a:graphicData>
            </a:graphic>
          </wp:inline>
        </w:drawing>
      </w:r>
    </w:p>
    <w:p w:rsidR="00183307" w:rsidRPr="00AE7030" w:rsidRDefault="00183307" w:rsidP="00183307">
      <w:pPr>
        <w:spacing w:beforeLines="50" w:afterLines="50"/>
        <w:ind w:firstLine="420"/>
        <w:rPr>
          <w:rFonts w:ascii="宋体" w:hAnsi="宋体" w:hint="eastAsia"/>
          <w:sz w:val="24"/>
        </w:rPr>
      </w:pPr>
      <w:r w:rsidRPr="00AE7030">
        <w:rPr>
          <w:rFonts w:ascii="宋体" w:hAnsi="宋体" w:hint="eastAsia"/>
          <w:sz w:val="24"/>
        </w:rPr>
        <w:t>施工准备1：包括场地平整，施工用水用电安装，部分临时设施搭设。</w:t>
      </w:r>
    </w:p>
    <w:p w:rsidR="00183307" w:rsidRPr="00AE7030" w:rsidRDefault="00183307" w:rsidP="00183307">
      <w:pPr>
        <w:spacing w:beforeLines="50" w:afterLines="50"/>
        <w:ind w:firstLine="420"/>
        <w:rPr>
          <w:rFonts w:ascii="宋体" w:hAnsi="宋体" w:hint="eastAsia"/>
          <w:sz w:val="24"/>
        </w:rPr>
      </w:pPr>
      <w:r w:rsidRPr="00AE7030">
        <w:rPr>
          <w:rFonts w:ascii="宋体" w:hAnsi="宋体" w:hint="eastAsia"/>
          <w:sz w:val="24"/>
        </w:rPr>
        <w:t>施工准备2：完善施工准备1，不另占工期。</w:t>
      </w:r>
    </w:p>
    <w:p w:rsidR="00183307" w:rsidRPr="00AE7030" w:rsidRDefault="00183307" w:rsidP="00183307">
      <w:pPr>
        <w:spacing w:beforeLines="50" w:afterLines="50"/>
        <w:ind w:firstLine="420"/>
        <w:rPr>
          <w:rFonts w:ascii="宋体" w:hAnsi="宋体" w:hint="eastAsia"/>
          <w:sz w:val="24"/>
        </w:rPr>
      </w:pPr>
      <w:r w:rsidRPr="00AE7030">
        <w:rPr>
          <w:rFonts w:ascii="宋体" w:hAnsi="宋体" w:hint="eastAsia"/>
          <w:sz w:val="24"/>
        </w:rPr>
        <w:t>总体1：指高架桥、临时便道和规划的雨、污水道工程。</w:t>
      </w:r>
    </w:p>
    <w:p w:rsidR="00183307" w:rsidRPr="00AE7030" w:rsidRDefault="00183307" w:rsidP="00183307">
      <w:pPr>
        <w:spacing w:beforeLines="50" w:afterLines="50"/>
        <w:ind w:firstLine="420"/>
        <w:rPr>
          <w:rFonts w:ascii="宋体" w:hAnsi="宋体" w:hint="eastAsia"/>
          <w:sz w:val="24"/>
        </w:rPr>
      </w:pPr>
      <w:r w:rsidRPr="00AE7030">
        <w:rPr>
          <w:rFonts w:ascii="宋体" w:hAnsi="宋体" w:hint="eastAsia"/>
          <w:sz w:val="24"/>
        </w:rPr>
        <w:t>总体2：指地面道路、高架桥下绿化。</w:t>
      </w:r>
    </w:p>
    <w:p w:rsidR="00183307" w:rsidRPr="00AE7030" w:rsidRDefault="00183307" w:rsidP="00183307">
      <w:pPr>
        <w:spacing w:beforeLines="50" w:afterLines="50"/>
        <w:outlineLvl w:val="1"/>
        <w:rPr>
          <w:rFonts w:ascii="宋体" w:hAnsi="宋体" w:hint="eastAsia"/>
          <w:sz w:val="24"/>
        </w:rPr>
      </w:pPr>
      <w:r w:rsidRPr="00AE7030">
        <w:rPr>
          <w:rFonts w:ascii="宋体" w:hAnsi="宋体" w:hint="eastAsia"/>
          <w:b/>
          <w:sz w:val="24"/>
        </w:rPr>
        <w:t>施工段划分</w:t>
      </w:r>
    </w:p>
    <w:p w:rsidR="00183307" w:rsidRPr="00AE7030" w:rsidRDefault="00183307" w:rsidP="00183307">
      <w:pPr>
        <w:spacing w:beforeLines="50" w:afterLines="50"/>
        <w:ind w:firstLine="420"/>
        <w:rPr>
          <w:rFonts w:ascii="宋体" w:hAnsi="宋体" w:hint="eastAsia"/>
          <w:sz w:val="24"/>
        </w:rPr>
      </w:pPr>
      <w:r w:rsidRPr="00AE7030">
        <w:rPr>
          <w:rFonts w:ascii="宋体" w:hAnsi="宋体" w:hint="eastAsia"/>
          <w:sz w:val="24"/>
        </w:rPr>
        <w:t>（1）钻孔桩阶段施工段划分：钻孔灌注桩，共分5个区进行施工。具体位置见图5-76。其中A、C区为第一施工段，分别由1个施工队施工，每一施工队配2台钻机，区内流水顺序施工。B、D、E区为第二施工段，由2个施工队施工，1个队施工B区，配2台钻机进行施工，另1个队施工D、E区，配1台钻机进行施工。</w:t>
      </w:r>
    </w:p>
    <w:p w:rsidR="00183307" w:rsidRPr="00AE7030" w:rsidRDefault="00183307" w:rsidP="00183307">
      <w:pPr>
        <w:spacing w:beforeLines="50" w:afterLines="50"/>
        <w:ind w:firstLine="420"/>
        <w:rPr>
          <w:rFonts w:ascii="宋体" w:hAnsi="宋体" w:hint="eastAsia"/>
          <w:sz w:val="24"/>
        </w:rPr>
      </w:pPr>
      <w:r w:rsidRPr="00AE7030">
        <w:rPr>
          <w:rFonts w:ascii="宋体" w:hAnsi="宋体" w:hint="eastAsia"/>
          <w:sz w:val="24"/>
        </w:rPr>
        <w:t>（2）基础、墩身阶段施工段划分：同钻孔桩阶段，每区各配置2支施工队伍，每支队伍一套模板，按专业工种包括钢筋工、木工和混凝土工组成进行流水施工。</w:t>
      </w:r>
    </w:p>
    <w:p w:rsidR="00183307" w:rsidRPr="00AE7030" w:rsidRDefault="00183307" w:rsidP="00183307">
      <w:pPr>
        <w:spacing w:beforeLines="50" w:afterLines="50"/>
        <w:ind w:firstLine="420"/>
        <w:rPr>
          <w:rFonts w:ascii="宋体" w:hAnsi="宋体" w:hint="eastAsia"/>
          <w:sz w:val="24"/>
        </w:rPr>
      </w:pPr>
      <w:r w:rsidRPr="00AE7030">
        <w:rPr>
          <w:rFonts w:ascii="宋体" w:hAnsi="宋体" w:hint="eastAsia"/>
          <w:sz w:val="24"/>
        </w:rPr>
        <w:t>（3）结构阶段划分：板梁段（1号～12号墩）单独划分为一施工区。脊骨箱梁（12号～63号墩）</w:t>
      </w:r>
      <w:proofErr w:type="gramStart"/>
      <w:r w:rsidRPr="00AE7030">
        <w:rPr>
          <w:rFonts w:ascii="宋体" w:hAnsi="宋体" w:hint="eastAsia"/>
          <w:sz w:val="24"/>
        </w:rPr>
        <w:t>施工按</w:t>
      </w:r>
      <w:proofErr w:type="gramEnd"/>
      <w:r w:rsidRPr="00AE7030">
        <w:rPr>
          <w:rFonts w:ascii="宋体" w:hAnsi="宋体" w:hint="eastAsia"/>
          <w:sz w:val="24"/>
        </w:rPr>
        <w:t>两联（10跨）划分5个施工区，划分平面见图5-77。①区2支队伍，②～⑥区各配1支队伍，先施工②、③、⑤、⑥区，再施工④区，按专业工种和脊骨箱梁施工顺序流水施工。</w:t>
      </w:r>
    </w:p>
    <w:p w:rsidR="00183307" w:rsidRPr="00AE7030" w:rsidRDefault="00183307" w:rsidP="00183307">
      <w:pPr>
        <w:spacing w:beforeLines="50" w:afterLines="50"/>
        <w:jc w:val="center"/>
        <w:rPr>
          <w:rFonts w:ascii="宋体" w:hAnsi="宋体" w:hint="eastAsia"/>
          <w:sz w:val="24"/>
        </w:rPr>
      </w:pPr>
      <w:r>
        <w:rPr>
          <w:rFonts w:ascii="宋体" w:hAnsi="宋体" w:hint="eastAsia"/>
          <w:noProof/>
          <w:sz w:val="24"/>
        </w:rPr>
        <w:drawing>
          <wp:inline distT="0" distB="0" distL="0" distR="0">
            <wp:extent cx="5162550" cy="1314450"/>
            <wp:effectExtent l="19050" t="0" r="0" b="0"/>
            <wp:docPr id="20" name="图片 20" descr="图5-76 钻孔桩施工阶段分区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图5-76 钻孔桩施工阶段分区图"/>
                    <pic:cNvPicPr>
                      <a:picLocks noChangeAspect="1" noChangeArrowheads="1"/>
                    </pic:cNvPicPr>
                  </pic:nvPicPr>
                  <pic:blipFill>
                    <a:blip r:embed="rId11" cstate="print"/>
                    <a:srcRect b="5858"/>
                    <a:stretch>
                      <a:fillRect/>
                    </a:stretch>
                  </pic:blipFill>
                  <pic:spPr bwMode="auto">
                    <a:xfrm>
                      <a:off x="0" y="0"/>
                      <a:ext cx="5162550" cy="1314450"/>
                    </a:xfrm>
                    <a:prstGeom prst="rect">
                      <a:avLst/>
                    </a:prstGeom>
                    <a:noFill/>
                    <a:ln w="9525">
                      <a:noFill/>
                      <a:miter lim="800000"/>
                      <a:headEnd/>
                      <a:tailEnd/>
                    </a:ln>
                  </pic:spPr>
                </pic:pic>
              </a:graphicData>
            </a:graphic>
          </wp:inline>
        </w:drawing>
      </w:r>
    </w:p>
    <w:p w:rsidR="00183307" w:rsidRPr="00AE7030" w:rsidRDefault="00183307" w:rsidP="00183307">
      <w:pPr>
        <w:spacing w:beforeLines="50" w:afterLines="50"/>
        <w:ind w:firstLine="420"/>
        <w:jc w:val="center"/>
        <w:rPr>
          <w:rFonts w:ascii="宋体" w:hAnsi="宋体" w:hint="eastAsia"/>
          <w:sz w:val="24"/>
        </w:rPr>
      </w:pPr>
      <w:r w:rsidRPr="00AE7030">
        <w:rPr>
          <w:rFonts w:ascii="宋体" w:hAnsi="宋体" w:hint="eastAsia"/>
          <w:sz w:val="24"/>
        </w:rPr>
        <w:t>图5-76   钻孔桩施工阶段分区图</w:t>
      </w:r>
    </w:p>
    <w:p w:rsidR="00183307" w:rsidRPr="00AE7030" w:rsidRDefault="00183307" w:rsidP="00183307">
      <w:pPr>
        <w:spacing w:beforeLines="50" w:afterLines="50"/>
        <w:ind w:firstLine="420"/>
        <w:jc w:val="center"/>
        <w:rPr>
          <w:rFonts w:ascii="宋体" w:hAnsi="宋体" w:hint="eastAsia"/>
          <w:sz w:val="24"/>
        </w:rPr>
      </w:pPr>
      <w:r>
        <w:rPr>
          <w:rFonts w:ascii="宋体" w:hAnsi="宋体" w:hint="eastAsia"/>
          <w:noProof/>
          <w:sz w:val="24"/>
        </w:rPr>
        <w:lastRenderedPageBreak/>
        <w:drawing>
          <wp:inline distT="0" distB="0" distL="0" distR="0">
            <wp:extent cx="5219700" cy="1514475"/>
            <wp:effectExtent l="19050" t="0" r="0" b="0"/>
            <wp:docPr id="21" name="图片 21" descr="图5-77 上部结构阶段分区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图5-77 上部结构阶段分区图"/>
                    <pic:cNvPicPr>
                      <a:picLocks noChangeAspect="1" noChangeArrowheads="1"/>
                    </pic:cNvPicPr>
                  </pic:nvPicPr>
                  <pic:blipFill>
                    <a:blip r:embed="rId12" cstate="print"/>
                    <a:srcRect/>
                    <a:stretch>
                      <a:fillRect/>
                    </a:stretch>
                  </pic:blipFill>
                  <pic:spPr bwMode="auto">
                    <a:xfrm>
                      <a:off x="0" y="0"/>
                      <a:ext cx="5219700" cy="1514475"/>
                    </a:xfrm>
                    <a:prstGeom prst="rect">
                      <a:avLst/>
                    </a:prstGeom>
                    <a:noFill/>
                    <a:ln w="9525">
                      <a:noFill/>
                      <a:miter lim="800000"/>
                      <a:headEnd/>
                      <a:tailEnd/>
                    </a:ln>
                  </pic:spPr>
                </pic:pic>
              </a:graphicData>
            </a:graphic>
          </wp:inline>
        </w:drawing>
      </w:r>
    </w:p>
    <w:p w:rsidR="00183307" w:rsidRPr="00AE7030" w:rsidRDefault="00183307" w:rsidP="00183307">
      <w:pPr>
        <w:spacing w:beforeLines="50" w:afterLines="50"/>
        <w:ind w:firstLine="420"/>
        <w:jc w:val="center"/>
        <w:rPr>
          <w:rFonts w:ascii="宋体" w:hAnsi="宋体" w:hint="eastAsia"/>
          <w:sz w:val="24"/>
        </w:rPr>
      </w:pPr>
      <w:r w:rsidRPr="00AE7030">
        <w:rPr>
          <w:rFonts w:ascii="宋体" w:hAnsi="宋体" w:hint="eastAsia"/>
          <w:sz w:val="24"/>
        </w:rPr>
        <w:t>图5-77  上部结构阶段分区图</w:t>
      </w:r>
    </w:p>
    <w:p w:rsidR="00183307" w:rsidRPr="00AE7030" w:rsidRDefault="00183307" w:rsidP="00183307">
      <w:pPr>
        <w:spacing w:beforeLines="50" w:afterLines="50"/>
        <w:rPr>
          <w:rFonts w:ascii="宋体" w:hAnsi="宋体"/>
          <w:sz w:val="24"/>
        </w:rPr>
      </w:pPr>
    </w:p>
    <w:p w:rsidR="00183307" w:rsidRPr="00AE7030" w:rsidRDefault="00183307" w:rsidP="00183307">
      <w:pPr>
        <w:spacing w:beforeLines="50" w:afterLines="50"/>
        <w:ind w:firstLine="425"/>
        <w:rPr>
          <w:rFonts w:ascii="宋体" w:hAnsi="宋体"/>
          <w:sz w:val="24"/>
        </w:rPr>
      </w:pPr>
    </w:p>
    <w:p w:rsidR="00183307" w:rsidRPr="00AE7030" w:rsidRDefault="00183307" w:rsidP="00183307">
      <w:pPr>
        <w:spacing w:beforeLines="50" w:afterLines="50"/>
        <w:ind w:firstLine="56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AE7030">
          <w:rPr>
            <w:rFonts w:ascii="宋体" w:hAnsi="宋体" w:hint="eastAsia"/>
            <w:sz w:val="24"/>
          </w:rPr>
          <w:t>3.2.7</w:t>
        </w:r>
      </w:smartTag>
      <w:r w:rsidRPr="00AE7030">
        <w:rPr>
          <w:rFonts w:ascii="宋体" w:hAnsi="宋体" w:hint="eastAsia"/>
          <w:sz w:val="24"/>
        </w:rPr>
        <w:t>工程使用大型设备情况</w:t>
      </w:r>
    </w:p>
    <w:p w:rsidR="00183307" w:rsidRPr="00AE7030" w:rsidRDefault="00183307" w:rsidP="00183307">
      <w:pPr>
        <w:spacing w:beforeLines="50" w:afterLines="50"/>
        <w:ind w:firstLine="425"/>
        <w:rPr>
          <w:rFonts w:ascii="宋体" w:hAnsi="宋体" w:hint="eastAsia"/>
          <w:sz w:val="24"/>
        </w:rPr>
      </w:pPr>
      <w:r w:rsidRPr="00AE7030">
        <w:rPr>
          <w:rFonts w:ascii="宋体" w:hAnsi="宋体" w:hint="eastAsia"/>
          <w:sz w:val="24"/>
        </w:rPr>
        <w:t>概要说明工程使用的大型设备，业主提供的材料和设备，分供方提供的材料和设备，分承包方提供的材料和设备的进场时间，运输方法与三大分部工程形象部位的关系。</w:t>
      </w:r>
    </w:p>
    <w:p w:rsidR="00183307" w:rsidRPr="00AE7030" w:rsidRDefault="00183307" w:rsidP="00183307">
      <w:pPr>
        <w:spacing w:beforeLines="50" w:afterLines="50"/>
        <w:rPr>
          <w:rFonts w:ascii="宋体" w:hAnsi="宋体" w:hint="eastAsia"/>
          <w:sz w:val="24"/>
        </w:rPr>
      </w:pPr>
      <w:r w:rsidRPr="00AE7030">
        <w:rPr>
          <w:rFonts w:ascii="宋体" w:hAnsi="宋体" w:hint="eastAsia"/>
          <w:sz w:val="24"/>
        </w:rPr>
        <w:t>3.3施工部署原则、总施工顺序</w:t>
      </w:r>
    </w:p>
    <w:p w:rsidR="00183307" w:rsidRPr="00AE7030" w:rsidRDefault="00183307" w:rsidP="00183307">
      <w:pPr>
        <w:spacing w:beforeLines="50" w:afterLines="50"/>
        <w:ind w:firstLine="425"/>
        <w:rPr>
          <w:rFonts w:ascii="宋体" w:hAnsi="宋体" w:hint="eastAsia"/>
          <w:sz w:val="24"/>
        </w:rPr>
      </w:pPr>
      <w:r w:rsidRPr="00AE7030">
        <w:rPr>
          <w:rFonts w:ascii="宋体" w:hAnsi="宋体" w:hint="eastAsia"/>
          <w:sz w:val="24"/>
        </w:rPr>
        <w:t>概要说明本工程基础、主体装修三大分部工程施工阶段，工期控制，相关专业如何与三大分部工程协作配合，大型机械进、出场与三大分部工程进度的时间关系。处理好与季节性施工的关系。</w:t>
      </w:r>
    </w:p>
    <w:p w:rsidR="00183307" w:rsidRPr="00AE7030" w:rsidRDefault="00183307" w:rsidP="00183307">
      <w:pPr>
        <w:spacing w:beforeLines="50" w:afterLines="50"/>
        <w:ind w:firstLine="425"/>
        <w:rPr>
          <w:rFonts w:ascii="宋体" w:hAnsi="宋体" w:hint="eastAsia"/>
          <w:sz w:val="24"/>
        </w:rPr>
      </w:pPr>
      <w:r w:rsidRPr="00AE7030">
        <w:rPr>
          <w:rFonts w:ascii="宋体" w:hAnsi="宋体" w:hint="eastAsia"/>
          <w:sz w:val="24"/>
        </w:rPr>
        <w:t>施工部署是项目经理在工程实施之前对整个工程涉及到的任务、人力、资源、时间，空间的总体布局的构思，是施工组织设计的核心内容，将影响到整个工程的成败、得失、应经充分</w:t>
      </w:r>
      <w:proofErr w:type="gramStart"/>
      <w:r w:rsidRPr="00AE7030">
        <w:rPr>
          <w:rFonts w:ascii="宋体" w:hAnsi="宋体" w:hint="eastAsia"/>
          <w:sz w:val="24"/>
        </w:rPr>
        <w:t>蕴酿</w:t>
      </w:r>
      <w:proofErr w:type="gramEnd"/>
      <w:r w:rsidRPr="00AE7030">
        <w:rPr>
          <w:rFonts w:ascii="宋体" w:hAnsi="宋体" w:hint="eastAsia"/>
          <w:sz w:val="24"/>
        </w:rPr>
        <w:t>，反复议论后再定。</w:t>
      </w:r>
    </w:p>
    <w:p w:rsidR="00183307" w:rsidRPr="00AE7030" w:rsidRDefault="00183307" w:rsidP="00183307">
      <w:pPr>
        <w:spacing w:beforeLines="50" w:afterLines="50"/>
        <w:rPr>
          <w:rFonts w:ascii="宋体" w:hAnsi="宋体" w:hint="eastAsia"/>
          <w:sz w:val="24"/>
        </w:rPr>
      </w:pPr>
      <w:r w:rsidRPr="00AE7030">
        <w:rPr>
          <w:rFonts w:ascii="宋体" w:hAnsi="宋体" w:hint="eastAsia"/>
          <w:sz w:val="24"/>
        </w:rPr>
        <w:t>3.4施工进度计划</w:t>
      </w:r>
    </w:p>
    <w:p w:rsidR="00183307" w:rsidRPr="00AE7030" w:rsidRDefault="00183307" w:rsidP="00183307">
      <w:pPr>
        <w:spacing w:beforeLines="50" w:afterLines="50"/>
        <w:ind w:firstLine="425"/>
        <w:rPr>
          <w:rFonts w:ascii="宋体" w:hAnsi="宋体" w:hint="eastAsia"/>
          <w:sz w:val="24"/>
        </w:rPr>
      </w:pPr>
      <w:r w:rsidRPr="00AE7030">
        <w:rPr>
          <w:rFonts w:ascii="宋体" w:hAnsi="宋体" w:hint="eastAsia"/>
          <w:sz w:val="24"/>
        </w:rPr>
        <w:t>根据施工合同、工程量、投入的资金和劳动力，确定施工进度计划，一般</w:t>
      </w:r>
      <w:r w:rsidRPr="00AE7030">
        <w:rPr>
          <w:rFonts w:ascii="宋体" w:hAnsi="宋体" w:hint="eastAsia"/>
          <w:sz w:val="24"/>
        </w:rPr>
        <w:tab/>
        <w:t>工程画</w:t>
      </w:r>
      <w:proofErr w:type="gramStart"/>
      <w:r w:rsidRPr="00AE7030">
        <w:rPr>
          <w:rFonts w:ascii="宋体" w:hAnsi="宋体" w:hint="eastAsia"/>
          <w:sz w:val="24"/>
        </w:rPr>
        <w:t>横道图</w:t>
      </w:r>
      <w:proofErr w:type="gramEnd"/>
      <w:r w:rsidRPr="00AE7030">
        <w:rPr>
          <w:rFonts w:ascii="宋体" w:hAnsi="宋体" w:hint="eastAsia"/>
          <w:sz w:val="24"/>
        </w:rPr>
        <w:t>即可，必要时采用网络计划（必需有时间坐标）。通过对各类参数的计算，找出关键线路选择最优方案。三大分部工程形象进度控制，大型机械进场、退场、季节性施工、专业配合与土建施工的关系，层次分明，形象直观。分段流水的工程要以网络图表示标准层的各段各工序的流水关系，并说明各段各工序的工程量和</w:t>
      </w:r>
      <w:proofErr w:type="gramStart"/>
      <w:r w:rsidRPr="00AE7030">
        <w:rPr>
          <w:rFonts w:ascii="宋体" w:hAnsi="宋体" w:hint="eastAsia"/>
          <w:sz w:val="24"/>
        </w:rPr>
        <w:t>塔式起重机吊次计算</w:t>
      </w:r>
      <w:proofErr w:type="gramEnd"/>
      <w:r w:rsidRPr="00AE7030">
        <w:rPr>
          <w:rFonts w:ascii="宋体" w:hAnsi="宋体" w:hint="eastAsia"/>
          <w:sz w:val="24"/>
        </w:rPr>
        <w:t>。</w:t>
      </w:r>
    </w:p>
    <w:p w:rsidR="00183307" w:rsidRPr="00AE7030" w:rsidRDefault="00183307" w:rsidP="00183307">
      <w:pPr>
        <w:spacing w:beforeLines="50" w:afterLines="50"/>
        <w:ind w:firstLine="425"/>
        <w:rPr>
          <w:rFonts w:ascii="宋体" w:hAnsi="宋体" w:hint="eastAsia"/>
          <w:sz w:val="24"/>
        </w:rPr>
      </w:pPr>
      <w:r w:rsidRPr="00AE7030">
        <w:rPr>
          <w:rFonts w:ascii="宋体" w:hAnsi="宋体" w:hint="eastAsia"/>
          <w:sz w:val="24"/>
        </w:rPr>
        <w:t>工序安排要符合逻辑关系，遵循先地下，后地上；先结构，后围护；先主体，后装修，先土建</w:t>
      </w:r>
      <w:proofErr w:type="gramStart"/>
      <w:r w:rsidRPr="00AE7030">
        <w:rPr>
          <w:rFonts w:ascii="宋体" w:hAnsi="宋体" w:hint="eastAsia"/>
          <w:sz w:val="24"/>
        </w:rPr>
        <w:t>后专业</w:t>
      </w:r>
      <w:proofErr w:type="gramEnd"/>
      <w:r w:rsidRPr="00AE7030">
        <w:rPr>
          <w:rFonts w:ascii="宋体" w:hAnsi="宋体" w:hint="eastAsia"/>
          <w:sz w:val="24"/>
        </w:rPr>
        <w:t>的一般规律。</w:t>
      </w:r>
    </w:p>
    <w:p w:rsidR="00183307" w:rsidRPr="00AE7030" w:rsidRDefault="00183307" w:rsidP="00183307">
      <w:pPr>
        <w:spacing w:beforeLines="50" w:afterLines="50"/>
        <w:ind w:firstLine="425"/>
        <w:rPr>
          <w:rFonts w:ascii="宋体" w:hAnsi="宋体" w:hint="eastAsia"/>
          <w:sz w:val="24"/>
        </w:rPr>
      </w:pPr>
      <w:r w:rsidRPr="00AE7030">
        <w:rPr>
          <w:rFonts w:ascii="宋体" w:hAnsi="宋体" w:hint="eastAsia"/>
          <w:sz w:val="24"/>
        </w:rPr>
        <w:t>施工总进度计划是施工部署在时间上的体现，要贯彻空间占满时间连续，均衡协调有节奏，力所能及留有余地的原则。组织好土建与专业工程的插入、展开、撤退、转换。处理好施工机械进退场、设备进场与各专业工序的关系。</w:t>
      </w:r>
    </w:p>
    <w:p w:rsidR="00183307" w:rsidRPr="00AE7030" w:rsidRDefault="00183307" w:rsidP="00183307">
      <w:pPr>
        <w:spacing w:beforeLines="50" w:afterLines="50"/>
        <w:ind w:firstLine="425"/>
        <w:rPr>
          <w:rFonts w:ascii="宋体" w:hAnsi="宋体" w:hint="eastAsia"/>
          <w:sz w:val="24"/>
        </w:rPr>
      </w:pPr>
      <w:r w:rsidRPr="00AE7030">
        <w:rPr>
          <w:rFonts w:ascii="宋体" w:hAnsi="宋体" w:hint="eastAsia"/>
          <w:sz w:val="24"/>
        </w:rPr>
        <w:t>土建进度以分层分段的形式反映，专业进度的分系统、分干、支线的形式反映；体现出土建以分层、分段平面展开，竖向分系统配合专业施工，专业工种分系统组织施工，以干线垂直展开，水平方向分层按支线配合土建施工的特点。</w:t>
      </w:r>
    </w:p>
    <w:p w:rsidR="00183307" w:rsidRPr="00AE7030" w:rsidRDefault="00183307" w:rsidP="00183307">
      <w:pPr>
        <w:spacing w:beforeLines="50" w:afterLines="50"/>
        <w:ind w:firstLine="570"/>
        <w:rPr>
          <w:rFonts w:ascii="宋体" w:hAnsi="宋体" w:hint="eastAsia"/>
          <w:sz w:val="24"/>
        </w:rPr>
      </w:pPr>
      <w:r w:rsidRPr="00AE7030">
        <w:rPr>
          <w:rFonts w:ascii="宋体" w:hAnsi="宋体" w:hint="eastAsia"/>
          <w:sz w:val="24"/>
        </w:rPr>
        <w:lastRenderedPageBreak/>
        <w:t>装修施工体现内外</w:t>
      </w:r>
      <w:proofErr w:type="gramStart"/>
      <w:r w:rsidRPr="00AE7030">
        <w:rPr>
          <w:rFonts w:ascii="宋体" w:hAnsi="宋体" w:hint="eastAsia"/>
          <w:sz w:val="24"/>
        </w:rPr>
        <w:t>檐</w:t>
      </w:r>
      <w:proofErr w:type="gramEnd"/>
      <w:r w:rsidRPr="00AE7030">
        <w:rPr>
          <w:rFonts w:ascii="宋体" w:hAnsi="宋体" w:hint="eastAsia"/>
          <w:sz w:val="24"/>
        </w:rPr>
        <w:t>施工顺序，内</w:t>
      </w:r>
      <w:proofErr w:type="gramStart"/>
      <w:r w:rsidRPr="00AE7030">
        <w:rPr>
          <w:rFonts w:ascii="宋体" w:hAnsi="宋体" w:hint="eastAsia"/>
          <w:sz w:val="24"/>
        </w:rPr>
        <w:t>檐施工</w:t>
      </w:r>
      <w:proofErr w:type="gramEnd"/>
      <w:r w:rsidRPr="00AE7030">
        <w:rPr>
          <w:rFonts w:ascii="宋体" w:hAnsi="宋体" w:hint="eastAsia"/>
          <w:sz w:val="24"/>
        </w:rPr>
        <w:t>体现房间与过道的施工顺序，体现出顶棚、墙面、地面施工顺序；房间与卫生间的施工顺序。外檐装修体现出与屋面防水的施工顺序，</w:t>
      </w:r>
      <w:proofErr w:type="gramStart"/>
      <w:r w:rsidRPr="00AE7030">
        <w:rPr>
          <w:rFonts w:ascii="宋体" w:hAnsi="宋体" w:hint="eastAsia"/>
          <w:sz w:val="24"/>
        </w:rPr>
        <w:t>封施工洞，拆外</w:t>
      </w:r>
      <w:proofErr w:type="gramEnd"/>
      <w:r w:rsidRPr="00AE7030">
        <w:rPr>
          <w:rFonts w:ascii="宋体" w:hAnsi="宋体" w:hint="eastAsia"/>
          <w:sz w:val="24"/>
        </w:rPr>
        <w:t>垂直运输设备体现出与内外檐装修，专业施工的关系。地下室施工体现出与一层内装修的关系。一层装修体现出与门头、台阶、散水施工的关系，实现土建与专业，内檐与外檐，机械退场与装修收尾的配合协调。</w:t>
      </w:r>
    </w:p>
    <w:p w:rsidR="00183307" w:rsidRPr="00AE7030" w:rsidRDefault="00183307" w:rsidP="00183307">
      <w:pPr>
        <w:spacing w:beforeLines="50" w:afterLines="50"/>
        <w:rPr>
          <w:rFonts w:ascii="宋体" w:hAnsi="宋体" w:hint="eastAsia"/>
          <w:sz w:val="24"/>
        </w:rPr>
      </w:pPr>
      <w:r w:rsidRPr="00AE7030">
        <w:rPr>
          <w:rFonts w:ascii="宋体" w:hAnsi="宋体" w:hint="eastAsia"/>
          <w:sz w:val="24"/>
        </w:rPr>
        <w:t>3.5组织协调</w:t>
      </w:r>
    </w:p>
    <w:p w:rsidR="00183307" w:rsidRPr="00AE7030" w:rsidRDefault="00183307" w:rsidP="00183307">
      <w:pPr>
        <w:spacing w:beforeLines="50" w:afterLines="50"/>
        <w:ind w:firstLine="425"/>
        <w:rPr>
          <w:rFonts w:ascii="宋体" w:hAnsi="宋体" w:hint="eastAsia"/>
          <w:sz w:val="24"/>
        </w:rPr>
      </w:pPr>
      <w:r w:rsidRPr="00AE7030">
        <w:rPr>
          <w:rFonts w:ascii="宋体" w:hAnsi="宋体" w:hint="eastAsia"/>
          <w:sz w:val="24"/>
        </w:rPr>
        <w:t>如何组织日常施工生产,协调各方关系,实现项目部的管理目标,概要说明本项目部将通过何种方法组织实现本工程的工期、质量、安全、降低成本的目标，协调、管理好参加工程管理和施工的各方。</w:t>
      </w:r>
    </w:p>
    <w:p w:rsidR="00183307" w:rsidRPr="00AE7030" w:rsidRDefault="00183307" w:rsidP="00183307">
      <w:pPr>
        <w:spacing w:beforeLines="50" w:afterLines="50"/>
        <w:rPr>
          <w:rFonts w:ascii="宋体" w:hAnsi="宋体" w:hint="eastAsia"/>
          <w:sz w:val="24"/>
        </w:rPr>
      </w:pPr>
      <w:r w:rsidRPr="00AE7030">
        <w:rPr>
          <w:rFonts w:ascii="宋体" w:hAnsi="宋体" w:hint="eastAsia"/>
          <w:sz w:val="24"/>
        </w:rPr>
        <w:t>3.6主要项目工程量</w:t>
      </w:r>
    </w:p>
    <w:p w:rsidR="00183307" w:rsidRPr="00AE7030" w:rsidRDefault="00183307" w:rsidP="00183307">
      <w:pPr>
        <w:spacing w:beforeLines="50" w:afterLines="50"/>
        <w:rPr>
          <w:rFonts w:ascii="宋体" w:hAnsi="宋体" w:hint="eastAsia"/>
          <w:sz w:val="24"/>
        </w:rPr>
      </w:pPr>
      <w:r w:rsidRPr="00AE7030">
        <w:rPr>
          <w:rFonts w:ascii="宋体" w:hAnsi="宋体" w:hint="eastAsia"/>
          <w:sz w:val="24"/>
        </w:rPr>
        <w:t>见后附表</w:t>
      </w:r>
    </w:p>
    <w:p w:rsidR="00183307" w:rsidRPr="00AE7030" w:rsidRDefault="00183307" w:rsidP="00183307">
      <w:pPr>
        <w:spacing w:beforeLines="50" w:afterLines="50"/>
        <w:rPr>
          <w:rFonts w:ascii="宋体" w:hAnsi="宋体" w:hint="eastAsia"/>
          <w:sz w:val="24"/>
        </w:rPr>
      </w:pPr>
      <w:r w:rsidRPr="00AE7030">
        <w:rPr>
          <w:rFonts w:ascii="宋体" w:hAnsi="宋体" w:hint="eastAsia"/>
          <w:sz w:val="24"/>
        </w:rPr>
        <w:t>3.7主要劳动力计划</w:t>
      </w:r>
    </w:p>
    <w:p w:rsidR="00183307" w:rsidRPr="00AE7030" w:rsidRDefault="00183307" w:rsidP="00183307">
      <w:pPr>
        <w:spacing w:beforeLines="50" w:afterLines="50"/>
        <w:rPr>
          <w:rFonts w:ascii="宋体" w:hAnsi="宋体" w:hint="eastAsia"/>
          <w:sz w:val="24"/>
        </w:rPr>
      </w:pPr>
      <w:r w:rsidRPr="00AE7030">
        <w:rPr>
          <w:rFonts w:ascii="宋体" w:hAnsi="宋体" w:hint="eastAsia"/>
          <w:sz w:val="24"/>
        </w:rPr>
        <w:t>用工计划要充分利用工时，提高劳动效率，有工种构成和单方用工，工种构成列表说明，并绘劳动力动态管理、图示意图如下：</w:t>
      </w:r>
    </w:p>
    <w:p w:rsidR="00183307" w:rsidRPr="00AE7030" w:rsidRDefault="00183307" w:rsidP="00183307">
      <w:pPr>
        <w:spacing w:beforeLines="50" w:afterLines="50"/>
        <w:rPr>
          <w:rFonts w:ascii="宋体" w:hAnsi="宋体" w:hint="eastAsia"/>
          <w:sz w:val="24"/>
        </w:rPr>
      </w:pPr>
      <w:r w:rsidRPr="00AE7030">
        <w:rPr>
          <w:rFonts w:ascii="宋体" w:hAnsi="宋体"/>
          <w:noProof/>
          <w:sz w:val="24"/>
        </w:rPr>
        <w:pict>
          <v:line id="_x0000_s100633" style="position:absolute;left:0;text-align:left;flip:y;z-index:251670528" from="274.15pt,5pt" to="274.15pt,25pt" o:allowincell="f"/>
        </w:pict>
      </w:r>
      <w:r w:rsidRPr="00AE7030">
        <w:rPr>
          <w:rFonts w:ascii="宋体" w:hAnsi="宋体"/>
          <w:noProof/>
          <w:sz w:val="24"/>
        </w:rPr>
        <w:pict>
          <v:line id="_x0000_s100632" style="position:absolute;left:0;text-align:left;z-index:251669504" from="206.15pt,5pt" to="274.15pt,5pt" o:allowincell="f"/>
        </w:pict>
      </w:r>
      <w:r w:rsidRPr="00AE7030">
        <w:rPr>
          <w:rFonts w:ascii="宋体" w:hAnsi="宋体"/>
          <w:noProof/>
          <w:sz w:val="24"/>
        </w:rPr>
        <w:pict>
          <v:line id="_x0000_s100631" style="position:absolute;left:0;text-align:left;flip:y;z-index:251668480" from="206.15pt,3pt" to="206.15pt,70pt" o:allowincell="f"/>
        </w:pict>
      </w:r>
      <w:r w:rsidRPr="00AE7030">
        <w:rPr>
          <w:rFonts w:ascii="宋体" w:hAnsi="宋体"/>
          <w:noProof/>
          <w:sz w:val="24"/>
        </w:rPr>
        <w:pict>
          <v:line id="_x0000_s100627" style="position:absolute;left:0;text-align:left;z-index:251664384" from="273.75pt,25.5pt" to="334.5pt,25.5pt" o:allowincell="f"/>
        </w:pict>
      </w:r>
      <w:r w:rsidRPr="00AE7030">
        <w:rPr>
          <w:rFonts w:ascii="宋体" w:hAnsi="宋体"/>
          <w:noProof/>
          <w:sz w:val="24"/>
        </w:rPr>
        <w:pict>
          <v:line id="_x0000_s100624" style="position:absolute;left:0;text-align:left;flip:y;z-index:251661312" from="39.75pt,7.5pt" to="39.75pt,119.25pt" o:allowincell="f"/>
        </w:pict>
      </w:r>
      <w:r w:rsidRPr="00AE7030">
        <w:rPr>
          <w:rFonts w:ascii="宋体" w:hAnsi="宋体" w:hint="eastAsia"/>
          <w:sz w:val="24"/>
        </w:rPr>
        <w:t>400    人数</w:t>
      </w:r>
    </w:p>
    <w:p w:rsidR="00183307" w:rsidRPr="00AE7030" w:rsidRDefault="00183307" w:rsidP="00183307">
      <w:pPr>
        <w:spacing w:beforeLines="50" w:afterLines="50"/>
        <w:rPr>
          <w:rFonts w:ascii="宋体" w:hAnsi="宋体" w:hint="eastAsia"/>
          <w:sz w:val="24"/>
        </w:rPr>
      </w:pPr>
      <w:r w:rsidRPr="00AE7030">
        <w:rPr>
          <w:rFonts w:ascii="宋体" w:hAnsi="宋体"/>
          <w:noProof/>
          <w:sz w:val="24"/>
        </w:rPr>
        <w:pict>
          <v:line id="_x0000_s100636" style="position:absolute;left:0;text-align:left;z-index:251673600" from="372.15pt,20pt" to="372.15pt,1in" o:allowincell="f"/>
        </w:pict>
      </w:r>
      <w:r w:rsidRPr="00AE7030">
        <w:rPr>
          <w:rFonts w:ascii="宋体" w:hAnsi="宋体"/>
          <w:noProof/>
          <w:sz w:val="24"/>
        </w:rPr>
        <w:pict>
          <v:line id="_x0000_s100635" style="position:absolute;left:0;text-align:left;z-index:251672576" from="333.15pt,20pt" to="373.15pt,20pt" o:allowincell="f"/>
        </w:pict>
      </w:r>
      <w:r w:rsidRPr="00AE7030">
        <w:rPr>
          <w:rFonts w:ascii="宋体" w:hAnsi="宋体"/>
          <w:noProof/>
          <w:sz w:val="24"/>
        </w:rPr>
        <w:pict>
          <v:line id="_x0000_s100634" style="position:absolute;left:0;text-align:left;z-index:251671552" from="333.15pt,2pt" to="333.15pt,20pt" o:allowincell="f"/>
        </w:pict>
      </w:r>
      <w:r w:rsidRPr="00AE7030">
        <w:rPr>
          <w:rFonts w:ascii="宋体" w:hAnsi="宋体"/>
          <w:noProof/>
          <w:sz w:val="24"/>
        </w:rPr>
        <w:pict>
          <v:line id="_x0000_s100630" style="position:absolute;left:0;text-align:left;z-index:251667456" from="139.15pt,0" to="139.15pt,47pt" o:allowincell="f"/>
        </w:pict>
      </w:r>
      <w:r w:rsidRPr="00AE7030">
        <w:rPr>
          <w:rFonts w:ascii="宋体" w:hAnsi="宋体"/>
          <w:noProof/>
          <w:sz w:val="24"/>
        </w:rPr>
        <w:pict>
          <v:line id="_x0000_s100628" style="position:absolute;left:0;text-align:left;z-index:251665408" from="81.15pt,0" to="81.15pt,48pt" o:allowincell="f"/>
        </w:pict>
      </w:r>
      <w:r w:rsidRPr="00AE7030">
        <w:rPr>
          <w:rFonts w:ascii="宋体" w:hAnsi="宋体"/>
          <w:noProof/>
          <w:sz w:val="24"/>
        </w:rPr>
        <w:pict>
          <v:line id="_x0000_s100625" style="position:absolute;left:0;text-align:left;z-index:251662336" from="80.25pt,.3pt" to="141pt,.3pt" o:allowincell="f"/>
        </w:pict>
      </w:r>
      <w:r w:rsidRPr="00AE7030">
        <w:rPr>
          <w:rFonts w:ascii="宋体" w:hAnsi="宋体" w:hint="eastAsia"/>
          <w:sz w:val="24"/>
        </w:rPr>
        <w:t>300</w:t>
      </w:r>
    </w:p>
    <w:p w:rsidR="00183307" w:rsidRPr="00AE7030" w:rsidRDefault="00183307" w:rsidP="00183307">
      <w:pPr>
        <w:spacing w:beforeLines="50" w:afterLines="50"/>
        <w:rPr>
          <w:rFonts w:ascii="宋体" w:hAnsi="宋体" w:hint="eastAsia"/>
          <w:sz w:val="24"/>
        </w:rPr>
      </w:pPr>
      <w:r w:rsidRPr="00AE7030">
        <w:rPr>
          <w:rFonts w:ascii="宋体" w:hAnsi="宋体" w:hint="eastAsia"/>
          <w:sz w:val="24"/>
        </w:rPr>
        <w:t>200</w:t>
      </w:r>
    </w:p>
    <w:p w:rsidR="00183307" w:rsidRPr="00AE7030" w:rsidRDefault="00183307" w:rsidP="00183307">
      <w:pPr>
        <w:spacing w:beforeLines="50" w:afterLines="50"/>
        <w:rPr>
          <w:rFonts w:ascii="宋体" w:hAnsi="宋体" w:hint="eastAsia"/>
          <w:sz w:val="24"/>
        </w:rPr>
      </w:pPr>
      <w:r w:rsidRPr="00AE7030">
        <w:rPr>
          <w:rFonts w:ascii="宋体" w:hAnsi="宋体"/>
          <w:noProof/>
          <w:sz w:val="24"/>
        </w:rPr>
        <w:pict>
          <v:line id="_x0000_s100629" style="position:absolute;left:0;text-align:left;flip:x;z-index:251666432" from="40.15pt,1pt" to="81.15pt,1pt" o:allowincell="f"/>
        </w:pict>
      </w:r>
      <w:r w:rsidRPr="00AE7030">
        <w:rPr>
          <w:rFonts w:ascii="宋体" w:hAnsi="宋体"/>
          <w:noProof/>
          <w:sz w:val="24"/>
        </w:rPr>
        <w:pict>
          <v:line id="_x0000_s100626" style="position:absolute;left:0;text-align:left;z-index:251663360" from="140.25pt,.9pt" to="208.5pt,.9pt" o:allowincell="f"/>
        </w:pict>
      </w:r>
      <w:r w:rsidRPr="00AE7030">
        <w:rPr>
          <w:rFonts w:ascii="宋体" w:hAnsi="宋体" w:hint="eastAsia"/>
          <w:sz w:val="24"/>
        </w:rPr>
        <w:t>100</w:t>
      </w:r>
      <w:r w:rsidRPr="00AE7030">
        <w:rPr>
          <w:rFonts w:ascii="宋体" w:hAnsi="宋体"/>
          <w:sz w:val="24"/>
        </w:rPr>
        <w:t xml:space="preserve">                                 </w:t>
      </w:r>
      <w:r w:rsidRPr="00AE7030">
        <w:rPr>
          <w:rFonts w:ascii="宋体" w:hAnsi="宋体" w:hint="eastAsia"/>
          <w:sz w:val="24"/>
        </w:rPr>
        <w:t xml:space="preserve">                   时间</w:t>
      </w:r>
    </w:p>
    <w:p w:rsidR="00183307" w:rsidRPr="00AE7030" w:rsidRDefault="00183307" w:rsidP="00183307">
      <w:pPr>
        <w:spacing w:beforeLines="50" w:afterLines="50"/>
        <w:ind w:firstLine="1000"/>
        <w:rPr>
          <w:rFonts w:ascii="宋体" w:hAnsi="宋体" w:hint="eastAsia"/>
          <w:sz w:val="24"/>
        </w:rPr>
      </w:pPr>
      <w:r w:rsidRPr="00AE7030">
        <w:rPr>
          <w:rFonts w:ascii="宋体" w:hAnsi="宋体"/>
          <w:noProof/>
          <w:sz w:val="24"/>
        </w:rPr>
        <w:pict>
          <v:line id="_x0000_s100623" style="position:absolute;left:0;text-align:left;z-index:251660288" from="39.75pt,2.65pt" to="396.5pt,2.65pt" o:allowincell="f"/>
        </w:pict>
      </w:r>
      <w:r w:rsidRPr="00AE7030">
        <w:rPr>
          <w:rFonts w:ascii="宋体" w:hAnsi="宋体" w:hint="eastAsia"/>
          <w:sz w:val="24"/>
        </w:rPr>
        <w:t xml:space="preserve">3月     4月      5月      6月      7月  </w:t>
      </w:r>
    </w:p>
    <w:p w:rsidR="00183307" w:rsidRPr="00AE7030" w:rsidRDefault="00183307" w:rsidP="00183307">
      <w:pPr>
        <w:spacing w:beforeLines="50" w:afterLines="50"/>
        <w:rPr>
          <w:rFonts w:ascii="宋体" w:hAnsi="宋体"/>
          <w:sz w:val="24"/>
        </w:rPr>
      </w:pPr>
    </w:p>
    <w:p w:rsidR="00183307" w:rsidRDefault="00183307" w:rsidP="00183307">
      <w:pPr>
        <w:pStyle w:val="11"/>
      </w:pPr>
      <w:r>
        <w:br w:type="page"/>
      </w:r>
      <w:bookmarkStart w:id="3" w:name="_Toc128365035"/>
      <w:r>
        <w:lastRenderedPageBreak/>
        <w:t>第四章</w:t>
      </w:r>
      <w:r>
        <w:tab/>
      </w:r>
      <w:r>
        <w:t>主要材料机具劳动力安排计划</w:t>
      </w:r>
      <w:bookmarkEnd w:id="3"/>
    </w:p>
    <w:p w:rsidR="00183307" w:rsidRPr="002F06A2" w:rsidRDefault="00183307" w:rsidP="00183307">
      <w:pPr>
        <w:spacing w:beforeLines="50" w:afterLines="50"/>
        <w:jc w:val="center"/>
        <w:outlineLvl w:val="1"/>
        <w:rPr>
          <w:rFonts w:ascii="宋体" w:hAnsi="宋体" w:hint="eastAsia"/>
          <w:b/>
          <w:sz w:val="24"/>
        </w:rPr>
      </w:pPr>
      <w:r w:rsidRPr="002F06A2">
        <w:rPr>
          <w:rFonts w:ascii="宋体" w:hAnsi="宋体" w:hint="eastAsia"/>
          <w:b/>
          <w:sz w:val="24"/>
        </w:rPr>
        <w:t>机械设备选择</w:t>
      </w:r>
    </w:p>
    <w:p w:rsidR="00183307" w:rsidRPr="002F06A2" w:rsidRDefault="00183307" w:rsidP="00183307">
      <w:pPr>
        <w:spacing w:beforeLines="50" w:afterLines="50"/>
        <w:ind w:firstLine="420"/>
        <w:rPr>
          <w:rFonts w:ascii="宋体" w:hAnsi="宋体" w:hint="eastAsia"/>
          <w:sz w:val="24"/>
        </w:rPr>
      </w:pPr>
    </w:p>
    <w:p w:rsidR="00183307" w:rsidRPr="002F06A2" w:rsidRDefault="00183307" w:rsidP="00183307">
      <w:pPr>
        <w:spacing w:beforeLines="50" w:afterLines="50"/>
        <w:ind w:firstLine="420"/>
        <w:rPr>
          <w:rFonts w:ascii="宋体" w:hAnsi="宋体" w:hint="eastAsia"/>
          <w:sz w:val="24"/>
        </w:rPr>
      </w:pPr>
      <w:r w:rsidRPr="002F06A2">
        <w:rPr>
          <w:rFonts w:ascii="宋体" w:hAnsi="宋体" w:hint="eastAsia"/>
          <w:sz w:val="24"/>
        </w:rPr>
        <w:t>主要机械设备计划见表5-28。</w:t>
      </w:r>
    </w:p>
    <w:p w:rsidR="00183307" w:rsidRPr="002F06A2" w:rsidRDefault="00183307" w:rsidP="00183307">
      <w:pPr>
        <w:wordWrap w:val="0"/>
        <w:spacing w:beforeLines="50" w:afterLines="50"/>
        <w:ind w:firstLine="420"/>
        <w:jc w:val="right"/>
        <w:rPr>
          <w:rFonts w:ascii="宋体" w:hAnsi="宋体" w:hint="eastAsia"/>
          <w:sz w:val="24"/>
        </w:rPr>
      </w:pPr>
      <w:r w:rsidRPr="002F06A2">
        <w:rPr>
          <w:rFonts w:ascii="宋体" w:hAnsi="宋体" w:hint="eastAsia"/>
          <w:sz w:val="24"/>
        </w:rPr>
        <w:t>主要机械设备计划表                        表5-28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08"/>
        <w:gridCol w:w="990"/>
        <w:gridCol w:w="990"/>
        <w:gridCol w:w="2834"/>
      </w:tblGrid>
      <w:tr w:rsidR="00183307" w:rsidRPr="002F06A2" w:rsidTr="00A65BD1">
        <w:tblPrEx>
          <w:tblCellMar>
            <w:top w:w="0" w:type="dxa"/>
            <w:bottom w:w="0" w:type="dxa"/>
          </w:tblCellMar>
        </w:tblPrEx>
        <w:trPr>
          <w:jc w:val="center"/>
        </w:trPr>
        <w:tc>
          <w:tcPr>
            <w:tcW w:w="3708" w:type="dxa"/>
            <w:vAlign w:val="center"/>
          </w:tcPr>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施 工 机 械</w:t>
            </w:r>
          </w:p>
        </w:tc>
        <w:tc>
          <w:tcPr>
            <w:tcW w:w="990" w:type="dxa"/>
            <w:vAlign w:val="center"/>
          </w:tcPr>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单 位</w:t>
            </w:r>
          </w:p>
        </w:tc>
        <w:tc>
          <w:tcPr>
            <w:tcW w:w="990" w:type="dxa"/>
            <w:vAlign w:val="center"/>
          </w:tcPr>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数 量</w:t>
            </w:r>
          </w:p>
        </w:tc>
        <w:tc>
          <w:tcPr>
            <w:tcW w:w="2834" w:type="dxa"/>
            <w:vAlign w:val="center"/>
          </w:tcPr>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使 用 阶 段</w:t>
            </w:r>
          </w:p>
        </w:tc>
      </w:tr>
      <w:tr w:rsidR="00183307" w:rsidRPr="002F06A2" w:rsidTr="00A65BD1">
        <w:tblPrEx>
          <w:tblCellMar>
            <w:top w:w="0" w:type="dxa"/>
            <w:bottom w:w="0" w:type="dxa"/>
          </w:tblCellMar>
        </w:tblPrEx>
        <w:trPr>
          <w:jc w:val="center"/>
        </w:trPr>
        <w:tc>
          <w:tcPr>
            <w:tcW w:w="3708" w:type="dxa"/>
            <w:vAlign w:val="center"/>
          </w:tcPr>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钻孔桩机</w:t>
            </w:r>
          </w:p>
          <w:p w:rsidR="00183307" w:rsidRPr="002F06A2" w:rsidRDefault="00183307" w:rsidP="00A65BD1">
            <w:pPr>
              <w:spacing w:beforeLines="50" w:afterLines="50"/>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1"/>
                <w:attr w:name="UnitName" w:val="m3"/>
              </w:smartTagPr>
              <w:r w:rsidRPr="002F06A2">
                <w:rPr>
                  <w:rFonts w:ascii="宋体" w:hAnsi="宋体" w:hint="eastAsia"/>
                  <w:sz w:val="24"/>
                </w:rPr>
                <w:t>1</w:t>
              </w:r>
              <w:r w:rsidRPr="002F06A2">
                <w:rPr>
                  <w:rFonts w:ascii="宋体" w:hAnsi="宋体"/>
                  <w:sz w:val="24"/>
                </w:rPr>
                <w:t>m</w:t>
              </w:r>
              <w:r w:rsidRPr="002F06A2">
                <w:rPr>
                  <w:rFonts w:ascii="宋体" w:hAnsi="宋体"/>
                  <w:sz w:val="24"/>
                  <w:vertAlign w:val="superscript"/>
                </w:rPr>
                <w:t>3</w:t>
              </w:r>
            </w:smartTag>
            <w:r w:rsidRPr="002F06A2">
              <w:rPr>
                <w:rFonts w:ascii="宋体" w:hAnsi="宋体" w:hint="eastAsia"/>
                <w:sz w:val="24"/>
              </w:rPr>
              <w:t>反铲挖土机</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TD-60塔吊</w:t>
            </w:r>
          </w:p>
        </w:tc>
        <w:tc>
          <w:tcPr>
            <w:tcW w:w="990" w:type="dxa"/>
            <w:vAlign w:val="center"/>
          </w:tcPr>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台</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台</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台</w:t>
            </w:r>
          </w:p>
        </w:tc>
        <w:tc>
          <w:tcPr>
            <w:tcW w:w="990" w:type="dxa"/>
            <w:vAlign w:val="center"/>
          </w:tcPr>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4</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1</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5</w:t>
            </w:r>
          </w:p>
        </w:tc>
        <w:tc>
          <w:tcPr>
            <w:tcW w:w="2834" w:type="dxa"/>
            <w:vAlign w:val="center"/>
          </w:tcPr>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桩基工程</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土方工程</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结构工程</w:t>
            </w:r>
          </w:p>
        </w:tc>
      </w:tr>
      <w:tr w:rsidR="00183307" w:rsidRPr="002F06A2" w:rsidTr="00A65BD1">
        <w:tblPrEx>
          <w:tblCellMar>
            <w:top w:w="0" w:type="dxa"/>
            <w:bottom w:w="0" w:type="dxa"/>
          </w:tblCellMar>
        </w:tblPrEx>
        <w:trPr>
          <w:jc w:val="center"/>
        </w:trPr>
        <w:tc>
          <w:tcPr>
            <w:tcW w:w="3708" w:type="dxa"/>
            <w:vAlign w:val="center"/>
          </w:tcPr>
          <w:p w:rsidR="00183307" w:rsidRPr="002F06A2" w:rsidRDefault="00183307" w:rsidP="00A65BD1">
            <w:pPr>
              <w:spacing w:beforeLines="50" w:afterLines="50"/>
              <w:rPr>
                <w:rFonts w:ascii="宋体" w:hAnsi="宋体" w:hint="eastAsia"/>
                <w:sz w:val="24"/>
              </w:rPr>
            </w:pPr>
            <w:r w:rsidRPr="002F06A2">
              <w:rPr>
                <w:rFonts w:ascii="宋体" w:hAnsi="宋体"/>
                <w:sz w:val="24"/>
              </w:rPr>
              <w:t>8t</w:t>
            </w:r>
            <w:r w:rsidRPr="002F06A2">
              <w:rPr>
                <w:rFonts w:ascii="宋体" w:hAnsi="宋体" w:hint="eastAsia"/>
                <w:sz w:val="24"/>
              </w:rPr>
              <w:t>汽车吊</w:t>
            </w:r>
          </w:p>
        </w:tc>
        <w:tc>
          <w:tcPr>
            <w:tcW w:w="990" w:type="dxa"/>
            <w:vAlign w:val="center"/>
          </w:tcPr>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台</w:t>
            </w:r>
          </w:p>
        </w:tc>
        <w:tc>
          <w:tcPr>
            <w:tcW w:w="990" w:type="dxa"/>
            <w:vAlign w:val="center"/>
          </w:tcPr>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2</w:t>
            </w:r>
          </w:p>
        </w:tc>
        <w:tc>
          <w:tcPr>
            <w:tcW w:w="2834" w:type="dxa"/>
            <w:vAlign w:val="center"/>
          </w:tcPr>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全过程</w:t>
            </w:r>
          </w:p>
        </w:tc>
      </w:tr>
      <w:tr w:rsidR="00183307" w:rsidRPr="002F06A2" w:rsidTr="00A65BD1">
        <w:tblPrEx>
          <w:tblCellMar>
            <w:top w:w="0" w:type="dxa"/>
            <w:bottom w:w="0" w:type="dxa"/>
          </w:tblCellMar>
        </w:tblPrEx>
        <w:trPr>
          <w:jc w:val="center"/>
        </w:trPr>
        <w:tc>
          <w:tcPr>
            <w:tcW w:w="3708" w:type="dxa"/>
            <w:vAlign w:val="center"/>
          </w:tcPr>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混凝土泵车</w:t>
            </w:r>
          </w:p>
        </w:tc>
        <w:tc>
          <w:tcPr>
            <w:tcW w:w="990" w:type="dxa"/>
            <w:vAlign w:val="center"/>
          </w:tcPr>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辆</w:t>
            </w:r>
          </w:p>
        </w:tc>
        <w:tc>
          <w:tcPr>
            <w:tcW w:w="990" w:type="dxa"/>
            <w:vAlign w:val="center"/>
          </w:tcPr>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2</w:t>
            </w:r>
          </w:p>
        </w:tc>
        <w:tc>
          <w:tcPr>
            <w:tcW w:w="2834" w:type="dxa"/>
            <w:vAlign w:val="center"/>
          </w:tcPr>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上部结构混凝土浇筑用</w:t>
            </w:r>
          </w:p>
        </w:tc>
      </w:tr>
      <w:tr w:rsidR="00183307" w:rsidRPr="002F06A2" w:rsidTr="00A65BD1">
        <w:tblPrEx>
          <w:tblCellMar>
            <w:top w:w="0" w:type="dxa"/>
            <w:bottom w:w="0" w:type="dxa"/>
          </w:tblCellMar>
        </w:tblPrEx>
        <w:trPr>
          <w:jc w:val="center"/>
        </w:trPr>
        <w:tc>
          <w:tcPr>
            <w:tcW w:w="3708" w:type="dxa"/>
            <w:vAlign w:val="center"/>
          </w:tcPr>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混凝土搅拌车</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混凝土搅拌机</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翻斗车</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张拉油泵千斤顶</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立式砂浆搅拌机</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压浆机</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钢筋弯曲机</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钢筋切断机</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钢筋碰焊机</w:t>
            </w:r>
          </w:p>
        </w:tc>
        <w:tc>
          <w:tcPr>
            <w:tcW w:w="990" w:type="dxa"/>
            <w:vAlign w:val="center"/>
          </w:tcPr>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辆</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台</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辆</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套</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台</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台</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台</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台</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台</w:t>
            </w:r>
          </w:p>
        </w:tc>
        <w:tc>
          <w:tcPr>
            <w:tcW w:w="990" w:type="dxa"/>
            <w:vAlign w:val="center"/>
          </w:tcPr>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6～10</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2</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6</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4</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1</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1</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1</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1</w:t>
            </w:r>
          </w:p>
          <w:p w:rsidR="00183307" w:rsidRPr="002F06A2" w:rsidRDefault="00183307" w:rsidP="00A65BD1">
            <w:pPr>
              <w:spacing w:beforeLines="50" w:afterLines="50"/>
              <w:jc w:val="center"/>
              <w:rPr>
                <w:rFonts w:ascii="宋体" w:hAnsi="宋体" w:hint="eastAsia"/>
                <w:sz w:val="24"/>
              </w:rPr>
            </w:pPr>
            <w:r w:rsidRPr="002F06A2">
              <w:rPr>
                <w:rFonts w:ascii="宋体" w:hAnsi="宋体" w:hint="eastAsia"/>
                <w:sz w:val="24"/>
              </w:rPr>
              <w:t>1</w:t>
            </w:r>
          </w:p>
        </w:tc>
        <w:tc>
          <w:tcPr>
            <w:tcW w:w="2834" w:type="dxa"/>
            <w:vAlign w:val="center"/>
          </w:tcPr>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上部结构混凝土运输用</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下部结构混凝土搅拌用</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下部结构混凝土运输用</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预应力张拉阶段用</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砂浆搅拌用</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压浆用</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钢筋加工用</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钢筋加工用</w:t>
            </w:r>
          </w:p>
          <w:p w:rsidR="00183307" w:rsidRPr="002F06A2" w:rsidRDefault="00183307" w:rsidP="00A65BD1">
            <w:pPr>
              <w:spacing w:beforeLines="50" w:afterLines="50"/>
              <w:rPr>
                <w:rFonts w:ascii="宋体" w:hAnsi="宋体" w:hint="eastAsia"/>
                <w:sz w:val="24"/>
              </w:rPr>
            </w:pPr>
            <w:r w:rsidRPr="002F06A2">
              <w:rPr>
                <w:rFonts w:ascii="宋体" w:hAnsi="宋体" w:hint="eastAsia"/>
                <w:sz w:val="24"/>
              </w:rPr>
              <w:t>钢筋加工用</w:t>
            </w:r>
          </w:p>
        </w:tc>
      </w:tr>
    </w:tbl>
    <w:p w:rsidR="00183307" w:rsidRPr="002F06A2" w:rsidRDefault="00183307" w:rsidP="00183307">
      <w:pPr>
        <w:spacing w:beforeLines="50" w:afterLines="50"/>
        <w:rPr>
          <w:rFonts w:ascii="宋体" w:hAnsi="宋体"/>
          <w:sz w:val="24"/>
        </w:rPr>
      </w:pPr>
    </w:p>
    <w:p w:rsidR="00183307" w:rsidRPr="002F06A2" w:rsidRDefault="00183307" w:rsidP="00183307">
      <w:pPr>
        <w:spacing w:beforeLines="50" w:afterLines="50"/>
        <w:jc w:val="center"/>
        <w:outlineLvl w:val="0"/>
        <w:rPr>
          <w:rFonts w:ascii="宋体" w:hAnsi="宋体" w:hint="eastAsia"/>
          <w:b/>
          <w:sz w:val="24"/>
        </w:rPr>
      </w:pPr>
      <w:proofErr w:type="gramStart"/>
      <w:r w:rsidRPr="002F06A2">
        <w:rPr>
          <w:rFonts w:ascii="宋体" w:hAnsi="宋体" w:hint="eastAsia"/>
          <w:b/>
          <w:sz w:val="24"/>
        </w:rPr>
        <w:t>劳</w:t>
      </w:r>
      <w:proofErr w:type="gramEnd"/>
      <w:r w:rsidRPr="002F06A2">
        <w:rPr>
          <w:rFonts w:ascii="宋体" w:hAnsi="宋体" w:hint="eastAsia"/>
          <w:b/>
          <w:sz w:val="24"/>
        </w:rPr>
        <w:t xml:space="preserve"> 动 </w:t>
      </w:r>
      <w:proofErr w:type="gramStart"/>
      <w:r w:rsidRPr="002F06A2">
        <w:rPr>
          <w:rFonts w:ascii="宋体" w:hAnsi="宋体" w:hint="eastAsia"/>
          <w:b/>
          <w:sz w:val="24"/>
        </w:rPr>
        <w:t>力组</w:t>
      </w:r>
      <w:proofErr w:type="gramEnd"/>
      <w:r w:rsidRPr="002F06A2">
        <w:rPr>
          <w:rFonts w:ascii="宋体" w:hAnsi="宋体" w:hint="eastAsia"/>
          <w:b/>
          <w:sz w:val="24"/>
        </w:rPr>
        <w:t xml:space="preserve"> 织</w:t>
      </w:r>
    </w:p>
    <w:p w:rsidR="00183307" w:rsidRPr="002F06A2" w:rsidRDefault="00183307" w:rsidP="00183307">
      <w:pPr>
        <w:spacing w:beforeLines="50" w:afterLines="50"/>
        <w:ind w:firstLine="420"/>
        <w:rPr>
          <w:rFonts w:ascii="宋体" w:hAnsi="宋体" w:hint="eastAsia"/>
          <w:sz w:val="24"/>
        </w:rPr>
      </w:pPr>
    </w:p>
    <w:p w:rsidR="00183307" w:rsidRPr="002F06A2" w:rsidRDefault="00183307" w:rsidP="00183307">
      <w:pPr>
        <w:spacing w:beforeLines="50" w:afterLines="50"/>
        <w:ind w:firstLine="420"/>
        <w:rPr>
          <w:rFonts w:ascii="宋体" w:hAnsi="宋体" w:hint="eastAsia"/>
          <w:sz w:val="24"/>
        </w:rPr>
      </w:pPr>
      <w:r w:rsidRPr="002F06A2">
        <w:rPr>
          <w:rFonts w:ascii="宋体" w:hAnsi="宋体" w:hint="eastAsia"/>
          <w:sz w:val="24"/>
        </w:rPr>
        <w:t>（1）钻孔灌注</w:t>
      </w:r>
      <w:proofErr w:type="gramStart"/>
      <w:r w:rsidRPr="002F06A2">
        <w:rPr>
          <w:rFonts w:ascii="宋体" w:hAnsi="宋体" w:hint="eastAsia"/>
          <w:sz w:val="24"/>
        </w:rPr>
        <w:t>桩组织</w:t>
      </w:r>
      <w:proofErr w:type="gramEnd"/>
      <w:r w:rsidRPr="002F06A2">
        <w:rPr>
          <w:rFonts w:ascii="宋体" w:hAnsi="宋体" w:hint="eastAsia"/>
          <w:sz w:val="24"/>
        </w:rPr>
        <w:t>2个施工队，每队由20人组成。</w:t>
      </w:r>
    </w:p>
    <w:p w:rsidR="00183307" w:rsidRPr="002F06A2" w:rsidRDefault="00183307" w:rsidP="00183307">
      <w:pPr>
        <w:spacing w:beforeLines="50" w:afterLines="50"/>
        <w:ind w:firstLine="420"/>
        <w:rPr>
          <w:rFonts w:ascii="宋体" w:hAnsi="宋体" w:hint="eastAsia"/>
          <w:sz w:val="24"/>
        </w:rPr>
      </w:pPr>
      <w:r w:rsidRPr="002F06A2">
        <w:rPr>
          <w:rFonts w:ascii="宋体" w:hAnsi="宋体" w:hint="eastAsia"/>
          <w:sz w:val="24"/>
        </w:rPr>
        <w:t>（2）承台</w:t>
      </w:r>
      <w:proofErr w:type="gramStart"/>
      <w:r w:rsidRPr="002F06A2">
        <w:rPr>
          <w:rFonts w:ascii="宋体" w:hAnsi="宋体" w:hint="eastAsia"/>
          <w:sz w:val="24"/>
        </w:rPr>
        <w:t>式基础</w:t>
      </w:r>
      <w:proofErr w:type="gramEnd"/>
      <w:r w:rsidRPr="002F06A2">
        <w:rPr>
          <w:rFonts w:ascii="宋体" w:hAnsi="宋体" w:hint="eastAsia"/>
          <w:sz w:val="24"/>
        </w:rPr>
        <w:t>及墩身施工，组织4支施工队，每支队伍15人左右，其中木工6人，钢筋工4人，混凝土工5人。</w:t>
      </w:r>
    </w:p>
    <w:p w:rsidR="00183307" w:rsidRPr="002F06A2" w:rsidRDefault="00183307" w:rsidP="00183307">
      <w:pPr>
        <w:spacing w:beforeLines="50" w:afterLines="50"/>
        <w:ind w:firstLine="420"/>
        <w:rPr>
          <w:rFonts w:ascii="宋体" w:hAnsi="宋体" w:hint="eastAsia"/>
          <w:sz w:val="24"/>
        </w:rPr>
      </w:pPr>
      <w:r w:rsidRPr="002F06A2">
        <w:rPr>
          <w:rFonts w:ascii="宋体" w:hAnsi="宋体" w:hint="eastAsia"/>
          <w:sz w:val="24"/>
        </w:rPr>
        <w:lastRenderedPageBreak/>
        <w:t>（3）脊骨箱梁上部结构施工，组织5支施工队，每支队伍30人左右，其中木工14人，钢筋工8人，混凝土工8人。</w:t>
      </w:r>
    </w:p>
    <w:p w:rsidR="00183307" w:rsidRPr="002F06A2" w:rsidRDefault="00183307" w:rsidP="00183307">
      <w:pPr>
        <w:spacing w:beforeLines="50" w:afterLines="50"/>
        <w:ind w:firstLine="420"/>
        <w:rPr>
          <w:rFonts w:ascii="宋体" w:hAnsi="宋体" w:hint="eastAsia"/>
          <w:sz w:val="24"/>
        </w:rPr>
      </w:pPr>
      <w:r w:rsidRPr="002F06A2">
        <w:rPr>
          <w:rFonts w:ascii="宋体" w:hAnsi="宋体" w:hint="eastAsia"/>
          <w:sz w:val="24"/>
        </w:rPr>
        <w:t>（4）张拉压浆施工，组织1支队伍，由20人组成。</w:t>
      </w:r>
    </w:p>
    <w:p w:rsidR="00183307" w:rsidRPr="002F06A2" w:rsidRDefault="00183307" w:rsidP="00183307">
      <w:pPr>
        <w:spacing w:beforeLines="50" w:afterLines="50"/>
        <w:ind w:firstLine="420"/>
        <w:rPr>
          <w:rFonts w:ascii="宋体" w:hAnsi="宋体" w:hint="eastAsia"/>
          <w:sz w:val="24"/>
        </w:rPr>
      </w:pPr>
      <w:r w:rsidRPr="002F06A2">
        <w:rPr>
          <w:rFonts w:ascii="宋体" w:hAnsi="宋体" w:hint="eastAsia"/>
          <w:sz w:val="24"/>
        </w:rPr>
        <w:t>（5）桥面铺装及防撞栏杆施工，组织5支施工队，每支队伍30人。</w:t>
      </w:r>
    </w:p>
    <w:p w:rsidR="00183307" w:rsidRPr="002F06A2" w:rsidRDefault="00183307" w:rsidP="00183307">
      <w:pPr>
        <w:spacing w:beforeLines="50" w:afterLines="50"/>
        <w:ind w:firstLine="420"/>
        <w:rPr>
          <w:rFonts w:ascii="宋体" w:hAnsi="宋体" w:hint="eastAsia"/>
          <w:sz w:val="24"/>
        </w:rPr>
      </w:pPr>
    </w:p>
    <w:p w:rsidR="00183307" w:rsidRPr="002F06A2" w:rsidRDefault="00183307" w:rsidP="00183307">
      <w:pPr>
        <w:spacing w:beforeLines="50" w:afterLines="50"/>
        <w:rPr>
          <w:rFonts w:ascii="宋体" w:hAnsi="宋体"/>
          <w:sz w:val="24"/>
        </w:rPr>
      </w:pPr>
    </w:p>
    <w:p w:rsidR="00183307" w:rsidRPr="002F06A2" w:rsidRDefault="00183307" w:rsidP="00183307">
      <w:pPr>
        <w:spacing w:beforeLines="50" w:afterLines="50"/>
        <w:rPr>
          <w:rFonts w:ascii="宋体" w:hAnsi="宋体"/>
          <w:sz w:val="24"/>
        </w:rPr>
      </w:pPr>
    </w:p>
    <w:p w:rsidR="00183307" w:rsidRDefault="00183307" w:rsidP="00183307">
      <w:pPr>
        <w:pStyle w:val="11"/>
      </w:pPr>
      <w:r>
        <w:br w:type="page"/>
      </w:r>
      <w:bookmarkStart w:id="4" w:name="_Toc128365036"/>
      <w:r>
        <w:lastRenderedPageBreak/>
        <w:t>第五章</w:t>
      </w:r>
      <w:r>
        <w:tab/>
      </w:r>
      <w:r>
        <w:t>工期目标与工期控制措施</w:t>
      </w:r>
      <w:bookmarkEnd w:id="4"/>
    </w:p>
    <w:p w:rsidR="00183307" w:rsidRPr="00C53FB9" w:rsidRDefault="00183307" w:rsidP="00183307">
      <w:pPr>
        <w:snapToGrid w:val="0"/>
        <w:spacing w:beforeLines="50" w:afterLines="50"/>
        <w:ind w:left="570"/>
        <w:rPr>
          <w:rFonts w:ascii="宋体" w:hAnsi="宋体"/>
          <w:sz w:val="24"/>
        </w:rPr>
      </w:pPr>
      <w:r w:rsidRPr="00C53FB9">
        <w:rPr>
          <w:rFonts w:ascii="宋体" w:hAnsi="宋体"/>
          <w:sz w:val="24"/>
        </w:rPr>
        <w:t xml:space="preserve">         </w:t>
      </w:r>
      <w:r w:rsidRPr="00C53FB9">
        <w:rPr>
          <w:rFonts w:ascii="宋体" w:hAnsi="宋体" w:hint="eastAsia"/>
          <w:b/>
          <w:sz w:val="24"/>
        </w:rPr>
        <w:t>施 工 进 度 计 划</w:t>
      </w:r>
    </w:p>
    <w:p w:rsidR="00183307" w:rsidRPr="00C53FB9" w:rsidRDefault="00183307" w:rsidP="00183307">
      <w:pPr>
        <w:numPr>
          <w:ilvl w:val="0"/>
          <w:numId w:val="52"/>
        </w:numPr>
        <w:snapToGrid w:val="0"/>
        <w:spacing w:beforeLines="50" w:afterLines="50"/>
        <w:rPr>
          <w:rFonts w:ascii="宋体" w:hAnsi="宋体" w:hint="eastAsia"/>
          <w:sz w:val="24"/>
        </w:rPr>
      </w:pPr>
      <w:r w:rsidRPr="00C53FB9">
        <w:rPr>
          <w:rFonts w:ascii="宋体" w:hAnsi="宋体" w:hint="eastAsia"/>
          <w:sz w:val="24"/>
        </w:rPr>
        <w:t>项目部成立外联办公室，由</w:t>
      </w:r>
      <w:proofErr w:type="gramStart"/>
      <w:r w:rsidRPr="00C53FB9">
        <w:rPr>
          <w:rFonts w:ascii="宋体" w:hAnsi="宋体" w:hint="eastAsia"/>
          <w:sz w:val="24"/>
        </w:rPr>
        <w:t>专职项目</w:t>
      </w:r>
      <w:proofErr w:type="gramEnd"/>
      <w:r w:rsidRPr="00C53FB9">
        <w:rPr>
          <w:rFonts w:ascii="宋体" w:hAnsi="宋体" w:hint="eastAsia"/>
          <w:sz w:val="24"/>
        </w:rPr>
        <w:t>副经理主持工作，及时协调业主、政府及施工区周围生活区的关系。</w:t>
      </w:r>
    </w:p>
    <w:p w:rsidR="00183307" w:rsidRPr="00C53FB9" w:rsidRDefault="00183307" w:rsidP="00183307">
      <w:pPr>
        <w:numPr>
          <w:ilvl w:val="0"/>
          <w:numId w:val="52"/>
        </w:numPr>
        <w:snapToGrid w:val="0"/>
        <w:spacing w:beforeLines="50" w:afterLines="50"/>
        <w:rPr>
          <w:rFonts w:ascii="宋体" w:hAnsi="宋体" w:hint="eastAsia"/>
          <w:sz w:val="24"/>
        </w:rPr>
      </w:pPr>
      <w:r w:rsidRPr="00C53FB9">
        <w:rPr>
          <w:rFonts w:ascii="宋体" w:hAnsi="宋体" w:hint="eastAsia"/>
          <w:sz w:val="24"/>
        </w:rPr>
        <w:t>在有条件情况下，项目生产部门及时调配组织两台铲车昼夜进行土方大面积开挖，争抢土方工期。</w:t>
      </w:r>
    </w:p>
    <w:p w:rsidR="00183307" w:rsidRPr="00C53FB9" w:rsidRDefault="00183307" w:rsidP="00183307">
      <w:pPr>
        <w:numPr>
          <w:ilvl w:val="0"/>
          <w:numId w:val="52"/>
        </w:numPr>
        <w:snapToGrid w:val="0"/>
        <w:spacing w:beforeLines="50" w:afterLines="50"/>
        <w:rPr>
          <w:rFonts w:ascii="宋体" w:hAnsi="宋体" w:hint="eastAsia"/>
          <w:sz w:val="24"/>
        </w:rPr>
      </w:pPr>
      <w:r w:rsidRPr="00C53FB9">
        <w:rPr>
          <w:rFonts w:ascii="宋体" w:hAnsi="宋体" w:hint="eastAsia"/>
          <w:sz w:val="24"/>
        </w:rPr>
        <w:t>基础底板采用商品</w:t>
      </w:r>
      <w:r>
        <w:rPr>
          <w:rFonts w:ascii="宋体" w:hAnsi="宋体" w:hint="eastAsia"/>
          <w:sz w:val="24"/>
        </w:rPr>
        <w:t>混凝土</w:t>
      </w:r>
      <w:r w:rsidRPr="00C53FB9">
        <w:rPr>
          <w:rFonts w:ascii="宋体" w:hAnsi="宋体" w:hint="eastAsia"/>
          <w:sz w:val="24"/>
        </w:rPr>
        <w:t>机械浇筑，争抢基础大体</w:t>
      </w:r>
      <w:r>
        <w:rPr>
          <w:rFonts w:ascii="宋体" w:hAnsi="宋体" w:hint="eastAsia"/>
          <w:sz w:val="24"/>
        </w:rPr>
        <w:t>混凝土</w:t>
      </w:r>
      <w:r w:rsidRPr="00C53FB9">
        <w:rPr>
          <w:rFonts w:ascii="宋体" w:hAnsi="宋体" w:hint="eastAsia"/>
          <w:sz w:val="24"/>
        </w:rPr>
        <w:t>施工工期。</w:t>
      </w:r>
    </w:p>
    <w:p w:rsidR="00183307" w:rsidRPr="00C53FB9" w:rsidRDefault="00183307" w:rsidP="00183307">
      <w:pPr>
        <w:numPr>
          <w:ilvl w:val="0"/>
          <w:numId w:val="52"/>
        </w:numPr>
        <w:snapToGrid w:val="0"/>
        <w:spacing w:beforeLines="50" w:afterLines="50"/>
        <w:rPr>
          <w:rFonts w:ascii="宋体" w:hAnsi="宋体" w:hint="eastAsia"/>
          <w:sz w:val="24"/>
        </w:rPr>
      </w:pPr>
      <w:r w:rsidRPr="00C53FB9">
        <w:rPr>
          <w:rFonts w:ascii="宋体" w:hAnsi="宋体" w:hint="eastAsia"/>
          <w:sz w:val="24"/>
        </w:rPr>
        <w:t>结构施工均采用泵送</w:t>
      </w:r>
      <w:r>
        <w:rPr>
          <w:rFonts w:ascii="宋体" w:hAnsi="宋体" w:hint="eastAsia"/>
          <w:sz w:val="24"/>
        </w:rPr>
        <w:t>混凝土</w:t>
      </w:r>
      <w:r w:rsidRPr="00C53FB9">
        <w:rPr>
          <w:rFonts w:ascii="宋体" w:hAnsi="宋体" w:hint="eastAsia"/>
          <w:sz w:val="24"/>
        </w:rPr>
        <w:t>，</w:t>
      </w:r>
      <w:r>
        <w:rPr>
          <w:rFonts w:ascii="宋体" w:hAnsi="宋体" w:hint="eastAsia"/>
          <w:sz w:val="24"/>
        </w:rPr>
        <w:t>混凝土</w:t>
      </w:r>
      <w:r w:rsidRPr="00C53FB9">
        <w:rPr>
          <w:rFonts w:ascii="宋体" w:hAnsi="宋体" w:hint="eastAsia"/>
          <w:sz w:val="24"/>
        </w:rPr>
        <w:t>分项工期比</w:t>
      </w:r>
      <w:proofErr w:type="gramStart"/>
      <w:r w:rsidRPr="00C53FB9">
        <w:rPr>
          <w:rFonts w:ascii="宋体" w:hAnsi="宋体" w:hint="eastAsia"/>
          <w:sz w:val="24"/>
        </w:rPr>
        <w:t>节采用</w:t>
      </w:r>
      <w:proofErr w:type="gramEnd"/>
      <w:r w:rsidRPr="00C53FB9">
        <w:rPr>
          <w:rFonts w:ascii="宋体" w:hAnsi="宋体" w:hint="eastAsia"/>
          <w:sz w:val="24"/>
        </w:rPr>
        <w:t>塔吊节约50%以上。</w:t>
      </w:r>
    </w:p>
    <w:p w:rsidR="00183307" w:rsidRPr="00C53FB9" w:rsidRDefault="00183307" w:rsidP="00183307">
      <w:pPr>
        <w:numPr>
          <w:ilvl w:val="0"/>
          <w:numId w:val="52"/>
        </w:numPr>
        <w:snapToGrid w:val="0"/>
        <w:spacing w:beforeLines="50" w:afterLines="50"/>
        <w:rPr>
          <w:rFonts w:ascii="宋体" w:hAnsi="宋体" w:hint="eastAsia"/>
          <w:sz w:val="24"/>
        </w:rPr>
      </w:pPr>
      <w:r w:rsidRPr="00C53FB9">
        <w:rPr>
          <w:rFonts w:ascii="宋体" w:hAnsi="宋体" w:hint="eastAsia"/>
          <w:sz w:val="24"/>
        </w:rPr>
        <w:t>确保安全和质量前提下组织部分交叉作业，保证主控工序提前插入施工。</w:t>
      </w:r>
    </w:p>
    <w:p w:rsidR="00183307" w:rsidRPr="00C53FB9" w:rsidRDefault="00183307" w:rsidP="00183307">
      <w:pPr>
        <w:numPr>
          <w:ilvl w:val="0"/>
          <w:numId w:val="52"/>
        </w:numPr>
        <w:snapToGrid w:val="0"/>
        <w:spacing w:beforeLines="50" w:afterLines="50"/>
        <w:rPr>
          <w:rFonts w:ascii="宋体" w:hAnsi="宋体"/>
          <w:sz w:val="24"/>
        </w:rPr>
      </w:pPr>
      <w:r w:rsidRPr="00C53FB9">
        <w:rPr>
          <w:rFonts w:ascii="宋体" w:hAnsi="宋体" w:hint="eastAsia"/>
          <w:sz w:val="24"/>
        </w:rPr>
        <w:t>组织流水施工，合理投入，合理控制工期。</w:t>
      </w:r>
    </w:p>
    <w:p w:rsidR="00183307" w:rsidRPr="00C53FB9" w:rsidRDefault="00183307" w:rsidP="00183307">
      <w:pPr>
        <w:spacing w:beforeLines="50" w:afterLines="50"/>
        <w:ind w:firstLine="420"/>
        <w:rPr>
          <w:rFonts w:ascii="宋体" w:hAnsi="宋体" w:hint="eastAsia"/>
          <w:sz w:val="24"/>
        </w:rPr>
      </w:pPr>
    </w:p>
    <w:p w:rsidR="00183307" w:rsidRPr="00C53FB9" w:rsidRDefault="00183307" w:rsidP="00183307">
      <w:pPr>
        <w:spacing w:beforeLines="50" w:afterLines="50"/>
        <w:ind w:firstLine="420"/>
        <w:rPr>
          <w:rFonts w:ascii="宋体" w:hAnsi="宋体" w:hint="eastAsia"/>
          <w:sz w:val="24"/>
        </w:rPr>
      </w:pPr>
      <w:r>
        <w:rPr>
          <w:rFonts w:ascii="宋体" w:hAnsi="宋体"/>
          <w:noProof/>
          <w:sz w:val="24"/>
        </w:rPr>
        <w:drawing>
          <wp:anchor distT="0" distB="0" distL="114300" distR="114300" simplePos="0" relativeHeight="251674624" behindDoc="0" locked="0" layoutInCell="0" allowOverlap="1">
            <wp:simplePos x="0" y="0"/>
            <wp:positionH relativeFrom="column">
              <wp:posOffset>215900</wp:posOffset>
            </wp:positionH>
            <wp:positionV relativeFrom="paragraph">
              <wp:posOffset>600710</wp:posOffset>
            </wp:positionV>
            <wp:extent cx="5041900" cy="1414780"/>
            <wp:effectExtent l="19050" t="0" r="6350" b="0"/>
            <wp:wrapTopAndBottom/>
            <wp:docPr id="1309" name="图片 1309" descr="图5-78 一级网络计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9" descr="图5-78 一级网络计划图"/>
                    <pic:cNvPicPr>
                      <a:picLocks noChangeAspect="1" noChangeArrowheads="1"/>
                    </pic:cNvPicPr>
                  </pic:nvPicPr>
                  <pic:blipFill>
                    <a:blip r:embed="rId13" cstate="print"/>
                    <a:srcRect/>
                    <a:stretch>
                      <a:fillRect/>
                    </a:stretch>
                  </pic:blipFill>
                  <pic:spPr bwMode="auto">
                    <a:xfrm>
                      <a:off x="0" y="0"/>
                      <a:ext cx="5041900" cy="1414780"/>
                    </a:xfrm>
                    <a:prstGeom prst="rect">
                      <a:avLst/>
                    </a:prstGeom>
                    <a:noFill/>
                    <a:ln w="9525">
                      <a:noFill/>
                      <a:miter lim="800000"/>
                      <a:headEnd/>
                      <a:tailEnd/>
                    </a:ln>
                  </pic:spPr>
                </pic:pic>
              </a:graphicData>
            </a:graphic>
          </wp:anchor>
        </w:drawing>
      </w:r>
      <w:r w:rsidRPr="00C53FB9">
        <w:rPr>
          <w:rFonts w:ascii="宋体" w:hAnsi="宋体" w:hint="eastAsia"/>
          <w:sz w:val="24"/>
        </w:rPr>
        <w:t>本工程施工进度计划用网络图表示，并把施工全过程用“粗线条”表示，称为一级网络。各分部的施工网络称为二级网络，关键部位的网络称为三级网络。一级网络计划见图5-78，二级网络和三级网络受一级网络控制，并根据现场施工进度及时调整。</w:t>
      </w:r>
    </w:p>
    <w:p w:rsidR="00183307" w:rsidRPr="00C53FB9" w:rsidRDefault="00183307" w:rsidP="00183307">
      <w:pPr>
        <w:spacing w:beforeLines="50" w:afterLines="50"/>
        <w:ind w:firstLine="420"/>
        <w:jc w:val="center"/>
        <w:rPr>
          <w:rFonts w:ascii="宋体" w:hAnsi="宋体" w:hint="eastAsia"/>
          <w:sz w:val="24"/>
        </w:rPr>
      </w:pPr>
      <w:r w:rsidRPr="00C53FB9">
        <w:rPr>
          <w:rFonts w:ascii="宋体" w:hAnsi="宋体" w:hint="eastAsia"/>
          <w:sz w:val="24"/>
        </w:rPr>
        <w:t>图5-78  一级网络计划图</w:t>
      </w:r>
    </w:p>
    <w:p w:rsidR="00183307" w:rsidRPr="00C53FB9" w:rsidRDefault="00183307" w:rsidP="00183307">
      <w:pPr>
        <w:spacing w:beforeLines="50" w:afterLines="50"/>
        <w:ind w:firstLine="420"/>
        <w:rPr>
          <w:rFonts w:ascii="宋体" w:hAnsi="宋体"/>
          <w:sz w:val="24"/>
        </w:rPr>
      </w:pPr>
    </w:p>
    <w:p w:rsidR="00183307" w:rsidRPr="00C53FB9" w:rsidRDefault="00183307" w:rsidP="00183307">
      <w:pPr>
        <w:spacing w:beforeLines="50" w:afterLines="50"/>
        <w:rPr>
          <w:rFonts w:ascii="宋体" w:hAnsi="宋体"/>
          <w:sz w:val="24"/>
        </w:rPr>
      </w:pPr>
    </w:p>
    <w:p w:rsidR="00183307" w:rsidRPr="00C53FB9" w:rsidRDefault="00183307" w:rsidP="00183307">
      <w:pPr>
        <w:snapToGrid w:val="0"/>
        <w:spacing w:beforeLines="50" w:afterLines="50"/>
        <w:ind w:left="570"/>
        <w:rPr>
          <w:rFonts w:ascii="宋体" w:hAnsi="宋体" w:hint="eastAsia"/>
          <w:sz w:val="24"/>
        </w:rPr>
      </w:pPr>
    </w:p>
    <w:p w:rsidR="00183307" w:rsidRDefault="00183307" w:rsidP="00183307">
      <w:pPr>
        <w:pStyle w:val="11"/>
      </w:pPr>
      <w:r>
        <w:br w:type="page"/>
      </w:r>
      <w:bookmarkStart w:id="5" w:name="_Toc128365037"/>
      <w:r>
        <w:lastRenderedPageBreak/>
        <w:t>第六章</w:t>
      </w:r>
      <w:r>
        <w:tab/>
      </w:r>
      <w:r>
        <w:t>主要施工方法及技术措施</w:t>
      </w:r>
      <w:bookmarkEnd w:id="5"/>
    </w:p>
    <w:p w:rsidR="00183307" w:rsidRPr="00AB0F44" w:rsidRDefault="00183307" w:rsidP="00183307">
      <w:pPr>
        <w:spacing w:beforeLines="50" w:afterLines="50"/>
        <w:jc w:val="center"/>
        <w:outlineLvl w:val="0"/>
        <w:rPr>
          <w:rFonts w:ascii="宋体" w:hAnsi="宋体" w:hint="eastAsia"/>
          <w:b/>
          <w:sz w:val="24"/>
        </w:rPr>
      </w:pPr>
      <w:r w:rsidRPr="00AB0F44">
        <w:rPr>
          <w:rFonts w:ascii="宋体" w:hAnsi="宋体" w:hint="eastAsia"/>
          <w:b/>
          <w:sz w:val="24"/>
        </w:rPr>
        <w:t>主要施工方法</w:t>
      </w:r>
    </w:p>
    <w:p w:rsidR="00183307" w:rsidRPr="00AB0F44" w:rsidRDefault="00183307" w:rsidP="00183307">
      <w:pPr>
        <w:spacing w:beforeLines="50" w:afterLines="50"/>
        <w:ind w:firstLine="420"/>
        <w:rPr>
          <w:rFonts w:ascii="宋体" w:hAnsi="宋体" w:hint="eastAsia"/>
          <w:sz w:val="24"/>
        </w:rPr>
      </w:pPr>
    </w:p>
    <w:p w:rsidR="00183307" w:rsidRPr="00AB0F44" w:rsidRDefault="00183307" w:rsidP="00183307">
      <w:pPr>
        <w:spacing w:beforeLines="50" w:afterLines="50"/>
        <w:outlineLvl w:val="1"/>
        <w:rPr>
          <w:rFonts w:ascii="宋体" w:hAnsi="宋体" w:hint="eastAsia"/>
          <w:b/>
          <w:sz w:val="24"/>
        </w:rPr>
      </w:pPr>
      <w:r w:rsidRPr="00AB0F44">
        <w:rPr>
          <w:rFonts w:ascii="宋体" w:hAnsi="宋体" w:hint="eastAsia"/>
          <w:b/>
          <w:sz w:val="24"/>
        </w:rPr>
        <w:t>钻孔灌注桩施工</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1．测量放线</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现场派专职测量人员负责测量放线及桩孔定位。开工前按建设单位提供的</w:t>
      </w:r>
      <w:proofErr w:type="gramStart"/>
      <w:r w:rsidRPr="00AB0F44">
        <w:rPr>
          <w:rFonts w:ascii="宋体" w:hAnsi="宋体" w:hint="eastAsia"/>
          <w:sz w:val="24"/>
        </w:rPr>
        <w:t>坐标网</w:t>
      </w:r>
      <w:proofErr w:type="gramEnd"/>
      <w:r w:rsidRPr="00AB0F44">
        <w:rPr>
          <w:rFonts w:ascii="宋体" w:hAnsi="宋体" w:hint="eastAsia"/>
          <w:sz w:val="24"/>
        </w:rPr>
        <w:t>和水准点做好坐标控制点和水准控制点做好记录，</w:t>
      </w:r>
      <w:proofErr w:type="gramStart"/>
      <w:r w:rsidRPr="00AB0F44">
        <w:rPr>
          <w:rFonts w:ascii="宋体" w:hAnsi="宋体" w:hint="eastAsia"/>
          <w:sz w:val="24"/>
        </w:rPr>
        <w:t>并签具建筑测量</w:t>
      </w:r>
      <w:proofErr w:type="gramEnd"/>
      <w:r w:rsidRPr="00AB0F44">
        <w:rPr>
          <w:rFonts w:ascii="宋体" w:hAnsi="宋体" w:hint="eastAsia"/>
          <w:sz w:val="24"/>
        </w:rPr>
        <w:t>复核单。</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2．埋设护筒</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采用十字吊锤法将钢制护筒（φ</w:t>
      </w:r>
      <w:smartTag w:uri="urn:schemas-microsoft-com:office:smarttags" w:element="chmetcnv">
        <w:smartTagPr>
          <w:attr w:name="TCSC" w:val="0"/>
          <w:attr w:name="NumberType" w:val="1"/>
          <w:attr w:name="Negative" w:val="False"/>
          <w:attr w:name="HasSpace" w:val="False"/>
          <w:attr w:name="SourceValue" w:val="1000"/>
          <w:attr w:name="UnitName" w:val="mm"/>
        </w:smartTagPr>
        <w:r w:rsidRPr="00AB0F44">
          <w:rPr>
            <w:rFonts w:ascii="宋体" w:hAnsi="宋体"/>
            <w:sz w:val="24"/>
          </w:rPr>
          <w:t>1000mm</w:t>
        </w:r>
      </w:smartTag>
      <w:r w:rsidRPr="00AB0F44">
        <w:rPr>
          <w:rFonts w:ascii="宋体" w:hAnsi="宋体" w:hint="eastAsia"/>
          <w:sz w:val="24"/>
        </w:rPr>
        <w:t>桩，护筒直径φ</w:t>
      </w:r>
      <w:smartTag w:uri="urn:schemas-microsoft-com:office:smarttags" w:element="chmetcnv">
        <w:smartTagPr>
          <w:attr w:name="TCSC" w:val="0"/>
          <w:attr w:name="NumberType" w:val="1"/>
          <w:attr w:name="Negative" w:val="False"/>
          <w:attr w:name="HasSpace" w:val="False"/>
          <w:attr w:name="SourceValue" w:val="1100"/>
          <w:attr w:name="UnitName" w:val="mm"/>
        </w:smartTagPr>
        <w:r w:rsidRPr="00AB0F44">
          <w:rPr>
            <w:rFonts w:ascii="宋体" w:hAnsi="宋体"/>
            <w:sz w:val="24"/>
          </w:rPr>
          <w:t>1100mm</w:t>
        </w:r>
      </w:smartTag>
      <w:r w:rsidRPr="00AB0F44">
        <w:rPr>
          <w:rFonts w:ascii="宋体" w:hAnsi="宋体" w:hint="eastAsia"/>
          <w:sz w:val="24"/>
        </w:rPr>
        <w:t>；φ</w:t>
      </w:r>
      <w:smartTag w:uri="urn:schemas-microsoft-com:office:smarttags" w:element="chmetcnv">
        <w:smartTagPr>
          <w:attr w:name="TCSC" w:val="0"/>
          <w:attr w:name="NumberType" w:val="1"/>
          <w:attr w:name="Negative" w:val="False"/>
          <w:attr w:name="HasSpace" w:val="False"/>
          <w:attr w:name="SourceValue" w:val="1200"/>
          <w:attr w:name="UnitName" w:val="mm"/>
        </w:smartTagPr>
        <w:r w:rsidRPr="00AB0F44">
          <w:rPr>
            <w:rFonts w:ascii="宋体" w:hAnsi="宋体"/>
            <w:sz w:val="24"/>
          </w:rPr>
          <w:t>1200mm</w:t>
        </w:r>
      </w:smartTag>
      <w:r w:rsidRPr="00AB0F44">
        <w:rPr>
          <w:rFonts w:ascii="宋体" w:hAnsi="宋体" w:hint="eastAsia"/>
          <w:sz w:val="24"/>
        </w:rPr>
        <w:t>桩，护筒直径φ</w:t>
      </w:r>
      <w:smartTag w:uri="urn:schemas-microsoft-com:office:smarttags" w:element="chmetcnv">
        <w:smartTagPr>
          <w:attr w:name="TCSC" w:val="0"/>
          <w:attr w:name="NumberType" w:val="1"/>
          <w:attr w:name="Negative" w:val="False"/>
          <w:attr w:name="HasSpace" w:val="False"/>
          <w:attr w:name="SourceValue" w:val="1300"/>
          <w:attr w:name="UnitName" w:val="mm"/>
        </w:smartTagPr>
        <w:r w:rsidRPr="00AB0F44">
          <w:rPr>
            <w:rFonts w:ascii="宋体" w:hAnsi="宋体"/>
            <w:sz w:val="24"/>
          </w:rPr>
          <w:t>1300mm</w:t>
        </w:r>
      </w:smartTag>
      <w:r w:rsidRPr="00AB0F44">
        <w:rPr>
          <w:rFonts w:ascii="宋体" w:hAnsi="宋体" w:hint="eastAsia"/>
          <w:sz w:val="24"/>
        </w:rPr>
        <w:t>）垂直、稳固地在桩位处用粘土埋实，确保护筒在施工中</w:t>
      </w:r>
      <w:proofErr w:type="gramStart"/>
      <w:r w:rsidRPr="00AB0F44">
        <w:rPr>
          <w:rFonts w:ascii="宋体" w:hAnsi="宋体" w:hint="eastAsia"/>
          <w:sz w:val="24"/>
        </w:rPr>
        <w:t>不</w:t>
      </w:r>
      <w:proofErr w:type="gramEnd"/>
      <w:r w:rsidRPr="00AB0F44">
        <w:rPr>
          <w:rFonts w:ascii="宋体" w:hAnsi="宋体" w:hint="eastAsia"/>
          <w:sz w:val="24"/>
        </w:rPr>
        <w:t>漏失泥浆，不发生位移。</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3．钻机安装就位</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钻机水平、稳固地安装，天车前缘、转盘中心与护筒中心做到“三点一线”，</w:t>
      </w:r>
      <w:proofErr w:type="gramStart"/>
      <w:r w:rsidRPr="00AB0F44">
        <w:rPr>
          <w:rFonts w:ascii="宋体" w:hAnsi="宋体" w:hint="eastAsia"/>
          <w:sz w:val="24"/>
        </w:rPr>
        <w:t>钻盘中心</w:t>
      </w:r>
      <w:proofErr w:type="gramEnd"/>
      <w:r w:rsidRPr="00AB0F44">
        <w:rPr>
          <w:rFonts w:ascii="宋体" w:hAnsi="宋体" w:hint="eastAsia"/>
          <w:sz w:val="24"/>
        </w:rPr>
        <w:t>与护筒中心偏差不大于</w:t>
      </w:r>
      <w:smartTag w:uri="urn:schemas-microsoft-com:office:smarttags" w:element="chmetcnv">
        <w:smartTagPr>
          <w:attr w:name="TCSC" w:val="0"/>
          <w:attr w:name="NumberType" w:val="1"/>
          <w:attr w:name="Negative" w:val="False"/>
          <w:attr w:name="HasSpace" w:val="False"/>
          <w:attr w:name="SourceValue" w:val="20"/>
          <w:attr w:name="UnitName" w:val="mm"/>
        </w:smartTagPr>
        <w:r w:rsidRPr="00AB0F44">
          <w:rPr>
            <w:rFonts w:ascii="宋体" w:hAnsi="宋体"/>
            <w:sz w:val="24"/>
          </w:rPr>
          <w:t>20mm</w:t>
        </w:r>
      </w:smartTag>
      <w:r w:rsidRPr="00AB0F44">
        <w:rPr>
          <w:rFonts w:ascii="宋体" w:hAnsi="宋体" w:hint="eastAsia"/>
          <w:sz w:val="24"/>
        </w:rPr>
        <w:t>。</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4．进钻成孔</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（1）选用导向性能好、强度高、排渣导流性能好、切削量大的</w:t>
      </w:r>
      <w:proofErr w:type="gramStart"/>
      <w:r w:rsidRPr="00AB0F44">
        <w:rPr>
          <w:rFonts w:ascii="宋体" w:hAnsi="宋体" w:hint="eastAsia"/>
          <w:sz w:val="24"/>
        </w:rPr>
        <w:t>双腰笼钻头</w:t>
      </w:r>
      <w:proofErr w:type="gramEnd"/>
      <w:r w:rsidRPr="00AB0F44">
        <w:rPr>
          <w:rFonts w:ascii="宋体" w:hAnsi="宋体" w:hint="eastAsia"/>
          <w:sz w:val="24"/>
        </w:rPr>
        <w:t>。采用分层钻进技术，确保成孔质量，针对不同的土层特点，适时调整钻进技术参数，按先期</w:t>
      </w:r>
      <w:proofErr w:type="gramStart"/>
      <w:r w:rsidRPr="00AB0F44">
        <w:rPr>
          <w:rFonts w:ascii="宋体" w:hAnsi="宋体" w:hint="eastAsia"/>
          <w:sz w:val="24"/>
        </w:rPr>
        <w:t>进行试成孔</w:t>
      </w:r>
      <w:proofErr w:type="gramEnd"/>
      <w:r w:rsidRPr="00AB0F44">
        <w:rPr>
          <w:rFonts w:ascii="宋体" w:hAnsi="宋体" w:hint="eastAsia"/>
          <w:sz w:val="24"/>
        </w:rPr>
        <w:t>的钻压、转速、</w:t>
      </w:r>
      <w:proofErr w:type="gramStart"/>
      <w:r w:rsidRPr="00AB0F44">
        <w:rPr>
          <w:rFonts w:ascii="宋体" w:hAnsi="宋体" w:hint="eastAsia"/>
          <w:sz w:val="24"/>
        </w:rPr>
        <w:t>泵量和</w:t>
      </w:r>
      <w:proofErr w:type="gramEnd"/>
      <w:r w:rsidRPr="00AB0F44">
        <w:rPr>
          <w:rFonts w:ascii="宋体" w:hAnsi="宋体" w:hint="eastAsia"/>
          <w:sz w:val="24"/>
        </w:rPr>
        <w:t>泥浆选择等各项参数，作为钻进中的各项控制参数。</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（2）钻进中用钢卷尺丈量钻杆长度，准确丈量机上余尺，做好记录，确保终孔对</w:t>
      </w:r>
      <w:proofErr w:type="gramStart"/>
      <w:r w:rsidRPr="00AB0F44">
        <w:rPr>
          <w:rFonts w:ascii="宋体" w:hAnsi="宋体" w:hint="eastAsia"/>
          <w:sz w:val="24"/>
        </w:rPr>
        <w:t>孔深误差</w:t>
      </w:r>
      <w:proofErr w:type="gramEnd"/>
      <w:r w:rsidRPr="00AB0F44">
        <w:rPr>
          <w:rFonts w:ascii="宋体" w:hAnsi="宋体" w:hint="eastAsia"/>
          <w:sz w:val="24"/>
        </w:rPr>
        <w:t>小于</w:t>
      </w:r>
      <w:smartTag w:uri="urn:schemas-microsoft-com:office:smarttags" w:element="chmetcnv">
        <w:smartTagPr>
          <w:attr w:name="TCSC" w:val="0"/>
          <w:attr w:name="NumberType" w:val="1"/>
          <w:attr w:name="Negative" w:val="False"/>
          <w:attr w:name="HasSpace" w:val="False"/>
          <w:attr w:name="SourceValue" w:val="100"/>
          <w:attr w:name="UnitName" w:val="mm"/>
        </w:smartTagPr>
        <w:r w:rsidRPr="00AB0F44">
          <w:rPr>
            <w:rFonts w:ascii="宋体" w:hAnsi="宋体"/>
            <w:sz w:val="24"/>
          </w:rPr>
          <w:t>100mm</w:t>
        </w:r>
      </w:smartTag>
      <w:r w:rsidRPr="00AB0F44">
        <w:rPr>
          <w:rFonts w:ascii="宋体" w:hAnsi="宋体" w:hint="eastAsia"/>
          <w:sz w:val="24"/>
        </w:rPr>
        <w:t>。</w:t>
      </w:r>
      <w:proofErr w:type="gramStart"/>
      <w:r w:rsidRPr="00AB0F44">
        <w:rPr>
          <w:rFonts w:ascii="宋体" w:hAnsi="宋体" w:hint="eastAsia"/>
          <w:sz w:val="24"/>
        </w:rPr>
        <w:t>终孔后</w:t>
      </w:r>
      <w:proofErr w:type="gramEnd"/>
      <w:r w:rsidRPr="00AB0F44">
        <w:rPr>
          <w:rFonts w:ascii="宋体" w:hAnsi="宋体" w:hint="eastAsia"/>
          <w:sz w:val="24"/>
        </w:rPr>
        <w:t>用重锤法测量钻孔深度，做好记录。</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（3）钻进成孔中做好泥浆的合理配制和管理。注入孔口泥浆指标，相对密度≤</w:t>
      </w:r>
      <w:r w:rsidRPr="00AB0F44">
        <w:rPr>
          <w:rFonts w:ascii="宋体" w:hAnsi="宋体"/>
          <w:sz w:val="24"/>
        </w:rPr>
        <w:t>1.15</w:t>
      </w:r>
      <w:r w:rsidRPr="00AB0F44">
        <w:rPr>
          <w:rFonts w:ascii="宋体" w:hAnsi="宋体" w:hint="eastAsia"/>
          <w:sz w:val="24"/>
        </w:rPr>
        <w:t>，粘度18～</w:t>
      </w:r>
      <w:r w:rsidRPr="00AB0F44">
        <w:rPr>
          <w:rFonts w:ascii="宋体" w:hAnsi="宋体"/>
          <w:sz w:val="24"/>
        </w:rPr>
        <w:t>22s</w:t>
      </w:r>
      <w:r w:rsidRPr="00AB0F44">
        <w:rPr>
          <w:rFonts w:ascii="宋体" w:hAnsi="宋体" w:hint="eastAsia"/>
          <w:sz w:val="24"/>
        </w:rPr>
        <w:t>；排出孔口泥浆指标，相对密度≤</w:t>
      </w:r>
      <w:r w:rsidRPr="00AB0F44">
        <w:rPr>
          <w:rFonts w:ascii="宋体" w:hAnsi="宋体"/>
          <w:sz w:val="24"/>
        </w:rPr>
        <w:t>1.3</w:t>
      </w:r>
      <w:r w:rsidRPr="00AB0F44">
        <w:rPr>
          <w:rFonts w:ascii="宋体" w:hAnsi="宋体" w:hint="eastAsia"/>
          <w:sz w:val="24"/>
        </w:rPr>
        <w:t>，粘度20～</w:t>
      </w:r>
      <w:r w:rsidRPr="00AB0F44">
        <w:rPr>
          <w:rFonts w:ascii="宋体" w:hAnsi="宋体"/>
          <w:sz w:val="24"/>
        </w:rPr>
        <w:t>26s</w:t>
      </w:r>
      <w:r w:rsidRPr="00AB0F44">
        <w:rPr>
          <w:rFonts w:ascii="宋体" w:hAnsi="宋体" w:hint="eastAsia"/>
          <w:sz w:val="24"/>
        </w:rPr>
        <w:t>；施工中定期检查和调整泥浆性能。</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（4）钻进至设计标高后，低速扫孔，并进行第一次清孔，时间不少于</w:t>
      </w:r>
      <w:r w:rsidRPr="00AB0F44">
        <w:rPr>
          <w:rFonts w:ascii="宋体" w:hAnsi="宋体"/>
          <w:sz w:val="24"/>
        </w:rPr>
        <w:t>0.5h</w:t>
      </w:r>
      <w:r w:rsidRPr="00AB0F44">
        <w:rPr>
          <w:rFonts w:ascii="宋体" w:hAnsi="宋体" w:hint="eastAsia"/>
          <w:sz w:val="24"/>
        </w:rPr>
        <w:t>。</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5．桩身施工</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（1）钢筋</w:t>
      </w:r>
      <w:proofErr w:type="gramStart"/>
      <w:r w:rsidRPr="00AB0F44">
        <w:rPr>
          <w:rFonts w:ascii="宋体" w:hAnsi="宋体" w:hint="eastAsia"/>
          <w:sz w:val="24"/>
        </w:rPr>
        <w:t>笼</w:t>
      </w:r>
      <w:proofErr w:type="gramEnd"/>
      <w:r w:rsidRPr="00AB0F44">
        <w:rPr>
          <w:rFonts w:ascii="宋体" w:hAnsi="宋体" w:hint="eastAsia"/>
          <w:sz w:val="24"/>
        </w:rPr>
        <w:t>制作和安装中应严格按设计图及技术交底要求进行，置放时，轻提缓放，采用加</w:t>
      </w:r>
      <w:proofErr w:type="gramStart"/>
      <w:r w:rsidRPr="00AB0F44">
        <w:rPr>
          <w:rFonts w:ascii="宋体" w:hAnsi="宋体" w:hint="eastAsia"/>
          <w:sz w:val="24"/>
        </w:rPr>
        <w:t>焊保护块</w:t>
      </w:r>
      <w:proofErr w:type="gramEnd"/>
      <w:r w:rsidRPr="00AB0F44">
        <w:rPr>
          <w:rFonts w:ascii="宋体" w:hAnsi="宋体" w:hint="eastAsia"/>
          <w:sz w:val="24"/>
        </w:rPr>
        <w:t>和焊接吊</w:t>
      </w:r>
      <w:proofErr w:type="gramStart"/>
      <w:r w:rsidRPr="00AB0F44">
        <w:rPr>
          <w:rFonts w:ascii="宋体" w:hAnsi="宋体" w:hint="eastAsia"/>
          <w:sz w:val="24"/>
        </w:rPr>
        <w:t>筋确保</w:t>
      </w:r>
      <w:proofErr w:type="gramEnd"/>
      <w:r w:rsidRPr="00AB0F44">
        <w:rPr>
          <w:rFonts w:ascii="宋体" w:hAnsi="宋体" w:hint="eastAsia"/>
          <w:sz w:val="24"/>
        </w:rPr>
        <w:t>垂直和水平方向的位置。</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（2）选用φ</w:t>
      </w:r>
      <w:smartTag w:uri="urn:schemas-microsoft-com:office:smarttags" w:element="chmetcnv">
        <w:smartTagPr>
          <w:attr w:name="TCSC" w:val="0"/>
          <w:attr w:name="NumberType" w:val="1"/>
          <w:attr w:name="Negative" w:val="False"/>
          <w:attr w:name="HasSpace" w:val="False"/>
          <w:attr w:name="SourceValue" w:val="250"/>
          <w:attr w:name="UnitName" w:val="mm"/>
        </w:smartTagPr>
        <w:r w:rsidRPr="00AB0F44">
          <w:rPr>
            <w:rFonts w:ascii="宋体" w:hAnsi="宋体"/>
            <w:sz w:val="24"/>
          </w:rPr>
          <w:t>250mm</w:t>
        </w:r>
      </w:smartTag>
      <w:r w:rsidRPr="00AB0F44">
        <w:rPr>
          <w:rFonts w:ascii="宋体" w:hAnsi="宋体" w:hint="eastAsia"/>
          <w:sz w:val="24"/>
        </w:rPr>
        <w:t>的灌浆导管，</w:t>
      </w:r>
      <w:proofErr w:type="gramStart"/>
      <w:r w:rsidRPr="00AB0F44">
        <w:rPr>
          <w:rFonts w:ascii="宋体" w:hAnsi="宋体" w:hint="eastAsia"/>
          <w:sz w:val="24"/>
        </w:rPr>
        <w:t>导管须内平</w:t>
      </w:r>
      <w:proofErr w:type="gramEnd"/>
      <w:r w:rsidRPr="00AB0F44">
        <w:rPr>
          <w:rFonts w:ascii="宋体" w:hAnsi="宋体" w:hint="eastAsia"/>
          <w:sz w:val="24"/>
        </w:rPr>
        <w:t>、笔直，下管时清点连接根数，检查连接处的密封情况，严防泥浆渗入管内。导管就位后开始第二次清孔，</w:t>
      </w:r>
      <w:proofErr w:type="gramStart"/>
      <w:r w:rsidRPr="00AB0F44">
        <w:rPr>
          <w:rFonts w:ascii="宋体" w:hAnsi="宋体" w:hint="eastAsia"/>
          <w:sz w:val="24"/>
        </w:rPr>
        <w:t>至孔内返</w:t>
      </w:r>
      <w:proofErr w:type="gramEnd"/>
      <w:r w:rsidRPr="00AB0F44">
        <w:rPr>
          <w:rFonts w:ascii="宋体" w:hAnsi="宋体" w:hint="eastAsia"/>
          <w:sz w:val="24"/>
        </w:rPr>
        <w:t>出泥浆相对密度≤</w:t>
      </w:r>
      <w:r w:rsidRPr="00AB0F44">
        <w:rPr>
          <w:rFonts w:ascii="宋体" w:hAnsi="宋体"/>
          <w:sz w:val="24"/>
        </w:rPr>
        <w:t>1.2</w:t>
      </w:r>
      <w:r w:rsidRPr="00AB0F44">
        <w:rPr>
          <w:rFonts w:ascii="宋体" w:hAnsi="宋体" w:hint="eastAsia"/>
          <w:sz w:val="24"/>
        </w:rPr>
        <w:t>，且沉渣厚度≤</w:t>
      </w:r>
      <w:smartTag w:uri="urn:schemas-microsoft-com:office:smarttags" w:element="chmetcnv">
        <w:smartTagPr>
          <w:attr w:name="TCSC" w:val="0"/>
          <w:attr w:name="NumberType" w:val="1"/>
          <w:attr w:name="Negative" w:val="False"/>
          <w:attr w:name="HasSpace" w:val="False"/>
          <w:attr w:name="SourceValue" w:val="100"/>
          <w:attr w:name="UnitName" w:val="mm"/>
        </w:smartTagPr>
        <w:r w:rsidRPr="00AB0F44">
          <w:rPr>
            <w:rFonts w:ascii="宋体" w:hAnsi="宋体"/>
            <w:sz w:val="24"/>
          </w:rPr>
          <w:t>100mm</w:t>
        </w:r>
      </w:smartTag>
      <w:r w:rsidRPr="00AB0F44">
        <w:rPr>
          <w:rFonts w:ascii="宋体" w:hAnsi="宋体" w:hint="eastAsia"/>
          <w:sz w:val="24"/>
        </w:rPr>
        <w:t>时视清孔合格。</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（3）现场设立混凝土拌台，</w:t>
      </w:r>
      <w:proofErr w:type="gramStart"/>
      <w:r w:rsidRPr="00AB0F44">
        <w:rPr>
          <w:rFonts w:ascii="宋体" w:hAnsi="宋体" w:hint="eastAsia"/>
          <w:sz w:val="24"/>
        </w:rPr>
        <w:t>按符合</w:t>
      </w:r>
      <w:proofErr w:type="gramEnd"/>
      <w:r w:rsidRPr="00AB0F44">
        <w:rPr>
          <w:rFonts w:ascii="宋体" w:hAnsi="宋体" w:hint="eastAsia"/>
          <w:sz w:val="24"/>
        </w:rPr>
        <w:t>设计强度的水下混凝土配比进行配制混</w:t>
      </w:r>
      <w:r w:rsidRPr="00AB0F44">
        <w:rPr>
          <w:rFonts w:ascii="宋体" w:hAnsi="宋体" w:hint="eastAsia"/>
          <w:sz w:val="24"/>
        </w:rPr>
        <w:lastRenderedPageBreak/>
        <w:t>凝土。</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（4）在做好准备工作后，开始灌注水下混凝土，要求连续灌注，首次灌注量必须确保导管底面埋入混凝土面</w:t>
      </w:r>
      <w:smartTag w:uri="urn:schemas-microsoft-com:office:smarttags" w:element="chmetcnv">
        <w:smartTagPr>
          <w:attr w:name="TCSC" w:val="0"/>
          <w:attr w:name="NumberType" w:val="1"/>
          <w:attr w:name="Negative" w:val="False"/>
          <w:attr w:name="HasSpace" w:val="False"/>
          <w:attr w:name="SourceValue" w:val="1.2"/>
          <w:attr w:name="UnitName" w:val="m"/>
        </w:smartTagPr>
        <w:r w:rsidRPr="00AB0F44">
          <w:rPr>
            <w:rFonts w:ascii="宋体" w:hAnsi="宋体"/>
            <w:sz w:val="24"/>
          </w:rPr>
          <w:t>1.2m</w:t>
        </w:r>
      </w:smartTag>
      <w:r w:rsidRPr="00AB0F44">
        <w:rPr>
          <w:rFonts w:ascii="宋体" w:hAnsi="宋体" w:hint="eastAsia"/>
          <w:sz w:val="24"/>
        </w:rPr>
        <w:t>以上，灌注时</w:t>
      </w:r>
      <w:proofErr w:type="gramStart"/>
      <w:r w:rsidRPr="00AB0F44">
        <w:rPr>
          <w:rFonts w:ascii="宋体" w:hAnsi="宋体" w:hint="eastAsia"/>
          <w:sz w:val="24"/>
        </w:rPr>
        <w:t>勤提勤拔</w:t>
      </w:r>
      <w:proofErr w:type="gramEnd"/>
      <w:r w:rsidRPr="00AB0F44">
        <w:rPr>
          <w:rFonts w:ascii="宋体" w:hAnsi="宋体" w:hint="eastAsia"/>
          <w:sz w:val="24"/>
        </w:rPr>
        <w:t>导管，使导管埋深控制在2～</w:t>
      </w:r>
      <w:r w:rsidRPr="00AB0F44">
        <w:rPr>
          <w:rFonts w:ascii="宋体" w:hAnsi="宋体"/>
          <w:sz w:val="24"/>
        </w:rPr>
        <w:t>6m</w:t>
      </w:r>
      <w:r w:rsidRPr="00AB0F44">
        <w:rPr>
          <w:rFonts w:ascii="宋体" w:hAnsi="宋体" w:hint="eastAsia"/>
          <w:sz w:val="24"/>
        </w:rPr>
        <w:t>之内，灌注混凝土面必须高于桩顶标高</w:t>
      </w:r>
      <w:smartTag w:uri="urn:schemas-microsoft-com:office:smarttags" w:element="chmetcnv">
        <w:smartTagPr>
          <w:attr w:name="TCSC" w:val="0"/>
          <w:attr w:name="NumberType" w:val="1"/>
          <w:attr w:name="Negative" w:val="False"/>
          <w:attr w:name="HasSpace" w:val="False"/>
          <w:attr w:name="SourceValue" w:val="2"/>
          <w:attr w:name="UnitName" w:val="m"/>
        </w:smartTagPr>
        <w:r w:rsidRPr="00AB0F44">
          <w:rPr>
            <w:rFonts w:ascii="宋体" w:hAnsi="宋体"/>
            <w:sz w:val="24"/>
          </w:rPr>
          <w:t>2m</w:t>
        </w:r>
      </w:smartTag>
      <w:r w:rsidRPr="00AB0F44">
        <w:rPr>
          <w:rFonts w:ascii="宋体" w:hAnsi="宋体" w:hint="eastAsia"/>
          <w:sz w:val="24"/>
        </w:rPr>
        <w:t>以上。</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（5）钻孔灌注</w:t>
      </w:r>
      <w:proofErr w:type="gramStart"/>
      <w:r w:rsidRPr="00AB0F44">
        <w:rPr>
          <w:rFonts w:ascii="宋体" w:hAnsi="宋体" w:hint="eastAsia"/>
          <w:sz w:val="24"/>
        </w:rPr>
        <w:t>桩桩身内留设3根</w:t>
      </w:r>
      <w:proofErr w:type="gramEnd"/>
      <w:r w:rsidRPr="00AB0F44">
        <w:rPr>
          <w:rFonts w:ascii="宋体" w:hAnsi="宋体" w:hint="eastAsia"/>
          <w:sz w:val="24"/>
        </w:rPr>
        <w:t>均布的声测管，该声测管随钢筋</w:t>
      </w:r>
      <w:proofErr w:type="gramStart"/>
      <w:r w:rsidRPr="00AB0F44">
        <w:rPr>
          <w:rFonts w:ascii="宋体" w:hAnsi="宋体" w:hint="eastAsia"/>
          <w:sz w:val="24"/>
        </w:rPr>
        <w:t>笼</w:t>
      </w:r>
      <w:proofErr w:type="gramEnd"/>
      <w:r w:rsidRPr="00AB0F44">
        <w:rPr>
          <w:rFonts w:ascii="宋体" w:hAnsi="宋体" w:hint="eastAsia"/>
          <w:sz w:val="24"/>
        </w:rPr>
        <w:t>下放时同时安装。声测管采用</w:t>
      </w:r>
      <w:proofErr w:type="gramStart"/>
      <w:r w:rsidRPr="00AB0F44">
        <w:rPr>
          <w:rFonts w:ascii="宋体" w:hAnsi="宋体" w:hint="eastAsia"/>
          <w:sz w:val="24"/>
        </w:rPr>
        <w:t>丝牙束</w:t>
      </w:r>
      <w:proofErr w:type="gramEnd"/>
      <w:r w:rsidRPr="00AB0F44">
        <w:rPr>
          <w:rFonts w:ascii="宋体" w:hAnsi="宋体" w:hint="eastAsia"/>
          <w:sz w:val="24"/>
        </w:rPr>
        <w:t>接连接，沿桩长通长布置。在桩身混凝土灌注14</w:t>
      </w:r>
      <w:r w:rsidRPr="00AB0F44">
        <w:rPr>
          <w:rFonts w:ascii="宋体" w:hAnsi="宋体"/>
          <w:sz w:val="24"/>
        </w:rPr>
        <w:t>d</w:t>
      </w:r>
      <w:r w:rsidRPr="00AB0F44">
        <w:rPr>
          <w:rFonts w:ascii="宋体" w:hAnsi="宋体" w:hint="eastAsia"/>
          <w:sz w:val="24"/>
        </w:rPr>
        <w:t>后由专业单位对灌注桩桩身混凝土进行超声波检测，以检查桩身混凝土的施工质量。</w:t>
      </w:r>
    </w:p>
    <w:p w:rsidR="00183307" w:rsidRPr="00AB0F44" w:rsidRDefault="00183307" w:rsidP="00183307">
      <w:pPr>
        <w:spacing w:beforeLines="50" w:afterLines="50"/>
        <w:outlineLvl w:val="1"/>
        <w:rPr>
          <w:rFonts w:ascii="宋体" w:hAnsi="宋体" w:hint="eastAsia"/>
          <w:sz w:val="24"/>
        </w:rPr>
      </w:pPr>
      <w:r w:rsidRPr="00AB0F44">
        <w:rPr>
          <w:rFonts w:ascii="宋体" w:hAnsi="宋体" w:hint="eastAsia"/>
          <w:b/>
          <w:sz w:val="24"/>
        </w:rPr>
        <w:t>承台施工</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（1）本工程承台底标高</w:t>
      </w:r>
      <w:r w:rsidRPr="00AB0F44">
        <w:rPr>
          <w:rFonts w:ascii="宋体" w:hAnsi="宋体"/>
          <w:sz w:val="24"/>
        </w:rPr>
        <w:t>1.1</w:t>
      </w:r>
      <w:r w:rsidRPr="00AB0F44">
        <w:rPr>
          <w:rFonts w:ascii="宋体" w:hAnsi="宋体" w:hint="eastAsia"/>
          <w:sz w:val="24"/>
        </w:rPr>
        <w:t>～</w:t>
      </w:r>
      <w:r w:rsidRPr="00AB0F44">
        <w:rPr>
          <w:rFonts w:ascii="宋体" w:hAnsi="宋体"/>
          <w:sz w:val="24"/>
        </w:rPr>
        <w:t>2</w:t>
      </w:r>
      <w:smartTag w:uri="urn:schemas-microsoft-com:office:smarttags" w:element="chmetcnv">
        <w:smartTagPr>
          <w:attr w:name="TCSC" w:val="0"/>
          <w:attr w:name="NumberType" w:val="1"/>
          <w:attr w:name="Negative" w:val="False"/>
          <w:attr w:name="HasSpace" w:val="False"/>
          <w:attr w:name="SourceValue" w:val=".1"/>
          <w:attr w:name="UnitName" w:val="m"/>
        </w:smartTagPr>
        <w:r w:rsidRPr="00AB0F44">
          <w:rPr>
            <w:rFonts w:ascii="宋体" w:hAnsi="宋体"/>
            <w:sz w:val="24"/>
          </w:rPr>
          <w:t>.1m</w:t>
        </w:r>
      </w:smartTag>
      <w:r w:rsidRPr="00AB0F44">
        <w:rPr>
          <w:rFonts w:ascii="宋体" w:hAnsi="宋体" w:hint="eastAsia"/>
          <w:sz w:val="24"/>
        </w:rPr>
        <w:t>左右，基本上顺着马路路面标高的变化而变化。最大挖土深度</w:t>
      </w:r>
      <w:smartTag w:uri="urn:schemas-microsoft-com:office:smarttags" w:element="chmetcnv">
        <w:smartTagPr>
          <w:attr w:name="TCSC" w:val="0"/>
          <w:attr w:name="NumberType" w:val="1"/>
          <w:attr w:name="Negative" w:val="False"/>
          <w:attr w:name="HasSpace" w:val="False"/>
          <w:attr w:name="SourceValue" w:val="2.9"/>
          <w:attr w:name="UnitName" w:val="m"/>
        </w:smartTagPr>
        <w:r w:rsidRPr="00AB0F44">
          <w:rPr>
            <w:rFonts w:ascii="宋体" w:hAnsi="宋体"/>
            <w:sz w:val="24"/>
          </w:rPr>
          <w:t>2.9m</w:t>
        </w:r>
      </w:smartTag>
      <w:r w:rsidRPr="00AB0F44">
        <w:rPr>
          <w:rFonts w:ascii="宋体" w:hAnsi="宋体" w:hint="eastAsia"/>
          <w:sz w:val="24"/>
        </w:rPr>
        <w:t>左右，最小挖深也达</w:t>
      </w:r>
      <w:smartTag w:uri="urn:schemas-microsoft-com:office:smarttags" w:element="chmetcnv">
        <w:smartTagPr>
          <w:attr w:name="TCSC" w:val="0"/>
          <w:attr w:name="NumberType" w:val="1"/>
          <w:attr w:name="Negative" w:val="False"/>
          <w:attr w:name="HasSpace" w:val="False"/>
          <w:attr w:name="SourceValue" w:val="2.4"/>
          <w:attr w:name="UnitName" w:val="m"/>
        </w:smartTagPr>
        <w:r w:rsidRPr="00AB0F44">
          <w:rPr>
            <w:rFonts w:ascii="宋体" w:hAnsi="宋体"/>
            <w:sz w:val="24"/>
          </w:rPr>
          <w:t>2.4m</w:t>
        </w:r>
      </w:smartTag>
      <w:r w:rsidRPr="00AB0F44">
        <w:rPr>
          <w:rFonts w:ascii="宋体" w:hAnsi="宋体" w:hint="eastAsia"/>
          <w:sz w:val="24"/>
        </w:rPr>
        <w:t>，因施工现场是沿环城西路中心两则各</w:t>
      </w:r>
      <w:smartTag w:uri="urn:schemas-microsoft-com:office:smarttags" w:element="chmetcnv">
        <w:smartTagPr>
          <w:attr w:name="TCSC" w:val="0"/>
          <w:attr w:name="NumberType" w:val="1"/>
          <w:attr w:name="Negative" w:val="False"/>
          <w:attr w:name="HasSpace" w:val="False"/>
          <w:attr w:name="SourceValue" w:val="6"/>
          <w:attr w:name="UnitName" w:val="m"/>
        </w:smartTagPr>
        <w:r w:rsidRPr="00AB0F44">
          <w:rPr>
            <w:rFonts w:ascii="宋体" w:hAnsi="宋体"/>
            <w:sz w:val="24"/>
          </w:rPr>
          <w:t>6m</w:t>
        </w:r>
      </w:smartTag>
      <w:r w:rsidRPr="00AB0F44">
        <w:rPr>
          <w:rFonts w:ascii="宋体" w:hAnsi="宋体" w:hint="eastAsia"/>
          <w:sz w:val="24"/>
        </w:rPr>
        <w:t>范围之内，所以</w:t>
      </w:r>
      <w:proofErr w:type="gramStart"/>
      <w:r w:rsidRPr="00AB0F44">
        <w:rPr>
          <w:rFonts w:ascii="宋体" w:hAnsi="宋体" w:hint="eastAsia"/>
          <w:sz w:val="24"/>
        </w:rPr>
        <w:t>决定沿顺桥</w:t>
      </w:r>
      <w:proofErr w:type="gramEnd"/>
      <w:r w:rsidRPr="00AB0F44">
        <w:rPr>
          <w:rFonts w:ascii="宋体" w:hAnsi="宋体" w:hint="eastAsia"/>
          <w:sz w:val="24"/>
        </w:rPr>
        <w:t>向每个承台两侧各布置32号槽钢板桩围护，另两侧采用</w:t>
      </w:r>
      <w:r w:rsidRPr="00AB0F44">
        <w:rPr>
          <w:rFonts w:ascii="宋体" w:hAnsi="宋体"/>
          <w:sz w:val="24"/>
        </w:rPr>
        <w:t>1</w:t>
      </w:r>
      <w:r w:rsidRPr="00AB0F44">
        <w:rPr>
          <w:rFonts w:ascii="宋体" w:hAnsi="宋体" w:hint="eastAsia"/>
          <w:sz w:val="24"/>
        </w:rPr>
        <w:t>∶</w:t>
      </w:r>
      <w:r w:rsidRPr="00AB0F44">
        <w:rPr>
          <w:rFonts w:ascii="宋体" w:hAnsi="宋体"/>
          <w:sz w:val="24"/>
        </w:rPr>
        <w:t>0.75</w:t>
      </w:r>
      <w:r w:rsidRPr="00AB0F44">
        <w:rPr>
          <w:rFonts w:ascii="宋体" w:hAnsi="宋体" w:hint="eastAsia"/>
          <w:sz w:val="24"/>
        </w:rPr>
        <w:t xml:space="preserve"> 放坡，以保证基坑边坡的稳定。</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（2）钢板桩打设在承台边缘外侧</w:t>
      </w:r>
      <w:smartTag w:uri="urn:schemas-microsoft-com:office:smarttags" w:element="chmetcnv">
        <w:smartTagPr>
          <w:attr w:name="TCSC" w:val="0"/>
          <w:attr w:name="NumberType" w:val="1"/>
          <w:attr w:name="Negative" w:val="False"/>
          <w:attr w:name="HasSpace" w:val="False"/>
          <w:attr w:name="SourceValue" w:val="80"/>
          <w:attr w:name="UnitName" w:val="cm"/>
        </w:smartTagPr>
        <w:r w:rsidRPr="00AB0F44">
          <w:rPr>
            <w:rFonts w:ascii="宋体" w:hAnsi="宋体"/>
            <w:sz w:val="24"/>
          </w:rPr>
          <w:t>80cm</w:t>
        </w:r>
      </w:smartTag>
      <w:r w:rsidRPr="00AB0F44">
        <w:rPr>
          <w:rFonts w:ascii="宋体" w:hAnsi="宋体" w:hint="eastAsia"/>
          <w:sz w:val="24"/>
        </w:rPr>
        <w:t>处，插桩时要求锁口对准，钢板桩在自然土面以下</w:t>
      </w:r>
      <w:smartTag w:uri="urn:schemas-microsoft-com:office:smarttags" w:element="chmetcnv">
        <w:smartTagPr>
          <w:attr w:name="TCSC" w:val="0"/>
          <w:attr w:name="NumberType" w:val="1"/>
          <w:attr w:name="Negative" w:val="False"/>
          <w:attr w:name="HasSpace" w:val="False"/>
          <w:attr w:name="SourceValue" w:val=".5"/>
          <w:attr w:name="UnitName" w:val="m"/>
        </w:smartTagPr>
        <w:r w:rsidRPr="00AB0F44">
          <w:rPr>
            <w:rFonts w:ascii="宋体" w:hAnsi="宋体"/>
            <w:sz w:val="24"/>
          </w:rPr>
          <w:t>0.5m</w:t>
        </w:r>
      </w:smartTag>
      <w:r w:rsidRPr="00AB0F44">
        <w:rPr>
          <w:rFonts w:ascii="宋体" w:hAnsi="宋体" w:hint="eastAsia"/>
          <w:sz w:val="24"/>
        </w:rPr>
        <w:t>处设一道支撑。</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（3）基坑开挖后即可进行承台的垫层钢筋、模板和混凝土施工，要求承台的几何尺寸、标高、轴线的位置准确。采用型钢支架搁置钢筋并固定墩身插筋的方法，严格控制墩身插</w:t>
      </w:r>
      <w:proofErr w:type="gramStart"/>
      <w:r w:rsidRPr="00AB0F44">
        <w:rPr>
          <w:rFonts w:ascii="宋体" w:hAnsi="宋体" w:hint="eastAsia"/>
          <w:sz w:val="24"/>
        </w:rPr>
        <w:t>筋位置</w:t>
      </w:r>
      <w:proofErr w:type="gramEnd"/>
      <w:r w:rsidRPr="00AB0F44">
        <w:rPr>
          <w:rFonts w:ascii="宋体" w:hAnsi="宋体" w:hint="eastAsia"/>
          <w:sz w:val="24"/>
        </w:rPr>
        <w:t>的正确性。</w:t>
      </w:r>
    </w:p>
    <w:p w:rsidR="00183307" w:rsidRPr="00AB0F44" w:rsidRDefault="00183307" w:rsidP="00183307">
      <w:pPr>
        <w:spacing w:beforeLines="50" w:afterLines="50"/>
        <w:outlineLvl w:val="1"/>
        <w:rPr>
          <w:rFonts w:ascii="宋体" w:hAnsi="宋体" w:hint="eastAsia"/>
          <w:sz w:val="24"/>
        </w:rPr>
      </w:pPr>
      <w:r w:rsidRPr="00AB0F44">
        <w:rPr>
          <w:rFonts w:ascii="宋体" w:hAnsi="宋体" w:hint="eastAsia"/>
          <w:b/>
          <w:sz w:val="24"/>
        </w:rPr>
        <w:t>墩身施工</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（1）墩身模板</w:t>
      </w:r>
      <w:proofErr w:type="gramStart"/>
      <w:r w:rsidRPr="00AB0F44">
        <w:rPr>
          <w:rFonts w:ascii="宋体" w:hAnsi="宋体" w:hint="eastAsia"/>
          <w:sz w:val="24"/>
        </w:rPr>
        <w:t>采用钢大模板</w:t>
      </w:r>
      <w:proofErr w:type="gramEnd"/>
      <w:r w:rsidRPr="00AB0F44">
        <w:rPr>
          <w:rFonts w:ascii="宋体" w:hAnsi="宋体" w:hint="eastAsia"/>
          <w:sz w:val="24"/>
        </w:rPr>
        <w:t>，分4块组装，一套到顶。其中</w:t>
      </w:r>
      <w:smartTag w:uri="urn:schemas-microsoft-com:office:smarttags" w:element="chmetcnv">
        <w:smartTagPr>
          <w:attr w:name="TCSC" w:val="0"/>
          <w:attr w:name="NumberType" w:val="1"/>
          <w:attr w:name="Negative" w:val="False"/>
          <w:attr w:name="HasSpace" w:val="False"/>
          <w:attr w:name="SourceValue" w:val="4"/>
          <w:attr w:name="UnitName" w:val="m"/>
        </w:smartTagPr>
        <w:r w:rsidRPr="00AB0F44">
          <w:rPr>
            <w:rFonts w:ascii="宋体" w:hAnsi="宋体" w:hint="eastAsia"/>
            <w:sz w:val="24"/>
          </w:rPr>
          <w:t>4</w:t>
        </w:r>
        <w:r w:rsidRPr="00AB0F44">
          <w:rPr>
            <w:rFonts w:ascii="宋体" w:hAnsi="宋体"/>
            <w:sz w:val="24"/>
          </w:rPr>
          <w:t>m</w:t>
        </w:r>
      </w:smartTag>
      <w:r w:rsidRPr="00AB0F44">
        <w:rPr>
          <w:rFonts w:ascii="宋体" w:hAnsi="宋体" w:hint="eastAsia"/>
          <w:sz w:val="24"/>
        </w:rPr>
        <w:t>宽的大模板采用桥架式钢框钢板面大模板，</w:t>
      </w:r>
      <w:smartTag w:uri="urn:schemas-microsoft-com:office:smarttags" w:element="chmetcnv">
        <w:smartTagPr>
          <w:attr w:name="TCSC" w:val="0"/>
          <w:attr w:name="NumberType" w:val="1"/>
          <w:attr w:name="Negative" w:val="False"/>
          <w:attr w:name="HasSpace" w:val="False"/>
          <w:attr w:name="SourceValue" w:val="1"/>
          <w:attr w:name="UnitName" w:val="m"/>
        </w:smartTagPr>
        <w:r w:rsidRPr="00AB0F44">
          <w:rPr>
            <w:rFonts w:ascii="宋体" w:hAnsi="宋体"/>
            <w:sz w:val="24"/>
          </w:rPr>
          <w:t>1.0m</w:t>
        </w:r>
      </w:smartTag>
      <w:r w:rsidRPr="00AB0F44">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1.2"/>
          <w:attr w:name="UnitName" w:val="m"/>
        </w:smartTagPr>
        <w:r w:rsidRPr="00AB0F44">
          <w:rPr>
            <w:rFonts w:ascii="宋体" w:hAnsi="宋体"/>
            <w:sz w:val="24"/>
          </w:rPr>
          <w:t>1.2m</w:t>
        </w:r>
      </w:smartTag>
      <w:r w:rsidRPr="00AB0F44">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1.5"/>
          <w:attr w:name="UnitName" w:val="m"/>
        </w:smartTagPr>
        <w:r w:rsidRPr="00AB0F44">
          <w:rPr>
            <w:rFonts w:ascii="宋体" w:hAnsi="宋体"/>
            <w:sz w:val="24"/>
          </w:rPr>
          <w:t>1.5m</w:t>
        </w:r>
      </w:smartTag>
      <w:r w:rsidRPr="00AB0F44">
        <w:rPr>
          <w:rFonts w:ascii="宋体" w:hAnsi="宋体" w:hint="eastAsia"/>
          <w:sz w:val="24"/>
        </w:rPr>
        <w:t>宽的大模板采用槽钢</w:t>
      </w:r>
      <w:proofErr w:type="gramStart"/>
      <w:r w:rsidRPr="00AB0F44">
        <w:rPr>
          <w:rFonts w:ascii="宋体" w:hAnsi="宋体" w:hint="eastAsia"/>
          <w:sz w:val="24"/>
        </w:rPr>
        <w:t>檩</w:t>
      </w:r>
      <w:proofErr w:type="gramEnd"/>
      <w:r w:rsidRPr="00AB0F44">
        <w:rPr>
          <w:rFonts w:ascii="宋体" w:hAnsi="宋体" w:hint="eastAsia"/>
          <w:sz w:val="24"/>
        </w:rPr>
        <w:t>钢板面大模板。</w:t>
      </w:r>
    </w:p>
    <w:p w:rsidR="00183307" w:rsidRPr="00AB0F44" w:rsidRDefault="00183307" w:rsidP="00183307">
      <w:pPr>
        <w:spacing w:beforeLines="50" w:afterLines="50"/>
        <w:ind w:firstLine="420"/>
        <w:rPr>
          <w:rFonts w:ascii="宋体" w:hAnsi="宋体" w:hint="eastAsia"/>
          <w:sz w:val="24"/>
        </w:rPr>
      </w:pPr>
      <w:r w:rsidRPr="00AB0F44">
        <w:rPr>
          <w:rFonts w:ascii="宋体" w:hAnsi="宋体"/>
          <w:noProof/>
          <w:sz w:val="24"/>
        </w:rPr>
        <w:pict>
          <v:group id="_x0000_s100640" style="position:absolute;left:0;text-align:left;margin-left:261pt;margin-top:7.8pt;width:153pt;height:98.55pt;z-index:251677696" coordorigin="7020,12048" coordsize="3060,1971"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0641" type="#_x0000_t75" style="position:absolute;left:7020;top:12048;width:2894;height:1694">
              <v:imagedata r:id="rId14" o:title="图5-79 墩身主筋焊接平面图"/>
            </v:shape>
            <v:shapetype id="_x0000_t202" coordsize="21600,21600" o:spt="202" path="m,l,21600r21600,l21600,xe">
              <v:stroke joinstyle="miter"/>
              <v:path gradientshapeok="t" o:connecttype="rect"/>
            </v:shapetype>
            <v:shape id="_x0000_s100642" type="#_x0000_t202" style="position:absolute;left:7020;top:13608;width:3060;height:411" stroked="f">
              <v:textbox>
                <w:txbxContent>
                  <w:p w:rsidR="00183307" w:rsidRDefault="00183307" w:rsidP="00183307">
                    <w:pPr>
                      <w:jc w:val="center"/>
                    </w:pPr>
                    <w:r>
                      <w:rPr>
                        <w:rFonts w:hint="eastAsia"/>
                        <w:sz w:val="18"/>
                      </w:rPr>
                      <w:t>图</w:t>
                    </w:r>
                    <w:r>
                      <w:rPr>
                        <w:rFonts w:hint="eastAsia"/>
                        <w:sz w:val="18"/>
                      </w:rPr>
                      <w:t xml:space="preserve">5-79  </w:t>
                    </w:r>
                    <w:r>
                      <w:rPr>
                        <w:rFonts w:hint="eastAsia"/>
                        <w:sz w:val="18"/>
                      </w:rPr>
                      <w:t>墩身主筋焊接平面图</w:t>
                    </w:r>
                  </w:p>
                </w:txbxContent>
              </v:textbox>
            </v:shape>
            <w10:wrap type="square"/>
          </v:group>
        </w:pict>
      </w:r>
      <w:r w:rsidRPr="00AB0F44">
        <w:rPr>
          <w:rFonts w:ascii="宋体" w:hAnsi="宋体" w:hint="eastAsia"/>
          <w:sz w:val="24"/>
        </w:rPr>
        <w:t>（2）由于模板高度是定数，而墩身高度随着桥面坡度变化是个变数，因此在墩身底部采用调节模板，来调整模板高度。</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（3）墩身主筋采用搭接焊，考虑保护层厚度，主筋搭接方向与混凝土面平行，见图5-79所示。</w:t>
      </w:r>
    </w:p>
    <w:p w:rsidR="00183307" w:rsidRPr="00AB0F44" w:rsidRDefault="00183307" w:rsidP="00183307">
      <w:pPr>
        <w:spacing w:beforeLines="50" w:afterLines="50"/>
        <w:outlineLvl w:val="1"/>
        <w:rPr>
          <w:rFonts w:ascii="宋体" w:hAnsi="宋体" w:hint="eastAsia"/>
          <w:sz w:val="24"/>
        </w:rPr>
      </w:pPr>
      <w:r w:rsidRPr="00AB0F44">
        <w:rPr>
          <w:rFonts w:ascii="宋体" w:hAnsi="宋体" w:hint="eastAsia"/>
          <w:b/>
          <w:sz w:val="24"/>
        </w:rPr>
        <w:t>盖梁施工</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（1）适用于施工围场范围内的盖梁支撑采用φ48钢管搭设成排架形式，对于</w:t>
      </w:r>
      <w:proofErr w:type="gramStart"/>
      <w:r w:rsidRPr="00AB0F44">
        <w:rPr>
          <w:rFonts w:ascii="宋体" w:hAnsi="宋体" w:hint="eastAsia"/>
          <w:sz w:val="24"/>
        </w:rPr>
        <w:t>需留设车道</w:t>
      </w:r>
      <w:proofErr w:type="gramEnd"/>
      <w:r w:rsidRPr="00AB0F44">
        <w:rPr>
          <w:rFonts w:ascii="宋体" w:hAnsi="宋体" w:hint="eastAsia"/>
          <w:sz w:val="24"/>
        </w:rPr>
        <w:t>部分的盖梁，采用密排钢管立杆，槽钢门架式支撑</w:t>
      </w:r>
      <w:proofErr w:type="gramStart"/>
      <w:r w:rsidRPr="00AB0F44">
        <w:rPr>
          <w:rFonts w:ascii="宋体" w:hAnsi="宋体" w:hint="eastAsia"/>
          <w:sz w:val="24"/>
        </w:rPr>
        <w:t>形式留设</w:t>
      </w:r>
      <w:proofErr w:type="gramEnd"/>
      <w:smartTag w:uri="urn:schemas-microsoft-com:office:smarttags" w:element="chmetcnv">
        <w:smartTagPr>
          <w:attr w:name="TCSC" w:val="0"/>
          <w:attr w:name="NumberType" w:val="1"/>
          <w:attr w:name="Negative" w:val="False"/>
          <w:attr w:name="HasSpace" w:val="False"/>
          <w:attr w:name="SourceValue" w:val="7"/>
          <w:attr w:name="UnitName" w:val="m"/>
        </w:smartTagPr>
        <w:r w:rsidRPr="00AB0F44">
          <w:rPr>
            <w:rFonts w:ascii="宋体" w:hAnsi="宋体"/>
            <w:sz w:val="24"/>
          </w:rPr>
          <w:t>7m</w:t>
        </w:r>
      </w:smartTag>
      <w:r w:rsidRPr="00AB0F44">
        <w:rPr>
          <w:rFonts w:ascii="宋体" w:hAnsi="宋体" w:hint="eastAsia"/>
          <w:sz w:val="24"/>
        </w:rPr>
        <w:t>宽车行道。</w:t>
      </w:r>
    </w:p>
    <w:p w:rsidR="00183307" w:rsidRPr="00AB0F44" w:rsidRDefault="00183307" w:rsidP="00183307">
      <w:pPr>
        <w:spacing w:beforeLines="50" w:afterLines="50"/>
        <w:ind w:firstLine="420"/>
        <w:rPr>
          <w:rFonts w:ascii="宋体" w:hAnsi="宋体" w:hint="eastAsia"/>
          <w:spacing w:val="-4"/>
          <w:sz w:val="24"/>
        </w:rPr>
      </w:pPr>
      <w:r w:rsidRPr="00AB0F44">
        <w:rPr>
          <w:rFonts w:ascii="宋体" w:hAnsi="宋体" w:hint="eastAsia"/>
          <w:spacing w:val="-4"/>
          <w:sz w:val="24"/>
        </w:rPr>
        <w:t>（2）盖梁采用七夹板木底模，</w:t>
      </w:r>
      <w:proofErr w:type="gramStart"/>
      <w:r w:rsidRPr="00AB0F44">
        <w:rPr>
          <w:rFonts w:ascii="宋体" w:hAnsi="宋体" w:hint="eastAsia"/>
          <w:spacing w:val="-4"/>
          <w:sz w:val="24"/>
        </w:rPr>
        <w:t>侧模采用</w:t>
      </w:r>
      <w:proofErr w:type="gramEnd"/>
      <w:r w:rsidRPr="00AB0F44">
        <w:rPr>
          <w:rFonts w:ascii="宋体" w:hAnsi="宋体" w:hint="eastAsia"/>
          <w:spacing w:val="-4"/>
          <w:sz w:val="24"/>
        </w:rPr>
        <w:t>钢骨架</w:t>
      </w:r>
      <w:proofErr w:type="gramStart"/>
      <w:r w:rsidRPr="00AB0F44">
        <w:rPr>
          <w:rFonts w:ascii="宋体" w:hAnsi="宋体" w:hint="eastAsia"/>
          <w:spacing w:val="-4"/>
          <w:sz w:val="24"/>
        </w:rPr>
        <w:t>铺七夹板</w:t>
      </w:r>
      <w:proofErr w:type="gramEnd"/>
      <w:r w:rsidRPr="00AB0F44">
        <w:rPr>
          <w:rFonts w:ascii="宋体" w:hAnsi="宋体" w:hint="eastAsia"/>
          <w:spacing w:val="-4"/>
          <w:sz w:val="24"/>
        </w:rPr>
        <w:t>面板，对拉螺栓固定。</w:t>
      </w:r>
      <w:proofErr w:type="gramStart"/>
      <w:r w:rsidRPr="00AB0F44">
        <w:rPr>
          <w:rFonts w:ascii="宋体" w:hAnsi="宋体" w:hint="eastAsia"/>
          <w:spacing w:val="-4"/>
          <w:sz w:val="24"/>
        </w:rPr>
        <w:t>侧模拆除</w:t>
      </w:r>
      <w:proofErr w:type="gramEnd"/>
      <w:r w:rsidRPr="00AB0F44">
        <w:rPr>
          <w:rFonts w:ascii="宋体" w:hAnsi="宋体" w:hint="eastAsia"/>
          <w:spacing w:val="-4"/>
          <w:sz w:val="24"/>
        </w:rPr>
        <w:t>须等到混凝土强度达</w:t>
      </w:r>
      <w:r w:rsidRPr="00AB0F44">
        <w:rPr>
          <w:rFonts w:ascii="宋体" w:hAnsi="宋体"/>
          <w:spacing w:val="-4"/>
          <w:sz w:val="24"/>
        </w:rPr>
        <w:t>2.5MPa</w:t>
      </w:r>
      <w:r w:rsidRPr="00AB0F44">
        <w:rPr>
          <w:rFonts w:ascii="宋体" w:hAnsi="宋体" w:hint="eastAsia"/>
          <w:spacing w:val="-4"/>
          <w:sz w:val="24"/>
        </w:rPr>
        <w:t>，底模及梁底支撑须在第一批预应力束张拉及灌浆完成后拆除。</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（3）盖梁混凝土采用一次浇筑，不设施工缝。混凝土浇捣前，对模板、钢筋和预埋件进行检查和验收，清除模板内杂物，适当浇水湿润。上盖梁混凝土分层浇捣，每层厚度</w:t>
      </w:r>
      <w:smartTag w:uri="urn:schemas-microsoft-com:office:smarttags" w:element="chmetcnv">
        <w:smartTagPr>
          <w:attr w:name="TCSC" w:val="0"/>
          <w:attr w:name="NumberType" w:val="1"/>
          <w:attr w:name="Negative" w:val="False"/>
          <w:attr w:name="HasSpace" w:val="False"/>
          <w:attr w:name="SourceValue" w:val="30"/>
          <w:attr w:name="UnitName" w:val="cm"/>
        </w:smartTagPr>
        <w:r w:rsidRPr="00AB0F44">
          <w:rPr>
            <w:rFonts w:ascii="宋体" w:hAnsi="宋体" w:hint="eastAsia"/>
            <w:sz w:val="24"/>
          </w:rPr>
          <w:t>30</w:t>
        </w:r>
        <w:r w:rsidRPr="00AB0F44">
          <w:rPr>
            <w:rFonts w:ascii="宋体" w:hAnsi="宋体"/>
            <w:sz w:val="24"/>
          </w:rPr>
          <w:t>cm</w:t>
        </w:r>
      </w:smartTag>
      <w:r w:rsidRPr="00AB0F44">
        <w:rPr>
          <w:rFonts w:ascii="宋体" w:hAnsi="宋体"/>
          <w:sz w:val="24"/>
        </w:rPr>
        <w:t>，</w:t>
      </w:r>
      <w:r w:rsidRPr="00AB0F44">
        <w:rPr>
          <w:rFonts w:ascii="宋体" w:hAnsi="宋体" w:hint="eastAsia"/>
          <w:sz w:val="24"/>
        </w:rPr>
        <w:t>采用φ50插入式振捣器振捣，振捣时要求做到快</w:t>
      </w:r>
      <w:proofErr w:type="gramStart"/>
      <w:r w:rsidRPr="00AB0F44">
        <w:rPr>
          <w:rFonts w:ascii="宋体" w:hAnsi="宋体" w:hint="eastAsia"/>
          <w:sz w:val="24"/>
        </w:rPr>
        <w:t>插慢</w:t>
      </w:r>
      <w:r w:rsidRPr="00AB0F44">
        <w:rPr>
          <w:rFonts w:ascii="宋体" w:hAnsi="宋体" w:hint="eastAsia"/>
          <w:sz w:val="24"/>
        </w:rPr>
        <w:lastRenderedPageBreak/>
        <w:t>拔</w:t>
      </w:r>
      <w:proofErr w:type="gramEnd"/>
      <w:r w:rsidRPr="00AB0F44">
        <w:rPr>
          <w:rFonts w:ascii="宋体" w:hAnsi="宋体" w:hint="eastAsia"/>
          <w:sz w:val="24"/>
        </w:rPr>
        <w:t>，振动棒与模板应保护5～</w:t>
      </w:r>
      <w:r w:rsidRPr="00AB0F44">
        <w:rPr>
          <w:rFonts w:ascii="宋体" w:hAnsi="宋体"/>
          <w:sz w:val="24"/>
        </w:rPr>
        <w:t>10cm</w:t>
      </w:r>
      <w:r w:rsidRPr="00AB0F44">
        <w:rPr>
          <w:rFonts w:ascii="宋体" w:hAnsi="宋体" w:hint="eastAsia"/>
          <w:sz w:val="24"/>
        </w:rPr>
        <w:t>的距离，振动上层混凝土时应插入下层混凝土5～</w:t>
      </w:r>
      <w:r w:rsidRPr="00AB0F44">
        <w:rPr>
          <w:rFonts w:ascii="宋体" w:hAnsi="宋体"/>
          <w:sz w:val="24"/>
        </w:rPr>
        <w:t>10cm</w:t>
      </w:r>
      <w:r w:rsidRPr="00AB0F44">
        <w:rPr>
          <w:rFonts w:ascii="宋体" w:hAnsi="宋体" w:hint="eastAsia"/>
          <w:sz w:val="24"/>
        </w:rPr>
        <w:t>，以利于两层混凝土的结合，混凝土应振动到密实，达到混凝土停止下沉，无显著气泡上升，表面平坦，呈现为薄水泥浆为止。</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（4）混凝土浇筑完毕待其表面收水后，就应进行养护，上表面采用草袋覆盖，浇水保持湿润，养护时间不少于</w:t>
      </w:r>
      <w:r w:rsidRPr="00AB0F44">
        <w:rPr>
          <w:rFonts w:ascii="宋体" w:hAnsi="宋体"/>
          <w:sz w:val="24"/>
        </w:rPr>
        <w:t>7d</w:t>
      </w:r>
      <w:r w:rsidRPr="00AB0F44">
        <w:rPr>
          <w:rFonts w:ascii="宋体" w:hAnsi="宋体" w:hint="eastAsia"/>
          <w:sz w:val="24"/>
        </w:rPr>
        <w:t>。</w:t>
      </w:r>
      <w:proofErr w:type="gramStart"/>
      <w:r w:rsidRPr="00AB0F44">
        <w:rPr>
          <w:rFonts w:ascii="宋体" w:hAnsi="宋体" w:hint="eastAsia"/>
          <w:sz w:val="24"/>
        </w:rPr>
        <w:t>侧模拆除</w:t>
      </w:r>
      <w:proofErr w:type="gramEnd"/>
      <w:r w:rsidRPr="00AB0F44">
        <w:rPr>
          <w:rFonts w:ascii="宋体" w:hAnsi="宋体" w:hint="eastAsia"/>
          <w:sz w:val="24"/>
        </w:rPr>
        <w:t>后立即喷涂养护剂进行养护。</w:t>
      </w:r>
    </w:p>
    <w:p w:rsidR="00183307" w:rsidRPr="00AB0F44" w:rsidRDefault="00183307" w:rsidP="00183307">
      <w:pPr>
        <w:spacing w:beforeLines="50" w:afterLines="50"/>
        <w:outlineLvl w:val="1"/>
        <w:rPr>
          <w:rFonts w:ascii="宋体" w:hAnsi="宋体" w:hint="eastAsia"/>
          <w:sz w:val="24"/>
        </w:rPr>
      </w:pPr>
      <w:r w:rsidRPr="00AB0F44">
        <w:rPr>
          <w:rFonts w:ascii="宋体" w:hAnsi="宋体" w:hint="eastAsia"/>
          <w:b/>
          <w:sz w:val="24"/>
        </w:rPr>
        <w:t>脊骨箱梁支撑系统施工</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（1）在脊骨箱梁施工中，支撑系统的形式根据不同结构、不同现场条件采取以下几种方法：</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1）满堂钢管排架支撑形式。主要用于标准段脊骨箱梁和部分变宽段脊骨箱梁的支撑。</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2）</w:t>
      </w:r>
      <w:proofErr w:type="gramStart"/>
      <w:r w:rsidRPr="00AB0F44">
        <w:rPr>
          <w:rFonts w:ascii="宋体" w:hAnsi="宋体" w:hint="eastAsia"/>
          <w:sz w:val="24"/>
        </w:rPr>
        <w:t>劲性柱门</w:t>
      </w:r>
      <w:proofErr w:type="gramEnd"/>
      <w:r w:rsidRPr="00AB0F44">
        <w:rPr>
          <w:rFonts w:ascii="宋体" w:hAnsi="宋体" w:hint="eastAsia"/>
          <w:sz w:val="24"/>
        </w:rPr>
        <w:t>架式支撑形式。主要用于马路路口的脊骨梁和悬臂板支撑。</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3）排架基础式钢梁支撑形式。主要用于变宽段脊骨</w:t>
      </w:r>
      <w:proofErr w:type="gramStart"/>
      <w:r w:rsidRPr="00AB0F44">
        <w:rPr>
          <w:rFonts w:ascii="宋体" w:hAnsi="宋体" w:hint="eastAsia"/>
          <w:sz w:val="24"/>
        </w:rPr>
        <w:t>箱梁留设机动车道</w:t>
      </w:r>
      <w:proofErr w:type="gramEnd"/>
      <w:r w:rsidRPr="00AB0F44">
        <w:rPr>
          <w:rFonts w:ascii="宋体" w:hAnsi="宋体" w:hint="eastAsia"/>
          <w:sz w:val="24"/>
        </w:rPr>
        <w:t>处的支撑。</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4）带通道的钢管排架支撑形式。主要用于围场范围内的悬臂板支撑。</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5）钢管桁架式支撑形式。主要用于有匝道范围的高架桥悬臂板支撑。</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（2）满堂排架支撑中，根据脊骨箱梁的受力特性，在支撑搭设中每隔</w:t>
      </w:r>
      <w:smartTag w:uri="urn:schemas-microsoft-com:office:smarttags" w:element="chmetcnv">
        <w:smartTagPr>
          <w:attr w:name="TCSC" w:val="0"/>
          <w:attr w:name="NumberType" w:val="1"/>
          <w:attr w:name="Negative" w:val="False"/>
          <w:attr w:name="HasSpace" w:val="False"/>
          <w:attr w:name="SourceValue" w:val="6"/>
          <w:attr w:name="UnitName" w:val="m"/>
        </w:smartTagPr>
        <w:r w:rsidRPr="00AB0F44">
          <w:rPr>
            <w:rFonts w:ascii="宋体" w:hAnsi="宋体"/>
            <w:sz w:val="24"/>
          </w:rPr>
          <w:t>6m</w:t>
        </w:r>
      </w:smartTag>
      <w:r w:rsidRPr="00AB0F44">
        <w:rPr>
          <w:rFonts w:ascii="宋体" w:hAnsi="宋体" w:hint="eastAsia"/>
          <w:sz w:val="24"/>
        </w:rPr>
        <w:t>设排架临时支点支撑，该临时支点应成为独立系统，即非临时支点拆除时不影响临时支点的支撑，在一跨脊骨箱梁成形后混凝土强度达60%时</w:t>
      </w:r>
      <w:proofErr w:type="gramStart"/>
      <w:r w:rsidRPr="00AB0F44">
        <w:rPr>
          <w:rFonts w:ascii="宋体" w:hAnsi="宋体" w:hint="eastAsia"/>
          <w:sz w:val="24"/>
        </w:rPr>
        <w:t>拆除非</w:t>
      </w:r>
      <w:proofErr w:type="gramEnd"/>
      <w:r w:rsidRPr="00AB0F44">
        <w:rPr>
          <w:rFonts w:ascii="宋体" w:hAnsi="宋体" w:hint="eastAsia"/>
          <w:sz w:val="24"/>
        </w:rPr>
        <w:t>临时支点支撑，所以在临时支点处的支撑系统下设路基箱</w:t>
      </w:r>
      <w:proofErr w:type="gramStart"/>
      <w:r w:rsidRPr="00AB0F44">
        <w:rPr>
          <w:rFonts w:ascii="宋体" w:hAnsi="宋体" w:hint="eastAsia"/>
          <w:sz w:val="24"/>
        </w:rPr>
        <w:t>均衡传力给</w:t>
      </w:r>
      <w:proofErr w:type="gramEnd"/>
      <w:r w:rsidRPr="00AB0F44">
        <w:rPr>
          <w:rFonts w:ascii="宋体" w:hAnsi="宋体" w:hint="eastAsia"/>
          <w:sz w:val="24"/>
        </w:rPr>
        <w:t>地基。对排架支撑的地基采取以下方法进行处理：原承台和泥浆池开挖范围的填土用压路机压实，再浇</w:t>
      </w:r>
      <w:smartTag w:uri="urn:schemas-microsoft-com:office:smarttags" w:element="chmetcnv">
        <w:smartTagPr>
          <w:attr w:name="TCSC" w:val="0"/>
          <w:attr w:name="NumberType" w:val="1"/>
          <w:attr w:name="Negative" w:val="False"/>
          <w:attr w:name="HasSpace" w:val="False"/>
          <w:attr w:name="SourceValue" w:val="100"/>
          <w:attr w:name="UnitName" w:val="mm"/>
        </w:smartTagPr>
        <w:r w:rsidRPr="00AB0F44">
          <w:rPr>
            <w:rFonts w:ascii="宋体" w:hAnsi="宋体"/>
            <w:sz w:val="24"/>
          </w:rPr>
          <w:t>100mm</w:t>
        </w:r>
      </w:smartTag>
      <w:r w:rsidRPr="00AB0F44">
        <w:rPr>
          <w:rFonts w:ascii="宋体" w:hAnsi="宋体" w:hint="eastAsia"/>
          <w:sz w:val="24"/>
        </w:rPr>
        <w:t>厚C20混凝土，上部铺</w:t>
      </w:r>
      <w:smartTag w:uri="urn:schemas-microsoft-com:office:smarttags" w:element="chmetcnv">
        <w:smartTagPr>
          <w:attr w:name="TCSC" w:val="0"/>
          <w:attr w:name="NumberType" w:val="1"/>
          <w:attr w:name="Negative" w:val="False"/>
          <w:attr w:name="HasSpace" w:val="False"/>
          <w:attr w:name="SourceValue" w:val="30"/>
          <w:attr w:name="UnitName" w:val="mm"/>
        </w:smartTagPr>
        <w:r w:rsidRPr="00AB0F44">
          <w:rPr>
            <w:rFonts w:ascii="宋体" w:hAnsi="宋体"/>
            <w:sz w:val="24"/>
          </w:rPr>
          <w:t>30mm</w:t>
        </w:r>
      </w:smartTag>
      <w:proofErr w:type="gramStart"/>
      <w:r w:rsidRPr="00AB0F44">
        <w:rPr>
          <w:rFonts w:ascii="宋体" w:hAnsi="宋体" w:hint="eastAsia"/>
          <w:sz w:val="24"/>
        </w:rPr>
        <w:t>厚砂垫层</w:t>
      </w:r>
      <w:proofErr w:type="gramEnd"/>
      <w:r w:rsidRPr="00AB0F44">
        <w:rPr>
          <w:rFonts w:ascii="宋体" w:hAnsi="宋体" w:hint="eastAsia"/>
          <w:sz w:val="24"/>
        </w:rPr>
        <w:t>，再放置统长［14槽钢。</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满堂排架的施工流程如下：</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地基压实→浇混凝土垫层或铺设路基箱→钢管排架搭设→脊骨箱梁底模板铺设→脊骨箱梁钢筋、侧模，混凝土成型→脊骨箱梁顶板混凝土成型→混凝土强度达60%</w:t>
      </w:r>
      <w:proofErr w:type="gramStart"/>
      <w:r w:rsidRPr="00AB0F44">
        <w:rPr>
          <w:rFonts w:ascii="宋体" w:hAnsi="宋体" w:hint="eastAsia"/>
          <w:sz w:val="24"/>
        </w:rPr>
        <w:t>拆除非</w:t>
      </w:r>
      <w:proofErr w:type="gramEnd"/>
      <w:r w:rsidRPr="00AB0F44">
        <w:rPr>
          <w:rFonts w:ascii="宋体" w:hAnsi="宋体" w:hint="eastAsia"/>
          <w:sz w:val="24"/>
        </w:rPr>
        <w:t>临时支点处支撑→预应力张拉→拆临时</w:t>
      </w:r>
      <w:proofErr w:type="gramStart"/>
      <w:r w:rsidRPr="00AB0F44">
        <w:rPr>
          <w:rFonts w:ascii="宋体" w:hAnsi="宋体" w:hint="eastAsia"/>
          <w:sz w:val="24"/>
        </w:rPr>
        <w:t>支点处底模</w:t>
      </w:r>
      <w:proofErr w:type="gramEnd"/>
      <w:r w:rsidRPr="00AB0F44">
        <w:rPr>
          <w:rFonts w:ascii="宋体" w:hAnsi="宋体" w:hint="eastAsia"/>
          <w:sz w:val="24"/>
        </w:rPr>
        <w:t>及支撑。</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（3）由于本工程处于交通要道，无法封闭施工；又因是连续预应力混凝土结构，无法分段施工；所以采用焊接角铁</w:t>
      </w:r>
      <w:proofErr w:type="gramStart"/>
      <w:r w:rsidRPr="00AB0F44">
        <w:rPr>
          <w:rFonts w:ascii="宋体" w:hAnsi="宋体" w:hint="eastAsia"/>
          <w:sz w:val="24"/>
        </w:rPr>
        <w:t>劲性柱作</w:t>
      </w:r>
      <w:proofErr w:type="gramEnd"/>
      <w:r w:rsidRPr="00AB0F44">
        <w:rPr>
          <w:rFonts w:ascii="宋体" w:hAnsi="宋体" w:hint="eastAsia"/>
          <w:sz w:val="24"/>
        </w:rPr>
        <w:t>立柱与高度为</w:t>
      </w:r>
      <w:smartTag w:uri="urn:schemas-microsoft-com:office:smarttags" w:element="chmetcnv">
        <w:smartTagPr>
          <w:attr w:name="TCSC" w:val="0"/>
          <w:attr w:name="NumberType" w:val="1"/>
          <w:attr w:name="Negative" w:val="False"/>
          <w:attr w:name="HasSpace" w:val="False"/>
          <w:attr w:name="SourceValue" w:val="50"/>
          <w:attr w:name="UnitName" w:val="cm"/>
        </w:smartTagPr>
        <w:r w:rsidRPr="00AB0F44">
          <w:rPr>
            <w:rFonts w:ascii="宋体" w:hAnsi="宋体"/>
            <w:sz w:val="24"/>
          </w:rPr>
          <w:t>50cm</w:t>
        </w:r>
      </w:smartTag>
      <w:r w:rsidRPr="00AB0F44">
        <w:rPr>
          <w:rFonts w:ascii="宋体" w:hAnsi="宋体" w:hint="eastAsia"/>
          <w:sz w:val="24"/>
        </w:rPr>
        <w:t>的焊接角铁钢横梁组成门架式结构，</w:t>
      </w:r>
      <w:proofErr w:type="gramStart"/>
      <w:r w:rsidRPr="00AB0F44">
        <w:rPr>
          <w:rFonts w:ascii="宋体" w:hAnsi="宋体" w:hint="eastAsia"/>
          <w:sz w:val="24"/>
        </w:rPr>
        <w:t>留设了</w:t>
      </w:r>
      <w:proofErr w:type="gramEnd"/>
      <w:r w:rsidRPr="00AB0F44">
        <w:rPr>
          <w:rFonts w:ascii="宋体" w:hAnsi="宋体" w:hint="eastAsia"/>
          <w:sz w:val="24"/>
        </w:rPr>
        <w:t>双向宽</w:t>
      </w:r>
      <w:smartTag w:uri="urn:schemas-microsoft-com:office:smarttags" w:element="chmetcnv">
        <w:smartTagPr>
          <w:attr w:name="TCSC" w:val="0"/>
          <w:attr w:name="NumberType" w:val="1"/>
          <w:attr w:name="Negative" w:val="False"/>
          <w:attr w:name="HasSpace" w:val="False"/>
          <w:attr w:name="SourceValue" w:val="5"/>
          <w:attr w:name="UnitName" w:val="m"/>
        </w:smartTagPr>
        <w:r w:rsidRPr="00AB0F44">
          <w:rPr>
            <w:rFonts w:ascii="宋体" w:hAnsi="宋体"/>
            <w:sz w:val="24"/>
          </w:rPr>
          <w:t>5m</w:t>
        </w:r>
      </w:smartTag>
      <w:r w:rsidRPr="00AB0F44">
        <w:rPr>
          <w:rFonts w:ascii="宋体" w:hAnsi="宋体" w:hint="eastAsia"/>
          <w:sz w:val="24"/>
        </w:rPr>
        <w:t>、高</w:t>
      </w:r>
      <w:smartTag w:uri="urn:schemas-microsoft-com:office:smarttags" w:element="chmetcnv">
        <w:smartTagPr>
          <w:attr w:name="TCSC" w:val="0"/>
          <w:attr w:name="NumberType" w:val="1"/>
          <w:attr w:name="Negative" w:val="False"/>
          <w:attr w:name="HasSpace" w:val="False"/>
          <w:attr w:name="SourceValue" w:val="4.2"/>
          <w:attr w:name="UnitName" w:val="m"/>
        </w:smartTagPr>
        <w:r w:rsidRPr="00AB0F44">
          <w:rPr>
            <w:rFonts w:ascii="宋体" w:hAnsi="宋体"/>
            <w:sz w:val="24"/>
          </w:rPr>
          <w:t>4.2m</w:t>
        </w:r>
      </w:smartTag>
      <w:r w:rsidRPr="00AB0F44">
        <w:rPr>
          <w:rFonts w:ascii="宋体" w:hAnsi="宋体" w:hint="eastAsia"/>
          <w:sz w:val="24"/>
        </w:rPr>
        <w:t>的两车道，保证了交通要求，如图5-80所示。</w:t>
      </w:r>
    </w:p>
    <w:p w:rsidR="00183307" w:rsidRPr="00AB0F44" w:rsidRDefault="00183307" w:rsidP="00183307">
      <w:pPr>
        <w:spacing w:beforeLines="50" w:afterLines="50"/>
        <w:jc w:val="center"/>
        <w:rPr>
          <w:rFonts w:ascii="宋体" w:hAnsi="宋体" w:hint="eastAsia"/>
          <w:sz w:val="24"/>
        </w:rPr>
      </w:pPr>
      <w:r>
        <w:rPr>
          <w:rFonts w:ascii="宋体" w:hAnsi="宋体"/>
          <w:noProof/>
          <w:sz w:val="24"/>
        </w:rPr>
        <w:lastRenderedPageBreak/>
        <w:drawing>
          <wp:inline distT="0" distB="0" distL="0" distR="0">
            <wp:extent cx="2562225" cy="2019300"/>
            <wp:effectExtent l="19050" t="0" r="9525" b="0"/>
            <wp:docPr id="22" name="图片 22" descr="图5-80 路口门架式支撑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图5-80 路口门架式支撑示意图"/>
                    <pic:cNvPicPr>
                      <a:picLocks noChangeAspect="1" noChangeArrowheads="1"/>
                    </pic:cNvPicPr>
                  </pic:nvPicPr>
                  <pic:blipFill>
                    <a:blip r:embed="rId15" cstate="print"/>
                    <a:srcRect/>
                    <a:stretch>
                      <a:fillRect/>
                    </a:stretch>
                  </pic:blipFill>
                  <pic:spPr bwMode="auto">
                    <a:xfrm>
                      <a:off x="0" y="0"/>
                      <a:ext cx="2562225" cy="2019300"/>
                    </a:xfrm>
                    <a:prstGeom prst="rect">
                      <a:avLst/>
                    </a:prstGeom>
                    <a:noFill/>
                    <a:ln w="9525">
                      <a:noFill/>
                      <a:miter lim="800000"/>
                      <a:headEnd/>
                      <a:tailEnd/>
                    </a:ln>
                  </pic:spPr>
                </pic:pic>
              </a:graphicData>
            </a:graphic>
          </wp:inline>
        </w:drawing>
      </w:r>
      <w:r w:rsidRPr="00AB0F44">
        <w:rPr>
          <w:rFonts w:ascii="宋体" w:hAnsi="宋体" w:hint="eastAsia"/>
          <w:sz w:val="24"/>
        </w:rPr>
        <w:t xml:space="preserve"> </w:t>
      </w:r>
      <w:r>
        <w:rPr>
          <w:rFonts w:ascii="宋体" w:hAnsi="宋体"/>
          <w:noProof/>
          <w:sz w:val="24"/>
        </w:rPr>
        <w:drawing>
          <wp:inline distT="0" distB="0" distL="0" distR="0">
            <wp:extent cx="2524125" cy="2057400"/>
            <wp:effectExtent l="19050" t="0" r="9525" b="0"/>
            <wp:docPr id="23" name="图片 23" descr="图5-81 匝道段主体高架悬臂板支撑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图5-81 匝道段主体高架悬臂板支撑示意图"/>
                    <pic:cNvPicPr>
                      <a:picLocks noChangeAspect="1" noChangeArrowheads="1"/>
                    </pic:cNvPicPr>
                  </pic:nvPicPr>
                  <pic:blipFill>
                    <a:blip r:embed="rId16" cstate="print"/>
                    <a:srcRect/>
                    <a:stretch>
                      <a:fillRect/>
                    </a:stretch>
                  </pic:blipFill>
                  <pic:spPr bwMode="auto">
                    <a:xfrm>
                      <a:off x="0" y="0"/>
                      <a:ext cx="2524125" cy="2057400"/>
                    </a:xfrm>
                    <a:prstGeom prst="rect">
                      <a:avLst/>
                    </a:prstGeom>
                    <a:noFill/>
                    <a:ln w="9525">
                      <a:noFill/>
                      <a:miter lim="800000"/>
                      <a:headEnd/>
                      <a:tailEnd/>
                    </a:ln>
                  </pic:spPr>
                </pic:pic>
              </a:graphicData>
            </a:graphic>
          </wp:inline>
        </w:drawing>
      </w:r>
    </w:p>
    <w:p w:rsidR="00183307" w:rsidRPr="00AB0F44" w:rsidRDefault="00183307" w:rsidP="00183307">
      <w:pPr>
        <w:spacing w:beforeLines="50" w:afterLines="50"/>
        <w:jc w:val="center"/>
        <w:rPr>
          <w:rFonts w:ascii="宋体" w:hAnsi="宋体" w:hint="eastAsia"/>
          <w:sz w:val="24"/>
        </w:rPr>
      </w:pPr>
      <w:r w:rsidRPr="00AB0F44">
        <w:rPr>
          <w:rFonts w:ascii="宋体" w:hAnsi="宋体" w:hint="eastAsia"/>
          <w:sz w:val="24"/>
        </w:rPr>
        <w:t>图5-80  路口门架式支撑示意图</w:t>
      </w:r>
      <w:r w:rsidRPr="00AB0F44">
        <w:rPr>
          <w:rFonts w:ascii="宋体" w:hAnsi="宋体" w:hint="eastAsia"/>
          <w:sz w:val="24"/>
        </w:rPr>
        <w:tab/>
        <w:t xml:space="preserve"> </w:t>
      </w:r>
      <w:r w:rsidRPr="00AB0F44">
        <w:rPr>
          <w:rFonts w:ascii="宋体" w:hAnsi="宋体" w:hint="eastAsia"/>
          <w:sz w:val="24"/>
        </w:rPr>
        <w:tab/>
        <w:t xml:space="preserve">     图5-81  匝道</w:t>
      </w:r>
      <w:proofErr w:type="gramStart"/>
      <w:r w:rsidRPr="00AB0F44">
        <w:rPr>
          <w:rFonts w:ascii="宋体" w:hAnsi="宋体" w:hint="eastAsia"/>
          <w:sz w:val="24"/>
        </w:rPr>
        <w:t>段主体</w:t>
      </w:r>
      <w:proofErr w:type="gramEnd"/>
      <w:r w:rsidRPr="00AB0F44">
        <w:rPr>
          <w:rFonts w:ascii="宋体" w:hAnsi="宋体" w:hint="eastAsia"/>
          <w:sz w:val="24"/>
        </w:rPr>
        <w:t>高架悬臂板支架示意图</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（4）在两马路之间的路段，由于加减速变宽段脊骨箱梁宽度从</w:t>
      </w:r>
      <w:smartTag w:uri="urn:schemas-microsoft-com:office:smarttags" w:element="chmetcnv">
        <w:smartTagPr>
          <w:attr w:name="TCSC" w:val="0"/>
          <w:attr w:name="NumberType" w:val="1"/>
          <w:attr w:name="Negative" w:val="False"/>
          <w:attr w:name="HasSpace" w:val="False"/>
          <w:attr w:name="SourceValue" w:val="4.4"/>
          <w:attr w:name="UnitName" w:val="m"/>
        </w:smartTagPr>
        <w:r w:rsidRPr="00AB0F44">
          <w:rPr>
            <w:rFonts w:ascii="宋体" w:hAnsi="宋体"/>
            <w:sz w:val="24"/>
          </w:rPr>
          <w:t>4.4m</w:t>
        </w:r>
      </w:smartTag>
      <w:r w:rsidRPr="00AB0F44">
        <w:rPr>
          <w:rFonts w:ascii="宋体" w:hAnsi="宋体" w:hint="eastAsia"/>
          <w:sz w:val="24"/>
        </w:rPr>
        <w:t>变化到</w:t>
      </w:r>
      <w:smartTag w:uri="urn:schemas-microsoft-com:office:smarttags" w:element="chmetcnv">
        <w:smartTagPr>
          <w:attr w:name="TCSC" w:val="0"/>
          <w:attr w:name="NumberType" w:val="1"/>
          <w:attr w:name="Negative" w:val="False"/>
          <w:attr w:name="HasSpace" w:val="False"/>
          <w:attr w:name="SourceValue" w:val="22"/>
          <w:attr w:name="UnitName" w:val="m"/>
        </w:smartTagPr>
        <w:r w:rsidRPr="00AB0F44">
          <w:rPr>
            <w:rFonts w:ascii="宋体" w:hAnsi="宋体"/>
            <w:sz w:val="24"/>
          </w:rPr>
          <w:t>22m</w:t>
        </w:r>
      </w:smartTag>
      <w:r w:rsidRPr="00AB0F44">
        <w:rPr>
          <w:rFonts w:ascii="宋体" w:hAnsi="宋体" w:hint="eastAsia"/>
          <w:sz w:val="24"/>
        </w:rPr>
        <w:t>，几乎占据了路中间的大部分地区，为了保证车辆通行，采用了跨度为</w:t>
      </w:r>
      <w:smartTag w:uri="urn:schemas-microsoft-com:office:smarttags" w:element="chmetcnv">
        <w:smartTagPr>
          <w:attr w:name="TCSC" w:val="0"/>
          <w:attr w:name="NumberType" w:val="1"/>
          <w:attr w:name="Negative" w:val="False"/>
          <w:attr w:name="HasSpace" w:val="False"/>
          <w:attr w:name="SourceValue" w:val="6"/>
          <w:attr w:name="UnitName" w:val="m"/>
        </w:smartTagPr>
        <w:r w:rsidRPr="00AB0F44">
          <w:rPr>
            <w:rFonts w:ascii="宋体" w:hAnsi="宋体"/>
            <w:sz w:val="24"/>
          </w:rPr>
          <w:t>6m</w:t>
        </w:r>
      </w:smartTag>
      <w:r w:rsidRPr="00AB0F44">
        <w:rPr>
          <w:rFonts w:ascii="宋体" w:hAnsi="宋体" w:hint="eastAsia"/>
          <w:sz w:val="24"/>
        </w:rPr>
        <w:t>，间距为</w:t>
      </w:r>
      <w:smartTag w:uri="urn:schemas-microsoft-com:office:smarttags" w:element="chmetcnv">
        <w:smartTagPr>
          <w:attr w:name="TCSC" w:val="0"/>
          <w:attr w:name="NumberType" w:val="1"/>
          <w:attr w:name="Negative" w:val="False"/>
          <w:attr w:name="HasSpace" w:val="False"/>
          <w:attr w:name="SourceValue" w:val="1.5"/>
          <w:attr w:name="UnitName" w:val="m"/>
        </w:smartTagPr>
        <w:r w:rsidRPr="00AB0F44">
          <w:rPr>
            <w:rFonts w:ascii="宋体" w:hAnsi="宋体"/>
            <w:sz w:val="24"/>
          </w:rPr>
          <w:t>1.5m</w:t>
        </w:r>
      </w:smartTag>
      <w:r w:rsidRPr="00AB0F44">
        <w:rPr>
          <w:rFonts w:ascii="宋体" w:hAnsi="宋体" w:hint="eastAsia"/>
          <w:sz w:val="24"/>
        </w:rPr>
        <w:t>至</w:t>
      </w:r>
      <w:smartTag w:uri="urn:schemas-microsoft-com:office:smarttags" w:element="chmetcnv">
        <w:smartTagPr>
          <w:attr w:name="TCSC" w:val="0"/>
          <w:attr w:name="NumberType" w:val="1"/>
          <w:attr w:name="Negative" w:val="False"/>
          <w:attr w:name="HasSpace" w:val="False"/>
          <w:attr w:name="SourceValue" w:val="3"/>
          <w:attr w:name="UnitName" w:val="m"/>
        </w:smartTagPr>
        <w:r w:rsidRPr="00AB0F44">
          <w:rPr>
            <w:rFonts w:ascii="宋体" w:hAnsi="宋体"/>
            <w:sz w:val="24"/>
          </w:rPr>
          <w:t>3m</w:t>
        </w:r>
      </w:smartTag>
      <w:r w:rsidRPr="00AB0F44">
        <w:rPr>
          <w:rFonts w:ascii="宋体" w:hAnsi="宋体" w:hint="eastAsia"/>
          <w:sz w:val="24"/>
        </w:rPr>
        <w:t>不等的钢梁支撑形式，钢梁采用2［28槽钢组成，支点是由φ48脚手钢管组成的立柱，形成了车道。</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（5）在上下行匝道的施工区域，由于工期等因素影响，上下行匝道和主体高</w:t>
      </w:r>
      <w:proofErr w:type="gramStart"/>
      <w:r w:rsidRPr="00AB0F44">
        <w:rPr>
          <w:rFonts w:ascii="宋体" w:hAnsi="宋体" w:hint="eastAsia"/>
          <w:sz w:val="24"/>
        </w:rPr>
        <w:t>架同时</w:t>
      </w:r>
      <w:proofErr w:type="gramEnd"/>
      <w:r w:rsidRPr="00AB0F44">
        <w:rPr>
          <w:rFonts w:ascii="宋体" w:hAnsi="宋体" w:hint="eastAsia"/>
          <w:sz w:val="24"/>
        </w:rPr>
        <w:t>施工，采用了</w:t>
      </w:r>
      <w:proofErr w:type="gramStart"/>
      <w:r w:rsidRPr="00AB0F44">
        <w:rPr>
          <w:rFonts w:ascii="宋体" w:hAnsi="宋体" w:hint="eastAsia"/>
          <w:sz w:val="24"/>
        </w:rPr>
        <w:t>一</w:t>
      </w:r>
      <w:proofErr w:type="gramEnd"/>
      <w:r w:rsidRPr="00AB0F44">
        <w:rPr>
          <w:rFonts w:ascii="宋体" w:hAnsi="宋体" w:hint="eastAsia"/>
          <w:sz w:val="24"/>
        </w:rPr>
        <w:t>套利用φ48钢管和扣件搭设成的桁架门架支撑，以满足主体高架悬臂板施工</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支撑和车行通道的留设，如图5-81所示。</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 xml:space="preserve"> 桁架式门架支撑的施工流程如下：</w:t>
      </w:r>
    </w:p>
    <w:p w:rsidR="00183307" w:rsidRPr="00AB0F44" w:rsidRDefault="00183307" w:rsidP="00183307">
      <w:pPr>
        <w:spacing w:beforeLines="50" w:afterLines="50"/>
        <w:ind w:firstLine="420"/>
        <w:rPr>
          <w:rFonts w:ascii="宋体" w:hAnsi="宋体"/>
          <w:sz w:val="24"/>
        </w:rPr>
      </w:pPr>
      <w:r w:rsidRPr="00AB0F44">
        <w:rPr>
          <w:rFonts w:ascii="宋体" w:hAnsi="宋体" w:hint="eastAsia"/>
          <w:sz w:val="24"/>
        </w:rPr>
        <w:t>地基处理→浇混凝土垫层→铺设槽钢→排架立杆搭设（控制垂直度）→桁架下弦搭设（统长杆件）→桁架上弦搭设（控制标高）→桁架的腹杆搭设→横向</w:t>
      </w:r>
      <w:proofErr w:type="gramStart"/>
      <w:r w:rsidRPr="00AB0F44">
        <w:rPr>
          <w:rFonts w:ascii="宋体" w:hAnsi="宋体" w:hint="eastAsia"/>
          <w:sz w:val="24"/>
        </w:rPr>
        <w:t>连系</w:t>
      </w:r>
      <w:proofErr w:type="gramEnd"/>
      <w:r w:rsidRPr="00AB0F44">
        <w:rPr>
          <w:rFonts w:ascii="宋体" w:hAnsi="宋体" w:hint="eastAsia"/>
          <w:sz w:val="24"/>
        </w:rPr>
        <w:t>杆搭设→铺设底板槽钢和底板。</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6）排架搭设时应注意顶部标高的控制，特别是针对悬挑板端部的标高，桁架式门架搭设时腹杆和上下弦杆交点处各连接扣件要互相靠近密贴，以利力的传递，所有扣件的螺栓全部要用测力扳手检测合格才可正常使用。</w:t>
      </w:r>
    </w:p>
    <w:p w:rsidR="00183307" w:rsidRPr="00AB0F44" w:rsidRDefault="00183307" w:rsidP="00183307">
      <w:pPr>
        <w:spacing w:beforeLines="50" w:afterLines="50"/>
        <w:outlineLvl w:val="1"/>
        <w:rPr>
          <w:rFonts w:ascii="宋体" w:hAnsi="宋体" w:hint="eastAsia"/>
          <w:sz w:val="24"/>
        </w:rPr>
      </w:pPr>
      <w:r w:rsidRPr="00AB0F44">
        <w:rPr>
          <w:rFonts w:ascii="宋体" w:hAnsi="宋体" w:hint="eastAsia"/>
          <w:b/>
          <w:sz w:val="24"/>
        </w:rPr>
        <w:t>脊骨梁结构的施工</w:t>
      </w:r>
    </w:p>
    <w:p w:rsidR="00183307" w:rsidRPr="00AB0F44" w:rsidRDefault="00183307" w:rsidP="00183307">
      <w:pPr>
        <w:spacing w:beforeLines="50" w:afterLines="50"/>
        <w:ind w:firstLine="420"/>
        <w:rPr>
          <w:rFonts w:ascii="宋体" w:hAnsi="宋体" w:hint="eastAsia"/>
          <w:sz w:val="24"/>
        </w:rPr>
      </w:pPr>
      <w:r>
        <w:rPr>
          <w:rFonts w:ascii="宋体" w:hAnsi="宋体"/>
          <w:noProof/>
          <w:sz w:val="24"/>
        </w:rPr>
        <w:drawing>
          <wp:anchor distT="0" distB="0" distL="114300" distR="114300" simplePos="0" relativeHeight="251675648" behindDoc="0" locked="0" layoutInCell="0" allowOverlap="1">
            <wp:simplePos x="0" y="0"/>
            <wp:positionH relativeFrom="column">
              <wp:posOffset>457200</wp:posOffset>
            </wp:positionH>
            <wp:positionV relativeFrom="paragraph">
              <wp:posOffset>792480</wp:posOffset>
            </wp:positionV>
            <wp:extent cx="4407535" cy="959485"/>
            <wp:effectExtent l="19050" t="0" r="0" b="0"/>
            <wp:wrapTopAndBottom/>
            <wp:docPr id="1310" name="图片 1310" descr="图5-82 一联各跨盆式支座上下偏位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0" descr="图5-82 一联各跨盆式支座上下偏位示意图"/>
                    <pic:cNvPicPr>
                      <a:picLocks noChangeAspect="1" noChangeArrowheads="1"/>
                    </pic:cNvPicPr>
                  </pic:nvPicPr>
                  <pic:blipFill>
                    <a:blip r:embed="rId17" cstate="print"/>
                    <a:srcRect/>
                    <a:stretch>
                      <a:fillRect/>
                    </a:stretch>
                  </pic:blipFill>
                  <pic:spPr bwMode="auto">
                    <a:xfrm>
                      <a:off x="0" y="0"/>
                      <a:ext cx="4407535" cy="959485"/>
                    </a:xfrm>
                    <a:prstGeom prst="rect">
                      <a:avLst/>
                    </a:prstGeom>
                    <a:noFill/>
                    <a:ln w="9525">
                      <a:noFill/>
                      <a:miter lim="800000"/>
                      <a:headEnd/>
                      <a:tailEnd/>
                    </a:ln>
                  </pic:spPr>
                </pic:pic>
              </a:graphicData>
            </a:graphic>
          </wp:anchor>
        </w:drawing>
      </w:r>
      <w:r w:rsidRPr="00AB0F44">
        <w:rPr>
          <w:rFonts w:ascii="宋体" w:hAnsi="宋体" w:hint="eastAsia"/>
          <w:sz w:val="24"/>
        </w:rPr>
        <w:t>（1）脊骨箱梁的底</w:t>
      </w:r>
      <w:proofErr w:type="gramStart"/>
      <w:r w:rsidRPr="00AB0F44">
        <w:rPr>
          <w:rFonts w:ascii="宋体" w:hAnsi="宋体" w:hint="eastAsia"/>
          <w:sz w:val="24"/>
        </w:rPr>
        <w:t>模采用</w:t>
      </w:r>
      <w:proofErr w:type="gramEnd"/>
      <w:smartTag w:uri="urn:schemas-microsoft-com:office:smarttags" w:element="chmetcnv">
        <w:smartTagPr>
          <w:attr w:name="TCSC" w:val="0"/>
          <w:attr w:name="NumberType" w:val="1"/>
          <w:attr w:name="Negative" w:val="False"/>
          <w:attr w:name="HasSpace" w:val="False"/>
          <w:attr w:name="SourceValue" w:val="20"/>
          <w:attr w:name="UnitName" w:val="mm"/>
        </w:smartTagPr>
        <w:r w:rsidRPr="00AB0F44">
          <w:rPr>
            <w:rFonts w:ascii="宋体" w:hAnsi="宋体"/>
            <w:sz w:val="24"/>
          </w:rPr>
          <w:t>20mm</w:t>
        </w:r>
      </w:smartTag>
      <w:proofErr w:type="gramStart"/>
      <w:r w:rsidRPr="00AB0F44">
        <w:rPr>
          <w:rFonts w:ascii="宋体" w:hAnsi="宋体" w:hint="eastAsia"/>
          <w:sz w:val="24"/>
        </w:rPr>
        <w:t>厚机制七夹板</w:t>
      </w:r>
      <w:proofErr w:type="gramEnd"/>
      <w:r w:rsidRPr="00AB0F44">
        <w:rPr>
          <w:rFonts w:ascii="宋体" w:hAnsi="宋体" w:hint="eastAsia"/>
          <w:sz w:val="24"/>
        </w:rPr>
        <w:t>，由于脊骨箱梁为后张法预应力结构，在底板铺设时</w:t>
      </w:r>
      <w:proofErr w:type="gramStart"/>
      <w:r w:rsidRPr="00AB0F44">
        <w:rPr>
          <w:rFonts w:ascii="宋体" w:hAnsi="宋体" w:hint="eastAsia"/>
          <w:sz w:val="24"/>
        </w:rPr>
        <w:t>需留反拱度</w:t>
      </w:r>
      <w:proofErr w:type="gramEnd"/>
      <w:r w:rsidRPr="00AB0F44">
        <w:rPr>
          <w:rFonts w:ascii="宋体" w:hAnsi="宋体" w:hint="eastAsia"/>
          <w:sz w:val="24"/>
        </w:rPr>
        <w:t>，</w:t>
      </w:r>
      <w:proofErr w:type="gramStart"/>
      <w:r w:rsidRPr="00AB0F44">
        <w:rPr>
          <w:rFonts w:ascii="宋体" w:hAnsi="宋体" w:hint="eastAsia"/>
          <w:sz w:val="24"/>
        </w:rPr>
        <w:t>跨中反</w:t>
      </w:r>
      <w:proofErr w:type="gramEnd"/>
      <w:r w:rsidRPr="00AB0F44">
        <w:rPr>
          <w:rFonts w:ascii="宋体" w:hAnsi="宋体" w:hint="eastAsia"/>
          <w:sz w:val="24"/>
        </w:rPr>
        <w:t>拱度按设计值，支点处为零，期间按抛物线设置下拱度。由于预应力作用，梁的纵向长度会缩短，在纵向梁长放样时，每孔要求增加</w:t>
      </w:r>
      <w:smartTag w:uri="urn:schemas-microsoft-com:office:smarttags" w:element="chmetcnv">
        <w:smartTagPr>
          <w:attr w:name="TCSC" w:val="0"/>
          <w:attr w:name="NumberType" w:val="1"/>
          <w:attr w:name="Negative" w:val="False"/>
          <w:attr w:name="HasSpace" w:val="False"/>
          <w:attr w:name="SourceValue" w:val="8"/>
          <w:attr w:name="UnitName" w:val="mm"/>
        </w:smartTagPr>
        <w:r w:rsidRPr="00AB0F44">
          <w:rPr>
            <w:rFonts w:ascii="宋体" w:hAnsi="宋体"/>
            <w:sz w:val="24"/>
          </w:rPr>
          <w:t>8mm</w:t>
        </w:r>
      </w:smartTag>
      <w:r w:rsidRPr="00AB0F44">
        <w:rPr>
          <w:rFonts w:ascii="宋体" w:hAnsi="宋体" w:hint="eastAsia"/>
          <w:sz w:val="24"/>
        </w:rPr>
        <w:t>计算，同时盆式支座的上部与下部相应偏离设置，如图5-82所示。</w:t>
      </w:r>
    </w:p>
    <w:p w:rsidR="00183307" w:rsidRPr="00AB0F44" w:rsidRDefault="00183307" w:rsidP="00183307">
      <w:pPr>
        <w:spacing w:beforeLines="50" w:afterLines="50"/>
        <w:jc w:val="center"/>
        <w:rPr>
          <w:rFonts w:ascii="宋体" w:hAnsi="宋体" w:hint="eastAsia"/>
          <w:sz w:val="24"/>
        </w:rPr>
      </w:pPr>
      <w:r w:rsidRPr="00AB0F44">
        <w:rPr>
          <w:rFonts w:ascii="宋体" w:hAnsi="宋体" w:hint="eastAsia"/>
          <w:sz w:val="24"/>
        </w:rPr>
        <w:lastRenderedPageBreak/>
        <w:t xml:space="preserve">图5-82  </w:t>
      </w:r>
      <w:proofErr w:type="gramStart"/>
      <w:r w:rsidRPr="00AB0F44">
        <w:rPr>
          <w:rFonts w:ascii="宋体" w:hAnsi="宋体" w:hint="eastAsia"/>
          <w:sz w:val="24"/>
        </w:rPr>
        <w:t>一</w:t>
      </w:r>
      <w:proofErr w:type="gramEnd"/>
      <w:r w:rsidRPr="00AB0F44">
        <w:rPr>
          <w:rFonts w:ascii="宋体" w:hAnsi="宋体" w:hint="eastAsia"/>
          <w:sz w:val="24"/>
        </w:rPr>
        <w:t>联</w:t>
      </w:r>
      <w:proofErr w:type="gramStart"/>
      <w:r w:rsidRPr="00AB0F44">
        <w:rPr>
          <w:rFonts w:ascii="宋体" w:hAnsi="宋体" w:hint="eastAsia"/>
          <w:sz w:val="24"/>
        </w:rPr>
        <w:t>各跨盆式</w:t>
      </w:r>
      <w:proofErr w:type="gramEnd"/>
      <w:r w:rsidRPr="00AB0F44">
        <w:rPr>
          <w:rFonts w:ascii="宋体" w:hAnsi="宋体" w:hint="eastAsia"/>
          <w:sz w:val="24"/>
        </w:rPr>
        <w:t>支座上下偏位示意图</w:t>
      </w:r>
    </w:p>
    <w:p w:rsidR="00183307" w:rsidRPr="00AB0F44" w:rsidRDefault="00183307" w:rsidP="00183307">
      <w:pPr>
        <w:spacing w:beforeLines="50" w:afterLines="50"/>
        <w:rPr>
          <w:rFonts w:ascii="宋体" w:hAnsi="宋体" w:hint="eastAsia"/>
          <w:sz w:val="24"/>
        </w:rPr>
      </w:pPr>
    </w:p>
    <w:p w:rsidR="00183307" w:rsidRPr="00AB0F44" w:rsidRDefault="00183307" w:rsidP="00183307">
      <w:pPr>
        <w:spacing w:beforeLines="50" w:afterLines="50"/>
        <w:ind w:firstLine="420"/>
        <w:rPr>
          <w:rFonts w:ascii="宋体" w:hAnsi="宋体" w:hint="eastAsia"/>
          <w:sz w:val="24"/>
        </w:rPr>
      </w:pPr>
      <w:r>
        <w:rPr>
          <w:rFonts w:ascii="宋体" w:hAnsi="宋体"/>
          <w:noProof/>
          <w:sz w:val="24"/>
        </w:rPr>
        <w:drawing>
          <wp:anchor distT="0" distB="0" distL="114300" distR="114300" simplePos="0" relativeHeight="251676672" behindDoc="0" locked="0" layoutInCell="0" allowOverlap="1">
            <wp:simplePos x="0" y="0"/>
            <wp:positionH relativeFrom="column">
              <wp:posOffset>1065530</wp:posOffset>
            </wp:positionH>
            <wp:positionV relativeFrom="paragraph">
              <wp:posOffset>396240</wp:posOffset>
            </wp:positionV>
            <wp:extent cx="3163570" cy="1362710"/>
            <wp:effectExtent l="19050" t="0" r="0" b="0"/>
            <wp:wrapTopAndBottom/>
            <wp:docPr id="1311" name="图片 1311" descr="图5-83 脊箱梁模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1" descr="图5-83 脊箱梁模板图"/>
                    <pic:cNvPicPr>
                      <a:picLocks noChangeAspect="1" noChangeArrowheads="1"/>
                    </pic:cNvPicPr>
                  </pic:nvPicPr>
                  <pic:blipFill>
                    <a:blip r:embed="rId18" cstate="print"/>
                    <a:srcRect/>
                    <a:stretch>
                      <a:fillRect/>
                    </a:stretch>
                  </pic:blipFill>
                  <pic:spPr bwMode="auto">
                    <a:xfrm>
                      <a:off x="0" y="0"/>
                      <a:ext cx="3163570" cy="1362710"/>
                    </a:xfrm>
                    <a:prstGeom prst="rect">
                      <a:avLst/>
                    </a:prstGeom>
                    <a:noFill/>
                    <a:ln w="9525">
                      <a:noFill/>
                      <a:miter lim="800000"/>
                      <a:headEnd/>
                      <a:tailEnd/>
                    </a:ln>
                  </pic:spPr>
                </pic:pic>
              </a:graphicData>
            </a:graphic>
          </wp:anchor>
        </w:drawing>
      </w:r>
      <w:r w:rsidRPr="00AB0F44">
        <w:rPr>
          <w:rFonts w:ascii="宋体" w:hAnsi="宋体" w:hint="eastAsia"/>
          <w:sz w:val="24"/>
        </w:rPr>
        <w:t>（2）脊骨</w:t>
      </w:r>
      <w:proofErr w:type="gramStart"/>
      <w:r w:rsidRPr="00AB0F44">
        <w:rPr>
          <w:rFonts w:ascii="宋体" w:hAnsi="宋体" w:hint="eastAsia"/>
          <w:sz w:val="24"/>
        </w:rPr>
        <w:t>箱梁侧模下部</w:t>
      </w:r>
      <w:proofErr w:type="gramEnd"/>
      <w:r w:rsidRPr="00AB0F44">
        <w:rPr>
          <w:rFonts w:ascii="宋体" w:hAnsi="宋体" w:hint="eastAsia"/>
          <w:sz w:val="24"/>
        </w:rPr>
        <w:t>采用定型钢模板，上部采用小钢模拼装，模板的固定采用外拉内撑式，如图5-83所示，模板接缝应认真检查，防止漏浆。</w:t>
      </w:r>
    </w:p>
    <w:p w:rsidR="00183307" w:rsidRPr="00AB0F44" w:rsidRDefault="00183307" w:rsidP="00183307">
      <w:pPr>
        <w:spacing w:beforeLines="50" w:afterLines="50"/>
        <w:jc w:val="center"/>
        <w:rPr>
          <w:rFonts w:ascii="宋体" w:hAnsi="宋体" w:hint="eastAsia"/>
          <w:sz w:val="24"/>
        </w:rPr>
      </w:pPr>
      <w:r w:rsidRPr="00AB0F44">
        <w:rPr>
          <w:rFonts w:ascii="宋体" w:hAnsi="宋体" w:hint="eastAsia"/>
          <w:sz w:val="24"/>
        </w:rPr>
        <w:t xml:space="preserve">图5-83  </w:t>
      </w:r>
      <w:proofErr w:type="gramStart"/>
      <w:r w:rsidRPr="00AB0F44">
        <w:rPr>
          <w:rFonts w:ascii="宋体" w:hAnsi="宋体" w:hint="eastAsia"/>
          <w:sz w:val="24"/>
        </w:rPr>
        <w:t>脊</w:t>
      </w:r>
      <w:proofErr w:type="gramEnd"/>
      <w:r w:rsidRPr="00AB0F44">
        <w:rPr>
          <w:rFonts w:ascii="宋体" w:hAnsi="宋体" w:hint="eastAsia"/>
          <w:sz w:val="24"/>
        </w:rPr>
        <w:t>箱梁模板图</w:t>
      </w:r>
    </w:p>
    <w:p w:rsidR="00183307" w:rsidRPr="00AB0F44" w:rsidRDefault="00183307" w:rsidP="00183307">
      <w:pPr>
        <w:spacing w:beforeLines="50" w:afterLines="50"/>
        <w:rPr>
          <w:rFonts w:ascii="宋体" w:hAnsi="宋体" w:hint="eastAsia"/>
          <w:sz w:val="24"/>
        </w:rPr>
      </w:pP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（3）悬壁板部分的底</w:t>
      </w:r>
      <w:proofErr w:type="gramStart"/>
      <w:r w:rsidRPr="00AB0F44">
        <w:rPr>
          <w:rFonts w:ascii="宋体" w:hAnsi="宋体" w:hint="eastAsia"/>
          <w:sz w:val="24"/>
        </w:rPr>
        <w:t>模采用</w:t>
      </w:r>
      <w:proofErr w:type="gramEnd"/>
      <w:r w:rsidRPr="00AB0F44">
        <w:rPr>
          <w:rFonts w:ascii="宋体" w:hAnsi="宋体" w:hint="eastAsia"/>
          <w:sz w:val="24"/>
        </w:rPr>
        <w:t>七夹板，</w:t>
      </w:r>
      <w:proofErr w:type="gramStart"/>
      <w:r w:rsidRPr="00AB0F44">
        <w:rPr>
          <w:rFonts w:ascii="宋体" w:hAnsi="宋体" w:hint="eastAsia"/>
          <w:sz w:val="24"/>
        </w:rPr>
        <w:t>侧模采用</w:t>
      </w:r>
      <w:proofErr w:type="gramEnd"/>
      <w:r w:rsidRPr="00AB0F44">
        <w:rPr>
          <w:rFonts w:ascii="宋体" w:hAnsi="宋体" w:hint="eastAsia"/>
          <w:sz w:val="24"/>
        </w:rPr>
        <w:t>定型钢模板。</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（4）脊骨梁钢筋加工必须根据施工图及清单，纵向钢筋一般采用绑扎连接，当钢筋与预应力钢筋相碰时</w:t>
      </w:r>
      <w:proofErr w:type="gramStart"/>
      <w:r w:rsidRPr="00AB0F44">
        <w:rPr>
          <w:rFonts w:ascii="宋体" w:hAnsi="宋体" w:hint="eastAsia"/>
          <w:sz w:val="24"/>
        </w:rPr>
        <w:t>应扳弯钢筋</w:t>
      </w:r>
      <w:proofErr w:type="gramEnd"/>
      <w:r w:rsidRPr="00AB0F44">
        <w:rPr>
          <w:rFonts w:ascii="宋体" w:hAnsi="宋体" w:hint="eastAsia"/>
          <w:sz w:val="24"/>
        </w:rPr>
        <w:t>，钢筋绑扎顺序如下：</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底板弹线→底板下层钢筋→底板预应力波纹管→底板上层钢筋→腹板箍筋→腹板分布筋→腹板预应力束→浇混凝土→顶板下层钢筋→顶板上层钢筋→悬壁板预应力波纹管→浇混凝土。</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（5）脊骨梁混凝土为C50，水泥采用525号，中砂细度模数</w:t>
      </w:r>
      <w:r w:rsidRPr="00AB0F44">
        <w:rPr>
          <w:rFonts w:ascii="宋体" w:hAnsi="宋体"/>
          <w:sz w:val="24"/>
        </w:rPr>
        <w:t>2.5</w:t>
      </w:r>
      <w:r w:rsidRPr="00AB0F44">
        <w:rPr>
          <w:rFonts w:ascii="宋体" w:hAnsi="宋体" w:hint="eastAsia"/>
          <w:sz w:val="24"/>
        </w:rPr>
        <w:t>，石子级配5～25</w:t>
      </w:r>
      <w:r w:rsidRPr="00AB0F44">
        <w:rPr>
          <w:rFonts w:ascii="宋体" w:hAnsi="宋体"/>
          <w:sz w:val="24"/>
        </w:rPr>
        <w:t>mm</w:t>
      </w:r>
      <w:r w:rsidRPr="00AB0F44">
        <w:rPr>
          <w:rFonts w:ascii="宋体" w:hAnsi="宋体" w:hint="eastAsia"/>
          <w:sz w:val="24"/>
        </w:rPr>
        <w:t>（5～40</w:t>
      </w:r>
      <w:r w:rsidRPr="00AB0F44">
        <w:rPr>
          <w:rFonts w:ascii="宋体" w:hAnsi="宋体"/>
          <w:sz w:val="24"/>
        </w:rPr>
        <w:t>mm</w:t>
      </w:r>
      <w:r w:rsidRPr="00AB0F44">
        <w:rPr>
          <w:rFonts w:ascii="宋体" w:hAnsi="宋体" w:hint="eastAsia"/>
          <w:sz w:val="24"/>
        </w:rPr>
        <w:t>），脊骨箱梁混凝土水平分层分两次浇筑，施工缝设置见图5-83，在脊骨箱梁完成后再浇筑悬壁板，混凝土浇筑要求同盖梁部分。</w:t>
      </w:r>
    </w:p>
    <w:p w:rsidR="00183307" w:rsidRPr="00AB0F44" w:rsidRDefault="00183307" w:rsidP="00183307">
      <w:pPr>
        <w:spacing w:beforeLines="50" w:afterLines="50"/>
        <w:outlineLvl w:val="1"/>
        <w:rPr>
          <w:rFonts w:ascii="宋体" w:hAnsi="宋体" w:hint="eastAsia"/>
          <w:sz w:val="24"/>
        </w:rPr>
      </w:pPr>
      <w:r w:rsidRPr="00AB0F44">
        <w:rPr>
          <w:rFonts w:ascii="宋体" w:hAnsi="宋体" w:hint="eastAsia"/>
          <w:b/>
          <w:sz w:val="24"/>
        </w:rPr>
        <w:t>脊骨箱梁预应力施工</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（1）本工程预应力钢绞线采用ASTMA416-78美国标准的高强度低</w:t>
      </w:r>
      <w:proofErr w:type="gramStart"/>
      <w:r w:rsidRPr="00AB0F44">
        <w:rPr>
          <w:rFonts w:ascii="宋体" w:hAnsi="宋体" w:hint="eastAsia"/>
          <w:sz w:val="24"/>
        </w:rPr>
        <w:t>松驰</w:t>
      </w:r>
      <w:proofErr w:type="gramEnd"/>
      <w:r w:rsidRPr="00AB0F44">
        <w:rPr>
          <w:rFonts w:ascii="宋体" w:hAnsi="宋体" w:hint="eastAsia"/>
          <w:sz w:val="24"/>
        </w:rPr>
        <w:t>钢绞线，锚具采用OVM15锚具。</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（2）脊骨箱梁的预应力分为两大类，一是纵向脊骨箱梁的预应力体系，另一种是</w:t>
      </w:r>
      <w:proofErr w:type="gramStart"/>
      <w:r w:rsidRPr="00AB0F44">
        <w:rPr>
          <w:rFonts w:ascii="宋体" w:hAnsi="宋体" w:hint="eastAsia"/>
          <w:sz w:val="24"/>
        </w:rPr>
        <w:t>横向大挑悬臂板</w:t>
      </w:r>
      <w:proofErr w:type="gramEnd"/>
      <w:r w:rsidRPr="00AB0F44">
        <w:rPr>
          <w:rFonts w:ascii="宋体" w:hAnsi="宋体" w:hint="eastAsia"/>
          <w:sz w:val="24"/>
        </w:rPr>
        <w:t>的预应力体系。在脊骨箱梁</w:t>
      </w:r>
      <w:smartTag w:uri="urn:schemas-microsoft-com:office:smarttags" w:element="chmetcnv">
        <w:smartTagPr>
          <w:attr w:name="TCSC" w:val="0"/>
          <w:attr w:name="NumberType" w:val="1"/>
          <w:attr w:name="Negative" w:val="False"/>
          <w:attr w:name="HasSpace" w:val="False"/>
          <w:attr w:name="SourceValue" w:val="60"/>
          <w:attr w:name="UnitName" w:val="cm"/>
        </w:smartTagPr>
        <w:r w:rsidRPr="00AB0F44">
          <w:rPr>
            <w:rFonts w:ascii="宋体" w:hAnsi="宋体"/>
            <w:sz w:val="24"/>
          </w:rPr>
          <w:t>60cm</w:t>
        </w:r>
      </w:smartTag>
      <w:r w:rsidRPr="00AB0F44">
        <w:rPr>
          <w:rFonts w:ascii="宋体" w:hAnsi="宋体" w:hint="eastAsia"/>
          <w:sz w:val="24"/>
        </w:rPr>
        <w:t>宽的腹板里，每跨</w:t>
      </w:r>
      <w:proofErr w:type="gramStart"/>
      <w:r w:rsidRPr="00AB0F44">
        <w:rPr>
          <w:rFonts w:ascii="宋体" w:hAnsi="宋体" w:hint="eastAsia"/>
          <w:sz w:val="24"/>
        </w:rPr>
        <w:t>跨</w:t>
      </w:r>
      <w:proofErr w:type="gramEnd"/>
      <w:r w:rsidRPr="00AB0F44">
        <w:rPr>
          <w:rFonts w:ascii="宋体" w:hAnsi="宋体" w:hint="eastAsia"/>
          <w:sz w:val="24"/>
        </w:rPr>
        <w:t>中均布置了4束12φ</w:t>
      </w:r>
      <w:r w:rsidRPr="00AB0F44">
        <w:rPr>
          <w:rFonts w:ascii="宋体" w:hAnsi="宋体"/>
          <w:sz w:val="24"/>
        </w:rPr>
        <w:t>15.24</w:t>
      </w:r>
      <w:r w:rsidRPr="00AB0F44">
        <w:rPr>
          <w:rFonts w:ascii="宋体" w:hAnsi="宋体" w:hint="eastAsia"/>
          <w:sz w:val="24"/>
        </w:rPr>
        <w:t>的钢绞线，采用内径φ90、外径φ97的波纹管，每束钢绞线立面有3个弯曲，在</w:t>
      </w:r>
      <w:proofErr w:type="gramStart"/>
      <w:r w:rsidRPr="00AB0F44">
        <w:rPr>
          <w:rFonts w:ascii="宋体" w:hAnsi="宋体" w:hint="eastAsia"/>
          <w:sz w:val="24"/>
        </w:rPr>
        <w:t>两端锚因位置</w:t>
      </w:r>
      <w:proofErr w:type="gramEnd"/>
      <w:r w:rsidRPr="00AB0F44">
        <w:rPr>
          <w:rFonts w:ascii="宋体" w:hAnsi="宋体" w:hint="eastAsia"/>
          <w:sz w:val="24"/>
        </w:rPr>
        <w:t>各有一个水平弯曲。脊骨箱梁底板布置了8束7φ</w:t>
      </w:r>
      <w:r w:rsidRPr="00AB0F44">
        <w:rPr>
          <w:rFonts w:ascii="宋体" w:hAnsi="宋体"/>
          <w:sz w:val="24"/>
        </w:rPr>
        <w:t>15.24</w:t>
      </w:r>
      <w:r w:rsidRPr="00AB0F44">
        <w:rPr>
          <w:rFonts w:ascii="宋体" w:hAnsi="宋体" w:hint="eastAsia"/>
          <w:sz w:val="24"/>
        </w:rPr>
        <w:t>的钢绞线采用内径φ70，外径φ77的波纹管，脊骨箱梁顶板横向预应力布置了5φ</w:t>
      </w:r>
      <w:r w:rsidRPr="00AB0F44">
        <w:rPr>
          <w:rFonts w:ascii="宋体" w:hAnsi="宋体"/>
          <w:sz w:val="24"/>
        </w:rPr>
        <w:t>15.24</w:t>
      </w:r>
      <w:r w:rsidRPr="00AB0F44">
        <w:rPr>
          <w:rFonts w:ascii="宋体" w:hAnsi="宋体" w:hint="eastAsia"/>
          <w:sz w:val="24"/>
        </w:rPr>
        <w:t>、7φ</w:t>
      </w:r>
      <w:r w:rsidRPr="00AB0F44">
        <w:rPr>
          <w:rFonts w:ascii="宋体" w:hAnsi="宋体"/>
          <w:sz w:val="24"/>
        </w:rPr>
        <w:t>15.24</w:t>
      </w:r>
      <w:r w:rsidRPr="00AB0F44">
        <w:rPr>
          <w:rFonts w:ascii="宋体" w:hAnsi="宋体" w:hint="eastAsia"/>
          <w:sz w:val="24"/>
        </w:rPr>
        <w:t>和9φ</w:t>
      </w:r>
      <w:r w:rsidRPr="00AB0F44">
        <w:rPr>
          <w:rFonts w:ascii="宋体" w:hAnsi="宋体"/>
          <w:sz w:val="24"/>
        </w:rPr>
        <w:t>15.24</w:t>
      </w:r>
      <w:proofErr w:type="gramStart"/>
      <w:r w:rsidRPr="00AB0F44">
        <w:rPr>
          <w:rFonts w:ascii="宋体" w:hAnsi="宋体" w:hint="eastAsia"/>
          <w:sz w:val="24"/>
        </w:rPr>
        <w:t>三</w:t>
      </w:r>
      <w:proofErr w:type="gramEnd"/>
      <w:r w:rsidRPr="00AB0F44">
        <w:rPr>
          <w:rFonts w:ascii="宋体" w:hAnsi="宋体" w:hint="eastAsia"/>
          <w:sz w:val="24"/>
        </w:rPr>
        <w:t>种钢绞线。</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（3）钢绞线采用人工开盘，不需冷拉和调直。</w:t>
      </w:r>
      <w:proofErr w:type="gramStart"/>
      <w:r w:rsidRPr="00AB0F44">
        <w:rPr>
          <w:rFonts w:ascii="宋体" w:hAnsi="宋体" w:hint="eastAsia"/>
          <w:sz w:val="24"/>
        </w:rPr>
        <w:t>编束时每隔</w:t>
      </w:r>
      <w:proofErr w:type="gramEnd"/>
      <w:smartTag w:uri="urn:schemas-microsoft-com:office:smarttags" w:element="chmetcnv">
        <w:smartTagPr>
          <w:attr w:name="TCSC" w:val="0"/>
          <w:attr w:name="NumberType" w:val="1"/>
          <w:attr w:name="Negative" w:val="False"/>
          <w:attr w:name="HasSpace" w:val="False"/>
          <w:attr w:name="SourceValue" w:val="1"/>
          <w:attr w:name="UnitName" w:val="m"/>
        </w:smartTagPr>
        <w:r w:rsidRPr="00AB0F44">
          <w:rPr>
            <w:rFonts w:ascii="宋体" w:hAnsi="宋体"/>
            <w:sz w:val="24"/>
          </w:rPr>
          <w:t>1m</w:t>
        </w:r>
      </w:smartTag>
      <w:r w:rsidRPr="00AB0F44">
        <w:rPr>
          <w:rFonts w:ascii="宋体" w:hAnsi="宋体" w:hint="eastAsia"/>
          <w:sz w:val="24"/>
        </w:rPr>
        <w:t>用20号</w:t>
      </w:r>
      <w:proofErr w:type="gramStart"/>
      <w:r w:rsidRPr="00AB0F44">
        <w:rPr>
          <w:rFonts w:ascii="宋体" w:hAnsi="宋体" w:hint="eastAsia"/>
          <w:sz w:val="24"/>
        </w:rPr>
        <w:t>铅丝密缠</w:t>
      </w:r>
      <w:proofErr w:type="gramEnd"/>
      <w:smartTag w:uri="urn:schemas-microsoft-com:office:smarttags" w:element="chmetcnv">
        <w:smartTagPr>
          <w:attr w:name="TCSC" w:val="0"/>
          <w:attr w:name="NumberType" w:val="1"/>
          <w:attr w:name="Negative" w:val="False"/>
          <w:attr w:name="HasSpace" w:val="False"/>
          <w:attr w:name="SourceValue" w:val="10"/>
          <w:attr w:name="UnitName" w:val="cm"/>
        </w:smartTagPr>
        <w:r w:rsidRPr="00AB0F44">
          <w:rPr>
            <w:rFonts w:ascii="宋体" w:hAnsi="宋体"/>
            <w:sz w:val="24"/>
          </w:rPr>
          <w:t>10cm</w:t>
        </w:r>
      </w:smartTag>
      <w:r w:rsidRPr="00AB0F44">
        <w:rPr>
          <w:rFonts w:ascii="宋体" w:hAnsi="宋体" w:hint="eastAsia"/>
          <w:sz w:val="24"/>
        </w:rPr>
        <w:t>，即采用“一把抓”方式防止扭转、跳丝，编好的钢绞线立即挂上标牌，注明使用的部位、</w:t>
      </w:r>
      <w:proofErr w:type="gramStart"/>
      <w:r w:rsidRPr="00AB0F44">
        <w:rPr>
          <w:rFonts w:ascii="宋体" w:hAnsi="宋体" w:hint="eastAsia"/>
          <w:sz w:val="24"/>
        </w:rPr>
        <w:t>钢事编导</w:t>
      </w:r>
      <w:proofErr w:type="gramEnd"/>
      <w:r w:rsidRPr="00AB0F44">
        <w:rPr>
          <w:rFonts w:ascii="宋体" w:hAnsi="宋体" w:hint="eastAsia"/>
          <w:sz w:val="24"/>
        </w:rPr>
        <w:t>和长度等在现场堆放时要架空，同时</w:t>
      </w:r>
      <w:proofErr w:type="gramStart"/>
      <w:r w:rsidRPr="00AB0F44">
        <w:rPr>
          <w:rFonts w:ascii="宋体" w:hAnsi="宋体" w:hint="eastAsia"/>
          <w:sz w:val="24"/>
        </w:rPr>
        <w:t>盖好油历防雨水</w:t>
      </w:r>
      <w:proofErr w:type="gramEnd"/>
      <w:r w:rsidRPr="00AB0F44">
        <w:rPr>
          <w:rFonts w:ascii="宋体" w:hAnsi="宋体" w:hint="eastAsia"/>
          <w:sz w:val="24"/>
        </w:rPr>
        <w:t>。</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（4）所采用的波纹管均须预先经过盛水试验，不漏水的为合格，波纹管的</w:t>
      </w:r>
      <w:r w:rsidRPr="00AB0F44">
        <w:rPr>
          <w:rFonts w:ascii="宋体" w:hAnsi="宋体" w:hint="eastAsia"/>
          <w:sz w:val="24"/>
        </w:rPr>
        <w:lastRenderedPageBreak/>
        <w:t>接头采用大一号的波纹管，接头管长</w:t>
      </w:r>
      <w:smartTag w:uri="urn:schemas-microsoft-com:office:smarttags" w:element="chmetcnv">
        <w:smartTagPr>
          <w:attr w:name="TCSC" w:val="0"/>
          <w:attr w:name="NumberType" w:val="1"/>
          <w:attr w:name="Negative" w:val="False"/>
          <w:attr w:name="HasSpace" w:val="False"/>
          <w:attr w:name="SourceValue" w:val="250"/>
          <w:attr w:name="UnitName" w:val="mm"/>
        </w:smartTagPr>
        <w:r w:rsidRPr="00AB0F44">
          <w:rPr>
            <w:rFonts w:ascii="宋体" w:hAnsi="宋体"/>
            <w:sz w:val="24"/>
          </w:rPr>
          <w:t>250mm</w:t>
        </w:r>
      </w:smartTag>
      <w:r w:rsidRPr="00AB0F44">
        <w:rPr>
          <w:rFonts w:ascii="宋体" w:hAnsi="宋体" w:hint="eastAsia"/>
          <w:sz w:val="24"/>
        </w:rPr>
        <w:t>，接头的端部须做好标记（定位标记），以保证接头管与波纹管连接有</w:t>
      </w:r>
      <w:smartTag w:uri="urn:schemas-microsoft-com:office:smarttags" w:element="chmetcnv">
        <w:smartTagPr>
          <w:attr w:name="TCSC" w:val="0"/>
          <w:attr w:name="NumberType" w:val="1"/>
          <w:attr w:name="Negative" w:val="False"/>
          <w:attr w:name="HasSpace" w:val="False"/>
          <w:attr w:name="SourceValue" w:val="125"/>
          <w:attr w:name="UnitName" w:val="mm"/>
        </w:smartTagPr>
        <w:r w:rsidRPr="00AB0F44">
          <w:rPr>
            <w:rFonts w:ascii="宋体" w:hAnsi="宋体"/>
            <w:sz w:val="24"/>
          </w:rPr>
          <w:t>125mm</w:t>
        </w:r>
      </w:smartTag>
      <w:r w:rsidRPr="00AB0F44">
        <w:rPr>
          <w:rFonts w:ascii="宋体" w:hAnsi="宋体" w:hint="eastAsia"/>
          <w:sz w:val="24"/>
        </w:rPr>
        <w:t>的搭接长度，节点处用</w:t>
      </w:r>
      <w:smartTag w:uri="urn:schemas-microsoft-com:office:smarttags" w:element="chmetcnv">
        <w:smartTagPr>
          <w:attr w:name="TCSC" w:val="0"/>
          <w:attr w:name="NumberType" w:val="1"/>
          <w:attr w:name="Negative" w:val="False"/>
          <w:attr w:name="HasSpace" w:val="False"/>
          <w:attr w:name="SourceValue" w:val="40"/>
          <w:attr w:name="UnitName" w:val="mm"/>
        </w:smartTagPr>
        <w:r w:rsidRPr="00AB0F44">
          <w:rPr>
            <w:rFonts w:ascii="宋体" w:hAnsi="宋体"/>
            <w:sz w:val="24"/>
          </w:rPr>
          <w:t>40mm</w:t>
        </w:r>
      </w:smartTag>
      <w:r w:rsidRPr="00AB0F44">
        <w:rPr>
          <w:rFonts w:ascii="宋体" w:hAnsi="宋体" w:hint="eastAsia"/>
          <w:sz w:val="24"/>
        </w:rPr>
        <w:t>宽的胶带扎三遍，以防止水泥浆渗入。</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5）在腹板预应力孔道定位时，立面内根据预应力束的中心坐标定出孔道的上下位置，在已绑扎好的钢筋上以红漆做好标记，标记以梁长方向每米设一档，穿入波纹管，用定位钢筋按标记位置固定好波纹管的位置，在平面弯曲的起止点定出水平位置，利用平弯曲线的要素，在孔道经过的钢筋上定出孔道位置，同样利用</w:t>
      </w:r>
      <w:proofErr w:type="gramStart"/>
      <w:r w:rsidRPr="00AB0F44">
        <w:rPr>
          <w:rFonts w:ascii="宋体" w:hAnsi="宋体" w:hint="eastAsia"/>
          <w:sz w:val="24"/>
        </w:rPr>
        <w:t>定位卡固定</w:t>
      </w:r>
      <w:proofErr w:type="gramEnd"/>
      <w:r w:rsidRPr="00AB0F44">
        <w:rPr>
          <w:rFonts w:ascii="宋体" w:hAnsi="宋体" w:hint="eastAsia"/>
          <w:sz w:val="24"/>
        </w:rPr>
        <w:t>，随后穿入钢绞线，复核波纹管的孔道位置，正确后方可进入下道工序。</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（6）</w:t>
      </w:r>
      <w:proofErr w:type="gramStart"/>
      <w:r w:rsidRPr="00AB0F44">
        <w:rPr>
          <w:rFonts w:ascii="宋体" w:hAnsi="宋体" w:hint="eastAsia"/>
          <w:sz w:val="24"/>
        </w:rPr>
        <w:t>大挑悬臂板</w:t>
      </w:r>
      <w:proofErr w:type="gramEnd"/>
      <w:r w:rsidRPr="00AB0F44">
        <w:rPr>
          <w:rFonts w:ascii="宋体" w:hAnsi="宋体" w:hint="eastAsia"/>
          <w:sz w:val="24"/>
        </w:rPr>
        <w:t>横向预应力束穿过脊骨箱梁的顶板，因此在脊骨箱梁的顶板施工时应预留横向波纹管。首先要弹好</w:t>
      </w:r>
      <w:proofErr w:type="gramStart"/>
      <w:r w:rsidRPr="00AB0F44">
        <w:rPr>
          <w:rFonts w:ascii="宋体" w:hAnsi="宋体" w:hint="eastAsia"/>
          <w:sz w:val="24"/>
        </w:rPr>
        <w:t>悬臂肋的中心</w:t>
      </w:r>
      <w:proofErr w:type="gramEnd"/>
      <w:r w:rsidRPr="00AB0F44">
        <w:rPr>
          <w:rFonts w:ascii="宋体" w:hAnsi="宋体" w:hint="eastAsia"/>
          <w:sz w:val="24"/>
        </w:rPr>
        <w:t>位置线，随后定出横向束的位置，布置好横向波纹管，在预留波纹管的两端封模板处各安装大一号的波纹管，以利于悬臂板施工时波纹管的连接。</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（7）锚垫板安装尺寸必须正确，要求波纹管轴线与锚垫板的轴线重合，并与锚垫板垂直。</w:t>
      </w:r>
      <w:proofErr w:type="gramStart"/>
      <w:r w:rsidRPr="00AB0F44">
        <w:rPr>
          <w:rFonts w:ascii="宋体" w:hAnsi="宋体" w:hint="eastAsia"/>
          <w:sz w:val="24"/>
        </w:rPr>
        <w:t>锚</w:t>
      </w:r>
      <w:proofErr w:type="gramEnd"/>
      <w:r w:rsidRPr="00AB0F44">
        <w:rPr>
          <w:rFonts w:ascii="宋体" w:hAnsi="宋体" w:hint="eastAsia"/>
          <w:sz w:val="24"/>
        </w:rPr>
        <w:t>垫板的压浆孔用黄油填塞，以防止混凝土</w:t>
      </w:r>
      <w:proofErr w:type="gramStart"/>
      <w:r w:rsidRPr="00AB0F44">
        <w:rPr>
          <w:rFonts w:ascii="宋体" w:hAnsi="宋体" w:hint="eastAsia"/>
          <w:sz w:val="24"/>
        </w:rPr>
        <w:t>浆</w:t>
      </w:r>
      <w:proofErr w:type="gramEnd"/>
      <w:r w:rsidRPr="00AB0F44">
        <w:rPr>
          <w:rFonts w:ascii="宋体" w:hAnsi="宋体" w:hint="eastAsia"/>
          <w:sz w:val="24"/>
        </w:rPr>
        <w:t>堵孔。</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（8）在五跨</w:t>
      </w:r>
      <w:proofErr w:type="gramStart"/>
      <w:r w:rsidRPr="00AB0F44">
        <w:rPr>
          <w:rFonts w:ascii="宋体" w:hAnsi="宋体" w:hint="eastAsia"/>
          <w:sz w:val="24"/>
        </w:rPr>
        <w:t>一</w:t>
      </w:r>
      <w:proofErr w:type="gramEnd"/>
      <w:r w:rsidRPr="00AB0F44">
        <w:rPr>
          <w:rFonts w:ascii="宋体" w:hAnsi="宋体" w:hint="eastAsia"/>
          <w:sz w:val="24"/>
        </w:rPr>
        <w:t>联的脊骨箱梁混凝土完成后，可以开始脊骨箱梁的纵向预应力张拉。根据设计要求，各跨预应力必须均衡地施加，即</w:t>
      </w:r>
      <w:proofErr w:type="gramStart"/>
      <w:r w:rsidRPr="00AB0F44">
        <w:rPr>
          <w:rFonts w:ascii="宋体" w:hAnsi="宋体" w:hint="eastAsia"/>
          <w:sz w:val="24"/>
        </w:rPr>
        <w:t>各跨先施加</w:t>
      </w:r>
      <w:proofErr w:type="gramEnd"/>
      <w:r w:rsidRPr="00AB0F44">
        <w:rPr>
          <w:rFonts w:ascii="宋体" w:hAnsi="宋体" w:hint="eastAsia"/>
          <w:sz w:val="24"/>
        </w:rPr>
        <w:t>25%的预应力（左右对称），其后逐步以25%的数量同步施加预应力，直至全部完成。</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（9）</w:t>
      </w:r>
      <w:proofErr w:type="gramStart"/>
      <w:r w:rsidRPr="00AB0F44">
        <w:rPr>
          <w:rFonts w:ascii="宋体" w:hAnsi="宋体" w:hint="eastAsia"/>
          <w:sz w:val="24"/>
        </w:rPr>
        <w:t>大挑悬臂板</w:t>
      </w:r>
      <w:proofErr w:type="gramEnd"/>
      <w:r w:rsidRPr="00AB0F44">
        <w:rPr>
          <w:rFonts w:ascii="宋体" w:hAnsi="宋体" w:hint="eastAsia"/>
          <w:sz w:val="24"/>
        </w:rPr>
        <w:t>混凝土施工完成后吊装桥面板，在桥面铺装层混凝土完成后再开始张拉横向预应力束，采用对称的一端张拉，在</w:t>
      </w:r>
      <w:proofErr w:type="gramStart"/>
      <w:r w:rsidRPr="00AB0F44">
        <w:rPr>
          <w:rFonts w:ascii="宋体" w:hAnsi="宋体" w:hint="eastAsia"/>
          <w:sz w:val="24"/>
        </w:rPr>
        <w:t>张拉端超张</w:t>
      </w:r>
      <w:proofErr w:type="gramEnd"/>
      <w:r w:rsidRPr="00AB0F44">
        <w:rPr>
          <w:rFonts w:ascii="宋体" w:hAnsi="宋体" w:hint="eastAsia"/>
          <w:sz w:val="24"/>
        </w:rPr>
        <w:t>3%以补足一端固定而造成的应力损失。</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（10）在锚具安装中应</w:t>
      </w:r>
      <w:proofErr w:type="gramStart"/>
      <w:r w:rsidRPr="00AB0F44">
        <w:rPr>
          <w:rFonts w:ascii="宋体" w:hAnsi="宋体" w:hint="eastAsia"/>
          <w:sz w:val="24"/>
        </w:rPr>
        <w:t>使工具锚与</w:t>
      </w:r>
      <w:proofErr w:type="gramEnd"/>
      <w:r w:rsidRPr="00AB0F44">
        <w:rPr>
          <w:rFonts w:ascii="宋体" w:hAnsi="宋体" w:hint="eastAsia"/>
          <w:sz w:val="24"/>
        </w:rPr>
        <w:t>工作锚具对中，工作锚具与管道对中。锚具安装顺序为：锚板（工作锚）→夹片→限位板→千斤顶→工具锚。</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（11）预应力张拉顺序为：</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0→10%σ</w:t>
      </w:r>
      <w:r w:rsidRPr="00AB0F44">
        <w:rPr>
          <w:rFonts w:ascii="宋体" w:hAnsi="宋体"/>
          <w:sz w:val="24"/>
        </w:rPr>
        <w:t>k</w:t>
      </w:r>
      <w:r w:rsidRPr="00AB0F44">
        <w:rPr>
          <w:rFonts w:ascii="宋体" w:hAnsi="宋体" w:hint="eastAsia"/>
          <w:sz w:val="24"/>
        </w:rPr>
        <w:t>（L</w:t>
      </w:r>
      <w:r w:rsidRPr="00AB0F44">
        <w:rPr>
          <w:rFonts w:ascii="宋体" w:hAnsi="宋体" w:hint="eastAsia"/>
          <w:sz w:val="24"/>
          <w:vertAlign w:val="subscript"/>
        </w:rPr>
        <w:t>1</w:t>
      </w:r>
      <w:r w:rsidRPr="00AB0F44">
        <w:rPr>
          <w:rFonts w:ascii="宋体" w:hAnsi="宋体" w:hint="eastAsia"/>
          <w:sz w:val="24"/>
        </w:rPr>
        <w:t>）→20%σ</w:t>
      </w:r>
      <w:r w:rsidRPr="00AB0F44">
        <w:rPr>
          <w:rFonts w:ascii="宋体" w:hAnsi="宋体"/>
          <w:sz w:val="24"/>
        </w:rPr>
        <w:t>k</w:t>
      </w:r>
      <w:r w:rsidRPr="00AB0F44">
        <w:rPr>
          <w:rFonts w:ascii="宋体" w:hAnsi="宋体" w:hint="eastAsia"/>
          <w:sz w:val="24"/>
        </w:rPr>
        <w:t>（L</w:t>
      </w:r>
      <w:r w:rsidRPr="00AB0F44">
        <w:rPr>
          <w:rFonts w:ascii="宋体" w:hAnsi="宋体" w:hint="eastAsia"/>
          <w:sz w:val="24"/>
          <w:vertAlign w:val="subscript"/>
        </w:rPr>
        <w:t>2</w:t>
      </w:r>
      <w:r w:rsidRPr="00AB0F44">
        <w:rPr>
          <w:rFonts w:ascii="宋体" w:hAnsi="宋体" w:hint="eastAsia"/>
          <w:sz w:val="24"/>
        </w:rPr>
        <w:t>）→103%σ</w:t>
      </w:r>
      <w:r w:rsidRPr="00AB0F44">
        <w:rPr>
          <w:rFonts w:ascii="宋体" w:hAnsi="宋体"/>
          <w:sz w:val="24"/>
        </w:rPr>
        <w:t>k</w:t>
      </w:r>
      <w:r w:rsidRPr="00AB0F44">
        <w:rPr>
          <w:rFonts w:ascii="宋体" w:hAnsi="宋体" w:hint="eastAsia"/>
          <w:sz w:val="24"/>
        </w:rPr>
        <w:t>（L</w:t>
      </w:r>
      <w:r w:rsidRPr="00AB0F44">
        <w:rPr>
          <w:rFonts w:ascii="宋体" w:hAnsi="宋体" w:hint="eastAsia"/>
          <w:sz w:val="24"/>
          <w:vertAlign w:val="subscript"/>
        </w:rPr>
        <w:t>3</w:t>
      </w:r>
      <w:r w:rsidRPr="00AB0F44">
        <w:rPr>
          <w:rFonts w:ascii="宋体" w:hAnsi="宋体" w:hint="eastAsia"/>
          <w:sz w:val="24"/>
        </w:rPr>
        <w:t>）→σ</w:t>
      </w:r>
      <w:r w:rsidRPr="00AB0F44">
        <w:rPr>
          <w:rFonts w:ascii="宋体" w:hAnsi="宋体"/>
          <w:sz w:val="24"/>
        </w:rPr>
        <w:t>k</w:t>
      </w:r>
      <w:r w:rsidRPr="00AB0F44">
        <w:rPr>
          <w:rFonts w:ascii="宋体" w:hAnsi="宋体" w:hint="eastAsia"/>
          <w:sz w:val="24"/>
        </w:rPr>
        <w:t>（锚固）</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则钢绞线伸长量为：△L=L</w:t>
      </w:r>
      <w:r w:rsidRPr="00AB0F44">
        <w:rPr>
          <w:rFonts w:ascii="宋体" w:hAnsi="宋体" w:hint="eastAsia"/>
          <w:sz w:val="24"/>
          <w:vertAlign w:val="subscript"/>
        </w:rPr>
        <w:t>1</w:t>
      </w:r>
      <w:r w:rsidRPr="00AB0F44">
        <w:rPr>
          <w:rFonts w:ascii="宋体" w:hAnsi="宋体" w:hint="eastAsia"/>
          <w:sz w:val="24"/>
        </w:rPr>
        <w:t>＋L</w:t>
      </w:r>
      <w:r w:rsidRPr="00AB0F44">
        <w:rPr>
          <w:rFonts w:ascii="宋体" w:hAnsi="宋体" w:hint="eastAsia"/>
          <w:sz w:val="24"/>
          <w:vertAlign w:val="subscript"/>
        </w:rPr>
        <w:t>1</w:t>
      </w:r>
      <w:r w:rsidRPr="00AB0F44">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2"/>
          <w:attr w:name="UnitName" w:val="l"/>
        </w:smartTagPr>
        <w:r w:rsidRPr="00AB0F44">
          <w:rPr>
            <w:rFonts w:ascii="宋体" w:hAnsi="宋体" w:hint="eastAsia"/>
            <w:sz w:val="24"/>
          </w:rPr>
          <w:t>2L</w:t>
        </w:r>
      </w:smartTag>
      <w:r w:rsidRPr="00AB0F44">
        <w:rPr>
          <w:rFonts w:ascii="宋体" w:hAnsi="宋体" w:hint="eastAsia"/>
          <w:sz w:val="24"/>
          <w:vertAlign w:val="subscript"/>
        </w:rPr>
        <w:t>1</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（12）在预应力张拉完成后24</w:t>
      </w:r>
      <w:r w:rsidRPr="00AB0F44">
        <w:rPr>
          <w:rFonts w:ascii="宋体" w:hAnsi="宋体"/>
          <w:sz w:val="24"/>
        </w:rPr>
        <w:t>h</w:t>
      </w:r>
      <w:r w:rsidRPr="00AB0F44">
        <w:rPr>
          <w:rFonts w:ascii="宋体" w:hAnsi="宋体" w:hint="eastAsia"/>
          <w:sz w:val="24"/>
        </w:rPr>
        <w:t>内要求完成孔道压浆工作。隔夜先用水泥砂浆封住</w:t>
      </w:r>
      <w:proofErr w:type="gramStart"/>
      <w:r w:rsidRPr="00AB0F44">
        <w:rPr>
          <w:rFonts w:ascii="宋体" w:hAnsi="宋体" w:hint="eastAsia"/>
          <w:sz w:val="24"/>
        </w:rPr>
        <w:t>锚</w:t>
      </w:r>
      <w:proofErr w:type="gramEnd"/>
      <w:r w:rsidRPr="00AB0F44">
        <w:rPr>
          <w:rFonts w:ascii="宋体" w:hAnsi="宋体" w:hint="eastAsia"/>
          <w:sz w:val="24"/>
        </w:rPr>
        <w:t>头端部，压浆前</w:t>
      </w:r>
      <w:proofErr w:type="gramStart"/>
      <w:r w:rsidRPr="00AB0F44">
        <w:rPr>
          <w:rFonts w:ascii="宋体" w:hAnsi="宋体" w:hint="eastAsia"/>
          <w:sz w:val="24"/>
        </w:rPr>
        <w:t>需用清水浆</w:t>
      </w:r>
      <w:proofErr w:type="gramEnd"/>
      <w:r w:rsidRPr="00AB0F44">
        <w:rPr>
          <w:rFonts w:ascii="宋体" w:hAnsi="宋体" w:hint="eastAsia"/>
          <w:sz w:val="24"/>
        </w:rPr>
        <w:t>孔道冲洗干净，再用空气压缩机将孔道内水分排除，随后开始压浆。压浆采用525号硅酸盐水泥或普通水泥，灰浆强度为</w:t>
      </w:r>
      <w:r w:rsidRPr="00AB0F44">
        <w:rPr>
          <w:rFonts w:ascii="宋体" w:hAnsi="宋体"/>
          <w:sz w:val="24"/>
        </w:rPr>
        <w:t>50MPa</w:t>
      </w:r>
      <w:r w:rsidRPr="00AB0F44">
        <w:rPr>
          <w:rFonts w:ascii="宋体" w:hAnsi="宋体" w:hint="eastAsia"/>
          <w:sz w:val="24"/>
        </w:rPr>
        <w:t>，水灰比</w:t>
      </w:r>
      <w:r w:rsidRPr="00AB0F44">
        <w:rPr>
          <w:rFonts w:ascii="宋体" w:hAnsi="宋体"/>
          <w:sz w:val="24"/>
        </w:rPr>
        <w:t>0.4</w:t>
      </w:r>
      <w:r w:rsidRPr="00AB0F44">
        <w:rPr>
          <w:rFonts w:ascii="宋体" w:hAnsi="宋体" w:hint="eastAsia"/>
          <w:sz w:val="24"/>
        </w:rPr>
        <w:t>～</w:t>
      </w:r>
      <w:r w:rsidRPr="00AB0F44">
        <w:rPr>
          <w:rFonts w:ascii="宋体" w:hAnsi="宋体"/>
          <w:sz w:val="24"/>
        </w:rPr>
        <w:t>0.45</w:t>
      </w:r>
      <w:r w:rsidRPr="00AB0F44">
        <w:rPr>
          <w:rFonts w:ascii="宋体" w:hAnsi="宋体" w:hint="eastAsia"/>
          <w:sz w:val="24"/>
        </w:rPr>
        <w:t>，掺水泥用量</w:t>
      </w:r>
      <w:r w:rsidRPr="00AB0F44">
        <w:rPr>
          <w:rFonts w:ascii="宋体" w:hAnsi="宋体"/>
          <w:sz w:val="24"/>
        </w:rPr>
        <w:t>0.01</w:t>
      </w:r>
      <w:r w:rsidRPr="00AB0F44">
        <w:rPr>
          <w:rFonts w:ascii="宋体" w:hAnsi="宋体" w:hint="eastAsia"/>
          <w:sz w:val="24"/>
        </w:rPr>
        <w:t xml:space="preserve">%的铝粉，所用水泥不得有硬块和粗颗粒，压浆泵采用活塞式，压浆最大压力一般宜为 </w:t>
      </w:r>
      <w:r w:rsidRPr="00AB0F44">
        <w:rPr>
          <w:rFonts w:ascii="宋体" w:hAnsi="宋体"/>
          <w:sz w:val="24"/>
        </w:rPr>
        <w:t>0.5</w:t>
      </w:r>
      <w:r w:rsidRPr="00AB0F44">
        <w:rPr>
          <w:rFonts w:ascii="宋体" w:hAnsi="宋体" w:hint="eastAsia"/>
          <w:sz w:val="24"/>
        </w:rPr>
        <w:t>～</w:t>
      </w:r>
      <w:r w:rsidRPr="00AB0F44">
        <w:rPr>
          <w:rFonts w:ascii="宋体" w:hAnsi="宋体"/>
          <w:sz w:val="24"/>
        </w:rPr>
        <w:t>0.7MPa</w:t>
      </w:r>
      <w:r w:rsidRPr="00AB0F44">
        <w:rPr>
          <w:rFonts w:ascii="宋体" w:hAnsi="宋体" w:hint="eastAsia"/>
          <w:sz w:val="24"/>
        </w:rPr>
        <w:t>，持续一段时间，至另一端</w:t>
      </w:r>
      <w:proofErr w:type="gramStart"/>
      <w:r w:rsidRPr="00AB0F44">
        <w:rPr>
          <w:rFonts w:ascii="宋体" w:hAnsi="宋体" w:hint="eastAsia"/>
          <w:sz w:val="24"/>
        </w:rPr>
        <w:t>出浆且浆液</w:t>
      </w:r>
      <w:proofErr w:type="gramEnd"/>
      <w:r w:rsidRPr="00AB0F44">
        <w:rPr>
          <w:rFonts w:ascii="宋体" w:hAnsi="宋体" w:hint="eastAsia"/>
          <w:sz w:val="24"/>
        </w:rPr>
        <w:t>稠度同压浆稠度相同时停止，压浆时，每一班组应制作不少于3组</w:t>
      </w:r>
      <w:smartTag w:uri="urn:schemas-microsoft-com:office:smarttags" w:element="chmetcnv">
        <w:smartTagPr>
          <w:attr w:name="TCSC" w:val="0"/>
          <w:attr w:name="NumberType" w:val="1"/>
          <w:attr w:name="Negative" w:val="False"/>
          <w:attr w:name="HasSpace" w:val="False"/>
          <w:attr w:name="SourceValue" w:val="7.07"/>
          <w:attr w:name="UnitName" w:val="cm"/>
        </w:smartTagPr>
        <w:r w:rsidRPr="00AB0F44">
          <w:rPr>
            <w:rFonts w:ascii="宋体" w:hAnsi="宋体"/>
            <w:sz w:val="24"/>
          </w:rPr>
          <w:t>7.07cm</w:t>
        </w:r>
      </w:smartTag>
      <w:r w:rsidRPr="00AB0F44">
        <w:rPr>
          <w:rFonts w:ascii="宋体" w:hAnsi="宋体" w:hint="eastAsia"/>
          <w:sz w:val="24"/>
        </w:rPr>
        <w:t>立方体试块。</w:t>
      </w:r>
    </w:p>
    <w:p w:rsidR="00183307" w:rsidRPr="00AB0F44" w:rsidRDefault="00183307" w:rsidP="00183307">
      <w:pPr>
        <w:spacing w:beforeLines="50" w:afterLines="50"/>
        <w:outlineLvl w:val="1"/>
        <w:rPr>
          <w:rFonts w:ascii="宋体" w:hAnsi="宋体" w:hint="eastAsia"/>
          <w:sz w:val="24"/>
        </w:rPr>
      </w:pPr>
      <w:r w:rsidRPr="00AB0F44">
        <w:rPr>
          <w:rFonts w:ascii="宋体" w:hAnsi="宋体" w:hint="eastAsia"/>
          <w:b/>
          <w:sz w:val="24"/>
        </w:rPr>
        <w:t>防撞栏杆施工</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（1）本工程防撞栏杆的建筑断面为内外折线型，栏杆内埋设通信、监控及照明的管道及照明、监控箱等。</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（2）为了在施工中保证防撞栏杆的设计尺寸，并在现场能正确就位，采用</w:t>
      </w:r>
      <w:r w:rsidRPr="00AB0F44">
        <w:rPr>
          <w:rFonts w:ascii="宋体" w:hAnsi="宋体" w:hint="eastAsia"/>
          <w:sz w:val="24"/>
        </w:rPr>
        <w:lastRenderedPageBreak/>
        <w:t>比较轻巧的钢模板，外加限位钢管支架就位。</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（3）防撞栏杆模板的高程控制以铺装层为基准，用水平仪引测到模板上。模板平面尺寸控制，以桥墩中心线为依据，用钢尺丈量，在圆弧部位用矢高法放样内模的基准线，用墨线在实地弹出离模板</w:t>
      </w:r>
      <w:smartTag w:uri="urn:schemas-microsoft-com:office:smarttags" w:element="chmetcnv">
        <w:smartTagPr>
          <w:attr w:name="TCSC" w:val="0"/>
          <w:attr w:name="NumberType" w:val="1"/>
          <w:attr w:name="Negative" w:val="False"/>
          <w:attr w:name="HasSpace" w:val="False"/>
          <w:attr w:name="SourceValue" w:val="500"/>
          <w:attr w:name="UnitName" w:val="mm"/>
        </w:smartTagPr>
        <w:r w:rsidRPr="00AB0F44">
          <w:rPr>
            <w:rFonts w:ascii="宋体" w:hAnsi="宋体"/>
            <w:sz w:val="24"/>
          </w:rPr>
          <w:t>500mm</w:t>
        </w:r>
      </w:smartTag>
      <w:r w:rsidRPr="00AB0F44">
        <w:rPr>
          <w:rFonts w:ascii="宋体" w:hAnsi="宋体" w:hint="eastAsia"/>
          <w:sz w:val="24"/>
        </w:rPr>
        <w:t>的控制线，桥面宽度不允许负公差。</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（4）在高程和平面控制的基础上，绑扎钢筋，完成钢筋绑扎后，先安装外模，校正正确后开始拼装内模，模板</w:t>
      </w:r>
      <w:proofErr w:type="gramStart"/>
      <w:r w:rsidRPr="00AB0F44">
        <w:rPr>
          <w:rFonts w:ascii="宋体" w:hAnsi="宋体" w:hint="eastAsia"/>
          <w:sz w:val="24"/>
        </w:rPr>
        <w:t>上口以</w:t>
      </w:r>
      <w:proofErr w:type="gramEnd"/>
      <w:r w:rsidRPr="00AB0F44">
        <w:rPr>
          <w:rFonts w:ascii="宋体" w:hAnsi="宋体" w:hint="eastAsia"/>
          <w:sz w:val="24"/>
        </w:rPr>
        <w:t>目测平滑且满足防撞栏杆高程为准。</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（5）防撞栏杆以每跨为一单元，木模封头，留缝</w:t>
      </w:r>
      <w:proofErr w:type="gramStart"/>
      <w:r w:rsidRPr="00AB0F44">
        <w:rPr>
          <w:rFonts w:ascii="宋体" w:hAnsi="宋体" w:hint="eastAsia"/>
          <w:sz w:val="24"/>
        </w:rPr>
        <w:t>处依缝</w:t>
      </w:r>
      <w:proofErr w:type="gramEnd"/>
      <w:r w:rsidRPr="00AB0F44">
        <w:rPr>
          <w:rFonts w:ascii="宋体" w:hAnsi="宋体" w:hint="eastAsia"/>
          <w:sz w:val="24"/>
        </w:rPr>
        <w:t>宽度以聚苯乙烯板分隔。</w:t>
      </w:r>
    </w:p>
    <w:p w:rsidR="00183307" w:rsidRPr="00AB0F44" w:rsidRDefault="00183307" w:rsidP="00183307">
      <w:pPr>
        <w:spacing w:beforeLines="50" w:afterLines="50"/>
        <w:outlineLvl w:val="1"/>
        <w:rPr>
          <w:rFonts w:ascii="宋体" w:hAnsi="宋体" w:hint="eastAsia"/>
          <w:sz w:val="24"/>
        </w:rPr>
      </w:pPr>
      <w:r w:rsidRPr="00AB0F44">
        <w:rPr>
          <w:rFonts w:ascii="宋体" w:hAnsi="宋体" w:hint="eastAsia"/>
          <w:b/>
          <w:sz w:val="24"/>
        </w:rPr>
        <w:t>桥面沥青施工</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（1）本工程桥面沥青分两层结构，下部为</w:t>
      </w:r>
      <w:smartTag w:uri="urn:schemas-microsoft-com:office:smarttags" w:element="chmetcnv">
        <w:smartTagPr>
          <w:attr w:name="TCSC" w:val="0"/>
          <w:attr w:name="NumberType" w:val="1"/>
          <w:attr w:name="Negative" w:val="False"/>
          <w:attr w:name="HasSpace" w:val="False"/>
          <w:attr w:name="SourceValue" w:val="3"/>
          <w:attr w:name="UnitName" w:val="cm"/>
        </w:smartTagPr>
        <w:r w:rsidRPr="00AB0F44">
          <w:rPr>
            <w:rFonts w:ascii="宋体" w:hAnsi="宋体"/>
            <w:sz w:val="24"/>
          </w:rPr>
          <w:t>3cm</w:t>
        </w:r>
      </w:smartTag>
      <w:r w:rsidRPr="00AB0F44">
        <w:rPr>
          <w:rFonts w:ascii="宋体" w:hAnsi="宋体" w:hint="eastAsia"/>
          <w:sz w:val="24"/>
        </w:rPr>
        <w:t>粗沥青层，上部为</w:t>
      </w:r>
      <w:smartTag w:uri="urn:schemas-microsoft-com:office:smarttags" w:element="chmetcnv">
        <w:smartTagPr>
          <w:attr w:name="TCSC" w:val="0"/>
          <w:attr w:name="NumberType" w:val="1"/>
          <w:attr w:name="Negative" w:val="False"/>
          <w:attr w:name="HasSpace" w:val="False"/>
          <w:attr w:name="SourceValue" w:val="2"/>
          <w:attr w:name="UnitName" w:val="cm"/>
        </w:smartTagPr>
        <w:r w:rsidRPr="00AB0F44">
          <w:rPr>
            <w:rFonts w:ascii="宋体" w:hAnsi="宋体"/>
            <w:sz w:val="24"/>
          </w:rPr>
          <w:t>2cm</w:t>
        </w:r>
      </w:smartTag>
      <w:r w:rsidRPr="00AB0F44">
        <w:rPr>
          <w:rFonts w:ascii="宋体" w:hAnsi="宋体" w:hint="eastAsia"/>
          <w:sz w:val="24"/>
        </w:rPr>
        <w:t>细沥青层。</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（2）桥面沥青采用摊铺机摊铺。摊铺时应确保桥面铺装屋面层的清洁。</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（3）到场沥青应满足规范规定的温度、针入度等要求，特别是摊铺时的温度应严格控制在允许范围内。</w:t>
      </w:r>
    </w:p>
    <w:p w:rsidR="00183307" w:rsidRPr="00AB0F44" w:rsidRDefault="00183307" w:rsidP="00183307">
      <w:pPr>
        <w:spacing w:beforeLines="50" w:afterLines="50"/>
        <w:outlineLvl w:val="1"/>
        <w:rPr>
          <w:rFonts w:ascii="宋体" w:hAnsi="宋体" w:hint="eastAsia"/>
          <w:sz w:val="24"/>
        </w:rPr>
      </w:pPr>
      <w:r w:rsidRPr="00AB0F44">
        <w:rPr>
          <w:rFonts w:ascii="宋体" w:hAnsi="宋体" w:hint="eastAsia"/>
          <w:b/>
          <w:sz w:val="24"/>
        </w:rPr>
        <w:t>桥面照明施工</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（1）桥面照明系统是通过预埋在防撞栏杆中的照明接线箱和管道进行连接的。在预埋管道时要求穿入细铅丝，以备穿线时使用。</w:t>
      </w:r>
    </w:p>
    <w:p w:rsidR="00183307" w:rsidRPr="00AB0F44" w:rsidRDefault="00183307" w:rsidP="00183307">
      <w:pPr>
        <w:spacing w:beforeLines="50" w:afterLines="50"/>
        <w:ind w:firstLine="420"/>
        <w:rPr>
          <w:rFonts w:ascii="宋体" w:hAnsi="宋体" w:hint="eastAsia"/>
          <w:sz w:val="24"/>
        </w:rPr>
      </w:pPr>
      <w:r w:rsidRPr="00AB0F44">
        <w:rPr>
          <w:rFonts w:ascii="宋体" w:hAnsi="宋体" w:hint="eastAsia"/>
          <w:sz w:val="24"/>
        </w:rPr>
        <w:t>（2）本工程预埋管为钢管，钢管接头采用套管加电焊连接，套管处要求环焊，以保证防撞栏杆混凝土浇筑时</w:t>
      </w:r>
      <w:proofErr w:type="gramStart"/>
      <w:r w:rsidRPr="00AB0F44">
        <w:rPr>
          <w:rFonts w:ascii="宋体" w:hAnsi="宋体" w:hint="eastAsia"/>
          <w:sz w:val="24"/>
        </w:rPr>
        <w:t>不</w:t>
      </w:r>
      <w:proofErr w:type="gramEnd"/>
      <w:r w:rsidRPr="00AB0F44">
        <w:rPr>
          <w:rFonts w:ascii="宋体" w:hAnsi="宋体" w:hint="eastAsia"/>
          <w:sz w:val="24"/>
        </w:rPr>
        <w:t>漏浆，管道与接线箱的连接处也应采用环焊，管道端口的毛</w:t>
      </w:r>
      <w:proofErr w:type="gramStart"/>
      <w:r w:rsidRPr="00AB0F44">
        <w:rPr>
          <w:rFonts w:ascii="宋体" w:hAnsi="宋体" w:hint="eastAsia"/>
          <w:sz w:val="24"/>
        </w:rPr>
        <w:t>剌</w:t>
      </w:r>
      <w:proofErr w:type="gramEnd"/>
      <w:r w:rsidRPr="00AB0F44">
        <w:rPr>
          <w:rFonts w:ascii="宋体" w:hAnsi="宋体" w:hint="eastAsia"/>
          <w:sz w:val="24"/>
        </w:rPr>
        <w:t>要用砂轮打平，以防止穿线</w:t>
      </w:r>
      <w:proofErr w:type="gramStart"/>
      <w:r w:rsidRPr="00AB0F44">
        <w:rPr>
          <w:rFonts w:ascii="宋体" w:hAnsi="宋体" w:hint="eastAsia"/>
          <w:sz w:val="24"/>
        </w:rPr>
        <w:t>时损环电缆</w:t>
      </w:r>
      <w:proofErr w:type="gramEnd"/>
      <w:r w:rsidRPr="00AB0F44">
        <w:rPr>
          <w:rFonts w:ascii="宋体" w:hAnsi="宋体" w:hint="eastAsia"/>
          <w:sz w:val="24"/>
        </w:rPr>
        <w:t>的保护膜。</w:t>
      </w:r>
    </w:p>
    <w:p w:rsidR="00183307" w:rsidRPr="00AB0F44" w:rsidRDefault="00183307" w:rsidP="00183307">
      <w:pPr>
        <w:spacing w:beforeLines="50" w:afterLines="50"/>
        <w:rPr>
          <w:rFonts w:ascii="宋体" w:hAnsi="宋体"/>
          <w:sz w:val="24"/>
        </w:rPr>
      </w:pPr>
      <w:r w:rsidRPr="00AB0F44">
        <w:rPr>
          <w:rFonts w:ascii="宋体" w:hAnsi="宋体" w:hint="eastAsia"/>
          <w:sz w:val="24"/>
        </w:rPr>
        <w:t>（3）照明电杆在桥面沥青摊铺后再进行安装。</w:t>
      </w:r>
    </w:p>
    <w:p w:rsidR="00183307" w:rsidRPr="00AB0F44" w:rsidRDefault="00183307" w:rsidP="00183307">
      <w:pPr>
        <w:spacing w:beforeLines="50" w:afterLines="50"/>
        <w:rPr>
          <w:rFonts w:ascii="宋体" w:hAnsi="宋体"/>
          <w:sz w:val="24"/>
        </w:rPr>
      </w:pPr>
    </w:p>
    <w:p w:rsidR="00183307" w:rsidRDefault="00183307" w:rsidP="00183307">
      <w:pPr>
        <w:pStyle w:val="11"/>
      </w:pPr>
      <w:r>
        <w:br w:type="page"/>
      </w:r>
      <w:bookmarkStart w:id="6" w:name="_Toc128365038"/>
      <w:r>
        <w:lastRenderedPageBreak/>
        <w:t>第七章</w:t>
      </w:r>
      <w:r>
        <w:tab/>
      </w:r>
      <w:r>
        <w:t>冬雨</w:t>
      </w:r>
      <w:proofErr w:type="gramStart"/>
      <w:r>
        <w:t>期施工</w:t>
      </w:r>
      <w:proofErr w:type="gramEnd"/>
      <w:r>
        <w:t>措施</w:t>
      </w:r>
      <w:bookmarkEnd w:id="6"/>
    </w:p>
    <w:p w:rsidR="00183307" w:rsidRPr="007C1DD8" w:rsidRDefault="00183307" w:rsidP="00183307">
      <w:pPr>
        <w:spacing w:beforeLines="50" w:afterLines="50"/>
        <w:rPr>
          <w:rFonts w:ascii="宋体" w:hAnsi="宋体" w:hint="eastAsia"/>
          <w:sz w:val="24"/>
        </w:rPr>
      </w:pPr>
      <w:r w:rsidRPr="007C1DD8">
        <w:rPr>
          <w:rFonts w:ascii="宋体" w:hAnsi="宋体" w:hint="eastAsia"/>
          <w:sz w:val="24"/>
        </w:rPr>
        <w:t>一</w:t>
      </w:r>
      <w:r w:rsidRPr="007C1DD8">
        <w:rPr>
          <w:rFonts w:ascii="宋体" w:hAnsi="宋体"/>
          <w:sz w:val="24"/>
        </w:rPr>
        <w:t>、</w:t>
      </w:r>
      <w:r w:rsidRPr="007C1DD8">
        <w:rPr>
          <w:rFonts w:ascii="宋体" w:hAnsi="宋体" w:hint="eastAsia"/>
          <w:sz w:val="24"/>
        </w:rPr>
        <w:t>冬雨</w:t>
      </w:r>
      <w:proofErr w:type="gramStart"/>
      <w:r w:rsidRPr="007C1DD8">
        <w:rPr>
          <w:rFonts w:ascii="宋体" w:hAnsi="宋体" w:hint="eastAsia"/>
          <w:sz w:val="24"/>
        </w:rPr>
        <w:t>期施工</w:t>
      </w:r>
      <w:proofErr w:type="gramEnd"/>
      <w:r w:rsidRPr="007C1DD8">
        <w:rPr>
          <w:rFonts w:ascii="宋体" w:hAnsi="宋体" w:hint="eastAsia"/>
          <w:sz w:val="24"/>
        </w:rPr>
        <w:t>部署</w:t>
      </w:r>
    </w:p>
    <w:p w:rsidR="00183307" w:rsidRPr="007C1DD8" w:rsidRDefault="00183307" w:rsidP="00183307">
      <w:pPr>
        <w:spacing w:beforeLines="50" w:afterLines="50"/>
        <w:ind w:firstLine="480"/>
        <w:rPr>
          <w:rFonts w:ascii="宋体" w:hAnsi="宋体" w:hint="eastAsia"/>
          <w:sz w:val="24"/>
        </w:rPr>
      </w:pPr>
      <w:r w:rsidRPr="007C1DD8">
        <w:rPr>
          <w:rFonts w:ascii="宋体" w:hAnsi="宋体" w:hint="eastAsia"/>
          <w:sz w:val="24"/>
        </w:rPr>
        <w:t>本工程施工期3年，基础、结构</w:t>
      </w:r>
      <w:proofErr w:type="gramStart"/>
      <w:r w:rsidRPr="007C1DD8">
        <w:rPr>
          <w:rFonts w:ascii="宋体" w:hAnsi="宋体" w:hint="eastAsia"/>
          <w:sz w:val="24"/>
        </w:rPr>
        <w:t>各经过</w:t>
      </w:r>
      <w:proofErr w:type="gramEnd"/>
      <w:r w:rsidRPr="007C1DD8">
        <w:rPr>
          <w:rFonts w:ascii="宋体" w:hAnsi="宋体" w:hint="eastAsia"/>
          <w:sz w:val="24"/>
        </w:rPr>
        <w:t>两个冬季两个雨季，装修施工经过冬雨季各一个季节，施工安排对工程质量和效益影响甚大。因本工程</w:t>
      </w:r>
      <w:proofErr w:type="gramStart"/>
      <w:r w:rsidRPr="007C1DD8">
        <w:rPr>
          <w:rFonts w:ascii="宋体" w:hAnsi="宋体" w:hint="eastAsia"/>
          <w:sz w:val="24"/>
        </w:rPr>
        <w:t>采用桩墙合一</w:t>
      </w:r>
      <w:proofErr w:type="gramEnd"/>
      <w:r w:rsidRPr="007C1DD8">
        <w:rPr>
          <w:rFonts w:ascii="宋体" w:hAnsi="宋体" w:hint="eastAsia"/>
          <w:sz w:val="24"/>
        </w:rPr>
        <w:t>、</w:t>
      </w:r>
      <w:proofErr w:type="gramStart"/>
      <w:r w:rsidRPr="007C1DD8">
        <w:rPr>
          <w:rFonts w:ascii="宋体" w:hAnsi="宋体" w:hint="eastAsia"/>
          <w:sz w:val="24"/>
        </w:rPr>
        <w:t>盖挖逆</w:t>
      </w:r>
      <w:proofErr w:type="gramEnd"/>
      <w:r w:rsidRPr="007C1DD8">
        <w:rPr>
          <w:rFonts w:ascii="宋体" w:hAnsi="宋体" w:hint="eastAsia"/>
          <w:sz w:val="24"/>
        </w:rPr>
        <w:t>作法等施工技术，形成周边无回填土局面，这样雨季周边墙体稍加高用以挡水，既节约用料又整齐可靠，保证了基础、结构施工顺利度过雨季。装修施工应抢在雨季前完成屋面防水层，并把正式雨水管线安装接至地面。冬季基础、结构施工均采用综合蓄热法，因工程地处闹市，场地狭小，现场不设搅拌站和锅炉房，冬季使用</w:t>
      </w:r>
      <w:proofErr w:type="gramStart"/>
      <w:r w:rsidRPr="007C1DD8">
        <w:rPr>
          <w:rFonts w:ascii="宋体" w:hAnsi="宋体" w:hint="eastAsia"/>
          <w:sz w:val="24"/>
        </w:rPr>
        <w:t>热商品</w:t>
      </w:r>
      <w:proofErr w:type="gramEnd"/>
      <w:r w:rsidRPr="007C1DD8">
        <w:rPr>
          <w:rFonts w:ascii="宋体" w:hAnsi="宋体" w:hint="eastAsia"/>
          <w:sz w:val="24"/>
        </w:rPr>
        <w:t>混凝土，由搅拌站掺外加剂和确保混凝土温度。模板采用</w:t>
      </w:r>
      <w:smartTag w:uri="urn:schemas-microsoft-com:office:smarttags" w:element="chmetcnv">
        <w:smartTagPr>
          <w:attr w:name="TCSC" w:val="0"/>
          <w:attr w:name="NumberType" w:val="1"/>
          <w:attr w:name="Negative" w:val="False"/>
          <w:attr w:name="HasSpace" w:val="False"/>
          <w:attr w:name="SourceValue" w:val="18"/>
          <w:attr w:name="UnitName" w:val="mm"/>
        </w:smartTagPr>
        <w:r w:rsidRPr="007C1DD8">
          <w:rPr>
            <w:rFonts w:ascii="宋体" w:hAnsi="宋体"/>
            <w:sz w:val="24"/>
          </w:rPr>
          <w:t>18mm</w:t>
        </w:r>
      </w:smartTag>
      <w:r w:rsidRPr="007C1DD8">
        <w:rPr>
          <w:rFonts w:ascii="宋体" w:hAnsi="宋体" w:hint="eastAsia"/>
          <w:sz w:val="24"/>
        </w:rPr>
        <w:t>厚高密度纤维板和</w:t>
      </w:r>
      <w:smartTag w:uri="urn:schemas-microsoft-com:office:smarttags" w:element="chmetcnv">
        <w:smartTagPr>
          <w:attr w:name="TCSC" w:val="0"/>
          <w:attr w:name="NumberType" w:val="1"/>
          <w:attr w:name="Negative" w:val="False"/>
          <w:attr w:name="HasSpace" w:val="False"/>
          <w:attr w:name="SourceValue" w:val="12"/>
          <w:attr w:name="UnitName" w:val="mm"/>
        </w:smartTagPr>
        <w:r w:rsidRPr="007C1DD8">
          <w:rPr>
            <w:rFonts w:ascii="宋体" w:hAnsi="宋体"/>
            <w:sz w:val="24"/>
          </w:rPr>
          <w:t>12mm</w:t>
        </w:r>
      </w:smartTag>
      <w:r w:rsidRPr="007C1DD8">
        <w:rPr>
          <w:rFonts w:ascii="宋体" w:hAnsi="宋体" w:hint="eastAsia"/>
          <w:sz w:val="24"/>
        </w:rPr>
        <w:t>厚竹面板，能够满足低温非严寒天气要求，而在暂短的严寒天气，则主要以掺抗冻剂和加顶封闭保温等措施，保证冬施质量。冬季装修施工只安排室内立轻钢龙骨装石膏板、安装珍珠岩板、地下3层抹灰等项目，对于关系全局的设备系统试压则采取特殊措施强行于冬季完成，确保天气转暖后全楼顺利全面转入内装修。</w:t>
      </w:r>
    </w:p>
    <w:p w:rsidR="00183307" w:rsidRPr="007C1DD8" w:rsidRDefault="00183307" w:rsidP="00183307">
      <w:pPr>
        <w:spacing w:beforeLines="50" w:afterLines="50"/>
        <w:rPr>
          <w:rFonts w:ascii="宋体" w:hAnsi="宋体" w:hint="eastAsia"/>
          <w:sz w:val="24"/>
        </w:rPr>
      </w:pPr>
      <w:r w:rsidRPr="007C1DD8">
        <w:rPr>
          <w:rFonts w:ascii="宋体" w:hAnsi="宋体" w:hint="eastAsia"/>
          <w:sz w:val="24"/>
        </w:rPr>
        <w:t>二</w:t>
      </w:r>
      <w:r w:rsidRPr="007C1DD8">
        <w:rPr>
          <w:rFonts w:ascii="宋体" w:hAnsi="宋体"/>
          <w:sz w:val="24"/>
        </w:rPr>
        <w:t>、</w:t>
      </w:r>
      <w:r w:rsidRPr="007C1DD8">
        <w:rPr>
          <w:rFonts w:ascii="宋体" w:hAnsi="宋体" w:hint="eastAsia"/>
          <w:sz w:val="24"/>
        </w:rPr>
        <w:t>雨</w:t>
      </w:r>
      <w:proofErr w:type="gramStart"/>
      <w:r w:rsidRPr="007C1DD8">
        <w:rPr>
          <w:rFonts w:ascii="宋体" w:hAnsi="宋体" w:hint="eastAsia"/>
          <w:sz w:val="24"/>
        </w:rPr>
        <w:t>期施工</w:t>
      </w:r>
      <w:proofErr w:type="gramEnd"/>
      <w:r w:rsidRPr="007C1DD8">
        <w:rPr>
          <w:rFonts w:ascii="宋体" w:hAnsi="宋体" w:hint="eastAsia"/>
          <w:sz w:val="24"/>
        </w:rPr>
        <w:t>措施</w:t>
      </w:r>
    </w:p>
    <w:p w:rsidR="00183307" w:rsidRPr="007C1DD8" w:rsidRDefault="00183307" w:rsidP="00183307">
      <w:pPr>
        <w:numPr>
          <w:ilvl w:val="0"/>
          <w:numId w:val="53"/>
        </w:numPr>
        <w:spacing w:beforeLines="50" w:afterLines="50"/>
        <w:rPr>
          <w:rFonts w:ascii="宋体" w:hAnsi="宋体" w:hint="eastAsia"/>
          <w:sz w:val="24"/>
        </w:rPr>
      </w:pPr>
      <w:r w:rsidRPr="007C1DD8">
        <w:rPr>
          <w:rFonts w:ascii="宋体" w:hAnsi="宋体" w:hint="eastAsia"/>
          <w:sz w:val="24"/>
        </w:rPr>
        <w:t>雨季前做好现场有组织排水准备，砌好基坑周边、地下入口处、电井等临时挡水台，维修临时道路，找好道路排水坡度，修好路边排水沟。准备好雨季抢险物资，尤其要备足完好的排水泵。</w:t>
      </w:r>
    </w:p>
    <w:p w:rsidR="00183307" w:rsidRPr="007C1DD8" w:rsidRDefault="00183307" w:rsidP="00183307">
      <w:pPr>
        <w:numPr>
          <w:ilvl w:val="0"/>
          <w:numId w:val="53"/>
        </w:numPr>
        <w:spacing w:beforeLines="50" w:afterLines="50"/>
        <w:rPr>
          <w:rFonts w:ascii="宋体" w:hAnsi="宋体" w:hint="eastAsia"/>
          <w:sz w:val="24"/>
        </w:rPr>
      </w:pPr>
      <w:r w:rsidRPr="007C1DD8">
        <w:rPr>
          <w:rFonts w:ascii="宋体" w:hAnsi="宋体" w:hint="eastAsia"/>
          <w:sz w:val="24"/>
        </w:rPr>
        <w:t>机电设备采取防潮、防雨、防淹措施，安装接地安全装置，机动电闸箱、漏电保护装置要安全可靠。</w:t>
      </w:r>
    </w:p>
    <w:p w:rsidR="00183307" w:rsidRPr="007C1DD8" w:rsidRDefault="00183307" w:rsidP="00183307">
      <w:pPr>
        <w:numPr>
          <w:ilvl w:val="0"/>
          <w:numId w:val="53"/>
        </w:numPr>
        <w:spacing w:beforeLines="50" w:afterLines="50"/>
        <w:rPr>
          <w:rFonts w:ascii="宋体" w:hAnsi="宋体" w:hint="eastAsia"/>
          <w:sz w:val="24"/>
        </w:rPr>
      </w:pPr>
      <w:r w:rsidRPr="007C1DD8">
        <w:rPr>
          <w:rFonts w:ascii="宋体" w:hAnsi="宋体" w:hint="eastAsia"/>
          <w:sz w:val="24"/>
        </w:rPr>
        <w:t>雨季前应对塔吊和其他垂直运输设备进行检查，其周围场地不应积水。雨季要对塔吊轨道作沉降观测，检查脚手架有无沉陷。</w:t>
      </w:r>
    </w:p>
    <w:p w:rsidR="00183307" w:rsidRPr="007C1DD8" w:rsidRDefault="00183307" w:rsidP="00183307">
      <w:pPr>
        <w:numPr>
          <w:ilvl w:val="0"/>
          <w:numId w:val="53"/>
        </w:numPr>
        <w:spacing w:beforeLines="50" w:afterLines="50"/>
        <w:rPr>
          <w:rFonts w:ascii="宋体" w:hAnsi="宋体" w:hint="eastAsia"/>
          <w:sz w:val="24"/>
        </w:rPr>
      </w:pPr>
      <w:r w:rsidRPr="007C1DD8">
        <w:rPr>
          <w:rFonts w:ascii="宋体" w:hAnsi="宋体" w:hint="eastAsia"/>
          <w:sz w:val="24"/>
        </w:rPr>
        <w:t>雨</w:t>
      </w:r>
      <w:proofErr w:type="gramStart"/>
      <w:r w:rsidRPr="007C1DD8">
        <w:rPr>
          <w:rFonts w:ascii="宋体" w:hAnsi="宋体" w:hint="eastAsia"/>
          <w:sz w:val="24"/>
        </w:rPr>
        <w:t>期施工</w:t>
      </w:r>
      <w:proofErr w:type="gramEnd"/>
      <w:r w:rsidRPr="007C1DD8">
        <w:rPr>
          <w:rFonts w:ascii="宋体" w:hAnsi="宋体" w:hint="eastAsia"/>
          <w:sz w:val="24"/>
        </w:rPr>
        <w:t>应及时测定砂石含水率并及时调整配合比。</w:t>
      </w:r>
    </w:p>
    <w:p w:rsidR="00183307" w:rsidRPr="007C1DD8" w:rsidRDefault="00183307" w:rsidP="00183307">
      <w:pPr>
        <w:numPr>
          <w:ilvl w:val="0"/>
          <w:numId w:val="53"/>
        </w:numPr>
        <w:spacing w:beforeLines="50" w:afterLines="50"/>
        <w:rPr>
          <w:rFonts w:ascii="宋体" w:hAnsi="宋体" w:hint="eastAsia"/>
          <w:sz w:val="24"/>
        </w:rPr>
      </w:pPr>
      <w:r w:rsidRPr="007C1DD8">
        <w:rPr>
          <w:rFonts w:ascii="宋体" w:hAnsi="宋体" w:hint="eastAsia"/>
          <w:sz w:val="24"/>
        </w:rPr>
        <w:t>雨期进行室外装修时，应提前将雨水管一次安装到底，端部要加弯头，弯头向外。</w:t>
      </w:r>
    </w:p>
    <w:p w:rsidR="00183307" w:rsidRPr="007C1DD8" w:rsidRDefault="00183307" w:rsidP="00183307">
      <w:pPr>
        <w:spacing w:beforeLines="50" w:afterLines="50"/>
        <w:rPr>
          <w:rFonts w:ascii="宋体" w:hAnsi="宋体" w:hint="eastAsia"/>
          <w:sz w:val="24"/>
        </w:rPr>
      </w:pPr>
      <w:r w:rsidRPr="007C1DD8">
        <w:rPr>
          <w:rFonts w:ascii="宋体" w:hAnsi="宋体" w:hint="eastAsia"/>
          <w:sz w:val="24"/>
        </w:rPr>
        <w:t>三</w:t>
      </w:r>
      <w:r w:rsidRPr="007C1DD8">
        <w:rPr>
          <w:rFonts w:ascii="宋体" w:hAnsi="宋体"/>
          <w:sz w:val="24"/>
        </w:rPr>
        <w:t>、</w:t>
      </w:r>
      <w:r w:rsidRPr="007C1DD8">
        <w:rPr>
          <w:rFonts w:ascii="宋体" w:hAnsi="宋体" w:hint="eastAsia"/>
          <w:sz w:val="24"/>
        </w:rPr>
        <w:t>冬</w:t>
      </w:r>
      <w:proofErr w:type="gramStart"/>
      <w:r w:rsidRPr="007C1DD8">
        <w:rPr>
          <w:rFonts w:ascii="宋体" w:hAnsi="宋体" w:hint="eastAsia"/>
          <w:sz w:val="24"/>
        </w:rPr>
        <w:t>期施工</w:t>
      </w:r>
      <w:proofErr w:type="gramEnd"/>
      <w:r w:rsidRPr="007C1DD8">
        <w:rPr>
          <w:rFonts w:ascii="宋体" w:hAnsi="宋体" w:hint="eastAsia"/>
          <w:sz w:val="24"/>
        </w:rPr>
        <w:t>措施</w:t>
      </w:r>
    </w:p>
    <w:p w:rsidR="00183307" w:rsidRPr="007C1DD8" w:rsidRDefault="00183307" w:rsidP="00183307">
      <w:pPr>
        <w:numPr>
          <w:ilvl w:val="0"/>
          <w:numId w:val="54"/>
        </w:numPr>
        <w:spacing w:beforeLines="50" w:afterLines="50"/>
        <w:rPr>
          <w:rFonts w:ascii="宋体" w:hAnsi="宋体" w:hint="eastAsia"/>
          <w:sz w:val="24"/>
        </w:rPr>
      </w:pPr>
      <w:r w:rsidRPr="007C1DD8">
        <w:rPr>
          <w:rFonts w:ascii="宋体" w:hAnsi="宋体" w:hint="eastAsia"/>
          <w:sz w:val="24"/>
        </w:rPr>
        <w:t>冬</w:t>
      </w:r>
      <w:proofErr w:type="gramStart"/>
      <w:r w:rsidRPr="007C1DD8">
        <w:rPr>
          <w:rFonts w:ascii="宋体" w:hAnsi="宋体" w:hint="eastAsia"/>
          <w:sz w:val="24"/>
        </w:rPr>
        <w:t>期施工设</w:t>
      </w:r>
      <w:proofErr w:type="gramEnd"/>
      <w:r w:rsidRPr="007C1DD8">
        <w:rPr>
          <w:rFonts w:ascii="宋体" w:hAnsi="宋体" w:hint="eastAsia"/>
          <w:sz w:val="24"/>
        </w:rPr>
        <w:t>专门冬施领导小组，全面控制冬施各方面工作。要加强对测温工作的领导，及时掌握天气变化，掌握混凝土入模温度和混凝土的早期强度变化。如有特殊情况，要及时报告冬施领导小组。</w:t>
      </w:r>
    </w:p>
    <w:p w:rsidR="00183307" w:rsidRPr="007C1DD8" w:rsidRDefault="00183307" w:rsidP="00183307">
      <w:pPr>
        <w:numPr>
          <w:ilvl w:val="0"/>
          <w:numId w:val="54"/>
        </w:numPr>
        <w:spacing w:beforeLines="50" w:afterLines="50"/>
        <w:rPr>
          <w:rFonts w:ascii="宋体" w:hAnsi="宋体" w:hint="eastAsia"/>
          <w:sz w:val="24"/>
        </w:rPr>
      </w:pPr>
      <w:r w:rsidRPr="007C1DD8">
        <w:rPr>
          <w:rFonts w:ascii="宋体" w:hAnsi="宋体" w:hint="eastAsia"/>
          <w:sz w:val="24"/>
        </w:rPr>
        <w:t>保证混凝土受冻前达到临界强度，拆模时混凝土强度必须达到</w:t>
      </w:r>
      <w:r w:rsidRPr="007C1DD8">
        <w:rPr>
          <w:rFonts w:ascii="宋体" w:hAnsi="宋体"/>
          <w:sz w:val="24"/>
        </w:rPr>
        <w:t>4Mpa</w:t>
      </w:r>
      <w:r w:rsidRPr="007C1DD8">
        <w:rPr>
          <w:rFonts w:ascii="宋体" w:hAnsi="宋体" w:hint="eastAsia"/>
          <w:sz w:val="24"/>
        </w:rPr>
        <w:t>，拆模时间以现场同条件试块强度为准。</w:t>
      </w:r>
    </w:p>
    <w:p w:rsidR="00183307" w:rsidRPr="007C1DD8" w:rsidRDefault="00183307" w:rsidP="00183307">
      <w:pPr>
        <w:numPr>
          <w:ilvl w:val="0"/>
          <w:numId w:val="54"/>
        </w:numPr>
        <w:spacing w:beforeLines="50" w:afterLines="50"/>
        <w:rPr>
          <w:rFonts w:ascii="宋体" w:hAnsi="宋体" w:hint="eastAsia"/>
          <w:sz w:val="24"/>
        </w:rPr>
      </w:pPr>
      <w:r w:rsidRPr="007C1DD8">
        <w:rPr>
          <w:rFonts w:ascii="宋体" w:hAnsi="宋体" w:hint="eastAsia"/>
          <w:sz w:val="24"/>
        </w:rPr>
        <w:t>冬季进行室内抹灰、喷浆、油漆等施工作业时,施工温度不应低于</w:t>
      </w:r>
      <w:smartTag w:uri="urn:schemas-microsoft-com:office:smarttags" w:element="chmetcnv">
        <w:smartTagPr>
          <w:attr w:name="TCSC" w:val="0"/>
          <w:attr w:name="NumberType" w:val="1"/>
          <w:attr w:name="Negative" w:val="False"/>
          <w:attr w:name="HasSpace" w:val="False"/>
          <w:attr w:name="SourceValue" w:val="5"/>
          <w:attr w:name="UnitName" w:val="℃"/>
        </w:smartTagPr>
        <w:r w:rsidRPr="007C1DD8">
          <w:rPr>
            <w:rFonts w:ascii="宋体" w:hAnsi="宋体" w:hint="eastAsia"/>
            <w:sz w:val="24"/>
          </w:rPr>
          <w:t>5℃</w:t>
        </w:r>
      </w:smartTag>
      <w:r w:rsidRPr="007C1DD8">
        <w:rPr>
          <w:rFonts w:ascii="宋体" w:hAnsi="宋体" w:hint="eastAsia"/>
          <w:sz w:val="24"/>
        </w:rPr>
        <w:t>。</w:t>
      </w:r>
    </w:p>
    <w:p w:rsidR="00183307" w:rsidRPr="007C1DD8" w:rsidRDefault="00183307" w:rsidP="00183307">
      <w:pPr>
        <w:numPr>
          <w:ilvl w:val="0"/>
          <w:numId w:val="54"/>
        </w:numPr>
        <w:spacing w:beforeLines="50" w:afterLines="50"/>
        <w:rPr>
          <w:rFonts w:ascii="宋体" w:hAnsi="宋体" w:hint="eastAsia"/>
          <w:sz w:val="24"/>
        </w:rPr>
      </w:pPr>
      <w:r w:rsidRPr="007C1DD8">
        <w:rPr>
          <w:rFonts w:ascii="宋体" w:hAnsi="宋体" w:hint="eastAsia"/>
          <w:sz w:val="24"/>
        </w:rPr>
        <w:t>冬季当室内温度不能</w:t>
      </w:r>
      <w:proofErr w:type="gramStart"/>
      <w:r w:rsidRPr="007C1DD8">
        <w:rPr>
          <w:rFonts w:ascii="宋体" w:hAnsi="宋体" w:hint="eastAsia"/>
          <w:sz w:val="24"/>
        </w:rPr>
        <w:t>保证正</w:t>
      </w:r>
      <w:proofErr w:type="gramEnd"/>
      <w:r w:rsidRPr="007C1DD8">
        <w:rPr>
          <w:rFonts w:ascii="宋体" w:hAnsi="宋体" w:hint="eastAsia"/>
          <w:sz w:val="24"/>
        </w:rPr>
        <w:t>温度时,各系统管道不应试水试压,若必须进行,则应有相应的可靠措施,防止管道和风机盘管等被冻坏</w:t>
      </w:r>
      <w:r w:rsidRPr="007C1DD8">
        <w:rPr>
          <w:rFonts w:ascii="宋体" w:hAnsi="宋体"/>
          <w:sz w:val="24"/>
        </w:rPr>
        <w:t>。</w:t>
      </w:r>
    </w:p>
    <w:p w:rsidR="00183307" w:rsidRPr="007C1DD8" w:rsidRDefault="00183307" w:rsidP="00183307">
      <w:pPr>
        <w:spacing w:beforeLines="50" w:afterLines="50"/>
        <w:ind w:left="480"/>
        <w:rPr>
          <w:rFonts w:ascii="宋体" w:hAnsi="宋体" w:hint="eastAsia"/>
          <w:sz w:val="24"/>
        </w:rPr>
      </w:pPr>
    </w:p>
    <w:p w:rsidR="00183307" w:rsidRDefault="00183307" w:rsidP="00183307">
      <w:pPr>
        <w:pStyle w:val="11"/>
      </w:pPr>
      <w:r>
        <w:br w:type="page"/>
      </w:r>
      <w:bookmarkStart w:id="7" w:name="_Toc128365039"/>
      <w:r>
        <w:lastRenderedPageBreak/>
        <w:t>第八章</w:t>
      </w:r>
      <w:r>
        <w:tab/>
      </w:r>
      <w:r>
        <w:t>质量保证措施</w:t>
      </w:r>
      <w:bookmarkEnd w:id="7"/>
    </w:p>
    <w:p w:rsidR="00183307" w:rsidRPr="00C7196B" w:rsidRDefault="00183307" w:rsidP="00183307">
      <w:pPr>
        <w:spacing w:beforeLines="50" w:afterLines="50"/>
        <w:jc w:val="center"/>
        <w:rPr>
          <w:rFonts w:ascii="宋体" w:hAnsi="宋体"/>
          <w:b/>
          <w:sz w:val="24"/>
        </w:rPr>
      </w:pPr>
      <w:r w:rsidRPr="00C7196B">
        <w:rPr>
          <w:rFonts w:ascii="宋体" w:hAnsi="宋体" w:hint="eastAsia"/>
          <w:b/>
          <w:sz w:val="24"/>
        </w:rPr>
        <w:t>保证质量措施</w:t>
      </w:r>
    </w:p>
    <w:p w:rsidR="00183307" w:rsidRPr="00C7196B" w:rsidRDefault="00183307" w:rsidP="00183307">
      <w:pPr>
        <w:spacing w:beforeLines="50" w:afterLines="50"/>
        <w:ind w:firstLine="420"/>
        <w:rPr>
          <w:rFonts w:ascii="宋体" w:hAnsi="宋体" w:hint="eastAsia"/>
          <w:sz w:val="24"/>
        </w:rPr>
      </w:pPr>
      <w:r w:rsidRPr="00C7196B">
        <w:rPr>
          <w:rFonts w:ascii="宋体" w:hAnsi="宋体" w:hint="eastAsia"/>
          <w:sz w:val="24"/>
        </w:rPr>
        <w:t>（1）对施工工艺全过程进行严格动态跟踪控制，设置专职质量员，严格按照国家质量验收标准进行检查、监督和验收。</w:t>
      </w:r>
    </w:p>
    <w:p w:rsidR="00183307" w:rsidRPr="00C7196B" w:rsidRDefault="00183307" w:rsidP="00183307">
      <w:pPr>
        <w:spacing w:beforeLines="50" w:afterLines="50"/>
        <w:ind w:firstLine="420"/>
        <w:rPr>
          <w:rFonts w:ascii="宋体" w:hAnsi="宋体" w:hint="eastAsia"/>
          <w:sz w:val="24"/>
        </w:rPr>
      </w:pPr>
      <w:r w:rsidRPr="00C7196B">
        <w:rPr>
          <w:rFonts w:ascii="宋体" w:hAnsi="宋体" w:hint="eastAsia"/>
          <w:sz w:val="24"/>
        </w:rPr>
        <w:t>（2）施工班组认真进行自检、互检，确保每道工序的施工质量。</w:t>
      </w:r>
    </w:p>
    <w:p w:rsidR="00183307" w:rsidRPr="00C7196B" w:rsidRDefault="00183307" w:rsidP="00183307">
      <w:pPr>
        <w:spacing w:beforeLines="50" w:afterLines="50"/>
        <w:ind w:firstLine="420"/>
        <w:rPr>
          <w:rFonts w:ascii="宋体" w:hAnsi="宋体" w:hint="eastAsia"/>
          <w:sz w:val="24"/>
        </w:rPr>
      </w:pPr>
      <w:r w:rsidRPr="00C7196B">
        <w:rPr>
          <w:rFonts w:ascii="宋体" w:hAnsi="宋体" w:hint="eastAsia"/>
          <w:sz w:val="24"/>
        </w:rPr>
        <w:t>（3）工程技术人员应做好技术复核工作和钢筋、预埋件等隐蔽工程验收工作，填好技术复核单和隐蔽工程验收单。</w:t>
      </w:r>
    </w:p>
    <w:p w:rsidR="00183307" w:rsidRPr="00C7196B" w:rsidRDefault="00183307" w:rsidP="00183307">
      <w:pPr>
        <w:spacing w:beforeLines="50" w:afterLines="50"/>
        <w:ind w:firstLine="420"/>
        <w:rPr>
          <w:rFonts w:ascii="宋体" w:hAnsi="宋体" w:hint="eastAsia"/>
          <w:sz w:val="24"/>
        </w:rPr>
      </w:pPr>
      <w:r w:rsidRPr="00C7196B">
        <w:rPr>
          <w:rFonts w:ascii="宋体" w:hAnsi="宋体" w:hint="eastAsia"/>
          <w:sz w:val="24"/>
        </w:rPr>
        <w:t>（4）各分部分项工程施工前，要对班组进行详细的技术交底。</w:t>
      </w:r>
    </w:p>
    <w:p w:rsidR="00183307" w:rsidRPr="00C7196B" w:rsidRDefault="00183307" w:rsidP="00183307">
      <w:pPr>
        <w:spacing w:beforeLines="50" w:afterLines="50"/>
        <w:ind w:firstLine="420"/>
        <w:rPr>
          <w:rFonts w:ascii="宋体" w:hAnsi="宋体" w:hint="eastAsia"/>
          <w:sz w:val="24"/>
        </w:rPr>
      </w:pPr>
      <w:r w:rsidRPr="00C7196B">
        <w:rPr>
          <w:rFonts w:ascii="宋体" w:hAnsi="宋体" w:hint="eastAsia"/>
          <w:sz w:val="24"/>
        </w:rPr>
        <w:t>（5）工地建立试验室，对进场的水泥、砂石、钢筋等材料按规定检验合格后才能使用。</w:t>
      </w:r>
    </w:p>
    <w:p w:rsidR="00183307" w:rsidRPr="00C7196B" w:rsidRDefault="00183307" w:rsidP="00183307">
      <w:pPr>
        <w:spacing w:beforeLines="50" w:afterLines="50"/>
        <w:ind w:firstLine="420"/>
        <w:rPr>
          <w:rFonts w:ascii="宋体" w:hAnsi="宋体" w:hint="eastAsia"/>
          <w:sz w:val="24"/>
        </w:rPr>
      </w:pPr>
      <w:r w:rsidRPr="00C7196B">
        <w:rPr>
          <w:rFonts w:ascii="宋体" w:hAnsi="宋体" w:hint="eastAsia"/>
          <w:sz w:val="24"/>
        </w:rPr>
        <w:t>（6）各部位的模板加工均应符合设计要求和有关施工及验收规范，验收合格后方可投入使用。</w:t>
      </w:r>
    </w:p>
    <w:p w:rsidR="00183307" w:rsidRPr="00C7196B" w:rsidRDefault="00183307" w:rsidP="00183307">
      <w:pPr>
        <w:spacing w:beforeLines="50" w:afterLines="50"/>
        <w:ind w:firstLine="420"/>
        <w:rPr>
          <w:rFonts w:ascii="宋体" w:hAnsi="宋体" w:hint="eastAsia"/>
          <w:sz w:val="24"/>
        </w:rPr>
      </w:pPr>
      <w:r w:rsidRPr="00C7196B">
        <w:rPr>
          <w:rFonts w:ascii="宋体" w:hAnsi="宋体" w:hint="eastAsia"/>
          <w:sz w:val="24"/>
        </w:rPr>
        <w:t>（7）各部位施工时，上道工序不合格不得进行下道工序施工。</w:t>
      </w:r>
    </w:p>
    <w:p w:rsidR="00183307" w:rsidRPr="00C7196B" w:rsidRDefault="00183307" w:rsidP="00183307">
      <w:pPr>
        <w:spacing w:beforeLines="50" w:afterLines="50"/>
        <w:ind w:firstLine="420"/>
        <w:rPr>
          <w:rFonts w:ascii="宋体" w:hAnsi="宋体" w:hint="eastAsia"/>
          <w:sz w:val="24"/>
        </w:rPr>
      </w:pPr>
      <w:r w:rsidRPr="00C7196B">
        <w:rPr>
          <w:rFonts w:ascii="宋体" w:hAnsi="宋体" w:hint="eastAsia"/>
          <w:sz w:val="24"/>
        </w:rPr>
        <w:t>（8）预应力张拉按对称、均衡原则，并按规定</w:t>
      </w:r>
      <w:proofErr w:type="gramStart"/>
      <w:r w:rsidRPr="00C7196B">
        <w:rPr>
          <w:rFonts w:ascii="宋体" w:hAnsi="宋体" w:hint="eastAsia"/>
          <w:sz w:val="24"/>
        </w:rPr>
        <w:t>的钢束张拉</w:t>
      </w:r>
      <w:proofErr w:type="gramEnd"/>
      <w:r w:rsidRPr="00C7196B">
        <w:rPr>
          <w:rFonts w:ascii="宋体" w:hAnsi="宋体" w:hint="eastAsia"/>
          <w:sz w:val="24"/>
        </w:rPr>
        <w:t>顺序和张拉工艺进行。</w:t>
      </w:r>
    </w:p>
    <w:p w:rsidR="00183307" w:rsidRPr="00C7196B" w:rsidRDefault="00183307" w:rsidP="00183307">
      <w:pPr>
        <w:spacing w:beforeLines="50" w:afterLines="50"/>
        <w:ind w:firstLine="420"/>
        <w:rPr>
          <w:rFonts w:ascii="宋体" w:hAnsi="宋体" w:hint="eastAsia"/>
          <w:sz w:val="24"/>
        </w:rPr>
      </w:pPr>
      <w:r w:rsidRPr="00C7196B">
        <w:rPr>
          <w:rFonts w:ascii="宋体" w:hAnsi="宋体" w:hint="eastAsia"/>
          <w:sz w:val="24"/>
        </w:rPr>
        <w:t>（9）张拉所用的千斤顶、油泵在使用前及使用中定期送计量检测单位进行校核，在使用期超过2个月或使用次数超过200次及使用中出现异常情况时应重新检验。</w:t>
      </w:r>
    </w:p>
    <w:p w:rsidR="00183307" w:rsidRPr="00C7196B" w:rsidRDefault="00183307" w:rsidP="00183307">
      <w:pPr>
        <w:spacing w:beforeLines="50" w:afterLines="50"/>
        <w:ind w:firstLine="420"/>
        <w:rPr>
          <w:rFonts w:ascii="宋体" w:hAnsi="宋体" w:hint="eastAsia"/>
          <w:sz w:val="24"/>
        </w:rPr>
      </w:pPr>
      <w:r w:rsidRPr="00C7196B">
        <w:rPr>
          <w:rFonts w:ascii="宋体" w:hAnsi="宋体" w:hint="eastAsia"/>
          <w:sz w:val="24"/>
        </w:rPr>
        <w:t>（10）张拉操作人员应认真正确地做好油泵压力表读数、</w:t>
      </w:r>
      <w:proofErr w:type="gramStart"/>
      <w:r w:rsidRPr="00C7196B">
        <w:rPr>
          <w:rFonts w:ascii="宋体" w:hAnsi="宋体" w:hint="eastAsia"/>
          <w:sz w:val="24"/>
        </w:rPr>
        <w:t>伸长值</w:t>
      </w:r>
      <w:proofErr w:type="gramEnd"/>
      <w:r w:rsidRPr="00C7196B">
        <w:rPr>
          <w:rFonts w:ascii="宋体" w:hAnsi="宋体" w:hint="eastAsia"/>
          <w:sz w:val="24"/>
        </w:rPr>
        <w:t>等的量测和填写张拉记录，在张拉中若出现异常情况必须立即通知技术部门进行处理。</w:t>
      </w:r>
    </w:p>
    <w:p w:rsidR="00183307" w:rsidRPr="00C7196B" w:rsidRDefault="00183307" w:rsidP="00183307">
      <w:pPr>
        <w:spacing w:beforeLines="50" w:afterLines="50"/>
        <w:rPr>
          <w:rFonts w:ascii="宋体" w:hAnsi="宋体"/>
          <w:sz w:val="24"/>
        </w:rPr>
      </w:pPr>
    </w:p>
    <w:p w:rsidR="00183307" w:rsidRPr="00C7196B" w:rsidRDefault="00183307" w:rsidP="00183307">
      <w:pPr>
        <w:spacing w:beforeLines="50" w:afterLines="50"/>
        <w:rPr>
          <w:rFonts w:ascii="宋体" w:hAnsi="宋体"/>
          <w:sz w:val="24"/>
        </w:rPr>
      </w:pPr>
    </w:p>
    <w:p w:rsidR="00183307" w:rsidRPr="00C7196B" w:rsidRDefault="00183307" w:rsidP="00183307">
      <w:pPr>
        <w:widowControl/>
        <w:numPr>
          <w:ilvl w:val="0"/>
          <w:numId w:val="55"/>
        </w:numPr>
        <w:tabs>
          <w:tab w:val="num" w:pos="709"/>
        </w:tabs>
        <w:spacing w:beforeLines="50" w:afterLines="50"/>
        <w:ind w:right="210"/>
        <w:jc w:val="left"/>
        <w:rPr>
          <w:rFonts w:ascii="宋体" w:hAnsi="宋体"/>
          <w:sz w:val="24"/>
        </w:rPr>
      </w:pPr>
      <w:r w:rsidRPr="00C7196B">
        <w:rPr>
          <w:rFonts w:ascii="宋体" w:hAnsi="宋体" w:hint="eastAsia"/>
          <w:sz w:val="24"/>
        </w:rPr>
        <w:t>制定工程质保体系及质量标准。</w:t>
      </w:r>
    </w:p>
    <w:p w:rsidR="00183307" w:rsidRPr="00C7196B" w:rsidRDefault="00183307" w:rsidP="00183307">
      <w:pPr>
        <w:widowControl/>
        <w:numPr>
          <w:ilvl w:val="0"/>
          <w:numId w:val="55"/>
        </w:numPr>
        <w:tabs>
          <w:tab w:val="num" w:pos="630"/>
        </w:tabs>
        <w:spacing w:beforeLines="50" w:afterLines="50"/>
        <w:ind w:right="210"/>
        <w:jc w:val="left"/>
        <w:rPr>
          <w:rFonts w:ascii="宋体" w:hAnsi="宋体"/>
          <w:sz w:val="24"/>
        </w:rPr>
      </w:pPr>
      <w:r w:rsidRPr="00C7196B">
        <w:rPr>
          <w:rFonts w:ascii="宋体" w:hAnsi="宋体" w:hint="eastAsia"/>
          <w:sz w:val="24"/>
        </w:rPr>
        <w:t>落实责任制。</w:t>
      </w:r>
    </w:p>
    <w:p w:rsidR="00183307" w:rsidRPr="00C7196B" w:rsidRDefault="00183307" w:rsidP="00183307">
      <w:pPr>
        <w:widowControl/>
        <w:numPr>
          <w:ilvl w:val="0"/>
          <w:numId w:val="55"/>
        </w:numPr>
        <w:tabs>
          <w:tab w:val="num" w:pos="709"/>
        </w:tabs>
        <w:spacing w:beforeLines="50" w:afterLines="50"/>
        <w:ind w:right="210"/>
        <w:jc w:val="left"/>
        <w:rPr>
          <w:rFonts w:ascii="宋体" w:hAnsi="宋体"/>
          <w:sz w:val="24"/>
        </w:rPr>
      </w:pPr>
      <w:r w:rsidRPr="00C7196B">
        <w:rPr>
          <w:rFonts w:ascii="宋体" w:hAnsi="宋体" w:hint="eastAsia"/>
          <w:sz w:val="24"/>
        </w:rPr>
        <w:t>加强三检制，作好验收工作，</w:t>
      </w:r>
      <w:proofErr w:type="gramStart"/>
      <w:r w:rsidRPr="00C7196B">
        <w:rPr>
          <w:rFonts w:ascii="宋体" w:hAnsi="宋体" w:hint="eastAsia"/>
          <w:sz w:val="24"/>
        </w:rPr>
        <w:t>突出严</w:t>
      </w:r>
      <w:proofErr w:type="gramEnd"/>
      <w:r w:rsidRPr="00C7196B">
        <w:rPr>
          <w:rFonts w:ascii="宋体" w:hAnsi="宋体" w:hint="eastAsia"/>
          <w:sz w:val="24"/>
        </w:rPr>
        <w:t>字。</w:t>
      </w:r>
    </w:p>
    <w:p w:rsidR="00183307" w:rsidRPr="00C7196B" w:rsidRDefault="00183307" w:rsidP="00183307">
      <w:pPr>
        <w:widowControl/>
        <w:numPr>
          <w:ilvl w:val="0"/>
          <w:numId w:val="55"/>
        </w:numPr>
        <w:tabs>
          <w:tab w:val="num" w:pos="709"/>
        </w:tabs>
        <w:spacing w:beforeLines="50" w:afterLines="50"/>
        <w:ind w:right="210"/>
        <w:jc w:val="left"/>
        <w:rPr>
          <w:rFonts w:ascii="宋体" w:hAnsi="宋体"/>
          <w:sz w:val="24"/>
        </w:rPr>
      </w:pPr>
      <w:r w:rsidRPr="00C7196B">
        <w:rPr>
          <w:rFonts w:ascii="宋体" w:hAnsi="宋体" w:hint="eastAsia"/>
          <w:sz w:val="24"/>
        </w:rPr>
        <w:t>对施工过程及成品发现的质量问题应及时检查及时纠正，作到质检员、工长技术员、项目工程师、项目经理能及时掌握质量问题，并逐级认真实施解决，对反复出现的质量问题应采取有效对策。</w:t>
      </w:r>
    </w:p>
    <w:p w:rsidR="00183307" w:rsidRPr="00C7196B" w:rsidRDefault="00183307" w:rsidP="00183307">
      <w:pPr>
        <w:widowControl/>
        <w:numPr>
          <w:ilvl w:val="0"/>
          <w:numId w:val="55"/>
        </w:numPr>
        <w:tabs>
          <w:tab w:val="num" w:pos="630"/>
        </w:tabs>
        <w:spacing w:beforeLines="50" w:afterLines="50"/>
        <w:ind w:right="210"/>
        <w:jc w:val="left"/>
        <w:rPr>
          <w:rFonts w:ascii="宋体" w:hAnsi="宋体"/>
          <w:sz w:val="24"/>
        </w:rPr>
      </w:pPr>
      <w:r w:rsidRPr="00C7196B">
        <w:rPr>
          <w:rFonts w:ascii="宋体" w:hAnsi="宋体" w:hint="eastAsia"/>
          <w:sz w:val="24"/>
        </w:rPr>
        <w:t>严把材料进场，加工定货关，不合格产品坚决退掉。</w:t>
      </w:r>
    </w:p>
    <w:p w:rsidR="00183307" w:rsidRPr="00C7196B" w:rsidRDefault="00183307" w:rsidP="00183307">
      <w:pPr>
        <w:widowControl/>
        <w:numPr>
          <w:ilvl w:val="0"/>
          <w:numId w:val="55"/>
        </w:numPr>
        <w:tabs>
          <w:tab w:val="num" w:pos="630"/>
        </w:tabs>
        <w:spacing w:beforeLines="50" w:afterLines="50"/>
        <w:ind w:right="210"/>
        <w:jc w:val="left"/>
        <w:rPr>
          <w:rFonts w:ascii="宋体" w:hAnsi="宋体"/>
          <w:sz w:val="24"/>
        </w:rPr>
      </w:pPr>
      <w:r w:rsidRPr="00C7196B">
        <w:rPr>
          <w:rFonts w:ascii="宋体" w:hAnsi="宋体" w:hint="eastAsia"/>
          <w:sz w:val="24"/>
        </w:rPr>
        <w:t>坚持质量否决制度及质量分析例会，并认真对待实施的结果。</w:t>
      </w:r>
    </w:p>
    <w:p w:rsidR="00183307" w:rsidRPr="00C7196B" w:rsidRDefault="00183307" w:rsidP="00183307">
      <w:pPr>
        <w:spacing w:beforeLines="50" w:afterLines="50"/>
        <w:rPr>
          <w:rFonts w:ascii="宋体" w:hAnsi="宋体"/>
          <w:sz w:val="24"/>
        </w:rPr>
      </w:pPr>
      <w:r w:rsidRPr="00C7196B">
        <w:rPr>
          <w:rFonts w:ascii="宋体" w:hAnsi="宋体"/>
          <w:sz w:val="24"/>
        </w:rPr>
        <w:t>6</w:t>
      </w:r>
      <w:r w:rsidRPr="00C7196B">
        <w:rPr>
          <w:rFonts w:ascii="宋体" w:hAnsi="宋体" w:hint="eastAsia"/>
          <w:sz w:val="24"/>
        </w:rPr>
        <w:t>.3技术管理措施</w:t>
      </w:r>
    </w:p>
    <w:p w:rsidR="00183307" w:rsidRPr="00C7196B" w:rsidRDefault="00183307" w:rsidP="00183307">
      <w:pPr>
        <w:widowControl/>
        <w:numPr>
          <w:ilvl w:val="0"/>
          <w:numId w:val="56"/>
        </w:numPr>
        <w:tabs>
          <w:tab w:val="num" w:pos="709"/>
        </w:tabs>
        <w:spacing w:beforeLines="50" w:afterLines="50"/>
        <w:ind w:right="210"/>
        <w:jc w:val="left"/>
        <w:rPr>
          <w:rFonts w:ascii="宋体" w:hAnsi="宋体"/>
          <w:sz w:val="24"/>
        </w:rPr>
      </w:pPr>
      <w:r w:rsidRPr="00C7196B">
        <w:rPr>
          <w:rFonts w:ascii="宋体" w:hAnsi="宋体" w:hint="eastAsia"/>
          <w:sz w:val="24"/>
        </w:rPr>
        <w:lastRenderedPageBreak/>
        <w:t>按程序文件要求建立责任制和管理工作流程。</w:t>
      </w:r>
    </w:p>
    <w:p w:rsidR="00183307" w:rsidRPr="00C7196B" w:rsidRDefault="00183307" w:rsidP="00183307">
      <w:pPr>
        <w:widowControl/>
        <w:numPr>
          <w:ilvl w:val="0"/>
          <w:numId w:val="56"/>
        </w:numPr>
        <w:tabs>
          <w:tab w:val="num" w:pos="709"/>
        </w:tabs>
        <w:spacing w:beforeLines="50" w:afterLines="50"/>
        <w:ind w:right="210"/>
        <w:jc w:val="left"/>
        <w:rPr>
          <w:rFonts w:ascii="宋体" w:hAnsi="宋体"/>
          <w:sz w:val="24"/>
        </w:rPr>
      </w:pPr>
      <w:r w:rsidRPr="00C7196B">
        <w:rPr>
          <w:rFonts w:ascii="宋体" w:hAnsi="宋体" w:hint="eastAsia"/>
          <w:sz w:val="24"/>
        </w:rPr>
        <w:t>明确分工和各业务部的职责，生产必须在技术保证的前提下 进行。</w:t>
      </w:r>
    </w:p>
    <w:p w:rsidR="00183307" w:rsidRPr="00C7196B" w:rsidRDefault="00183307" w:rsidP="00183307">
      <w:pPr>
        <w:widowControl/>
        <w:numPr>
          <w:ilvl w:val="0"/>
          <w:numId w:val="56"/>
        </w:numPr>
        <w:tabs>
          <w:tab w:val="num" w:pos="630"/>
        </w:tabs>
        <w:spacing w:beforeLines="50" w:afterLines="50"/>
        <w:ind w:right="210"/>
        <w:jc w:val="left"/>
        <w:rPr>
          <w:rFonts w:ascii="宋体" w:hAnsi="宋体"/>
          <w:sz w:val="24"/>
        </w:rPr>
      </w:pPr>
      <w:r w:rsidRPr="00C7196B">
        <w:rPr>
          <w:rFonts w:ascii="宋体" w:hAnsi="宋体" w:hint="eastAsia"/>
          <w:sz w:val="24"/>
        </w:rPr>
        <w:t>分部、分项施工方案编制</w:t>
      </w:r>
    </w:p>
    <w:p w:rsidR="00183307" w:rsidRPr="00C7196B" w:rsidRDefault="00183307" w:rsidP="00183307">
      <w:pPr>
        <w:widowControl/>
        <w:numPr>
          <w:ilvl w:val="0"/>
          <w:numId w:val="56"/>
        </w:numPr>
        <w:tabs>
          <w:tab w:val="num" w:pos="630"/>
        </w:tabs>
        <w:spacing w:beforeLines="50" w:afterLines="50"/>
        <w:ind w:right="210"/>
        <w:jc w:val="left"/>
        <w:rPr>
          <w:rFonts w:ascii="宋体" w:hAnsi="宋体"/>
          <w:sz w:val="24"/>
        </w:rPr>
      </w:pPr>
      <w:r w:rsidRPr="00C7196B">
        <w:rPr>
          <w:rFonts w:ascii="宋体" w:hAnsi="宋体" w:hint="eastAsia"/>
          <w:sz w:val="24"/>
        </w:rPr>
        <w:t>制定材料试验计划</w:t>
      </w:r>
    </w:p>
    <w:p w:rsidR="00183307" w:rsidRPr="00C7196B" w:rsidRDefault="00183307" w:rsidP="00183307">
      <w:pPr>
        <w:widowControl/>
        <w:numPr>
          <w:ilvl w:val="0"/>
          <w:numId w:val="56"/>
        </w:numPr>
        <w:tabs>
          <w:tab w:val="num" w:pos="840"/>
        </w:tabs>
        <w:spacing w:beforeLines="50" w:afterLines="50"/>
        <w:ind w:right="210"/>
        <w:jc w:val="left"/>
        <w:rPr>
          <w:rFonts w:ascii="宋体" w:hAnsi="宋体"/>
          <w:sz w:val="24"/>
        </w:rPr>
      </w:pPr>
      <w:r w:rsidRPr="00C7196B">
        <w:rPr>
          <w:rFonts w:ascii="宋体" w:hAnsi="宋体" w:hint="eastAsia"/>
          <w:sz w:val="24"/>
        </w:rPr>
        <w:t>技术交底制</w:t>
      </w:r>
    </w:p>
    <w:p w:rsidR="00183307" w:rsidRPr="00C7196B" w:rsidRDefault="00183307" w:rsidP="00183307">
      <w:pPr>
        <w:widowControl/>
        <w:numPr>
          <w:ilvl w:val="0"/>
          <w:numId w:val="56"/>
        </w:numPr>
        <w:tabs>
          <w:tab w:val="num" w:pos="630"/>
        </w:tabs>
        <w:spacing w:beforeLines="50" w:afterLines="50"/>
        <w:ind w:right="210"/>
        <w:jc w:val="left"/>
        <w:rPr>
          <w:rFonts w:ascii="宋体" w:hAnsi="宋体"/>
          <w:sz w:val="24"/>
        </w:rPr>
      </w:pPr>
      <w:r w:rsidRPr="00C7196B">
        <w:rPr>
          <w:rFonts w:ascii="宋体" w:hAnsi="宋体" w:hint="eastAsia"/>
          <w:sz w:val="24"/>
        </w:rPr>
        <w:t>加强材料的管理使用，计量管理。</w:t>
      </w:r>
    </w:p>
    <w:p w:rsidR="00183307" w:rsidRPr="00C7196B" w:rsidRDefault="00183307" w:rsidP="00183307">
      <w:pPr>
        <w:widowControl/>
        <w:numPr>
          <w:ilvl w:val="0"/>
          <w:numId w:val="56"/>
        </w:numPr>
        <w:tabs>
          <w:tab w:val="num" w:pos="630"/>
        </w:tabs>
        <w:spacing w:beforeLines="50" w:afterLines="50"/>
        <w:ind w:right="210"/>
        <w:jc w:val="left"/>
        <w:rPr>
          <w:rFonts w:ascii="宋体" w:hAnsi="宋体"/>
          <w:sz w:val="24"/>
        </w:rPr>
      </w:pPr>
      <w:r w:rsidRPr="00C7196B">
        <w:rPr>
          <w:rFonts w:ascii="宋体" w:hAnsi="宋体" w:hint="eastAsia"/>
          <w:sz w:val="24"/>
        </w:rPr>
        <w:t>加强材料的试验及技术资料的督促报验收集整理工作。</w:t>
      </w:r>
    </w:p>
    <w:p w:rsidR="00183307" w:rsidRPr="00C7196B" w:rsidRDefault="00183307" w:rsidP="00183307">
      <w:pPr>
        <w:widowControl/>
        <w:numPr>
          <w:ilvl w:val="0"/>
          <w:numId w:val="56"/>
        </w:numPr>
        <w:tabs>
          <w:tab w:val="num" w:pos="630"/>
        </w:tabs>
        <w:spacing w:beforeLines="50" w:afterLines="50"/>
        <w:ind w:right="210"/>
        <w:jc w:val="left"/>
        <w:rPr>
          <w:rFonts w:ascii="宋体" w:hAnsi="宋体"/>
          <w:sz w:val="24"/>
        </w:rPr>
      </w:pPr>
      <w:r w:rsidRPr="00C7196B">
        <w:rPr>
          <w:rFonts w:ascii="宋体" w:hAnsi="宋体" w:hint="eastAsia"/>
          <w:sz w:val="24"/>
        </w:rPr>
        <w:t>新技术、新材料的应用与管理工作。</w:t>
      </w:r>
    </w:p>
    <w:p w:rsidR="00183307" w:rsidRPr="00C7196B" w:rsidRDefault="00183307" w:rsidP="00183307">
      <w:pPr>
        <w:spacing w:beforeLines="50" w:afterLines="50"/>
        <w:rPr>
          <w:rFonts w:ascii="宋体" w:hAnsi="宋体"/>
          <w:sz w:val="24"/>
        </w:rPr>
      </w:pPr>
      <w:r w:rsidRPr="00C7196B">
        <w:rPr>
          <w:rFonts w:ascii="宋体" w:hAnsi="宋体"/>
          <w:sz w:val="24"/>
        </w:rPr>
        <w:t>6.4</w:t>
      </w:r>
      <w:r w:rsidRPr="00C7196B">
        <w:rPr>
          <w:rFonts w:ascii="宋体" w:hAnsi="宋体" w:hint="eastAsia"/>
          <w:sz w:val="24"/>
        </w:rPr>
        <w:t>保证安全措施</w:t>
      </w:r>
    </w:p>
    <w:p w:rsidR="00183307" w:rsidRPr="00C7196B" w:rsidRDefault="00183307" w:rsidP="00183307">
      <w:pPr>
        <w:widowControl/>
        <w:numPr>
          <w:ilvl w:val="0"/>
          <w:numId w:val="57"/>
        </w:numPr>
        <w:tabs>
          <w:tab w:val="num" w:pos="709"/>
        </w:tabs>
        <w:spacing w:beforeLines="50" w:afterLines="50"/>
        <w:ind w:right="210"/>
        <w:jc w:val="left"/>
        <w:rPr>
          <w:rFonts w:ascii="宋体" w:hAnsi="宋体"/>
          <w:sz w:val="24"/>
        </w:rPr>
      </w:pPr>
      <w:r w:rsidRPr="00C7196B">
        <w:rPr>
          <w:rFonts w:ascii="宋体" w:hAnsi="宋体" w:hint="eastAsia"/>
          <w:sz w:val="24"/>
        </w:rPr>
        <w:t>贯彻国家、省市的有关法规，建立项目部的安全责任制及相关管理办法</w:t>
      </w:r>
    </w:p>
    <w:p w:rsidR="00183307" w:rsidRPr="00C7196B" w:rsidRDefault="00183307" w:rsidP="00183307">
      <w:pPr>
        <w:widowControl/>
        <w:numPr>
          <w:ilvl w:val="0"/>
          <w:numId w:val="57"/>
        </w:numPr>
        <w:tabs>
          <w:tab w:val="num" w:pos="630"/>
        </w:tabs>
        <w:spacing w:beforeLines="50" w:afterLines="50"/>
        <w:ind w:right="210"/>
        <w:jc w:val="left"/>
        <w:rPr>
          <w:rFonts w:ascii="宋体" w:hAnsi="宋体"/>
          <w:sz w:val="24"/>
        </w:rPr>
      </w:pPr>
      <w:r w:rsidRPr="00C7196B">
        <w:rPr>
          <w:rFonts w:ascii="宋体" w:hAnsi="宋体" w:hint="eastAsia"/>
          <w:sz w:val="24"/>
        </w:rPr>
        <w:t>与分包方签订安全责任协议书。</w:t>
      </w:r>
    </w:p>
    <w:p w:rsidR="00183307" w:rsidRPr="00C7196B" w:rsidRDefault="00183307" w:rsidP="00183307">
      <w:pPr>
        <w:widowControl/>
        <w:numPr>
          <w:ilvl w:val="0"/>
          <w:numId w:val="57"/>
        </w:numPr>
        <w:tabs>
          <w:tab w:val="num" w:pos="630"/>
        </w:tabs>
        <w:spacing w:beforeLines="50" w:afterLines="50"/>
        <w:ind w:right="210"/>
        <w:jc w:val="left"/>
        <w:rPr>
          <w:rFonts w:ascii="宋体" w:hAnsi="宋体"/>
          <w:sz w:val="24"/>
        </w:rPr>
      </w:pPr>
      <w:r w:rsidRPr="00C7196B">
        <w:rPr>
          <w:rFonts w:ascii="宋体" w:hAnsi="宋体" w:hint="eastAsia"/>
          <w:sz w:val="24"/>
        </w:rPr>
        <w:t>执行公司有关安全标准。</w:t>
      </w:r>
    </w:p>
    <w:p w:rsidR="00183307" w:rsidRPr="00C7196B" w:rsidRDefault="00183307" w:rsidP="00183307">
      <w:pPr>
        <w:widowControl/>
        <w:numPr>
          <w:ilvl w:val="0"/>
          <w:numId w:val="57"/>
        </w:numPr>
        <w:tabs>
          <w:tab w:val="num" w:pos="630"/>
        </w:tabs>
        <w:spacing w:beforeLines="50" w:afterLines="50"/>
        <w:ind w:right="210"/>
        <w:jc w:val="left"/>
        <w:rPr>
          <w:rFonts w:ascii="宋体" w:hAnsi="宋体"/>
          <w:sz w:val="24"/>
        </w:rPr>
      </w:pPr>
      <w:r w:rsidRPr="00C7196B">
        <w:rPr>
          <w:rFonts w:ascii="宋体" w:hAnsi="宋体" w:hint="eastAsia"/>
          <w:sz w:val="24"/>
        </w:rPr>
        <w:t>建立定期联检。</w:t>
      </w:r>
    </w:p>
    <w:p w:rsidR="00183307" w:rsidRPr="00C7196B" w:rsidRDefault="00183307" w:rsidP="00183307">
      <w:pPr>
        <w:widowControl/>
        <w:numPr>
          <w:ilvl w:val="0"/>
          <w:numId w:val="57"/>
        </w:numPr>
        <w:tabs>
          <w:tab w:val="num" w:pos="630"/>
        </w:tabs>
        <w:spacing w:beforeLines="50" w:afterLines="50"/>
        <w:ind w:right="210"/>
        <w:jc w:val="left"/>
        <w:rPr>
          <w:rFonts w:ascii="宋体" w:hAnsi="宋体"/>
          <w:sz w:val="24"/>
        </w:rPr>
      </w:pPr>
      <w:r w:rsidRPr="00C7196B">
        <w:rPr>
          <w:rFonts w:ascii="宋体" w:hAnsi="宋体" w:hint="eastAsia"/>
          <w:sz w:val="24"/>
        </w:rPr>
        <w:t>建立分阶段交底制。</w:t>
      </w:r>
    </w:p>
    <w:p w:rsidR="00183307" w:rsidRPr="00C7196B" w:rsidRDefault="00183307" w:rsidP="00183307">
      <w:pPr>
        <w:widowControl/>
        <w:numPr>
          <w:ilvl w:val="0"/>
          <w:numId w:val="57"/>
        </w:numPr>
        <w:tabs>
          <w:tab w:val="num" w:pos="630"/>
        </w:tabs>
        <w:spacing w:beforeLines="50" w:afterLines="50"/>
        <w:ind w:right="210"/>
        <w:jc w:val="left"/>
        <w:rPr>
          <w:rFonts w:ascii="宋体" w:hAnsi="宋体"/>
          <w:sz w:val="24"/>
        </w:rPr>
      </w:pPr>
      <w:r w:rsidRPr="00C7196B">
        <w:rPr>
          <w:rFonts w:ascii="宋体" w:hAnsi="宋体" w:hint="eastAsia"/>
          <w:sz w:val="24"/>
        </w:rPr>
        <w:t>架子搭设、使用验收要求。</w:t>
      </w:r>
    </w:p>
    <w:p w:rsidR="00183307" w:rsidRPr="00C7196B" w:rsidRDefault="00183307" w:rsidP="00183307">
      <w:pPr>
        <w:widowControl/>
        <w:numPr>
          <w:ilvl w:val="0"/>
          <w:numId w:val="57"/>
        </w:numPr>
        <w:tabs>
          <w:tab w:val="num" w:pos="630"/>
        </w:tabs>
        <w:spacing w:beforeLines="50" w:afterLines="50"/>
        <w:ind w:right="210"/>
        <w:jc w:val="left"/>
        <w:rPr>
          <w:rFonts w:ascii="宋体" w:hAnsi="宋体"/>
          <w:sz w:val="24"/>
        </w:rPr>
      </w:pPr>
      <w:r w:rsidRPr="00C7196B">
        <w:rPr>
          <w:rFonts w:ascii="宋体" w:hAnsi="宋体" w:hint="eastAsia"/>
          <w:sz w:val="24"/>
        </w:rPr>
        <w:t>临边防护要求。</w:t>
      </w:r>
    </w:p>
    <w:p w:rsidR="00183307" w:rsidRPr="00C7196B" w:rsidRDefault="00183307" w:rsidP="00183307">
      <w:pPr>
        <w:widowControl/>
        <w:numPr>
          <w:ilvl w:val="0"/>
          <w:numId w:val="57"/>
        </w:numPr>
        <w:tabs>
          <w:tab w:val="num" w:pos="630"/>
        </w:tabs>
        <w:spacing w:beforeLines="50" w:afterLines="50"/>
        <w:ind w:right="210"/>
        <w:jc w:val="left"/>
        <w:rPr>
          <w:rFonts w:ascii="宋体" w:hAnsi="宋体"/>
          <w:sz w:val="24"/>
        </w:rPr>
      </w:pPr>
      <w:r w:rsidRPr="00C7196B">
        <w:rPr>
          <w:rFonts w:ascii="宋体" w:hAnsi="宋体" w:hint="eastAsia"/>
          <w:sz w:val="24"/>
        </w:rPr>
        <w:t>特殊需注意的部位及要求。</w:t>
      </w:r>
    </w:p>
    <w:p w:rsidR="00183307" w:rsidRPr="00C7196B" w:rsidRDefault="00183307" w:rsidP="00183307">
      <w:pPr>
        <w:widowControl/>
        <w:numPr>
          <w:ilvl w:val="0"/>
          <w:numId w:val="57"/>
        </w:numPr>
        <w:tabs>
          <w:tab w:val="num" w:pos="630"/>
        </w:tabs>
        <w:spacing w:beforeLines="50" w:afterLines="50"/>
        <w:ind w:right="210"/>
        <w:jc w:val="left"/>
        <w:rPr>
          <w:rFonts w:ascii="宋体" w:hAnsi="宋体"/>
          <w:sz w:val="24"/>
        </w:rPr>
      </w:pPr>
      <w:r w:rsidRPr="00C7196B">
        <w:rPr>
          <w:rFonts w:ascii="宋体" w:hAnsi="宋体" w:hint="eastAsia"/>
          <w:sz w:val="24"/>
        </w:rPr>
        <w:t>临电的要求使用及防护。</w:t>
      </w:r>
    </w:p>
    <w:p w:rsidR="00183307" w:rsidRPr="00C7196B" w:rsidRDefault="00183307" w:rsidP="00183307">
      <w:pPr>
        <w:spacing w:beforeLines="50" w:afterLines="50"/>
        <w:rPr>
          <w:rFonts w:ascii="宋体" w:hAnsi="宋体"/>
          <w:sz w:val="24"/>
        </w:rPr>
      </w:pPr>
      <w:r w:rsidRPr="00C7196B">
        <w:rPr>
          <w:rFonts w:ascii="宋体" w:hAnsi="宋体"/>
          <w:sz w:val="24"/>
        </w:rPr>
        <w:t>6.5</w:t>
      </w:r>
      <w:r w:rsidRPr="00C7196B">
        <w:rPr>
          <w:rFonts w:ascii="宋体" w:hAnsi="宋体" w:hint="eastAsia"/>
          <w:sz w:val="24"/>
        </w:rPr>
        <w:t>消防保卫措施</w:t>
      </w:r>
    </w:p>
    <w:p w:rsidR="00183307" w:rsidRPr="00C7196B" w:rsidRDefault="00183307" w:rsidP="00183307">
      <w:pPr>
        <w:widowControl/>
        <w:numPr>
          <w:ilvl w:val="0"/>
          <w:numId w:val="58"/>
        </w:numPr>
        <w:tabs>
          <w:tab w:val="num" w:pos="709"/>
        </w:tabs>
        <w:spacing w:beforeLines="50" w:afterLines="50"/>
        <w:ind w:right="210"/>
        <w:jc w:val="left"/>
        <w:rPr>
          <w:rFonts w:ascii="宋体" w:hAnsi="宋体"/>
          <w:sz w:val="24"/>
        </w:rPr>
      </w:pPr>
      <w:r w:rsidRPr="00C7196B">
        <w:rPr>
          <w:rFonts w:ascii="宋体" w:hAnsi="宋体" w:hint="eastAsia"/>
          <w:sz w:val="24"/>
        </w:rPr>
        <w:t>贯彻国家、省市的有关法规，建立消防保卫责任制，制定现场消防管理及安全保卫制度。</w:t>
      </w:r>
    </w:p>
    <w:p w:rsidR="00183307" w:rsidRPr="00C7196B" w:rsidRDefault="00183307" w:rsidP="00183307">
      <w:pPr>
        <w:widowControl/>
        <w:numPr>
          <w:ilvl w:val="0"/>
          <w:numId w:val="58"/>
        </w:numPr>
        <w:tabs>
          <w:tab w:val="num" w:pos="630"/>
        </w:tabs>
        <w:spacing w:beforeLines="50" w:afterLines="50"/>
        <w:ind w:right="210"/>
        <w:jc w:val="left"/>
        <w:rPr>
          <w:rFonts w:ascii="宋体" w:hAnsi="宋体"/>
          <w:sz w:val="24"/>
        </w:rPr>
      </w:pPr>
      <w:r w:rsidRPr="00C7196B">
        <w:rPr>
          <w:rFonts w:ascii="宋体" w:hAnsi="宋体" w:hint="eastAsia"/>
          <w:sz w:val="24"/>
        </w:rPr>
        <w:t>编制消防方案。</w:t>
      </w:r>
    </w:p>
    <w:p w:rsidR="00183307" w:rsidRPr="00C7196B" w:rsidRDefault="00183307" w:rsidP="00183307">
      <w:pPr>
        <w:widowControl/>
        <w:numPr>
          <w:ilvl w:val="0"/>
          <w:numId w:val="58"/>
        </w:numPr>
        <w:tabs>
          <w:tab w:val="num" w:pos="630"/>
        </w:tabs>
        <w:spacing w:beforeLines="50" w:afterLines="50"/>
        <w:ind w:right="210"/>
        <w:jc w:val="left"/>
        <w:rPr>
          <w:rFonts w:ascii="宋体" w:hAnsi="宋体"/>
          <w:sz w:val="24"/>
        </w:rPr>
      </w:pPr>
      <w:r w:rsidRPr="00C7196B">
        <w:rPr>
          <w:rFonts w:ascii="宋体" w:hAnsi="宋体" w:hint="eastAsia"/>
          <w:sz w:val="24"/>
        </w:rPr>
        <w:t>建立义务消防队。</w:t>
      </w:r>
    </w:p>
    <w:p w:rsidR="00183307" w:rsidRPr="00C7196B" w:rsidRDefault="00183307" w:rsidP="00183307">
      <w:pPr>
        <w:widowControl/>
        <w:numPr>
          <w:ilvl w:val="0"/>
          <w:numId w:val="58"/>
        </w:numPr>
        <w:tabs>
          <w:tab w:val="num" w:pos="630"/>
        </w:tabs>
        <w:spacing w:beforeLines="50" w:afterLines="50"/>
        <w:ind w:right="210"/>
        <w:jc w:val="left"/>
        <w:rPr>
          <w:rFonts w:ascii="宋体" w:hAnsi="宋体"/>
          <w:sz w:val="24"/>
        </w:rPr>
      </w:pPr>
      <w:r w:rsidRPr="00C7196B">
        <w:rPr>
          <w:rFonts w:ascii="宋体" w:hAnsi="宋体" w:hint="eastAsia"/>
          <w:sz w:val="24"/>
        </w:rPr>
        <w:t>执行用火申请批制度。</w:t>
      </w:r>
    </w:p>
    <w:p w:rsidR="00183307" w:rsidRPr="00C7196B" w:rsidRDefault="00183307" w:rsidP="00183307">
      <w:pPr>
        <w:widowControl/>
        <w:numPr>
          <w:ilvl w:val="0"/>
          <w:numId w:val="58"/>
        </w:numPr>
        <w:tabs>
          <w:tab w:val="num" w:pos="630"/>
        </w:tabs>
        <w:spacing w:beforeLines="50" w:afterLines="50"/>
        <w:ind w:right="210"/>
        <w:jc w:val="left"/>
        <w:rPr>
          <w:rFonts w:ascii="宋体" w:hAnsi="宋体"/>
          <w:sz w:val="24"/>
        </w:rPr>
      </w:pPr>
      <w:r w:rsidRPr="00C7196B">
        <w:rPr>
          <w:rFonts w:ascii="宋体" w:hAnsi="宋体" w:hint="eastAsia"/>
          <w:sz w:val="24"/>
        </w:rPr>
        <w:t>签订总、分包消防责任协议书。</w:t>
      </w:r>
    </w:p>
    <w:p w:rsidR="00183307" w:rsidRPr="00C7196B" w:rsidRDefault="00183307" w:rsidP="00183307">
      <w:pPr>
        <w:widowControl/>
        <w:numPr>
          <w:ilvl w:val="0"/>
          <w:numId w:val="58"/>
        </w:numPr>
        <w:tabs>
          <w:tab w:val="num" w:pos="630"/>
        </w:tabs>
        <w:spacing w:beforeLines="50" w:afterLines="50"/>
        <w:ind w:right="210"/>
        <w:jc w:val="left"/>
        <w:rPr>
          <w:rFonts w:ascii="宋体" w:hAnsi="宋体"/>
          <w:sz w:val="24"/>
        </w:rPr>
      </w:pPr>
      <w:r w:rsidRPr="00C7196B">
        <w:rPr>
          <w:rFonts w:ascii="宋体" w:hAnsi="宋体" w:hint="eastAsia"/>
          <w:sz w:val="24"/>
        </w:rPr>
        <w:t>现场消火栓，消防通道的要求。</w:t>
      </w:r>
    </w:p>
    <w:p w:rsidR="00183307" w:rsidRPr="00C7196B" w:rsidRDefault="00183307" w:rsidP="00183307">
      <w:pPr>
        <w:widowControl/>
        <w:numPr>
          <w:ilvl w:val="0"/>
          <w:numId w:val="58"/>
        </w:numPr>
        <w:tabs>
          <w:tab w:val="num" w:pos="630"/>
        </w:tabs>
        <w:spacing w:beforeLines="50" w:afterLines="50"/>
        <w:ind w:right="210"/>
        <w:jc w:val="left"/>
        <w:rPr>
          <w:rFonts w:ascii="宋体" w:hAnsi="宋体"/>
          <w:sz w:val="24"/>
        </w:rPr>
      </w:pPr>
      <w:r w:rsidRPr="00C7196B">
        <w:rPr>
          <w:rFonts w:ascii="宋体" w:hAnsi="宋体" w:hint="eastAsia"/>
          <w:sz w:val="24"/>
        </w:rPr>
        <w:t>对现场吸烟问题，现场易燃、易爆材料的使用制定有针对性的措施。</w:t>
      </w:r>
    </w:p>
    <w:p w:rsidR="00183307" w:rsidRPr="00C7196B" w:rsidRDefault="00183307" w:rsidP="00183307">
      <w:pPr>
        <w:widowControl/>
        <w:numPr>
          <w:ilvl w:val="0"/>
          <w:numId w:val="58"/>
        </w:numPr>
        <w:tabs>
          <w:tab w:val="num" w:pos="630"/>
        </w:tabs>
        <w:spacing w:beforeLines="50" w:afterLines="50"/>
        <w:ind w:right="210"/>
        <w:jc w:val="left"/>
        <w:rPr>
          <w:rFonts w:ascii="宋体" w:hAnsi="宋体"/>
          <w:sz w:val="24"/>
        </w:rPr>
      </w:pPr>
      <w:r w:rsidRPr="00C7196B">
        <w:rPr>
          <w:rFonts w:ascii="宋体" w:hAnsi="宋体" w:hint="eastAsia"/>
          <w:sz w:val="24"/>
        </w:rPr>
        <w:t>消防器具设置及使用。</w:t>
      </w:r>
    </w:p>
    <w:p w:rsidR="00183307" w:rsidRPr="00C7196B" w:rsidRDefault="00183307" w:rsidP="00183307">
      <w:pPr>
        <w:widowControl/>
        <w:numPr>
          <w:ilvl w:val="0"/>
          <w:numId w:val="58"/>
        </w:numPr>
        <w:tabs>
          <w:tab w:val="num" w:pos="630"/>
        </w:tabs>
        <w:spacing w:beforeLines="50" w:afterLines="50"/>
        <w:ind w:right="210"/>
        <w:jc w:val="left"/>
        <w:rPr>
          <w:rFonts w:ascii="宋体" w:hAnsi="宋体"/>
          <w:sz w:val="24"/>
        </w:rPr>
      </w:pPr>
      <w:r w:rsidRPr="00C7196B">
        <w:rPr>
          <w:rFonts w:ascii="宋体" w:hAnsi="宋体" w:hint="eastAsia"/>
          <w:sz w:val="24"/>
        </w:rPr>
        <w:t>暂设用房的要求。</w:t>
      </w:r>
    </w:p>
    <w:p w:rsidR="00183307" w:rsidRPr="00C7196B" w:rsidRDefault="00183307" w:rsidP="00183307">
      <w:pPr>
        <w:spacing w:beforeLines="50" w:afterLines="50"/>
        <w:rPr>
          <w:rFonts w:ascii="宋体" w:hAnsi="宋体"/>
          <w:sz w:val="24"/>
        </w:rPr>
      </w:pPr>
      <w:r w:rsidRPr="00C7196B">
        <w:rPr>
          <w:rFonts w:ascii="宋体" w:hAnsi="宋体"/>
          <w:sz w:val="24"/>
        </w:rPr>
        <w:t>6.6</w:t>
      </w:r>
      <w:r w:rsidRPr="00C7196B">
        <w:rPr>
          <w:rFonts w:ascii="宋体" w:hAnsi="宋体" w:hint="eastAsia"/>
          <w:sz w:val="24"/>
        </w:rPr>
        <w:t>环保措施、文明施工</w:t>
      </w:r>
    </w:p>
    <w:p w:rsidR="00183307" w:rsidRPr="00C7196B" w:rsidRDefault="00183307" w:rsidP="00183307">
      <w:pPr>
        <w:widowControl/>
        <w:numPr>
          <w:ilvl w:val="0"/>
          <w:numId w:val="59"/>
        </w:numPr>
        <w:tabs>
          <w:tab w:val="num" w:pos="709"/>
        </w:tabs>
        <w:spacing w:beforeLines="50" w:afterLines="50"/>
        <w:ind w:right="210"/>
        <w:jc w:val="left"/>
        <w:rPr>
          <w:rFonts w:ascii="宋体" w:hAnsi="宋体"/>
          <w:sz w:val="24"/>
        </w:rPr>
      </w:pPr>
      <w:r w:rsidRPr="00C7196B">
        <w:rPr>
          <w:rFonts w:ascii="宋体" w:hAnsi="宋体" w:hint="eastAsia"/>
          <w:sz w:val="24"/>
        </w:rPr>
        <w:lastRenderedPageBreak/>
        <w:t>贯彻国家、省市的有关法规，建立环保责任制。</w:t>
      </w:r>
    </w:p>
    <w:p w:rsidR="00183307" w:rsidRPr="00C7196B" w:rsidRDefault="00183307" w:rsidP="00183307">
      <w:pPr>
        <w:widowControl/>
        <w:numPr>
          <w:ilvl w:val="0"/>
          <w:numId w:val="59"/>
        </w:numPr>
        <w:tabs>
          <w:tab w:val="num" w:pos="630"/>
        </w:tabs>
        <w:spacing w:beforeLines="50" w:afterLines="50"/>
        <w:ind w:right="210"/>
        <w:jc w:val="left"/>
        <w:rPr>
          <w:rFonts w:ascii="宋体" w:hAnsi="宋体"/>
          <w:sz w:val="24"/>
        </w:rPr>
      </w:pPr>
      <w:r w:rsidRPr="00C7196B">
        <w:rPr>
          <w:rFonts w:ascii="宋体" w:hAnsi="宋体" w:hint="eastAsia"/>
          <w:sz w:val="24"/>
        </w:rPr>
        <w:t>开工前进行排污申报登记。</w:t>
      </w:r>
    </w:p>
    <w:p w:rsidR="00183307" w:rsidRPr="00C7196B" w:rsidRDefault="00183307" w:rsidP="00183307">
      <w:pPr>
        <w:widowControl/>
        <w:numPr>
          <w:ilvl w:val="0"/>
          <w:numId w:val="59"/>
        </w:numPr>
        <w:tabs>
          <w:tab w:val="num" w:pos="630"/>
        </w:tabs>
        <w:spacing w:beforeLines="50" w:afterLines="50"/>
        <w:ind w:right="210"/>
        <w:jc w:val="left"/>
        <w:rPr>
          <w:rFonts w:ascii="宋体" w:hAnsi="宋体"/>
          <w:sz w:val="24"/>
        </w:rPr>
      </w:pPr>
      <w:r w:rsidRPr="00C7196B">
        <w:rPr>
          <w:rFonts w:ascii="宋体" w:hAnsi="宋体" w:hint="eastAsia"/>
          <w:sz w:val="24"/>
        </w:rPr>
        <w:t>文明施工内容。</w:t>
      </w:r>
    </w:p>
    <w:p w:rsidR="00183307" w:rsidRPr="00C7196B" w:rsidRDefault="00183307" w:rsidP="00183307">
      <w:pPr>
        <w:widowControl/>
        <w:numPr>
          <w:ilvl w:val="0"/>
          <w:numId w:val="59"/>
        </w:numPr>
        <w:tabs>
          <w:tab w:val="num" w:pos="630"/>
        </w:tabs>
        <w:spacing w:beforeLines="50" w:afterLines="50"/>
        <w:ind w:right="210"/>
        <w:jc w:val="left"/>
        <w:rPr>
          <w:rFonts w:ascii="宋体" w:hAnsi="宋体"/>
          <w:sz w:val="24"/>
        </w:rPr>
      </w:pPr>
      <w:r w:rsidRPr="00C7196B">
        <w:rPr>
          <w:rFonts w:ascii="宋体" w:hAnsi="宋体" w:hint="eastAsia"/>
          <w:sz w:val="24"/>
        </w:rPr>
        <w:t>现场防尘措施，垃圾及厕所的管理。</w:t>
      </w:r>
    </w:p>
    <w:p w:rsidR="00183307" w:rsidRPr="00C7196B" w:rsidRDefault="00183307" w:rsidP="00183307">
      <w:pPr>
        <w:widowControl/>
        <w:numPr>
          <w:ilvl w:val="0"/>
          <w:numId w:val="59"/>
        </w:numPr>
        <w:tabs>
          <w:tab w:val="num" w:pos="630"/>
        </w:tabs>
        <w:spacing w:beforeLines="50" w:afterLines="50"/>
        <w:ind w:right="210"/>
        <w:jc w:val="left"/>
        <w:rPr>
          <w:rFonts w:ascii="宋体" w:hAnsi="宋体"/>
          <w:sz w:val="24"/>
        </w:rPr>
      </w:pPr>
      <w:r w:rsidRPr="00C7196B">
        <w:rPr>
          <w:rFonts w:ascii="宋体" w:hAnsi="宋体" w:hint="eastAsia"/>
          <w:sz w:val="24"/>
        </w:rPr>
        <w:t>排污措施。</w:t>
      </w:r>
    </w:p>
    <w:p w:rsidR="00183307" w:rsidRPr="00C7196B" w:rsidRDefault="00183307" w:rsidP="00183307">
      <w:pPr>
        <w:widowControl/>
        <w:numPr>
          <w:ilvl w:val="0"/>
          <w:numId w:val="59"/>
        </w:numPr>
        <w:tabs>
          <w:tab w:val="num" w:pos="630"/>
        </w:tabs>
        <w:spacing w:beforeLines="50" w:afterLines="50"/>
        <w:ind w:right="210"/>
        <w:jc w:val="left"/>
        <w:rPr>
          <w:rFonts w:ascii="宋体" w:hAnsi="宋体"/>
          <w:sz w:val="24"/>
        </w:rPr>
      </w:pPr>
      <w:r w:rsidRPr="00C7196B">
        <w:rPr>
          <w:rFonts w:ascii="宋体" w:hAnsi="宋体" w:hint="eastAsia"/>
          <w:sz w:val="24"/>
        </w:rPr>
        <w:t>噪音防治。</w:t>
      </w:r>
    </w:p>
    <w:p w:rsidR="00183307" w:rsidRPr="00C7196B" w:rsidRDefault="00183307" w:rsidP="00183307">
      <w:pPr>
        <w:widowControl/>
        <w:numPr>
          <w:ilvl w:val="0"/>
          <w:numId w:val="59"/>
        </w:numPr>
        <w:tabs>
          <w:tab w:val="num" w:pos="630"/>
        </w:tabs>
        <w:spacing w:beforeLines="50" w:afterLines="50"/>
        <w:ind w:right="210"/>
        <w:jc w:val="left"/>
        <w:rPr>
          <w:rFonts w:ascii="宋体" w:hAnsi="宋体"/>
          <w:sz w:val="24"/>
        </w:rPr>
      </w:pPr>
      <w:r w:rsidRPr="00C7196B">
        <w:rPr>
          <w:rFonts w:ascii="宋体" w:hAnsi="宋体" w:hint="eastAsia"/>
          <w:sz w:val="24"/>
        </w:rPr>
        <w:t>现场场容管理。</w:t>
      </w:r>
    </w:p>
    <w:p w:rsidR="00183307" w:rsidRPr="00C7196B" w:rsidRDefault="00183307" w:rsidP="00183307">
      <w:pPr>
        <w:spacing w:beforeLines="50" w:afterLines="50"/>
        <w:rPr>
          <w:rFonts w:ascii="宋体" w:hAnsi="宋体"/>
          <w:sz w:val="24"/>
        </w:rPr>
      </w:pPr>
      <w:r w:rsidRPr="00C7196B">
        <w:rPr>
          <w:rFonts w:ascii="宋体" w:hAnsi="宋体"/>
          <w:sz w:val="24"/>
        </w:rPr>
        <w:t>6.7</w:t>
      </w:r>
      <w:r w:rsidRPr="00C7196B">
        <w:rPr>
          <w:rFonts w:ascii="宋体" w:hAnsi="宋体" w:hint="eastAsia"/>
          <w:sz w:val="24"/>
        </w:rPr>
        <w:t>降低成本：应有降低成本措施、计划、台帐，有降低成本率的目标值。</w:t>
      </w:r>
    </w:p>
    <w:p w:rsidR="00183307" w:rsidRPr="00C7196B" w:rsidRDefault="00183307" w:rsidP="00183307">
      <w:pPr>
        <w:spacing w:beforeLines="50" w:afterLines="50"/>
        <w:rPr>
          <w:rFonts w:ascii="宋体" w:hAnsi="宋体"/>
          <w:sz w:val="24"/>
        </w:rPr>
      </w:pPr>
    </w:p>
    <w:p w:rsidR="00183307" w:rsidRDefault="00183307" w:rsidP="00183307">
      <w:pPr>
        <w:pStyle w:val="11"/>
      </w:pPr>
      <w:r>
        <w:br w:type="page"/>
      </w:r>
      <w:bookmarkStart w:id="8" w:name="_Toc128365040"/>
      <w:r>
        <w:lastRenderedPageBreak/>
        <w:t>第九章</w:t>
      </w:r>
      <w:r>
        <w:tab/>
      </w:r>
      <w:r>
        <w:t>安全施工措施</w:t>
      </w:r>
      <w:bookmarkEnd w:id="8"/>
    </w:p>
    <w:p w:rsidR="00183307" w:rsidRPr="006F0192" w:rsidRDefault="00183307" w:rsidP="00183307">
      <w:pPr>
        <w:spacing w:beforeLines="50" w:afterLines="50"/>
        <w:jc w:val="center"/>
        <w:outlineLvl w:val="1"/>
        <w:rPr>
          <w:rFonts w:ascii="宋体" w:hAnsi="宋体" w:hint="eastAsia"/>
          <w:b/>
          <w:sz w:val="24"/>
        </w:rPr>
      </w:pPr>
      <w:r w:rsidRPr="006F0192">
        <w:rPr>
          <w:rFonts w:ascii="宋体" w:hAnsi="宋体" w:hint="eastAsia"/>
          <w:b/>
          <w:sz w:val="24"/>
        </w:rPr>
        <w:t xml:space="preserve">安 全 </w:t>
      </w:r>
      <w:proofErr w:type="gramStart"/>
      <w:r w:rsidRPr="006F0192">
        <w:rPr>
          <w:rFonts w:ascii="宋体" w:hAnsi="宋体" w:hint="eastAsia"/>
          <w:b/>
          <w:sz w:val="24"/>
        </w:rPr>
        <w:t>措</w:t>
      </w:r>
      <w:proofErr w:type="gramEnd"/>
      <w:r w:rsidRPr="006F0192">
        <w:rPr>
          <w:rFonts w:ascii="宋体" w:hAnsi="宋体" w:hint="eastAsia"/>
          <w:b/>
          <w:sz w:val="24"/>
        </w:rPr>
        <w:t xml:space="preserve"> 施</w:t>
      </w:r>
    </w:p>
    <w:p w:rsidR="00183307" w:rsidRPr="006F0192" w:rsidRDefault="00183307" w:rsidP="00183307">
      <w:pPr>
        <w:spacing w:beforeLines="50" w:afterLines="50"/>
        <w:ind w:firstLine="420"/>
        <w:rPr>
          <w:rFonts w:ascii="宋体" w:hAnsi="宋体" w:hint="eastAsia"/>
          <w:sz w:val="24"/>
        </w:rPr>
      </w:pPr>
    </w:p>
    <w:p w:rsidR="00183307" w:rsidRPr="006F0192" w:rsidRDefault="00183307" w:rsidP="00183307">
      <w:pPr>
        <w:spacing w:beforeLines="50" w:afterLines="50"/>
        <w:ind w:firstLine="420"/>
        <w:rPr>
          <w:rFonts w:ascii="宋体" w:hAnsi="宋体" w:hint="eastAsia"/>
          <w:sz w:val="24"/>
        </w:rPr>
      </w:pPr>
      <w:r w:rsidRPr="006F0192">
        <w:rPr>
          <w:rFonts w:ascii="宋体" w:hAnsi="宋体" w:hint="eastAsia"/>
          <w:sz w:val="24"/>
        </w:rPr>
        <w:t>（1）认真执行上级主管部门颁发的安全生产有关规定，严格遵守安全生产六大纪律。</w:t>
      </w:r>
    </w:p>
    <w:p w:rsidR="00183307" w:rsidRPr="006F0192" w:rsidRDefault="00183307" w:rsidP="00183307">
      <w:pPr>
        <w:spacing w:beforeLines="50" w:afterLines="50"/>
        <w:ind w:firstLine="420"/>
        <w:rPr>
          <w:rFonts w:ascii="宋体" w:hAnsi="宋体" w:hint="eastAsia"/>
          <w:sz w:val="24"/>
        </w:rPr>
      </w:pPr>
      <w:r w:rsidRPr="006F0192">
        <w:rPr>
          <w:rFonts w:ascii="宋体" w:hAnsi="宋体" w:hint="eastAsia"/>
          <w:sz w:val="24"/>
        </w:rPr>
        <w:t>（2）现场架设电线线路必须符合规定，电器设备必须全部接零接地，电焊机必须</w:t>
      </w:r>
      <w:proofErr w:type="gramStart"/>
      <w:r w:rsidRPr="006F0192">
        <w:rPr>
          <w:rFonts w:ascii="宋体" w:hAnsi="宋体" w:hint="eastAsia"/>
          <w:sz w:val="24"/>
        </w:rPr>
        <w:t>一</w:t>
      </w:r>
      <w:proofErr w:type="gramEnd"/>
      <w:r w:rsidRPr="006F0192">
        <w:rPr>
          <w:rFonts w:ascii="宋体" w:hAnsi="宋体" w:hint="eastAsia"/>
          <w:sz w:val="24"/>
        </w:rPr>
        <w:t>机一闸，并且装有随机开关，乙炔与氧气瓶间距应大于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6F0192">
          <w:rPr>
            <w:rFonts w:ascii="宋体" w:hAnsi="宋体"/>
            <w:sz w:val="24"/>
          </w:rPr>
          <w:t>5m</w:t>
        </w:r>
      </w:smartTag>
      <w:r w:rsidRPr="006F0192">
        <w:rPr>
          <w:rFonts w:ascii="宋体" w:hAnsi="宋体" w:hint="eastAsia"/>
          <w:sz w:val="24"/>
        </w:rPr>
        <w:t>，与明火操作距离应大于</w:t>
      </w:r>
      <w:smartTag w:uri="urn:schemas-microsoft-com:office:smarttags" w:element="chmetcnv">
        <w:smartTagPr>
          <w:attr w:name="TCSC" w:val="0"/>
          <w:attr w:name="NumberType" w:val="1"/>
          <w:attr w:name="Negative" w:val="False"/>
          <w:attr w:name="HasSpace" w:val="False"/>
          <w:attr w:name="SourceValue" w:val="10"/>
          <w:attr w:name="UnitName" w:val="m"/>
        </w:smartTagPr>
        <w:r w:rsidRPr="006F0192">
          <w:rPr>
            <w:rFonts w:ascii="宋体" w:hAnsi="宋体"/>
            <w:sz w:val="24"/>
          </w:rPr>
          <w:t>10m</w:t>
        </w:r>
      </w:smartTag>
      <w:r w:rsidRPr="006F0192">
        <w:rPr>
          <w:rFonts w:ascii="宋体" w:hAnsi="宋体" w:hint="eastAsia"/>
          <w:sz w:val="24"/>
        </w:rPr>
        <w:t>。</w:t>
      </w:r>
    </w:p>
    <w:p w:rsidR="00183307" w:rsidRPr="006F0192" w:rsidRDefault="00183307" w:rsidP="00183307">
      <w:pPr>
        <w:spacing w:beforeLines="50" w:afterLines="50"/>
        <w:ind w:firstLine="420"/>
        <w:rPr>
          <w:rFonts w:ascii="宋体" w:hAnsi="宋体" w:hint="eastAsia"/>
          <w:sz w:val="24"/>
        </w:rPr>
      </w:pPr>
      <w:r w:rsidRPr="006F0192">
        <w:rPr>
          <w:rFonts w:ascii="宋体" w:hAnsi="宋体" w:hint="eastAsia"/>
          <w:sz w:val="24"/>
        </w:rPr>
        <w:t>（3）承台开挖深坑，坑顶四周须设防护栏杆，行人坡道须设扶手并有防滑措施。</w:t>
      </w:r>
    </w:p>
    <w:p w:rsidR="00183307" w:rsidRPr="006F0192" w:rsidRDefault="00183307" w:rsidP="00183307">
      <w:pPr>
        <w:spacing w:beforeLines="50" w:afterLines="50"/>
        <w:ind w:firstLine="420"/>
        <w:rPr>
          <w:rFonts w:ascii="宋体" w:hAnsi="宋体" w:hint="eastAsia"/>
          <w:sz w:val="24"/>
        </w:rPr>
      </w:pPr>
      <w:r w:rsidRPr="006F0192">
        <w:rPr>
          <w:rFonts w:ascii="宋体" w:hAnsi="宋体" w:hint="eastAsia"/>
          <w:sz w:val="24"/>
        </w:rPr>
        <w:t>（4）脚手架搭设和使用过程中，必须随时检查并清理架上垃圾，注意控制架上荷载，风、雨、雪后，对脚手架进行周密检查，发现问题及时处理。</w:t>
      </w:r>
    </w:p>
    <w:p w:rsidR="00183307" w:rsidRPr="006F0192" w:rsidRDefault="00183307" w:rsidP="00183307">
      <w:pPr>
        <w:spacing w:beforeLines="50" w:afterLines="50"/>
        <w:ind w:firstLine="420"/>
        <w:rPr>
          <w:rFonts w:ascii="宋体" w:hAnsi="宋体" w:hint="eastAsia"/>
          <w:sz w:val="24"/>
        </w:rPr>
      </w:pPr>
      <w:r w:rsidRPr="006F0192">
        <w:rPr>
          <w:rFonts w:ascii="宋体" w:hAnsi="宋体" w:hint="eastAsia"/>
          <w:sz w:val="24"/>
        </w:rPr>
        <w:t>（5）预应力张拉时，张拉区划设警戒线，非操作人员不得入内，张拉端后方不许站人，高空张拉所用的锚具、夹片等工具应放入托盘或工具袋内，以防坠落伤人。</w:t>
      </w:r>
    </w:p>
    <w:p w:rsidR="00183307" w:rsidRPr="006F0192" w:rsidRDefault="00183307" w:rsidP="00183307">
      <w:pPr>
        <w:spacing w:beforeLines="50" w:afterLines="50"/>
        <w:ind w:firstLine="420"/>
        <w:rPr>
          <w:rFonts w:ascii="宋体" w:hAnsi="宋体" w:hint="eastAsia"/>
          <w:sz w:val="24"/>
        </w:rPr>
      </w:pPr>
      <w:r w:rsidRPr="006F0192">
        <w:rPr>
          <w:rFonts w:ascii="宋体" w:hAnsi="宋体" w:hint="eastAsia"/>
          <w:sz w:val="24"/>
        </w:rPr>
        <w:t>（6）排架搭设需按图施工，扣件紧固不松动，吊运脚手时每一次不宜过多，并停放妥当。排架搭设时下方应有人监护，防止物体坠落伤人。在搭设车道桁架式支撑时，应在底层满铺后，再搭设上部桁架式钢管。</w:t>
      </w:r>
    </w:p>
    <w:p w:rsidR="00183307" w:rsidRPr="006F0192" w:rsidRDefault="00183307" w:rsidP="00183307">
      <w:pPr>
        <w:spacing w:beforeLines="50" w:afterLines="50"/>
        <w:ind w:firstLine="420"/>
        <w:rPr>
          <w:rFonts w:ascii="宋体" w:hAnsi="宋体" w:hint="eastAsia"/>
          <w:sz w:val="24"/>
        </w:rPr>
      </w:pPr>
      <w:r w:rsidRPr="006F0192">
        <w:rPr>
          <w:rFonts w:ascii="宋体" w:hAnsi="宋体" w:hint="eastAsia"/>
          <w:sz w:val="24"/>
        </w:rPr>
        <w:t>（7）模板所采用的对拨</w:t>
      </w:r>
      <w:proofErr w:type="gramStart"/>
      <w:r w:rsidRPr="006F0192">
        <w:rPr>
          <w:rFonts w:ascii="宋体" w:hAnsi="宋体" w:hint="eastAsia"/>
          <w:sz w:val="24"/>
        </w:rPr>
        <w:t>榫</w:t>
      </w:r>
      <w:proofErr w:type="gramEnd"/>
      <w:r w:rsidRPr="006F0192">
        <w:rPr>
          <w:rFonts w:ascii="宋体" w:hAnsi="宋体" w:hint="eastAsia"/>
          <w:sz w:val="24"/>
        </w:rPr>
        <w:t>必须用钉子销住，模板堆放在脚手架上不宜过于集中。</w:t>
      </w:r>
    </w:p>
    <w:p w:rsidR="00183307" w:rsidRPr="006F0192" w:rsidRDefault="00183307" w:rsidP="00183307">
      <w:pPr>
        <w:spacing w:beforeLines="50" w:afterLines="50"/>
        <w:ind w:firstLine="420"/>
        <w:rPr>
          <w:rFonts w:ascii="宋体" w:hAnsi="宋体" w:hint="eastAsia"/>
          <w:sz w:val="24"/>
        </w:rPr>
      </w:pPr>
      <w:r w:rsidRPr="006F0192">
        <w:rPr>
          <w:rFonts w:ascii="宋体" w:hAnsi="宋体" w:hint="eastAsia"/>
          <w:sz w:val="24"/>
        </w:rPr>
        <w:t>（8）校正钢筋、模板采用拉、</w:t>
      </w:r>
      <w:proofErr w:type="gramStart"/>
      <w:r w:rsidRPr="006F0192">
        <w:rPr>
          <w:rFonts w:ascii="宋体" w:hAnsi="宋体" w:hint="eastAsia"/>
          <w:sz w:val="24"/>
        </w:rPr>
        <w:t>撬等作业</w:t>
      </w:r>
      <w:proofErr w:type="gramEnd"/>
      <w:r w:rsidRPr="006F0192">
        <w:rPr>
          <w:rFonts w:ascii="宋体" w:hAnsi="宋体" w:hint="eastAsia"/>
          <w:sz w:val="24"/>
        </w:rPr>
        <w:t>时，不宜用力过猛，防止坠落事故。</w:t>
      </w:r>
    </w:p>
    <w:p w:rsidR="00183307" w:rsidRPr="006F0192" w:rsidRDefault="00183307" w:rsidP="00183307">
      <w:pPr>
        <w:spacing w:beforeLines="50" w:afterLines="50"/>
        <w:ind w:firstLine="420"/>
        <w:rPr>
          <w:rFonts w:ascii="宋体" w:hAnsi="宋体" w:hint="eastAsia"/>
          <w:sz w:val="24"/>
        </w:rPr>
      </w:pPr>
      <w:r w:rsidRPr="006F0192">
        <w:rPr>
          <w:rFonts w:ascii="宋体" w:hAnsi="宋体" w:hint="eastAsia"/>
          <w:sz w:val="24"/>
        </w:rPr>
        <w:t>（9）高空作业必须检查操作平台以及搭设的栏杆或操作位置是否可靠。</w:t>
      </w:r>
    </w:p>
    <w:p w:rsidR="00183307" w:rsidRPr="006F0192" w:rsidRDefault="00183307" w:rsidP="00183307">
      <w:pPr>
        <w:spacing w:beforeLines="50" w:afterLines="50"/>
        <w:rPr>
          <w:rFonts w:ascii="宋体" w:hAnsi="宋体"/>
          <w:sz w:val="24"/>
        </w:rPr>
      </w:pPr>
    </w:p>
    <w:p w:rsidR="00183307" w:rsidRPr="006F0192" w:rsidRDefault="00183307" w:rsidP="00183307">
      <w:pPr>
        <w:spacing w:beforeLines="50" w:afterLines="50"/>
        <w:rPr>
          <w:rFonts w:ascii="宋体" w:hAnsi="宋体"/>
          <w:sz w:val="24"/>
        </w:rPr>
      </w:pPr>
      <w:r w:rsidRPr="006F0192">
        <w:rPr>
          <w:rFonts w:ascii="宋体" w:hAnsi="宋体" w:hint="eastAsia"/>
          <w:sz w:val="24"/>
        </w:rPr>
        <w:t>6-1土方施工要严格执行施工方案中规定的坡度，若需报有关人员批准施工人员无权更改。</w:t>
      </w:r>
    </w:p>
    <w:p w:rsidR="00183307" w:rsidRPr="006F0192" w:rsidRDefault="00183307" w:rsidP="00183307">
      <w:pPr>
        <w:spacing w:beforeLines="50" w:afterLines="50"/>
        <w:rPr>
          <w:rFonts w:ascii="宋体" w:hAnsi="宋体"/>
          <w:sz w:val="24"/>
        </w:rPr>
      </w:pPr>
      <w:r w:rsidRPr="006F0192">
        <w:rPr>
          <w:rFonts w:ascii="宋体" w:hAnsi="宋体" w:hint="eastAsia"/>
          <w:sz w:val="24"/>
        </w:rPr>
        <w:t>6-2沟槽两侧及井口必须设金属围栏防护，围栏高度.不小于</w:t>
      </w:r>
      <w:smartTag w:uri="urn:schemas-microsoft-com:office:smarttags" w:element="chmetcnv">
        <w:smartTagPr>
          <w:attr w:name="TCSC" w:val="0"/>
          <w:attr w:name="NumberType" w:val="1"/>
          <w:attr w:name="Negative" w:val="False"/>
          <w:attr w:name="HasSpace" w:val="False"/>
          <w:attr w:name="SourceValue" w:val="1.2"/>
          <w:attr w:name="UnitName" w:val="米"/>
        </w:smartTagPr>
        <w:r w:rsidRPr="006F0192">
          <w:rPr>
            <w:rFonts w:ascii="宋体" w:hAnsi="宋体" w:hint="eastAsia"/>
            <w:sz w:val="24"/>
          </w:rPr>
          <w:t>1.2米</w:t>
        </w:r>
      </w:smartTag>
      <w:r w:rsidRPr="006F0192">
        <w:rPr>
          <w:rFonts w:ascii="宋体" w:hAnsi="宋体" w:hint="eastAsia"/>
          <w:sz w:val="24"/>
        </w:rPr>
        <w:t>，夜间设红色警示灯。</w:t>
      </w:r>
    </w:p>
    <w:p w:rsidR="00183307" w:rsidRPr="006F0192" w:rsidRDefault="00183307" w:rsidP="00183307">
      <w:pPr>
        <w:spacing w:beforeLines="50" w:afterLines="50"/>
        <w:rPr>
          <w:rFonts w:ascii="宋体" w:hAnsi="宋体"/>
          <w:sz w:val="24"/>
        </w:rPr>
      </w:pPr>
      <w:r w:rsidRPr="006F0192">
        <w:rPr>
          <w:rFonts w:ascii="宋体" w:hAnsi="宋体" w:hint="eastAsia"/>
          <w:sz w:val="24"/>
        </w:rPr>
        <w:t>6-3对槽内槽边原有管线及建筑物要按规定进行吊架及保护处理。</w:t>
      </w:r>
    </w:p>
    <w:p w:rsidR="00183307" w:rsidRPr="006F0192" w:rsidRDefault="00183307" w:rsidP="00183307">
      <w:pPr>
        <w:spacing w:beforeLines="50" w:afterLines="50"/>
        <w:rPr>
          <w:rFonts w:ascii="宋体" w:hAnsi="宋体"/>
          <w:sz w:val="24"/>
        </w:rPr>
      </w:pPr>
      <w:r w:rsidRPr="006F0192">
        <w:rPr>
          <w:rFonts w:ascii="宋体" w:hAnsi="宋体" w:hint="eastAsia"/>
          <w:sz w:val="24"/>
        </w:rPr>
        <w:t>6-4施工中明火作业必须执行用火证制度。</w:t>
      </w:r>
    </w:p>
    <w:p w:rsidR="00183307" w:rsidRPr="006F0192" w:rsidRDefault="00183307" w:rsidP="00183307">
      <w:pPr>
        <w:spacing w:beforeLines="50" w:afterLines="50"/>
        <w:rPr>
          <w:rFonts w:ascii="宋体" w:hAnsi="宋体"/>
          <w:sz w:val="24"/>
        </w:rPr>
      </w:pPr>
      <w:r w:rsidRPr="006F0192">
        <w:rPr>
          <w:rFonts w:ascii="宋体" w:hAnsi="宋体" w:hint="eastAsia"/>
          <w:sz w:val="24"/>
        </w:rPr>
        <w:t>6-5进入现场的所有施工人员要带安全帽。</w:t>
      </w:r>
    </w:p>
    <w:p w:rsidR="00183307" w:rsidRPr="006F0192" w:rsidRDefault="00183307" w:rsidP="00183307">
      <w:pPr>
        <w:spacing w:beforeLines="50" w:afterLines="50"/>
        <w:rPr>
          <w:rFonts w:ascii="宋体" w:hAnsi="宋体"/>
          <w:sz w:val="24"/>
        </w:rPr>
      </w:pPr>
      <w:r w:rsidRPr="006F0192">
        <w:rPr>
          <w:rFonts w:ascii="宋体" w:hAnsi="宋体" w:hint="eastAsia"/>
          <w:sz w:val="24"/>
        </w:rPr>
        <w:t>6-6谁管生产谁负责安全，工长要在施工前进行安全交底（书面），公司安全员半个月检查一次。</w:t>
      </w:r>
    </w:p>
    <w:p w:rsidR="00183307" w:rsidRPr="006F0192" w:rsidRDefault="00183307" w:rsidP="00183307">
      <w:pPr>
        <w:spacing w:beforeLines="50" w:afterLines="50"/>
        <w:rPr>
          <w:rFonts w:ascii="宋体" w:hAnsi="宋体"/>
          <w:sz w:val="24"/>
        </w:rPr>
      </w:pPr>
      <w:r w:rsidRPr="006F0192">
        <w:rPr>
          <w:rFonts w:ascii="宋体" w:hAnsi="宋体" w:hint="eastAsia"/>
          <w:sz w:val="24"/>
        </w:rPr>
        <w:lastRenderedPageBreak/>
        <w:t>6-7临时用电安全措施：</w:t>
      </w:r>
    </w:p>
    <w:p w:rsidR="00183307" w:rsidRPr="006F0192" w:rsidRDefault="00183307" w:rsidP="00183307">
      <w:pPr>
        <w:spacing w:beforeLines="50" w:afterLines="50"/>
        <w:rPr>
          <w:rFonts w:ascii="宋体" w:hAnsi="宋体"/>
          <w:sz w:val="24"/>
        </w:rPr>
      </w:pPr>
      <w:smartTag w:uri="urn:schemas-microsoft-com:office:smarttags" w:element="chsdate">
        <w:smartTagPr>
          <w:attr w:name="IsROCDate" w:val="False"/>
          <w:attr w:name="IsLunarDate" w:val="False"/>
          <w:attr w:name="Day" w:val="1"/>
          <w:attr w:name="Month" w:val="7"/>
          <w:attr w:name="Year" w:val="2006"/>
        </w:smartTagPr>
        <w:r w:rsidRPr="006F0192">
          <w:rPr>
            <w:rFonts w:ascii="宋体" w:hAnsi="宋体" w:hint="eastAsia"/>
            <w:sz w:val="24"/>
          </w:rPr>
          <w:t>6-7-1</w:t>
        </w:r>
      </w:smartTag>
      <w:r w:rsidRPr="006F0192">
        <w:rPr>
          <w:rFonts w:ascii="宋体" w:hAnsi="宋体" w:hint="eastAsia"/>
          <w:sz w:val="24"/>
        </w:rPr>
        <w:t>配电箱、开关箱外观完整牢固防雨。</w:t>
      </w:r>
    </w:p>
    <w:p w:rsidR="00183307" w:rsidRPr="006F0192" w:rsidRDefault="00183307" w:rsidP="00183307">
      <w:pPr>
        <w:spacing w:beforeLines="50" w:afterLines="50"/>
        <w:rPr>
          <w:rFonts w:ascii="宋体" w:hAnsi="宋体"/>
          <w:sz w:val="24"/>
        </w:rPr>
      </w:pPr>
      <w:smartTag w:uri="urn:schemas-microsoft-com:office:smarttags" w:element="chsdate">
        <w:smartTagPr>
          <w:attr w:name="IsROCDate" w:val="False"/>
          <w:attr w:name="IsLunarDate" w:val="False"/>
          <w:attr w:name="Day" w:val="2"/>
          <w:attr w:name="Month" w:val="7"/>
          <w:attr w:name="Year" w:val="2006"/>
        </w:smartTagPr>
        <w:r w:rsidRPr="006F0192">
          <w:rPr>
            <w:rFonts w:ascii="宋体" w:hAnsi="宋体" w:hint="eastAsia"/>
            <w:sz w:val="24"/>
          </w:rPr>
          <w:t>6-7-2</w:t>
        </w:r>
      </w:smartTag>
      <w:r w:rsidRPr="006F0192">
        <w:rPr>
          <w:rFonts w:ascii="宋体" w:hAnsi="宋体" w:hint="eastAsia"/>
          <w:sz w:val="24"/>
        </w:rPr>
        <w:t>配电系统采用三项五线制。</w:t>
      </w:r>
    </w:p>
    <w:p w:rsidR="00183307" w:rsidRPr="006F0192" w:rsidRDefault="00183307" w:rsidP="00183307">
      <w:pPr>
        <w:spacing w:beforeLines="50" w:afterLines="50"/>
        <w:rPr>
          <w:rFonts w:ascii="宋体" w:hAnsi="宋体"/>
          <w:sz w:val="24"/>
        </w:rPr>
      </w:pPr>
      <w:smartTag w:uri="urn:schemas-microsoft-com:office:smarttags" w:element="chsdate">
        <w:smartTagPr>
          <w:attr w:name="IsROCDate" w:val="False"/>
          <w:attr w:name="IsLunarDate" w:val="False"/>
          <w:attr w:name="Day" w:val="3"/>
          <w:attr w:name="Month" w:val="7"/>
          <w:attr w:name="Year" w:val="2006"/>
        </w:smartTagPr>
        <w:r w:rsidRPr="006F0192">
          <w:rPr>
            <w:rFonts w:ascii="宋体" w:hAnsi="宋体" w:hint="eastAsia"/>
            <w:sz w:val="24"/>
          </w:rPr>
          <w:t>6-7-3</w:t>
        </w:r>
      </w:smartTag>
      <w:r w:rsidRPr="006F0192">
        <w:rPr>
          <w:rFonts w:ascii="宋体" w:hAnsi="宋体" w:hint="eastAsia"/>
          <w:sz w:val="24"/>
        </w:rPr>
        <w:t>设二级漏电保护，实行分级保护，禁止一闸多用。</w:t>
      </w:r>
    </w:p>
    <w:p w:rsidR="00183307" w:rsidRPr="006F0192" w:rsidRDefault="00183307" w:rsidP="00183307">
      <w:pPr>
        <w:spacing w:beforeLines="50" w:afterLines="50"/>
        <w:rPr>
          <w:rFonts w:ascii="宋体" w:hAnsi="宋体"/>
          <w:sz w:val="24"/>
        </w:rPr>
      </w:pPr>
      <w:smartTag w:uri="urn:schemas-microsoft-com:office:smarttags" w:element="chsdate">
        <w:smartTagPr>
          <w:attr w:name="IsROCDate" w:val="False"/>
          <w:attr w:name="IsLunarDate" w:val="False"/>
          <w:attr w:name="Day" w:val="4"/>
          <w:attr w:name="Month" w:val="7"/>
          <w:attr w:name="Year" w:val="2006"/>
        </w:smartTagPr>
        <w:r w:rsidRPr="006F0192">
          <w:rPr>
            <w:rFonts w:ascii="宋体" w:hAnsi="宋体" w:hint="eastAsia"/>
            <w:sz w:val="24"/>
          </w:rPr>
          <w:t>6-7-4</w:t>
        </w:r>
      </w:smartTag>
      <w:r w:rsidRPr="006F0192">
        <w:rPr>
          <w:rFonts w:ascii="宋体" w:hAnsi="宋体" w:hint="eastAsia"/>
          <w:sz w:val="24"/>
        </w:rPr>
        <w:t>非电工禁止修理电器故障。</w:t>
      </w:r>
    </w:p>
    <w:p w:rsidR="00183307" w:rsidRPr="006F0192" w:rsidRDefault="00183307" w:rsidP="00183307">
      <w:pPr>
        <w:spacing w:beforeLines="50" w:afterLines="50"/>
        <w:rPr>
          <w:rFonts w:ascii="宋体" w:hAnsi="宋体"/>
          <w:sz w:val="24"/>
        </w:rPr>
      </w:pPr>
      <w:r w:rsidRPr="006F0192">
        <w:rPr>
          <w:rFonts w:ascii="宋体" w:hAnsi="宋体" w:hint="eastAsia"/>
          <w:sz w:val="24"/>
        </w:rPr>
        <w:t>6-8机械安全操作措施：</w:t>
      </w:r>
    </w:p>
    <w:p w:rsidR="00183307" w:rsidRPr="006F0192" w:rsidRDefault="00183307" w:rsidP="00183307">
      <w:pPr>
        <w:spacing w:beforeLines="50" w:afterLines="50"/>
        <w:rPr>
          <w:rFonts w:ascii="宋体" w:hAnsi="宋体"/>
          <w:sz w:val="24"/>
        </w:rPr>
      </w:pPr>
      <w:smartTag w:uri="urn:schemas-microsoft-com:office:smarttags" w:element="chsdate">
        <w:smartTagPr>
          <w:attr w:name="IsROCDate" w:val="False"/>
          <w:attr w:name="IsLunarDate" w:val="False"/>
          <w:attr w:name="Day" w:val="1"/>
          <w:attr w:name="Month" w:val="8"/>
          <w:attr w:name="Year" w:val="2006"/>
        </w:smartTagPr>
        <w:r w:rsidRPr="006F0192">
          <w:rPr>
            <w:rFonts w:ascii="宋体" w:hAnsi="宋体" w:hint="eastAsia"/>
            <w:sz w:val="24"/>
          </w:rPr>
          <w:t>6-8-1</w:t>
        </w:r>
      </w:smartTag>
      <w:r w:rsidRPr="006F0192">
        <w:rPr>
          <w:rFonts w:ascii="宋体" w:hAnsi="宋体" w:hint="eastAsia"/>
          <w:sz w:val="24"/>
        </w:rPr>
        <w:t>机械操作人员要执证上岗</w:t>
      </w:r>
    </w:p>
    <w:p w:rsidR="00183307" w:rsidRPr="006F0192" w:rsidRDefault="00183307" w:rsidP="00183307">
      <w:pPr>
        <w:spacing w:beforeLines="50" w:afterLines="50"/>
        <w:rPr>
          <w:rFonts w:ascii="宋体" w:hAnsi="宋体"/>
          <w:sz w:val="24"/>
        </w:rPr>
      </w:pPr>
      <w:smartTag w:uri="urn:schemas-microsoft-com:office:smarttags" w:element="chsdate">
        <w:smartTagPr>
          <w:attr w:name="IsROCDate" w:val="False"/>
          <w:attr w:name="IsLunarDate" w:val="False"/>
          <w:attr w:name="Day" w:val="2"/>
          <w:attr w:name="Month" w:val="8"/>
          <w:attr w:name="Year" w:val="2006"/>
        </w:smartTagPr>
        <w:r w:rsidRPr="006F0192">
          <w:rPr>
            <w:rFonts w:ascii="宋体" w:hAnsi="宋体" w:hint="eastAsia"/>
            <w:sz w:val="24"/>
          </w:rPr>
          <w:t>6-8-2</w:t>
        </w:r>
      </w:smartTag>
      <w:r w:rsidRPr="006F0192">
        <w:rPr>
          <w:rFonts w:ascii="宋体" w:hAnsi="宋体" w:hint="eastAsia"/>
          <w:sz w:val="24"/>
        </w:rPr>
        <w:t>各种机具使用应符合有关机械的规定，对其维护保养要及时。</w:t>
      </w:r>
    </w:p>
    <w:p w:rsidR="00183307" w:rsidRPr="006F0192" w:rsidRDefault="00183307" w:rsidP="00183307">
      <w:pPr>
        <w:spacing w:beforeLines="50" w:afterLines="50"/>
        <w:rPr>
          <w:rFonts w:ascii="宋体" w:hAnsi="宋体"/>
          <w:sz w:val="24"/>
        </w:rPr>
      </w:pPr>
      <w:smartTag w:uri="urn:schemas-microsoft-com:office:smarttags" w:element="chsdate">
        <w:smartTagPr>
          <w:attr w:name="IsROCDate" w:val="False"/>
          <w:attr w:name="IsLunarDate" w:val="False"/>
          <w:attr w:name="Day" w:val="3"/>
          <w:attr w:name="Month" w:val="8"/>
          <w:attr w:name="Year" w:val="2006"/>
        </w:smartTagPr>
        <w:r w:rsidRPr="006F0192">
          <w:rPr>
            <w:rFonts w:ascii="宋体" w:hAnsi="宋体" w:hint="eastAsia"/>
            <w:sz w:val="24"/>
          </w:rPr>
          <w:t>6-8-3</w:t>
        </w:r>
      </w:smartTag>
      <w:r w:rsidRPr="006F0192">
        <w:rPr>
          <w:rFonts w:ascii="宋体" w:hAnsi="宋体" w:hint="eastAsia"/>
          <w:sz w:val="24"/>
        </w:rPr>
        <w:t>非司机人员不能操作施工机械。</w:t>
      </w:r>
    </w:p>
    <w:p w:rsidR="00183307" w:rsidRPr="006F0192" w:rsidRDefault="00183307" w:rsidP="00183307">
      <w:pPr>
        <w:spacing w:beforeLines="50" w:afterLines="50"/>
        <w:rPr>
          <w:rFonts w:ascii="宋体" w:hAnsi="宋体"/>
          <w:sz w:val="24"/>
        </w:rPr>
      </w:pPr>
    </w:p>
    <w:p w:rsidR="00183307" w:rsidRPr="006F0192" w:rsidRDefault="00183307" w:rsidP="00183307">
      <w:pPr>
        <w:spacing w:beforeLines="50" w:afterLines="50"/>
        <w:rPr>
          <w:rFonts w:ascii="宋体" w:hAnsi="宋体" w:hint="eastAsia"/>
          <w:sz w:val="24"/>
        </w:rPr>
      </w:pPr>
    </w:p>
    <w:p w:rsidR="00183307" w:rsidRPr="00183307" w:rsidRDefault="00183307" w:rsidP="00183307">
      <w:pPr>
        <w:ind w:firstLine="420"/>
        <w:jc w:val="center"/>
        <w:rPr>
          <w:rFonts w:ascii="仿宋_GB2312" w:eastAsia="仿宋_GB2312" w:hint="eastAsia"/>
          <w:b/>
          <w:sz w:val="24"/>
        </w:rPr>
      </w:pPr>
      <w:r>
        <w:rPr>
          <w:rFonts w:ascii="仿宋_GB2312" w:eastAsia="仿宋_GB2312"/>
          <w:b/>
          <w:sz w:val="24"/>
        </w:rPr>
        <w:br w:type="page"/>
      </w:r>
    </w:p>
    <w:p w:rsidR="00A40E8C" w:rsidRPr="00183307" w:rsidRDefault="00A40E8C" w:rsidP="00183307"/>
    <w:sectPr w:rsidR="00A40E8C" w:rsidRPr="00183307" w:rsidSect="00A40E8C">
      <w:headerReference w:type="even" r:id="rId19"/>
      <w:headerReference w:type="default" r:id="rId20"/>
      <w:footerReference w:type="even" r:id="rId21"/>
      <w:footerReference w:type="default" r:id="rId22"/>
      <w:headerReference w:type="first" r:id="rId23"/>
      <w:footerReference w:type="first" r:id="rId2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1D6A" w:rsidRDefault="00FF1D6A" w:rsidP="001958B1">
      <w:pPr>
        <w:ind w:firstLine="420"/>
      </w:pPr>
      <w:r>
        <w:separator/>
      </w:r>
    </w:p>
  </w:endnote>
  <w:endnote w:type="continuationSeparator" w:id="0">
    <w:p w:rsidR="00FF1D6A" w:rsidRDefault="00FF1D6A"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华文新魏">
    <w:panose1 w:val="02010800040101010101"/>
    <w:charset w:val="86"/>
    <w:family w:val="auto"/>
    <w:pitch w:val="variable"/>
    <w:sig w:usb0="00000001" w:usb1="080F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307" w:rsidRDefault="00183307" w:rsidP="00307B7E">
    <w:pPr>
      <w:pStyle w:val="a9"/>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183307" w:rsidRDefault="00183307" w:rsidP="00307B7E">
    <w:pPr>
      <w:pStyle w:val="a9"/>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1D6A" w:rsidRDefault="00FF1D6A" w:rsidP="001958B1">
      <w:pPr>
        <w:ind w:firstLine="420"/>
      </w:pPr>
      <w:r>
        <w:separator/>
      </w:r>
    </w:p>
  </w:footnote>
  <w:footnote w:type="continuationSeparator" w:id="0">
    <w:p w:rsidR="00FF1D6A" w:rsidRDefault="00FF1D6A"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07A6D57"/>
    <w:multiLevelType w:val="singleLevel"/>
    <w:tmpl w:val="EFDEADB4"/>
    <w:lvl w:ilvl="0">
      <w:start w:val="1"/>
      <w:numFmt w:val="decimal"/>
      <w:lvlText w:val="(%1)"/>
      <w:lvlJc w:val="left"/>
      <w:pPr>
        <w:tabs>
          <w:tab w:val="num" w:pos="840"/>
        </w:tabs>
        <w:ind w:left="840" w:hanging="360"/>
      </w:pPr>
      <w:rPr>
        <w:rFonts w:hint="eastAsia"/>
      </w:rPr>
    </w:lvl>
  </w:abstractNum>
  <w:abstractNum w:abstractNumId="3">
    <w:nsid w:val="03450E81"/>
    <w:multiLevelType w:val="singleLevel"/>
    <w:tmpl w:val="3CA4BB70"/>
    <w:lvl w:ilvl="0">
      <w:start w:val="1"/>
      <w:numFmt w:val="decimal"/>
      <w:lvlText w:val="%1）"/>
      <w:lvlJc w:val="left"/>
      <w:pPr>
        <w:tabs>
          <w:tab w:val="num" w:pos="720"/>
        </w:tabs>
        <w:ind w:left="720" w:hanging="435"/>
      </w:pPr>
      <w:rPr>
        <w:rFonts w:hint="eastAsia"/>
      </w:rPr>
    </w:lvl>
  </w:abstractNum>
  <w:abstractNum w:abstractNumId="4">
    <w:nsid w:val="05BE7EDA"/>
    <w:multiLevelType w:val="singleLevel"/>
    <w:tmpl w:val="70E0BD04"/>
    <w:lvl w:ilvl="0">
      <w:start w:val="1"/>
      <w:numFmt w:val="decimal"/>
      <w:lvlText w:val="%1）"/>
      <w:lvlJc w:val="left"/>
      <w:pPr>
        <w:tabs>
          <w:tab w:val="num" w:pos="1002"/>
        </w:tabs>
        <w:ind w:left="1002" w:hanging="435"/>
      </w:pPr>
      <w:rPr>
        <w:rFonts w:hint="eastAsia"/>
      </w:rPr>
    </w:lvl>
  </w:abstractNum>
  <w:abstractNum w:abstractNumId="5">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7B30FA5"/>
    <w:multiLevelType w:val="singleLevel"/>
    <w:tmpl w:val="C4E40F80"/>
    <w:lvl w:ilvl="0">
      <w:start w:val="1"/>
      <w:numFmt w:val="decimal"/>
      <w:lvlText w:val="%1）"/>
      <w:lvlJc w:val="left"/>
      <w:pPr>
        <w:tabs>
          <w:tab w:val="num" w:pos="420"/>
        </w:tabs>
        <w:ind w:left="420" w:hanging="420"/>
      </w:pPr>
    </w:lvl>
  </w:abstractNum>
  <w:abstractNum w:abstractNumId="7">
    <w:nsid w:val="07B71660"/>
    <w:multiLevelType w:val="singleLevel"/>
    <w:tmpl w:val="46B633D2"/>
    <w:lvl w:ilvl="0">
      <w:start w:val="1"/>
      <w:numFmt w:val="decimal"/>
      <w:lvlText w:val="（%1）"/>
      <w:lvlJc w:val="left"/>
      <w:pPr>
        <w:tabs>
          <w:tab w:val="num" w:pos="1410"/>
        </w:tabs>
        <w:ind w:left="1410" w:hanging="705"/>
      </w:pPr>
      <w:rPr>
        <w:rFonts w:hint="eastAsia"/>
      </w:rPr>
    </w:lvl>
  </w:abstractNum>
  <w:abstractNum w:abstractNumId="8">
    <w:nsid w:val="0ACF552E"/>
    <w:multiLevelType w:val="hybridMultilevel"/>
    <w:tmpl w:val="0E60DBE8"/>
    <w:lvl w:ilvl="0" w:tplc="901C07B6">
      <w:start w:val="1"/>
      <w:numFmt w:val="chineseCountingThousand"/>
      <w:lvlText w:val="%1、"/>
      <w:lvlJc w:val="left"/>
      <w:pPr>
        <w:tabs>
          <w:tab w:val="num" w:pos="1344"/>
        </w:tabs>
        <w:ind w:left="0" w:firstLine="624"/>
      </w:pPr>
      <w:rPr>
        <w:rFonts w:hint="eastAsia"/>
      </w:rPr>
    </w:lvl>
    <w:lvl w:ilvl="1" w:tplc="2604AD46">
      <w:start w:val="1"/>
      <w:numFmt w:val="chineseCountingThousand"/>
      <w:lvlText w:val="（%2）"/>
      <w:lvlJc w:val="left"/>
      <w:pPr>
        <w:tabs>
          <w:tab w:val="num" w:pos="1344"/>
        </w:tabs>
        <w:ind w:left="0" w:firstLine="624"/>
      </w:pPr>
      <w:rPr>
        <w:rFonts w:hint="eastAsia"/>
      </w:rPr>
    </w:lvl>
    <w:lvl w:ilvl="2" w:tplc="3A6EDEF2">
      <w:start w:val="1"/>
      <w:numFmt w:val="chineseCountingThousand"/>
      <w:lvlText w:val="%3、"/>
      <w:lvlJc w:val="left"/>
      <w:pPr>
        <w:tabs>
          <w:tab w:val="num" w:pos="1344"/>
        </w:tabs>
        <w:ind w:left="0" w:firstLine="624"/>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13961D95"/>
    <w:multiLevelType w:val="singleLevel"/>
    <w:tmpl w:val="037C2288"/>
    <w:lvl w:ilvl="0">
      <w:start w:val="1"/>
      <w:numFmt w:val="japaneseCounting"/>
      <w:lvlText w:val="%1、"/>
      <w:lvlJc w:val="left"/>
      <w:pPr>
        <w:tabs>
          <w:tab w:val="num" w:pos="570"/>
        </w:tabs>
        <w:ind w:left="570" w:hanging="570"/>
      </w:pPr>
      <w:rPr>
        <w:rFonts w:hint="eastAsia"/>
      </w:rPr>
    </w:lvl>
  </w:abstractNum>
  <w:abstractNum w:abstractNumId="10">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1">
    <w:nsid w:val="16794484"/>
    <w:multiLevelType w:val="singleLevel"/>
    <w:tmpl w:val="5E1CF48A"/>
    <w:lvl w:ilvl="0">
      <w:start w:val="1"/>
      <w:numFmt w:val="decimal"/>
      <w:lvlText w:val="%1）"/>
      <w:lvlJc w:val="left"/>
      <w:pPr>
        <w:tabs>
          <w:tab w:val="num" w:pos="1125"/>
        </w:tabs>
        <w:ind w:left="1125" w:hanging="420"/>
      </w:pPr>
      <w:rPr>
        <w:rFonts w:hint="eastAsia"/>
      </w:rPr>
    </w:lvl>
  </w:abstractNum>
  <w:abstractNum w:abstractNumId="12">
    <w:nsid w:val="16B315F4"/>
    <w:multiLevelType w:val="multilevel"/>
    <w:tmpl w:val="EF3696CA"/>
    <w:name w:val="  "/>
    <w:lvl w:ilvl="0">
      <w:start w:val="1"/>
      <w:numFmt w:val="decimal"/>
      <w:lvlText w:val="%1"/>
      <w:lvlJc w:val="left"/>
      <w:pPr>
        <w:tabs>
          <w:tab w:val="num" w:pos="425"/>
        </w:tabs>
        <w:ind w:left="425" w:hanging="425"/>
      </w:pPr>
      <w:rPr>
        <w:rFonts w:ascii="黑体" w:eastAsia="黑体" w:hint="eastAsia"/>
      </w:rPr>
    </w:lvl>
    <w:lvl w:ilvl="1">
      <w:start w:val="1"/>
      <w:numFmt w:val="decimal"/>
      <w:suff w:val="space"/>
      <w:lvlText w:val="%1.%2."/>
      <w:lvlJc w:val="left"/>
      <w:pPr>
        <w:ind w:left="567" w:hanging="567"/>
      </w:pPr>
      <w:rPr>
        <w:rFonts w:hint="eastAsia"/>
      </w:rPr>
    </w:lvl>
    <w:lvl w:ilvl="2">
      <w:start w:val="1"/>
      <w:numFmt w:val="decimal"/>
      <w:lvlText w:val="%1.%2.%3"/>
      <w:lvlJc w:val="left"/>
      <w:pPr>
        <w:tabs>
          <w:tab w:val="num" w:pos="720"/>
        </w:tabs>
        <w:ind w:left="0" w:firstLine="0"/>
      </w:pPr>
      <w:rPr>
        <w:rFonts w:ascii="黑体" w:eastAsia="黑体"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nsid w:val="1778011A"/>
    <w:multiLevelType w:val="singleLevel"/>
    <w:tmpl w:val="E9BE9AE8"/>
    <w:lvl w:ilvl="0">
      <w:start w:val="1"/>
      <w:numFmt w:val="decimal"/>
      <w:lvlText w:val="%1）"/>
      <w:lvlJc w:val="left"/>
      <w:pPr>
        <w:tabs>
          <w:tab w:val="num" w:pos="420"/>
        </w:tabs>
        <w:ind w:left="420" w:hanging="420"/>
      </w:pPr>
    </w:lvl>
  </w:abstractNum>
  <w:abstractNum w:abstractNumId="14">
    <w:nsid w:val="19463E3D"/>
    <w:multiLevelType w:val="singleLevel"/>
    <w:tmpl w:val="F944268E"/>
    <w:lvl w:ilvl="0">
      <w:start w:val="1"/>
      <w:numFmt w:val="decimal"/>
      <w:lvlText w:val="%1）"/>
      <w:lvlJc w:val="left"/>
      <w:pPr>
        <w:tabs>
          <w:tab w:val="num" w:pos="420"/>
        </w:tabs>
        <w:ind w:left="420" w:hanging="420"/>
      </w:pPr>
    </w:lvl>
  </w:abstractNum>
  <w:abstractNum w:abstractNumId="15">
    <w:nsid w:val="1B5D69F3"/>
    <w:multiLevelType w:val="singleLevel"/>
    <w:tmpl w:val="D5F6BF22"/>
    <w:lvl w:ilvl="0">
      <w:start w:val="1"/>
      <w:numFmt w:val="decimal"/>
      <w:lvlText w:val="%1）"/>
      <w:lvlJc w:val="left"/>
      <w:pPr>
        <w:tabs>
          <w:tab w:val="num" w:pos="1125"/>
        </w:tabs>
        <w:ind w:left="1125" w:hanging="420"/>
      </w:pPr>
      <w:rPr>
        <w:rFonts w:hint="eastAsia"/>
      </w:rPr>
    </w:lvl>
  </w:abstractNum>
  <w:abstractNum w:abstractNumId="16">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17">
    <w:nsid w:val="1F635166"/>
    <w:multiLevelType w:val="singleLevel"/>
    <w:tmpl w:val="EE827A8A"/>
    <w:lvl w:ilvl="0">
      <w:start w:val="1"/>
      <w:numFmt w:val="decimal"/>
      <w:lvlText w:val="%1、"/>
      <w:lvlJc w:val="left"/>
      <w:pPr>
        <w:tabs>
          <w:tab w:val="num" w:pos="990"/>
        </w:tabs>
        <w:ind w:left="990" w:hanging="420"/>
      </w:pPr>
      <w:rPr>
        <w:rFonts w:hint="eastAsia"/>
      </w:rPr>
    </w:lvl>
  </w:abstractNum>
  <w:abstractNum w:abstractNumId="18">
    <w:nsid w:val="1FAD5869"/>
    <w:multiLevelType w:val="singleLevel"/>
    <w:tmpl w:val="E034C3EA"/>
    <w:lvl w:ilvl="0">
      <w:start w:val="1"/>
      <w:numFmt w:val="decimal"/>
      <w:lvlText w:val="%1）"/>
      <w:lvlJc w:val="left"/>
      <w:pPr>
        <w:tabs>
          <w:tab w:val="num" w:pos="1125"/>
        </w:tabs>
        <w:ind w:left="1125" w:hanging="420"/>
      </w:pPr>
      <w:rPr>
        <w:rFonts w:hint="eastAsia"/>
      </w:rPr>
    </w:lvl>
  </w:abstractNum>
  <w:abstractNum w:abstractNumId="19">
    <w:nsid w:val="207F5696"/>
    <w:multiLevelType w:val="singleLevel"/>
    <w:tmpl w:val="F4F05CD0"/>
    <w:lvl w:ilvl="0">
      <w:start w:val="1"/>
      <w:numFmt w:val="decimalEnclosedCircle"/>
      <w:lvlText w:val="%1"/>
      <w:lvlJc w:val="left"/>
      <w:pPr>
        <w:tabs>
          <w:tab w:val="num" w:pos="855"/>
        </w:tabs>
        <w:ind w:left="855" w:hanging="285"/>
      </w:pPr>
      <w:rPr>
        <w:rFonts w:hint="eastAsia"/>
      </w:rPr>
    </w:lvl>
  </w:abstractNum>
  <w:abstractNum w:abstractNumId="20">
    <w:nsid w:val="22CD43E3"/>
    <w:multiLevelType w:val="singleLevel"/>
    <w:tmpl w:val="23C49D7E"/>
    <w:lvl w:ilvl="0">
      <w:start w:val="1"/>
      <w:numFmt w:val="decimal"/>
      <w:lvlText w:val="%1、"/>
      <w:lvlJc w:val="left"/>
      <w:pPr>
        <w:tabs>
          <w:tab w:val="num" w:pos="1005"/>
        </w:tabs>
        <w:ind w:left="1005" w:hanging="435"/>
      </w:pPr>
      <w:rPr>
        <w:rFonts w:hint="eastAsia"/>
      </w:rPr>
    </w:lvl>
  </w:abstractNum>
  <w:abstractNum w:abstractNumId="21">
    <w:nsid w:val="23133AA2"/>
    <w:multiLevelType w:val="singleLevel"/>
    <w:tmpl w:val="370C3204"/>
    <w:lvl w:ilvl="0">
      <w:start w:val="1"/>
      <w:numFmt w:val="decimal"/>
      <w:lvlText w:val="%1）"/>
      <w:lvlJc w:val="left"/>
      <w:pPr>
        <w:tabs>
          <w:tab w:val="num" w:pos="1125"/>
        </w:tabs>
        <w:ind w:left="1125" w:hanging="420"/>
      </w:pPr>
      <w:rPr>
        <w:rFonts w:hint="eastAsia"/>
      </w:rPr>
    </w:lvl>
  </w:abstractNum>
  <w:abstractNum w:abstractNumId="22">
    <w:nsid w:val="246A3318"/>
    <w:multiLevelType w:val="singleLevel"/>
    <w:tmpl w:val="AB44BE24"/>
    <w:lvl w:ilvl="0">
      <w:start w:val="1"/>
      <w:numFmt w:val="decimal"/>
      <w:lvlText w:val="%1、"/>
      <w:lvlJc w:val="left"/>
      <w:pPr>
        <w:tabs>
          <w:tab w:val="num" w:pos="420"/>
        </w:tabs>
        <w:ind w:left="420" w:hanging="420"/>
      </w:pPr>
      <w:rPr>
        <w:rFonts w:hint="eastAsia"/>
      </w:rPr>
    </w:lvl>
  </w:abstractNum>
  <w:abstractNum w:abstractNumId="23">
    <w:nsid w:val="274C38A1"/>
    <w:multiLevelType w:val="singleLevel"/>
    <w:tmpl w:val="616AB84C"/>
    <w:lvl w:ilvl="0">
      <w:start w:val="1"/>
      <w:numFmt w:val="decimal"/>
      <w:lvlText w:val="%1）"/>
      <w:lvlJc w:val="left"/>
      <w:pPr>
        <w:tabs>
          <w:tab w:val="num" w:pos="1005"/>
        </w:tabs>
        <w:ind w:left="1005" w:hanging="435"/>
      </w:pPr>
      <w:rPr>
        <w:rFonts w:hint="eastAsia"/>
      </w:rPr>
    </w:lvl>
  </w:abstractNum>
  <w:abstractNum w:abstractNumId="24">
    <w:nsid w:val="27F056E3"/>
    <w:multiLevelType w:val="singleLevel"/>
    <w:tmpl w:val="2C5289A0"/>
    <w:lvl w:ilvl="0">
      <w:start w:val="1"/>
      <w:numFmt w:val="decimal"/>
      <w:lvlText w:val="%1）"/>
      <w:lvlJc w:val="left"/>
      <w:pPr>
        <w:tabs>
          <w:tab w:val="num" w:pos="990"/>
        </w:tabs>
        <w:ind w:left="990" w:hanging="420"/>
      </w:pPr>
      <w:rPr>
        <w:rFonts w:hint="eastAsia"/>
      </w:rPr>
    </w:lvl>
  </w:abstractNum>
  <w:abstractNum w:abstractNumId="25">
    <w:nsid w:val="2B0B0CA1"/>
    <w:multiLevelType w:val="singleLevel"/>
    <w:tmpl w:val="5D202DE0"/>
    <w:lvl w:ilvl="0">
      <w:start w:val="1"/>
      <w:numFmt w:val="decimal"/>
      <w:lvlText w:val="%1、"/>
      <w:lvlJc w:val="left"/>
      <w:pPr>
        <w:tabs>
          <w:tab w:val="num" w:pos="705"/>
        </w:tabs>
        <w:ind w:left="705" w:hanging="420"/>
      </w:pPr>
      <w:rPr>
        <w:rFonts w:hint="eastAsia"/>
      </w:rPr>
    </w:lvl>
  </w:abstractNum>
  <w:abstractNum w:abstractNumId="26">
    <w:nsid w:val="2B301CF9"/>
    <w:multiLevelType w:val="singleLevel"/>
    <w:tmpl w:val="80C81776"/>
    <w:lvl w:ilvl="0">
      <w:start w:val="1"/>
      <w:numFmt w:val="upperLetter"/>
      <w:lvlText w:val="%1、"/>
      <w:lvlJc w:val="left"/>
      <w:pPr>
        <w:tabs>
          <w:tab w:val="num" w:pos="1050"/>
        </w:tabs>
        <w:ind w:left="1050" w:hanging="480"/>
      </w:pPr>
      <w:rPr>
        <w:rFonts w:hint="eastAsia"/>
      </w:rPr>
    </w:lvl>
  </w:abstractNum>
  <w:abstractNum w:abstractNumId="27">
    <w:nsid w:val="2B5B7E7B"/>
    <w:multiLevelType w:val="singleLevel"/>
    <w:tmpl w:val="13D6472C"/>
    <w:lvl w:ilvl="0">
      <w:start w:val="1"/>
      <w:numFmt w:val="decimal"/>
      <w:lvlText w:val="%1）"/>
      <w:lvlJc w:val="left"/>
      <w:pPr>
        <w:tabs>
          <w:tab w:val="num" w:pos="1005"/>
        </w:tabs>
        <w:ind w:left="1005" w:hanging="435"/>
      </w:pPr>
      <w:rPr>
        <w:rFonts w:hint="eastAsia"/>
      </w:rPr>
    </w:lvl>
  </w:abstractNum>
  <w:abstractNum w:abstractNumId="28">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9">
    <w:nsid w:val="337E2ABB"/>
    <w:multiLevelType w:val="singleLevel"/>
    <w:tmpl w:val="FF90EC48"/>
    <w:lvl w:ilvl="0">
      <w:start w:val="1"/>
      <w:numFmt w:val="decimal"/>
      <w:lvlText w:val="%1、"/>
      <w:lvlJc w:val="left"/>
      <w:pPr>
        <w:tabs>
          <w:tab w:val="num" w:pos="990"/>
        </w:tabs>
        <w:ind w:left="990" w:hanging="420"/>
      </w:pPr>
      <w:rPr>
        <w:rFonts w:hint="eastAsia"/>
      </w:rPr>
    </w:lvl>
  </w:abstractNum>
  <w:abstractNum w:abstractNumId="30">
    <w:nsid w:val="39CD3C3D"/>
    <w:multiLevelType w:val="singleLevel"/>
    <w:tmpl w:val="4B348AAC"/>
    <w:lvl w:ilvl="0">
      <w:start w:val="1"/>
      <w:numFmt w:val="decimal"/>
      <w:lvlText w:val="%1）"/>
      <w:lvlJc w:val="left"/>
      <w:pPr>
        <w:tabs>
          <w:tab w:val="num" w:pos="1005"/>
        </w:tabs>
        <w:ind w:left="1005" w:hanging="435"/>
      </w:pPr>
      <w:rPr>
        <w:rFonts w:hint="eastAsia"/>
      </w:rPr>
    </w:lvl>
  </w:abstractNum>
  <w:abstractNum w:abstractNumId="31">
    <w:nsid w:val="39D97333"/>
    <w:multiLevelType w:val="singleLevel"/>
    <w:tmpl w:val="6D3AD6A0"/>
    <w:lvl w:ilvl="0">
      <w:start w:val="1"/>
      <w:numFmt w:val="japaneseCounting"/>
      <w:lvlText w:val="%1）"/>
      <w:lvlJc w:val="left"/>
      <w:pPr>
        <w:tabs>
          <w:tab w:val="num" w:pos="855"/>
        </w:tabs>
        <w:ind w:left="855" w:hanging="570"/>
      </w:pPr>
      <w:rPr>
        <w:rFonts w:hint="eastAsia"/>
      </w:rPr>
    </w:lvl>
  </w:abstractNum>
  <w:abstractNum w:abstractNumId="32">
    <w:nsid w:val="3A2E35DF"/>
    <w:multiLevelType w:val="singleLevel"/>
    <w:tmpl w:val="F7C61A80"/>
    <w:lvl w:ilvl="0">
      <w:start w:val="1"/>
      <w:numFmt w:val="decimal"/>
      <w:lvlText w:val="%1、"/>
      <w:lvlJc w:val="left"/>
      <w:pPr>
        <w:tabs>
          <w:tab w:val="num" w:pos="1005"/>
        </w:tabs>
        <w:ind w:left="1005" w:hanging="435"/>
      </w:pPr>
      <w:rPr>
        <w:rFonts w:hint="eastAsia"/>
      </w:rPr>
    </w:lvl>
  </w:abstractNum>
  <w:abstractNum w:abstractNumId="33">
    <w:nsid w:val="3CA83033"/>
    <w:multiLevelType w:val="singleLevel"/>
    <w:tmpl w:val="7F569674"/>
    <w:lvl w:ilvl="0">
      <w:start w:val="1"/>
      <w:numFmt w:val="decimal"/>
      <w:lvlText w:val="（%1）"/>
      <w:lvlJc w:val="left"/>
      <w:pPr>
        <w:tabs>
          <w:tab w:val="num" w:pos="1410"/>
        </w:tabs>
        <w:ind w:left="1410" w:hanging="705"/>
      </w:pPr>
      <w:rPr>
        <w:rFonts w:hint="eastAsia"/>
      </w:rPr>
    </w:lvl>
  </w:abstractNum>
  <w:abstractNum w:abstractNumId="34">
    <w:nsid w:val="402644E2"/>
    <w:multiLevelType w:val="singleLevel"/>
    <w:tmpl w:val="BF3C0B3E"/>
    <w:lvl w:ilvl="0">
      <w:start w:val="1"/>
      <w:numFmt w:val="decimal"/>
      <w:lvlText w:val="%1）"/>
      <w:lvlJc w:val="left"/>
      <w:pPr>
        <w:tabs>
          <w:tab w:val="num" w:pos="705"/>
        </w:tabs>
        <w:ind w:left="705" w:hanging="420"/>
      </w:pPr>
      <w:rPr>
        <w:rFonts w:hint="eastAsia"/>
      </w:rPr>
    </w:lvl>
  </w:abstractNum>
  <w:abstractNum w:abstractNumId="35">
    <w:nsid w:val="43677CAE"/>
    <w:multiLevelType w:val="singleLevel"/>
    <w:tmpl w:val="FD90FFDE"/>
    <w:lvl w:ilvl="0">
      <w:start w:val="1"/>
      <w:numFmt w:val="decimal"/>
      <w:lvlText w:val="（%1）"/>
      <w:lvlJc w:val="left"/>
      <w:pPr>
        <w:tabs>
          <w:tab w:val="num" w:pos="1080"/>
        </w:tabs>
        <w:ind w:left="1080" w:hanging="600"/>
      </w:pPr>
      <w:rPr>
        <w:rFonts w:hint="eastAsia"/>
      </w:rPr>
    </w:lvl>
  </w:abstractNum>
  <w:abstractNum w:abstractNumId="36">
    <w:nsid w:val="441D4533"/>
    <w:multiLevelType w:val="singleLevel"/>
    <w:tmpl w:val="EAC42244"/>
    <w:lvl w:ilvl="0">
      <w:start w:val="1"/>
      <w:numFmt w:val="decimal"/>
      <w:lvlText w:val="%1）"/>
      <w:lvlJc w:val="left"/>
      <w:pPr>
        <w:tabs>
          <w:tab w:val="num" w:pos="1005"/>
        </w:tabs>
        <w:ind w:left="1005" w:hanging="435"/>
      </w:pPr>
      <w:rPr>
        <w:rFonts w:hint="eastAsia"/>
      </w:rPr>
    </w:lvl>
  </w:abstractNum>
  <w:abstractNum w:abstractNumId="37">
    <w:nsid w:val="45103A9A"/>
    <w:multiLevelType w:val="singleLevel"/>
    <w:tmpl w:val="B8644C52"/>
    <w:lvl w:ilvl="0">
      <w:start w:val="1"/>
      <w:numFmt w:val="decimal"/>
      <w:lvlText w:val="%1、"/>
      <w:lvlJc w:val="left"/>
      <w:pPr>
        <w:tabs>
          <w:tab w:val="num" w:pos="1005"/>
        </w:tabs>
        <w:ind w:left="1005" w:hanging="435"/>
      </w:pPr>
      <w:rPr>
        <w:rFonts w:hint="eastAsia"/>
      </w:rPr>
    </w:lvl>
  </w:abstractNum>
  <w:abstractNum w:abstractNumId="38">
    <w:nsid w:val="46B957E2"/>
    <w:multiLevelType w:val="singleLevel"/>
    <w:tmpl w:val="5E9AB592"/>
    <w:lvl w:ilvl="0">
      <w:start w:val="1"/>
      <w:numFmt w:val="decimal"/>
      <w:lvlText w:val="%1）"/>
      <w:lvlJc w:val="left"/>
      <w:pPr>
        <w:tabs>
          <w:tab w:val="num" w:pos="420"/>
        </w:tabs>
        <w:ind w:left="420" w:hanging="420"/>
      </w:pPr>
    </w:lvl>
  </w:abstractNum>
  <w:abstractNum w:abstractNumId="39">
    <w:nsid w:val="48546FD1"/>
    <w:multiLevelType w:val="hybridMultilevel"/>
    <w:tmpl w:val="CE88ECF6"/>
    <w:lvl w:ilvl="0" w:tplc="63CCE5E0">
      <w:start w:val="1"/>
      <w:numFmt w:val="decimal"/>
      <w:pStyle w:val="a0"/>
      <w:lvlText w:val="%1."/>
      <w:lvlJc w:val="left"/>
      <w:pPr>
        <w:tabs>
          <w:tab w:val="num" w:pos="360"/>
        </w:tabs>
        <w:ind w:left="360" w:hanging="360"/>
      </w:pPr>
      <w:rPr>
        <w:rFonts w:hint="eastAsia"/>
      </w:rPr>
    </w:lvl>
    <w:lvl w:ilvl="1" w:tplc="56823FA0">
      <w:start w:val="1"/>
      <w:numFmt w:val="decimal"/>
      <w:lvlText w:val="(%2)"/>
      <w:lvlJc w:val="left"/>
      <w:pPr>
        <w:tabs>
          <w:tab w:val="num" w:pos="780"/>
        </w:tabs>
        <w:ind w:left="780" w:hanging="360"/>
      </w:pPr>
      <w:rPr>
        <w:rFonts w:hint="eastAsia"/>
      </w:rPr>
    </w:lvl>
    <w:lvl w:ilvl="2" w:tplc="54A0CFFA">
      <w:start w:val="1"/>
      <w:numFmt w:val="lowerLetter"/>
      <w:pStyle w:val="3"/>
      <w:lvlText w:val="%3."/>
      <w:lvlJc w:val="left"/>
      <w:pPr>
        <w:tabs>
          <w:tab w:val="num" w:pos="1200"/>
        </w:tabs>
        <w:ind w:left="1200" w:hanging="360"/>
      </w:pPr>
      <w:rPr>
        <w:rFonts w:hint="eastAsia"/>
      </w:rPr>
    </w:lvl>
    <w:lvl w:ilvl="3" w:tplc="442C9EA4" w:tentative="1">
      <w:start w:val="1"/>
      <w:numFmt w:val="decimal"/>
      <w:lvlText w:val="%4."/>
      <w:lvlJc w:val="left"/>
      <w:pPr>
        <w:tabs>
          <w:tab w:val="num" w:pos="1680"/>
        </w:tabs>
        <w:ind w:left="1680" w:hanging="420"/>
      </w:pPr>
    </w:lvl>
    <w:lvl w:ilvl="4" w:tplc="990CF5CA" w:tentative="1">
      <w:start w:val="1"/>
      <w:numFmt w:val="lowerLetter"/>
      <w:lvlText w:val="%5)"/>
      <w:lvlJc w:val="left"/>
      <w:pPr>
        <w:tabs>
          <w:tab w:val="num" w:pos="2100"/>
        </w:tabs>
        <w:ind w:left="2100" w:hanging="420"/>
      </w:pPr>
    </w:lvl>
    <w:lvl w:ilvl="5" w:tplc="D22C7958" w:tentative="1">
      <w:start w:val="1"/>
      <w:numFmt w:val="lowerRoman"/>
      <w:lvlText w:val="%6."/>
      <w:lvlJc w:val="right"/>
      <w:pPr>
        <w:tabs>
          <w:tab w:val="num" w:pos="2520"/>
        </w:tabs>
        <w:ind w:left="2520" w:hanging="420"/>
      </w:pPr>
    </w:lvl>
    <w:lvl w:ilvl="6" w:tplc="87D2EE5A" w:tentative="1">
      <w:start w:val="1"/>
      <w:numFmt w:val="decimal"/>
      <w:lvlText w:val="%7."/>
      <w:lvlJc w:val="left"/>
      <w:pPr>
        <w:tabs>
          <w:tab w:val="num" w:pos="2940"/>
        </w:tabs>
        <w:ind w:left="2940" w:hanging="420"/>
      </w:pPr>
    </w:lvl>
    <w:lvl w:ilvl="7" w:tplc="9F563668" w:tentative="1">
      <w:start w:val="1"/>
      <w:numFmt w:val="lowerLetter"/>
      <w:lvlText w:val="%8)"/>
      <w:lvlJc w:val="left"/>
      <w:pPr>
        <w:tabs>
          <w:tab w:val="num" w:pos="3360"/>
        </w:tabs>
        <w:ind w:left="3360" w:hanging="420"/>
      </w:pPr>
    </w:lvl>
    <w:lvl w:ilvl="8" w:tplc="8B3E531E" w:tentative="1">
      <w:start w:val="1"/>
      <w:numFmt w:val="lowerRoman"/>
      <w:lvlText w:val="%9."/>
      <w:lvlJc w:val="right"/>
      <w:pPr>
        <w:tabs>
          <w:tab w:val="num" w:pos="3780"/>
        </w:tabs>
        <w:ind w:left="3780" w:hanging="420"/>
      </w:pPr>
    </w:lvl>
  </w:abstractNum>
  <w:abstractNum w:abstractNumId="40">
    <w:nsid w:val="4B374DE6"/>
    <w:multiLevelType w:val="singleLevel"/>
    <w:tmpl w:val="78AA905C"/>
    <w:lvl w:ilvl="0">
      <w:start w:val="1"/>
      <w:numFmt w:val="decimal"/>
      <w:lvlText w:val="%1、"/>
      <w:lvlJc w:val="left"/>
      <w:pPr>
        <w:tabs>
          <w:tab w:val="num" w:pos="990"/>
        </w:tabs>
        <w:ind w:left="990" w:hanging="420"/>
      </w:pPr>
      <w:rPr>
        <w:rFonts w:hint="eastAsia"/>
      </w:rPr>
    </w:lvl>
  </w:abstractNum>
  <w:abstractNum w:abstractNumId="41">
    <w:nsid w:val="4C935841"/>
    <w:multiLevelType w:val="singleLevel"/>
    <w:tmpl w:val="FE06F824"/>
    <w:lvl w:ilvl="0">
      <w:start w:val="1"/>
      <w:numFmt w:val="decimal"/>
      <w:lvlText w:val="%1）"/>
      <w:lvlJc w:val="left"/>
      <w:pPr>
        <w:tabs>
          <w:tab w:val="num" w:pos="420"/>
        </w:tabs>
        <w:ind w:left="420" w:hanging="420"/>
      </w:pPr>
    </w:lvl>
  </w:abstractNum>
  <w:abstractNum w:abstractNumId="42">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43">
    <w:nsid w:val="55473EE1"/>
    <w:multiLevelType w:val="singleLevel"/>
    <w:tmpl w:val="0F2C6F14"/>
    <w:lvl w:ilvl="0">
      <w:start w:val="1"/>
      <w:numFmt w:val="decimal"/>
      <w:lvlText w:val="%1、"/>
      <w:lvlJc w:val="left"/>
      <w:pPr>
        <w:tabs>
          <w:tab w:val="num" w:pos="1005"/>
        </w:tabs>
        <w:ind w:left="1005" w:hanging="435"/>
      </w:pPr>
      <w:rPr>
        <w:rFonts w:hint="eastAsia"/>
      </w:rPr>
    </w:lvl>
  </w:abstractNum>
  <w:abstractNum w:abstractNumId="44">
    <w:nsid w:val="558A49C5"/>
    <w:multiLevelType w:val="singleLevel"/>
    <w:tmpl w:val="94BC751E"/>
    <w:lvl w:ilvl="0">
      <w:start w:val="1"/>
      <w:numFmt w:val="decimalEnclosedCircle"/>
      <w:lvlText w:val="%1"/>
      <w:lvlJc w:val="left"/>
      <w:pPr>
        <w:tabs>
          <w:tab w:val="num" w:pos="855"/>
        </w:tabs>
        <w:ind w:left="855" w:hanging="285"/>
      </w:pPr>
      <w:rPr>
        <w:rFonts w:hint="eastAsia"/>
      </w:rPr>
    </w:lvl>
  </w:abstractNum>
  <w:abstractNum w:abstractNumId="45">
    <w:nsid w:val="5BC7290C"/>
    <w:multiLevelType w:val="hybridMultilevel"/>
    <w:tmpl w:val="A9DCDE52"/>
    <w:lvl w:ilvl="0" w:tplc="B8ECE4A2">
      <w:start w:val="1"/>
      <w:numFmt w:val="ideographDigital"/>
      <w:pStyle w:val="a1"/>
      <w:lvlText w:val="第%1章"/>
      <w:lvlJc w:val="left"/>
      <w:pPr>
        <w:tabs>
          <w:tab w:val="num" w:pos="420"/>
        </w:tabs>
        <w:ind w:left="420" w:hanging="420"/>
      </w:pPr>
      <w:rPr>
        <w:rFonts w:hint="eastAsia"/>
      </w:rPr>
    </w:lvl>
    <w:lvl w:ilvl="1" w:tplc="C8144E04" w:tentative="1">
      <w:start w:val="1"/>
      <w:numFmt w:val="lowerLetter"/>
      <w:lvlText w:val="%2)"/>
      <w:lvlJc w:val="left"/>
      <w:pPr>
        <w:tabs>
          <w:tab w:val="num" w:pos="840"/>
        </w:tabs>
        <w:ind w:left="840" w:hanging="420"/>
      </w:pPr>
    </w:lvl>
    <w:lvl w:ilvl="2" w:tplc="7A20A6E0" w:tentative="1">
      <w:start w:val="1"/>
      <w:numFmt w:val="lowerRoman"/>
      <w:lvlText w:val="%3."/>
      <w:lvlJc w:val="right"/>
      <w:pPr>
        <w:tabs>
          <w:tab w:val="num" w:pos="1260"/>
        </w:tabs>
        <w:ind w:left="1260" w:hanging="420"/>
      </w:pPr>
    </w:lvl>
    <w:lvl w:ilvl="3" w:tplc="5FBE52A8" w:tentative="1">
      <w:start w:val="1"/>
      <w:numFmt w:val="decimal"/>
      <w:lvlText w:val="%4."/>
      <w:lvlJc w:val="left"/>
      <w:pPr>
        <w:tabs>
          <w:tab w:val="num" w:pos="1680"/>
        </w:tabs>
        <w:ind w:left="1680" w:hanging="420"/>
      </w:pPr>
    </w:lvl>
    <w:lvl w:ilvl="4" w:tplc="4F3C245C" w:tentative="1">
      <w:start w:val="1"/>
      <w:numFmt w:val="lowerLetter"/>
      <w:lvlText w:val="%5)"/>
      <w:lvlJc w:val="left"/>
      <w:pPr>
        <w:tabs>
          <w:tab w:val="num" w:pos="2100"/>
        </w:tabs>
        <w:ind w:left="2100" w:hanging="420"/>
      </w:pPr>
    </w:lvl>
    <w:lvl w:ilvl="5" w:tplc="5778ED9E" w:tentative="1">
      <w:start w:val="1"/>
      <w:numFmt w:val="lowerRoman"/>
      <w:lvlText w:val="%6."/>
      <w:lvlJc w:val="right"/>
      <w:pPr>
        <w:tabs>
          <w:tab w:val="num" w:pos="2520"/>
        </w:tabs>
        <w:ind w:left="2520" w:hanging="420"/>
      </w:pPr>
    </w:lvl>
    <w:lvl w:ilvl="6" w:tplc="5D9ED94A" w:tentative="1">
      <w:start w:val="1"/>
      <w:numFmt w:val="decimal"/>
      <w:lvlText w:val="%7."/>
      <w:lvlJc w:val="left"/>
      <w:pPr>
        <w:tabs>
          <w:tab w:val="num" w:pos="2940"/>
        </w:tabs>
        <w:ind w:left="2940" w:hanging="420"/>
      </w:pPr>
    </w:lvl>
    <w:lvl w:ilvl="7" w:tplc="65BA1026" w:tentative="1">
      <w:start w:val="1"/>
      <w:numFmt w:val="lowerLetter"/>
      <w:lvlText w:val="%8)"/>
      <w:lvlJc w:val="left"/>
      <w:pPr>
        <w:tabs>
          <w:tab w:val="num" w:pos="3360"/>
        </w:tabs>
        <w:ind w:left="3360" w:hanging="420"/>
      </w:pPr>
    </w:lvl>
    <w:lvl w:ilvl="8" w:tplc="DCBCB200" w:tentative="1">
      <w:start w:val="1"/>
      <w:numFmt w:val="lowerRoman"/>
      <w:lvlText w:val="%9."/>
      <w:lvlJc w:val="right"/>
      <w:pPr>
        <w:tabs>
          <w:tab w:val="num" w:pos="3780"/>
        </w:tabs>
        <w:ind w:left="3780" w:hanging="420"/>
      </w:pPr>
    </w:lvl>
  </w:abstractNum>
  <w:abstractNum w:abstractNumId="46">
    <w:nsid w:val="5EA071D4"/>
    <w:multiLevelType w:val="singleLevel"/>
    <w:tmpl w:val="627220A8"/>
    <w:lvl w:ilvl="0">
      <w:start w:val="1"/>
      <w:numFmt w:val="decimal"/>
      <w:lvlText w:val="%1）"/>
      <w:lvlJc w:val="left"/>
      <w:pPr>
        <w:tabs>
          <w:tab w:val="num" w:pos="990"/>
        </w:tabs>
        <w:ind w:left="990" w:hanging="420"/>
      </w:pPr>
      <w:rPr>
        <w:rFonts w:hint="eastAsia"/>
      </w:rPr>
    </w:lvl>
  </w:abstractNum>
  <w:abstractNum w:abstractNumId="47">
    <w:nsid w:val="5F5F018C"/>
    <w:multiLevelType w:val="singleLevel"/>
    <w:tmpl w:val="F41ED458"/>
    <w:lvl w:ilvl="0">
      <w:start w:val="1"/>
      <w:numFmt w:val="decimal"/>
      <w:lvlText w:val="%1）"/>
      <w:lvlJc w:val="left"/>
      <w:pPr>
        <w:tabs>
          <w:tab w:val="num" w:pos="990"/>
        </w:tabs>
        <w:ind w:left="990" w:hanging="420"/>
      </w:pPr>
      <w:rPr>
        <w:rFonts w:hint="eastAsia"/>
      </w:rPr>
    </w:lvl>
  </w:abstractNum>
  <w:abstractNum w:abstractNumId="48">
    <w:nsid w:val="5FA0389D"/>
    <w:multiLevelType w:val="singleLevel"/>
    <w:tmpl w:val="42CCF64C"/>
    <w:lvl w:ilvl="0">
      <w:start w:val="1"/>
      <w:numFmt w:val="decimal"/>
      <w:lvlText w:val="%1）"/>
      <w:lvlJc w:val="left"/>
      <w:pPr>
        <w:tabs>
          <w:tab w:val="num" w:pos="1005"/>
        </w:tabs>
        <w:ind w:left="1005" w:hanging="435"/>
      </w:pPr>
      <w:rPr>
        <w:rFonts w:hint="eastAsia"/>
      </w:rPr>
    </w:lvl>
  </w:abstractNum>
  <w:abstractNum w:abstractNumId="49">
    <w:nsid w:val="62E1250A"/>
    <w:multiLevelType w:val="singleLevel"/>
    <w:tmpl w:val="76CCD6CE"/>
    <w:lvl w:ilvl="0">
      <w:start w:val="1"/>
      <w:numFmt w:val="decimal"/>
      <w:lvlText w:val="%1）"/>
      <w:lvlJc w:val="left"/>
      <w:pPr>
        <w:tabs>
          <w:tab w:val="num" w:pos="1005"/>
        </w:tabs>
        <w:ind w:left="1005" w:hanging="435"/>
      </w:pPr>
      <w:rPr>
        <w:rFonts w:hint="eastAsia"/>
      </w:rPr>
    </w:lvl>
  </w:abstractNum>
  <w:abstractNum w:abstractNumId="50">
    <w:nsid w:val="65262D39"/>
    <w:multiLevelType w:val="singleLevel"/>
    <w:tmpl w:val="1B3E6E4E"/>
    <w:lvl w:ilvl="0">
      <w:start w:val="1"/>
      <w:numFmt w:val="decimal"/>
      <w:lvlText w:val="%1．"/>
      <w:lvlJc w:val="left"/>
      <w:pPr>
        <w:tabs>
          <w:tab w:val="num" w:pos="990"/>
        </w:tabs>
        <w:ind w:left="990" w:hanging="420"/>
      </w:pPr>
      <w:rPr>
        <w:rFonts w:hint="eastAsia"/>
      </w:rPr>
    </w:lvl>
  </w:abstractNum>
  <w:abstractNum w:abstractNumId="51">
    <w:nsid w:val="66FF13B9"/>
    <w:multiLevelType w:val="singleLevel"/>
    <w:tmpl w:val="82F0A87A"/>
    <w:lvl w:ilvl="0">
      <w:start w:val="1"/>
      <w:numFmt w:val="decimal"/>
      <w:lvlText w:val="%1）"/>
      <w:lvlJc w:val="left"/>
      <w:pPr>
        <w:tabs>
          <w:tab w:val="num" w:pos="1129"/>
        </w:tabs>
        <w:ind w:left="1129" w:hanging="420"/>
      </w:pPr>
      <w:rPr>
        <w:rFonts w:hint="eastAsia"/>
      </w:rPr>
    </w:lvl>
  </w:abstractNum>
  <w:abstractNum w:abstractNumId="52">
    <w:nsid w:val="67382562"/>
    <w:multiLevelType w:val="singleLevel"/>
    <w:tmpl w:val="A606CE82"/>
    <w:lvl w:ilvl="0">
      <w:start w:val="1"/>
      <w:numFmt w:val="decimalEnclosedCircle"/>
      <w:lvlText w:val="%1"/>
      <w:lvlJc w:val="left"/>
      <w:pPr>
        <w:tabs>
          <w:tab w:val="num" w:pos="994"/>
        </w:tabs>
        <w:ind w:left="994" w:hanging="285"/>
      </w:pPr>
      <w:rPr>
        <w:rFonts w:hint="eastAsia"/>
      </w:rPr>
    </w:lvl>
  </w:abstractNum>
  <w:abstractNum w:abstractNumId="53">
    <w:nsid w:val="67D64A98"/>
    <w:multiLevelType w:val="multilevel"/>
    <w:tmpl w:val="A638582E"/>
    <w:lvl w:ilvl="0">
      <w:start w:val="1"/>
      <w:numFmt w:val="lowerLetter"/>
      <w:pStyle w:val="21"/>
      <w:suff w:val="space"/>
      <w:lvlText w:val="(%1)"/>
      <w:lvlJc w:val="left"/>
      <w:pPr>
        <w:ind w:left="0" w:firstLine="567"/>
      </w:pPr>
      <w:rPr>
        <w:rFonts w:hint="eastAsia"/>
      </w:rPr>
    </w:lvl>
    <w:lvl w:ilvl="1">
      <w:start w:val="1"/>
      <w:numFmt w:val="decimal"/>
      <w:lvlText w:val="第%2节"/>
      <w:lvlJc w:val="left"/>
      <w:pPr>
        <w:tabs>
          <w:tab w:val="num" w:pos="1264"/>
        </w:tabs>
        <w:ind w:left="544" w:firstLine="0"/>
      </w:pPr>
      <w:rPr>
        <w:rFonts w:hint="eastAsia"/>
      </w:rPr>
    </w:lvl>
    <w:lvl w:ilvl="2">
      <w:start w:val="1"/>
      <w:numFmt w:val="chineseCountingThousand"/>
      <w:suff w:val="space"/>
      <w:lvlText w:val="%3、"/>
      <w:lvlJc w:val="left"/>
      <w:pPr>
        <w:ind w:left="544" w:firstLine="0"/>
      </w:pPr>
      <w:rPr>
        <w:rFonts w:hint="eastAsia"/>
      </w:rPr>
    </w:lvl>
    <w:lvl w:ilvl="3">
      <w:start w:val="1"/>
      <w:numFmt w:val="decimal"/>
      <w:suff w:val="space"/>
      <w:lvlText w:val="%4、"/>
      <w:lvlJc w:val="left"/>
      <w:pPr>
        <w:ind w:left="544" w:firstLine="0"/>
      </w:pPr>
      <w:rPr>
        <w:rFonts w:hint="eastAsia"/>
      </w:rPr>
    </w:lvl>
    <w:lvl w:ilvl="4">
      <w:start w:val="1"/>
      <w:numFmt w:val="decimal"/>
      <w:suff w:val="nothing"/>
      <w:lvlText w:val="（%5）"/>
      <w:lvlJc w:val="left"/>
      <w:pPr>
        <w:ind w:left="141" w:firstLine="340"/>
      </w:pPr>
      <w:rPr>
        <w:rFonts w:hint="eastAsia"/>
      </w:rPr>
    </w:lvl>
    <w:lvl w:ilvl="5">
      <w:start w:val="1"/>
      <w:numFmt w:val="upperLetter"/>
      <w:suff w:val="nothing"/>
      <w:lvlText w:val="(%6)"/>
      <w:lvlJc w:val="left"/>
      <w:pPr>
        <w:ind w:left="-29" w:firstLine="340"/>
      </w:pPr>
      <w:rPr>
        <w:rFonts w:hint="eastAsia"/>
      </w:rPr>
    </w:lvl>
    <w:lvl w:ilvl="6">
      <w:start w:val="1"/>
      <w:numFmt w:val="none"/>
      <w:suff w:val="nothing"/>
      <w:lvlText w:val=""/>
      <w:lvlJc w:val="left"/>
      <w:pPr>
        <w:ind w:left="544" w:firstLine="0"/>
      </w:pPr>
      <w:rPr>
        <w:rFonts w:hint="eastAsia"/>
      </w:rPr>
    </w:lvl>
    <w:lvl w:ilvl="7">
      <w:start w:val="1"/>
      <w:numFmt w:val="none"/>
      <w:suff w:val="nothing"/>
      <w:lvlText w:val=""/>
      <w:lvlJc w:val="left"/>
      <w:pPr>
        <w:ind w:left="544" w:firstLine="0"/>
      </w:pPr>
      <w:rPr>
        <w:rFonts w:hint="eastAsia"/>
      </w:rPr>
    </w:lvl>
    <w:lvl w:ilvl="8">
      <w:start w:val="1"/>
      <w:numFmt w:val="none"/>
      <w:suff w:val="nothing"/>
      <w:lvlText w:val=""/>
      <w:lvlJc w:val="left"/>
      <w:pPr>
        <w:ind w:left="544" w:firstLine="0"/>
      </w:pPr>
      <w:rPr>
        <w:rFonts w:hint="eastAsia"/>
      </w:rPr>
    </w:lvl>
  </w:abstractNum>
  <w:abstractNum w:abstractNumId="54">
    <w:nsid w:val="75FA53B2"/>
    <w:multiLevelType w:val="singleLevel"/>
    <w:tmpl w:val="51467FAA"/>
    <w:lvl w:ilvl="0">
      <w:start w:val="1"/>
      <w:numFmt w:val="decimal"/>
      <w:lvlText w:val="%1）"/>
      <w:lvlJc w:val="left"/>
      <w:pPr>
        <w:tabs>
          <w:tab w:val="num" w:pos="990"/>
        </w:tabs>
        <w:ind w:left="990" w:hanging="420"/>
      </w:pPr>
      <w:rPr>
        <w:rFonts w:hint="eastAsia"/>
      </w:rPr>
    </w:lvl>
  </w:abstractNum>
  <w:abstractNum w:abstractNumId="55">
    <w:nsid w:val="76102784"/>
    <w:multiLevelType w:val="singleLevel"/>
    <w:tmpl w:val="66F648F6"/>
    <w:lvl w:ilvl="0">
      <w:start w:val="1"/>
      <w:numFmt w:val="decimal"/>
      <w:lvlText w:val="%1、"/>
      <w:lvlJc w:val="left"/>
      <w:pPr>
        <w:tabs>
          <w:tab w:val="num" w:pos="1005"/>
        </w:tabs>
        <w:ind w:left="1005" w:hanging="435"/>
      </w:pPr>
      <w:rPr>
        <w:rFonts w:hint="eastAsia"/>
      </w:rPr>
    </w:lvl>
  </w:abstractNum>
  <w:abstractNum w:abstractNumId="56">
    <w:nsid w:val="783F61D6"/>
    <w:multiLevelType w:val="singleLevel"/>
    <w:tmpl w:val="2D660F78"/>
    <w:lvl w:ilvl="0">
      <w:start w:val="1"/>
      <w:numFmt w:val="decimal"/>
      <w:lvlText w:val="%1）"/>
      <w:lvlJc w:val="left"/>
      <w:pPr>
        <w:tabs>
          <w:tab w:val="num" w:pos="1110"/>
        </w:tabs>
        <w:ind w:left="1110" w:hanging="405"/>
      </w:pPr>
      <w:rPr>
        <w:rFonts w:hint="eastAsia"/>
      </w:rPr>
    </w:lvl>
  </w:abstractNum>
  <w:abstractNum w:abstractNumId="57">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abstractNum w:abstractNumId="58">
    <w:nsid w:val="7A0C64C1"/>
    <w:multiLevelType w:val="singleLevel"/>
    <w:tmpl w:val="FC640C8C"/>
    <w:lvl w:ilvl="0">
      <w:start w:val="1"/>
      <w:numFmt w:val="decimal"/>
      <w:lvlText w:val="%1、"/>
      <w:lvlJc w:val="left"/>
      <w:pPr>
        <w:tabs>
          <w:tab w:val="num" w:pos="1005"/>
        </w:tabs>
        <w:ind w:left="1005" w:hanging="435"/>
      </w:pPr>
      <w:rPr>
        <w:rFonts w:hint="eastAsia"/>
      </w:rPr>
    </w:lvl>
  </w:abstractNum>
  <w:abstractNum w:abstractNumId="59">
    <w:nsid w:val="7E642748"/>
    <w:multiLevelType w:val="singleLevel"/>
    <w:tmpl w:val="70E80636"/>
    <w:lvl w:ilvl="0">
      <w:start w:val="1"/>
      <w:numFmt w:val="decimalEnclosedCircle"/>
      <w:lvlText w:val="%1"/>
      <w:lvlJc w:val="left"/>
      <w:pPr>
        <w:tabs>
          <w:tab w:val="num" w:pos="994"/>
        </w:tabs>
        <w:ind w:left="994" w:hanging="285"/>
      </w:pPr>
      <w:rPr>
        <w:rFonts w:hint="eastAsia"/>
      </w:rPr>
    </w:lvl>
  </w:abstractNum>
  <w:num w:numId="1">
    <w:abstractNumId w:val="42"/>
  </w:num>
  <w:num w:numId="2">
    <w:abstractNumId w:val="39"/>
  </w:num>
  <w:num w:numId="3">
    <w:abstractNumId w:val="0"/>
  </w:num>
  <w:num w:numId="4">
    <w:abstractNumId w:val="5"/>
  </w:num>
  <w:num w:numId="5">
    <w:abstractNumId w:val="10"/>
  </w:num>
  <w:num w:numId="6">
    <w:abstractNumId w:val="16"/>
  </w:num>
  <w:num w:numId="7">
    <w:abstractNumId w:val="57"/>
  </w:num>
  <w:num w:numId="8">
    <w:abstractNumId w:val="45"/>
  </w:num>
  <w:num w:numId="9">
    <w:abstractNumId w:val="1"/>
  </w:num>
  <w:num w:numId="10">
    <w:abstractNumId w:val="28"/>
  </w:num>
  <w:num w:numId="11">
    <w:abstractNumId w:val="53"/>
  </w:num>
  <w:num w:numId="12">
    <w:abstractNumId w:val="9"/>
  </w:num>
  <w:num w:numId="13">
    <w:abstractNumId w:val="17"/>
  </w:num>
  <w:num w:numId="14">
    <w:abstractNumId w:val="31"/>
  </w:num>
  <w:num w:numId="15">
    <w:abstractNumId w:val="25"/>
  </w:num>
  <w:num w:numId="16">
    <w:abstractNumId w:val="21"/>
  </w:num>
  <w:num w:numId="17">
    <w:abstractNumId w:val="7"/>
  </w:num>
  <w:num w:numId="18">
    <w:abstractNumId w:val="33"/>
  </w:num>
  <w:num w:numId="19">
    <w:abstractNumId w:val="26"/>
  </w:num>
  <w:num w:numId="20">
    <w:abstractNumId w:val="22"/>
  </w:num>
  <w:num w:numId="21">
    <w:abstractNumId w:val="54"/>
  </w:num>
  <w:num w:numId="22">
    <w:abstractNumId w:val="18"/>
  </w:num>
  <w:num w:numId="23">
    <w:abstractNumId w:val="34"/>
  </w:num>
  <w:num w:numId="24">
    <w:abstractNumId w:val="36"/>
  </w:num>
  <w:num w:numId="25">
    <w:abstractNumId w:val="3"/>
  </w:num>
  <w:num w:numId="26">
    <w:abstractNumId w:val="19"/>
  </w:num>
  <w:num w:numId="27">
    <w:abstractNumId w:val="4"/>
  </w:num>
  <w:num w:numId="28">
    <w:abstractNumId w:val="51"/>
  </w:num>
  <w:num w:numId="29">
    <w:abstractNumId w:val="52"/>
  </w:num>
  <w:num w:numId="30">
    <w:abstractNumId w:val="59"/>
  </w:num>
  <w:num w:numId="31">
    <w:abstractNumId w:val="44"/>
  </w:num>
  <w:num w:numId="32">
    <w:abstractNumId w:val="30"/>
  </w:num>
  <w:num w:numId="33">
    <w:abstractNumId w:val="40"/>
  </w:num>
  <w:num w:numId="34">
    <w:abstractNumId w:val="49"/>
  </w:num>
  <w:num w:numId="35">
    <w:abstractNumId w:val="23"/>
  </w:num>
  <w:num w:numId="36">
    <w:abstractNumId w:val="48"/>
  </w:num>
  <w:num w:numId="37">
    <w:abstractNumId w:val="24"/>
  </w:num>
  <w:num w:numId="38">
    <w:abstractNumId w:val="27"/>
  </w:num>
  <w:num w:numId="39">
    <w:abstractNumId w:val="47"/>
  </w:num>
  <w:num w:numId="40">
    <w:abstractNumId w:val="29"/>
  </w:num>
  <w:num w:numId="41">
    <w:abstractNumId w:val="15"/>
  </w:num>
  <w:num w:numId="42">
    <w:abstractNumId w:val="11"/>
  </w:num>
  <w:num w:numId="43">
    <w:abstractNumId w:val="56"/>
  </w:num>
  <w:num w:numId="44">
    <w:abstractNumId w:val="43"/>
  </w:num>
  <w:num w:numId="45">
    <w:abstractNumId w:val="58"/>
  </w:num>
  <w:num w:numId="46">
    <w:abstractNumId w:val="46"/>
  </w:num>
  <w:num w:numId="47">
    <w:abstractNumId w:val="20"/>
  </w:num>
  <w:num w:numId="48">
    <w:abstractNumId w:val="32"/>
  </w:num>
  <w:num w:numId="49">
    <w:abstractNumId w:val="55"/>
  </w:num>
  <w:num w:numId="50">
    <w:abstractNumId w:val="37"/>
  </w:num>
  <w:num w:numId="51">
    <w:abstractNumId w:val="8"/>
  </w:num>
  <w:num w:numId="52">
    <w:abstractNumId w:val="50"/>
  </w:num>
  <w:num w:numId="53">
    <w:abstractNumId w:val="35"/>
  </w:num>
  <w:num w:numId="54">
    <w:abstractNumId w:val="2"/>
  </w:num>
  <w:num w:numId="55">
    <w:abstractNumId w:val="38"/>
    <w:lvlOverride w:ilvl="0">
      <w:startOverride w:val="1"/>
    </w:lvlOverride>
  </w:num>
  <w:num w:numId="56">
    <w:abstractNumId w:val="13"/>
    <w:lvlOverride w:ilvl="0">
      <w:startOverride w:val="1"/>
    </w:lvlOverride>
  </w:num>
  <w:num w:numId="57">
    <w:abstractNumId w:val="14"/>
    <w:lvlOverride w:ilvl="0">
      <w:startOverride w:val="1"/>
    </w:lvlOverride>
  </w:num>
  <w:num w:numId="58">
    <w:abstractNumId w:val="41"/>
    <w:lvlOverride w:ilvl="0">
      <w:startOverride w:val="1"/>
    </w:lvlOverride>
  </w:num>
  <w:num w:numId="59">
    <w:abstractNumId w:val="6"/>
    <w:lvlOverride w:ilvl="0">
      <w:startOverride w:val="1"/>
    </w:lvlOverride>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1034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54F7F"/>
    <w:rsid w:val="00090F6A"/>
    <w:rsid w:val="000A6B8D"/>
    <w:rsid w:val="000C743F"/>
    <w:rsid w:val="000E6D6C"/>
    <w:rsid w:val="0011341E"/>
    <w:rsid w:val="00124470"/>
    <w:rsid w:val="00141B52"/>
    <w:rsid w:val="00153E4C"/>
    <w:rsid w:val="00155C3B"/>
    <w:rsid w:val="00167561"/>
    <w:rsid w:val="00177871"/>
    <w:rsid w:val="00183307"/>
    <w:rsid w:val="00186A70"/>
    <w:rsid w:val="001958B1"/>
    <w:rsid w:val="0019658B"/>
    <w:rsid w:val="001C191E"/>
    <w:rsid w:val="001D0590"/>
    <w:rsid w:val="001D5F58"/>
    <w:rsid w:val="001D6317"/>
    <w:rsid w:val="001F5186"/>
    <w:rsid w:val="00205745"/>
    <w:rsid w:val="00207940"/>
    <w:rsid w:val="002C0628"/>
    <w:rsid w:val="002D20E3"/>
    <w:rsid w:val="002E11B6"/>
    <w:rsid w:val="002E48DB"/>
    <w:rsid w:val="002E7FD8"/>
    <w:rsid w:val="002F0DEF"/>
    <w:rsid w:val="002F2384"/>
    <w:rsid w:val="00323E65"/>
    <w:rsid w:val="00324EB8"/>
    <w:rsid w:val="00324FEF"/>
    <w:rsid w:val="0032550D"/>
    <w:rsid w:val="0033661A"/>
    <w:rsid w:val="00351195"/>
    <w:rsid w:val="003979C7"/>
    <w:rsid w:val="003D02A0"/>
    <w:rsid w:val="003E3A3E"/>
    <w:rsid w:val="003E594D"/>
    <w:rsid w:val="00401FA0"/>
    <w:rsid w:val="00416FFC"/>
    <w:rsid w:val="004227CB"/>
    <w:rsid w:val="00432B83"/>
    <w:rsid w:val="004523D4"/>
    <w:rsid w:val="00457388"/>
    <w:rsid w:val="00473C38"/>
    <w:rsid w:val="00484414"/>
    <w:rsid w:val="00494EDC"/>
    <w:rsid w:val="004D5B50"/>
    <w:rsid w:val="004F43D9"/>
    <w:rsid w:val="004F6DF0"/>
    <w:rsid w:val="00503ED4"/>
    <w:rsid w:val="00517CD4"/>
    <w:rsid w:val="00543D9B"/>
    <w:rsid w:val="00545EDB"/>
    <w:rsid w:val="00546BFA"/>
    <w:rsid w:val="0055104B"/>
    <w:rsid w:val="00553913"/>
    <w:rsid w:val="005857AC"/>
    <w:rsid w:val="005C6046"/>
    <w:rsid w:val="005D7B79"/>
    <w:rsid w:val="005E0264"/>
    <w:rsid w:val="005F2E1A"/>
    <w:rsid w:val="00601E63"/>
    <w:rsid w:val="006332DA"/>
    <w:rsid w:val="0066189F"/>
    <w:rsid w:val="00665677"/>
    <w:rsid w:val="00677120"/>
    <w:rsid w:val="00682993"/>
    <w:rsid w:val="0069203A"/>
    <w:rsid w:val="00692F2B"/>
    <w:rsid w:val="0069447E"/>
    <w:rsid w:val="006B44BD"/>
    <w:rsid w:val="006F6A10"/>
    <w:rsid w:val="00741C4C"/>
    <w:rsid w:val="007752B2"/>
    <w:rsid w:val="0078404F"/>
    <w:rsid w:val="00795822"/>
    <w:rsid w:val="00796976"/>
    <w:rsid w:val="007B32E5"/>
    <w:rsid w:val="007D7240"/>
    <w:rsid w:val="00851156"/>
    <w:rsid w:val="0088021F"/>
    <w:rsid w:val="008D047C"/>
    <w:rsid w:val="008D7709"/>
    <w:rsid w:val="008E10BB"/>
    <w:rsid w:val="008F46EA"/>
    <w:rsid w:val="00906D30"/>
    <w:rsid w:val="0092566B"/>
    <w:rsid w:val="00927743"/>
    <w:rsid w:val="009300E0"/>
    <w:rsid w:val="009363A0"/>
    <w:rsid w:val="00944255"/>
    <w:rsid w:val="0094576B"/>
    <w:rsid w:val="00963FA1"/>
    <w:rsid w:val="009D4339"/>
    <w:rsid w:val="009D6878"/>
    <w:rsid w:val="009F1377"/>
    <w:rsid w:val="009F3E5F"/>
    <w:rsid w:val="00A15826"/>
    <w:rsid w:val="00A16B25"/>
    <w:rsid w:val="00A22290"/>
    <w:rsid w:val="00A31905"/>
    <w:rsid w:val="00A31FF8"/>
    <w:rsid w:val="00A37B4E"/>
    <w:rsid w:val="00A40E8C"/>
    <w:rsid w:val="00A53813"/>
    <w:rsid w:val="00A65F88"/>
    <w:rsid w:val="00A71DDD"/>
    <w:rsid w:val="00AA05C6"/>
    <w:rsid w:val="00AA68B7"/>
    <w:rsid w:val="00AC69FA"/>
    <w:rsid w:val="00AD2383"/>
    <w:rsid w:val="00AE7787"/>
    <w:rsid w:val="00AF1C3A"/>
    <w:rsid w:val="00B44512"/>
    <w:rsid w:val="00B60DFB"/>
    <w:rsid w:val="00B753FF"/>
    <w:rsid w:val="00B87881"/>
    <w:rsid w:val="00B962D2"/>
    <w:rsid w:val="00BA0BD8"/>
    <w:rsid w:val="00BA2825"/>
    <w:rsid w:val="00BB1501"/>
    <w:rsid w:val="00BC2A9C"/>
    <w:rsid w:val="00BE31B2"/>
    <w:rsid w:val="00BE6D29"/>
    <w:rsid w:val="00C016E3"/>
    <w:rsid w:val="00C14D4A"/>
    <w:rsid w:val="00C24923"/>
    <w:rsid w:val="00C4310A"/>
    <w:rsid w:val="00D41328"/>
    <w:rsid w:val="00D647CE"/>
    <w:rsid w:val="00D70C03"/>
    <w:rsid w:val="00D859CC"/>
    <w:rsid w:val="00D90287"/>
    <w:rsid w:val="00DA55E8"/>
    <w:rsid w:val="00DA5A19"/>
    <w:rsid w:val="00DF08D1"/>
    <w:rsid w:val="00E37404"/>
    <w:rsid w:val="00E73D7F"/>
    <w:rsid w:val="00EB15D2"/>
    <w:rsid w:val="00EB6C48"/>
    <w:rsid w:val="00EE2C8E"/>
    <w:rsid w:val="00EF69E5"/>
    <w:rsid w:val="00F149E7"/>
    <w:rsid w:val="00F216BB"/>
    <w:rsid w:val="00F2380F"/>
    <w:rsid w:val="00F65AA3"/>
    <w:rsid w:val="00F71E00"/>
    <w:rsid w:val="00F76611"/>
    <w:rsid w:val="00F849AB"/>
    <w:rsid w:val="00FA022B"/>
    <w:rsid w:val="00FA7D5B"/>
    <w:rsid w:val="00FF1D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103426"/>
    <o:shapelayout v:ext="edit">
      <o:idmap v:ext="edit" data="2,98"/>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No List" w:uiPriority="0"/>
    <w:lsdException w:name="Table Elegant"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2">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2"/>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Body Text1,正文文字首行缩进,图注"/>
    <w:basedOn w:val="a3"/>
    <w:link w:val="Char4"/>
    <w:rsid w:val="001958B1"/>
    <w:pPr>
      <w:spacing w:line="360" w:lineRule="auto"/>
      <w:ind w:firstLineChars="200" w:firstLine="560"/>
    </w:pPr>
  </w:style>
  <w:style w:type="character" w:customStyle="1" w:styleId="Char4">
    <w:name w:val="正文文本缩进 Char"/>
    <w:aliases w:val="特点标题 Char1,Body Text1 Char,正文文字首行缩进 Char,图注 Char"/>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3">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3"/>
    <w:rsid w:val="001958B1"/>
    <w:rPr>
      <w:rFonts w:ascii="Times New Roman" w:eastAsia="宋体" w:hAnsi="Times New Roman" w:cs="Times New Roman"/>
      <w:color w:val="000000"/>
      <w:sz w:val="28"/>
      <w:szCs w:val="24"/>
    </w:rPr>
  </w:style>
  <w:style w:type="paragraph" w:styleId="24">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4"/>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uiPriority w:val="22"/>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5">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5"/>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6">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7">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8">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9">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a">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3"/>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b">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c">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d">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e">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2"/>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f">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0">
    <w:name w:val="标题2"/>
    <w:basedOn w:val="22"/>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1">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 w:type="paragraph" w:styleId="afffffb">
    <w:name w:val="table of authorities"/>
    <w:basedOn w:val="a3"/>
    <w:next w:val="a3"/>
    <w:semiHidden/>
    <w:rsid w:val="00090F6A"/>
    <w:pPr>
      <w:ind w:leftChars="200" w:left="420"/>
    </w:pPr>
    <w:rPr>
      <w:sz w:val="21"/>
    </w:rPr>
  </w:style>
  <w:style w:type="paragraph" w:customStyle="1" w:styleId="font0">
    <w:name w:val="font0"/>
    <w:basedOn w:val="a3"/>
    <w:rsid w:val="00F149E7"/>
    <w:pPr>
      <w:widowControl/>
      <w:spacing w:before="100" w:beforeAutospacing="1" w:after="100" w:afterAutospacing="1"/>
      <w:jc w:val="left"/>
    </w:pPr>
    <w:rPr>
      <w:rFonts w:ascii="宋体" w:hAnsi="宋体" w:hint="eastAsia"/>
      <w:kern w:val="0"/>
      <w:sz w:val="24"/>
    </w:rPr>
  </w:style>
  <w:style w:type="paragraph" w:customStyle="1" w:styleId="font5">
    <w:name w:val="font5"/>
    <w:basedOn w:val="a3"/>
    <w:rsid w:val="00F149E7"/>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rsid w:val="00F149E7"/>
    <w:pPr>
      <w:widowControl/>
      <w:spacing w:before="100" w:beforeAutospacing="1" w:after="100" w:afterAutospacing="1"/>
      <w:jc w:val="left"/>
    </w:pPr>
    <w:rPr>
      <w:kern w:val="0"/>
      <w:sz w:val="24"/>
    </w:rPr>
  </w:style>
  <w:style w:type="paragraph" w:customStyle="1" w:styleId="font7">
    <w:name w:val="font7"/>
    <w:basedOn w:val="a3"/>
    <w:rsid w:val="00F149E7"/>
    <w:pPr>
      <w:widowControl/>
      <w:spacing w:before="100" w:beforeAutospacing="1" w:after="100" w:afterAutospacing="1"/>
      <w:jc w:val="left"/>
    </w:pPr>
    <w:rPr>
      <w:kern w:val="0"/>
      <w:sz w:val="36"/>
      <w:szCs w:val="36"/>
    </w:rPr>
  </w:style>
  <w:style w:type="paragraph" w:customStyle="1" w:styleId="font8">
    <w:name w:val="font8"/>
    <w:basedOn w:val="a3"/>
    <w:rsid w:val="00F149E7"/>
    <w:pPr>
      <w:widowControl/>
      <w:spacing w:before="100" w:beforeAutospacing="1" w:after="100" w:afterAutospacing="1"/>
      <w:jc w:val="left"/>
    </w:pPr>
    <w:rPr>
      <w:rFonts w:ascii="宋体" w:hAnsi="宋体" w:hint="eastAsia"/>
      <w:b/>
      <w:bCs/>
      <w:kern w:val="0"/>
      <w:sz w:val="36"/>
      <w:szCs w:val="36"/>
    </w:rPr>
  </w:style>
  <w:style w:type="paragraph" w:customStyle="1" w:styleId="font9">
    <w:name w:val="font9"/>
    <w:basedOn w:val="a3"/>
    <w:rsid w:val="00F149E7"/>
    <w:pPr>
      <w:widowControl/>
      <w:spacing w:before="100" w:beforeAutospacing="1" w:after="100" w:afterAutospacing="1"/>
      <w:jc w:val="left"/>
    </w:pPr>
    <w:rPr>
      <w:rFonts w:ascii="宋体" w:hAnsi="宋体" w:hint="eastAsia"/>
      <w:kern w:val="0"/>
      <w:sz w:val="22"/>
      <w:szCs w:val="22"/>
    </w:rPr>
  </w:style>
  <w:style w:type="paragraph" w:customStyle="1" w:styleId="font10">
    <w:name w:val="font10"/>
    <w:basedOn w:val="a3"/>
    <w:rsid w:val="00F149E7"/>
    <w:pPr>
      <w:widowControl/>
      <w:spacing w:before="100" w:beforeAutospacing="1" w:after="100" w:afterAutospacing="1"/>
      <w:jc w:val="left"/>
    </w:pPr>
    <w:rPr>
      <w:kern w:val="0"/>
      <w:sz w:val="24"/>
    </w:rPr>
  </w:style>
  <w:style w:type="paragraph" w:customStyle="1" w:styleId="xl28">
    <w:name w:val="xl28"/>
    <w:basedOn w:val="a3"/>
    <w:rsid w:val="00F149E7"/>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1">
    <w:name w:val="xl31"/>
    <w:basedOn w:val="a3"/>
    <w:rsid w:val="00F149E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2">
    <w:name w:val="xl32"/>
    <w:basedOn w:val="a3"/>
    <w:rsid w:val="00F149E7"/>
    <w:pPr>
      <w:widowControl/>
      <w:pBdr>
        <w:bottom w:val="single" w:sz="4" w:space="0" w:color="auto"/>
      </w:pBdr>
      <w:spacing w:before="100" w:beforeAutospacing="1" w:after="100" w:afterAutospacing="1"/>
      <w:jc w:val="center"/>
      <w:textAlignment w:val="center"/>
    </w:pPr>
    <w:rPr>
      <w:rFonts w:ascii="宋体" w:hAnsi="宋体"/>
      <w:kern w:val="0"/>
      <w:sz w:val="36"/>
      <w:szCs w:val="36"/>
    </w:rPr>
  </w:style>
  <w:style w:type="paragraph" w:customStyle="1" w:styleId="xl33">
    <w:name w:val="xl33"/>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4">
    <w:name w:val="xl34"/>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font1">
    <w:name w:val="font1"/>
    <w:basedOn w:val="a3"/>
    <w:rsid w:val="00F149E7"/>
    <w:pPr>
      <w:widowControl/>
      <w:spacing w:before="100" w:beforeAutospacing="1" w:after="100" w:afterAutospacing="1"/>
      <w:jc w:val="left"/>
    </w:pPr>
    <w:rPr>
      <w:rFonts w:ascii="宋体" w:hAnsi="宋体" w:hint="eastAsia"/>
      <w:kern w:val="0"/>
      <w:sz w:val="24"/>
    </w:rPr>
  </w:style>
  <w:style w:type="paragraph" w:customStyle="1" w:styleId="1fb">
    <w:name w:val="样式1图表文字"/>
    <w:basedOn w:val="a3"/>
    <w:rsid w:val="00F149E7"/>
    <w:pPr>
      <w:adjustRightInd w:val="0"/>
      <w:snapToGrid w:val="0"/>
      <w:jc w:val="center"/>
    </w:pPr>
    <w:rPr>
      <w:rFonts w:ascii="仿宋_GB2312" w:eastAsia="仿宋_GB2312"/>
      <w:sz w:val="24"/>
    </w:rPr>
  </w:style>
  <w:style w:type="paragraph" w:customStyle="1" w:styleId="1fc">
    <w:name w:val="样式1表格格式"/>
    <w:basedOn w:val="a3"/>
    <w:rsid w:val="00F149E7"/>
    <w:pPr>
      <w:adjustRightInd w:val="0"/>
      <w:snapToGrid w:val="0"/>
      <w:jc w:val="center"/>
    </w:pPr>
    <w:rPr>
      <w:rFonts w:ascii="仿宋_GB2312" w:eastAsia="仿宋_GB2312"/>
      <w:b/>
      <w:bCs/>
      <w:snapToGrid w:val="0"/>
      <w:kern w:val="0"/>
      <w:sz w:val="24"/>
    </w:rPr>
  </w:style>
  <w:style w:type="paragraph" w:customStyle="1" w:styleId="1fd">
    <w:name w:val="样式1表名"/>
    <w:basedOn w:val="a4"/>
    <w:rsid w:val="00F149E7"/>
    <w:pPr>
      <w:widowControl w:val="0"/>
      <w:adjustRightInd w:val="0"/>
      <w:spacing w:beforeLines="75" w:after="0" w:line="240" w:lineRule="auto"/>
      <w:ind w:firstLine="0"/>
    </w:pPr>
    <w:rPr>
      <w:rFonts w:ascii="黑体" w:eastAsia="黑体" w:hAnsi="Times New Roman"/>
      <w:snapToGrid w:val="0"/>
      <w:sz w:val="24"/>
      <w:szCs w:val="24"/>
      <w:u w:val="none"/>
    </w:rPr>
  </w:style>
  <w:style w:type="paragraph" w:customStyle="1" w:styleId="afffffc">
    <w:name w:val="标书正文"/>
    <w:basedOn w:val="a3"/>
    <w:rsid w:val="00F149E7"/>
    <w:pPr>
      <w:adjustRightInd w:val="0"/>
      <w:snapToGrid w:val="0"/>
      <w:spacing w:line="300" w:lineRule="auto"/>
      <w:ind w:firstLineChars="200" w:firstLine="200"/>
    </w:pPr>
    <w:rPr>
      <w:rFonts w:eastAsia="仿宋_GB2312"/>
    </w:rPr>
  </w:style>
  <w:style w:type="paragraph" w:customStyle="1" w:styleId="dragon">
    <w:name w:val="dragon"/>
    <w:basedOn w:val="a3"/>
    <w:rsid w:val="00FA7D5B"/>
    <w:pPr>
      <w:adjustRightInd w:val="0"/>
      <w:snapToGrid w:val="0"/>
      <w:spacing w:line="480" w:lineRule="atLeast"/>
    </w:pPr>
    <w:rPr>
      <w:rFonts w:ascii="Verdana" w:eastAsia="仿宋_GB2312" w:hAnsi="Verdana"/>
      <w:snapToGrid w:val="0"/>
      <w:kern w:val="0"/>
      <w:szCs w:val="20"/>
    </w:rPr>
  </w:style>
  <w:style w:type="paragraph" w:customStyle="1" w:styleId="46">
    <w:name w:val="节4"/>
    <w:basedOn w:val="a3"/>
    <w:autoRedefine/>
    <w:rsid w:val="00FA7D5B"/>
    <w:pPr>
      <w:spacing w:line="360" w:lineRule="auto"/>
      <w:ind w:left="10"/>
      <w:outlineLvl w:val="0"/>
    </w:pPr>
    <w:rPr>
      <w:rFonts w:ascii="Arial" w:hAnsi="Arial"/>
      <w:color w:val="000000"/>
    </w:rPr>
  </w:style>
  <w:style w:type="paragraph" w:customStyle="1" w:styleId="afffffd">
    <w:name w:val="文"/>
    <w:basedOn w:val="a3"/>
    <w:autoRedefine/>
    <w:rsid w:val="00FA7D5B"/>
    <w:pPr>
      <w:spacing w:line="360" w:lineRule="auto"/>
      <w:ind w:firstLine="619"/>
    </w:pPr>
    <w:rPr>
      <w:rFonts w:ascii="Arial" w:hAnsi="Arial"/>
      <w:b/>
      <w:color w:val="000000"/>
      <w:lang w:val="eu-ES"/>
    </w:rPr>
  </w:style>
  <w:style w:type="paragraph" w:customStyle="1" w:styleId="xl60">
    <w:name w:val="xl60"/>
    <w:basedOn w:val="a3"/>
    <w:rsid w:val="00FA7D5B"/>
    <w:pPr>
      <w:widowControl/>
      <w:spacing w:before="100" w:beforeAutospacing="1" w:after="100" w:afterAutospacing="1"/>
      <w:jc w:val="center"/>
    </w:pPr>
    <w:rPr>
      <w:rFonts w:ascii="宋体" w:hAnsi="宋体"/>
      <w:kern w:val="0"/>
      <w:sz w:val="24"/>
    </w:rPr>
  </w:style>
  <w:style w:type="paragraph" w:customStyle="1" w:styleId="ZHB">
    <w:name w:val="ZHB图文"/>
    <w:basedOn w:val="a3"/>
    <w:autoRedefine/>
    <w:rsid w:val="00FA7D5B"/>
    <w:pPr>
      <w:spacing w:line="400" w:lineRule="exact"/>
    </w:pPr>
    <w:rPr>
      <w:rFonts w:ascii="宋体" w:hAnsi="宋体"/>
      <w:sz w:val="24"/>
    </w:rPr>
  </w:style>
  <w:style w:type="paragraph" w:customStyle="1" w:styleId="afffffe">
    <w:name w:val="表编号"/>
    <w:basedOn w:val="a3"/>
    <w:rsid w:val="00FA7D5B"/>
    <w:pPr>
      <w:tabs>
        <w:tab w:val="num" w:pos="345"/>
      </w:tabs>
      <w:adjustRightInd w:val="0"/>
      <w:ind w:left="345" w:firstLineChars="200" w:hanging="345"/>
      <w:jc w:val="center"/>
    </w:pPr>
    <w:rPr>
      <w:rFonts w:ascii="宋体" w:hint="eastAsia"/>
    </w:rPr>
  </w:style>
  <w:style w:type="paragraph" w:customStyle="1" w:styleId="affffff">
    <w:name w:val="加粗标题"/>
    <w:basedOn w:val="a3"/>
    <w:next w:val="a3"/>
    <w:autoRedefine/>
    <w:rsid w:val="00FA7D5B"/>
    <w:rPr>
      <w:rFonts w:ascii="仿宋_GB2312" w:eastAsia="仿宋_GB2312"/>
      <w:b/>
      <w:color w:val="000000"/>
    </w:rPr>
  </w:style>
  <w:style w:type="paragraph" w:customStyle="1" w:styleId="affffff0">
    <w:name w:val="正文(小四)"/>
    <w:basedOn w:val="a3"/>
    <w:rsid w:val="00FA7D5B"/>
    <w:pPr>
      <w:snapToGrid w:val="0"/>
    </w:pPr>
    <w:rPr>
      <w:rFonts w:ascii="仿宋_GB2312" w:eastAsia="仿宋_GB2312"/>
      <w:sz w:val="24"/>
      <w:szCs w:val="20"/>
    </w:rPr>
  </w:style>
  <w:style w:type="paragraph" w:customStyle="1" w:styleId="affffff1">
    <w:name w:val="首行缩进正文"/>
    <w:basedOn w:val="a3"/>
    <w:link w:val="Char15"/>
    <w:rsid w:val="00FA7D5B"/>
    <w:pPr>
      <w:snapToGrid w:val="0"/>
      <w:ind w:firstLineChars="200" w:firstLine="200"/>
    </w:pPr>
    <w:rPr>
      <w:rFonts w:ascii="仿宋_GB2312" w:eastAsia="仿宋_GB2312"/>
      <w:snapToGrid w:val="0"/>
      <w:kern w:val="0"/>
      <w:szCs w:val="20"/>
      <w:lang w:bidi="he-IL"/>
    </w:rPr>
  </w:style>
  <w:style w:type="character" w:customStyle="1" w:styleId="Char15">
    <w:name w:val="首行缩进正文 Char1"/>
    <w:basedOn w:val="a5"/>
    <w:link w:val="affffff1"/>
    <w:rsid w:val="00FA7D5B"/>
    <w:rPr>
      <w:rFonts w:ascii="仿宋_GB2312" w:eastAsia="仿宋_GB2312" w:hAnsi="Times New Roman" w:cs="Times New Roman"/>
      <w:snapToGrid w:val="0"/>
      <w:kern w:val="0"/>
      <w:sz w:val="28"/>
      <w:szCs w:val="20"/>
      <w:lang w:bidi="he-IL"/>
    </w:rPr>
  </w:style>
  <w:style w:type="table" w:styleId="affffff2">
    <w:name w:val="Table Elegant"/>
    <w:basedOn w:val="a6"/>
    <w:rsid w:val="00FA7D5B"/>
    <w:pPr>
      <w:widowControl w:val="0"/>
      <w:ind w:firstLineChars="0" w:firstLine="0"/>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ffffff3">
    <w:name w:val="加粗正文"/>
    <w:basedOn w:val="a3"/>
    <w:next w:val="a3"/>
    <w:rsid w:val="00FA7D5B"/>
    <w:pPr>
      <w:jc w:val="center"/>
    </w:pPr>
    <w:rPr>
      <w:rFonts w:ascii="仿宋_GB2312" w:eastAsia="仿宋_GB2312"/>
      <w:color w:val="000000"/>
      <w:sz w:val="32"/>
    </w:rPr>
  </w:style>
  <w:style w:type="paragraph" w:customStyle="1" w:styleId="affffff4">
    <w:name w:val="表格通用"/>
    <w:basedOn w:val="a3"/>
    <w:next w:val="a3"/>
    <w:rsid w:val="00FA7D5B"/>
    <w:pPr>
      <w:spacing w:line="300" w:lineRule="exact"/>
      <w:jc w:val="center"/>
    </w:pPr>
    <w:rPr>
      <w:rFonts w:ascii="仿宋_GB2312" w:eastAsia="仿宋_GB2312"/>
      <w:color w:val="000000"/>
      <w:sz w:val="24"/>
    </w:rPr>
  </w:style>
  <w:style w:type="paragraph" w:customStyle="1" w:styleId="affffff5">
    <w:name w:val="正文编号"/>
    <w:basedOn w:val="af4"/>
    <w:rsid w:val="00FA7D5B"/>
    <w:pPr>
      <w:tabs>
        <w:tab w:val="num" w:pos="420"/>
      </w:tabs>
      <w:snapToGrid/>
      <w:spacing w:line="240" w:lineRule="auto"/>
      <w:ind w:left="420" w:hanging="420"/>
    </w:pPr>
    <w:rPr>
      <w:rFonts w:eastAsia="宋体"/>
      <w:lang w:bidi="he-IL"/>
    </w:rPr>
  </w:style>
  <w:style w:type="paragraph" w:customStyle="1" w:styleId="121">
    <w:name w:val="标题1.2"/>
    <w:basedOn w:val="1fe"/>
    <w:autoRedefine/>
    <w:rsid w:val="00FA7D5B"/>
    <w:pPr>
      <w:ind w:firstLineChars="0" w:firstLine="0"/>
      <w:outlineLvl w:val="2"/>
    </w:pPr>
    <w:rPr>
      <w:rFonts w:ascii="仿宋_GB2312" w:eastAsia="仿宋_GB2312"/>
      <w:bCs/>
      <w:szCs w:val="28"/>
    </w:rPr>
  </w:style>
  <w:style w:type="paragraph" w:customStyle="1" w:styleId="1fe">
    <w:name w:val="标题1."/>
    <w:basedOn w:val="af8"/>
    <w:autoRedefine/>
    <w:rsid w:val="00FA7D5B"/>
    <w:pPr>
      <w:spacing w:before="0" w:after="0" w:line="240" w:lineRule="auto"/>
      <w:ind w:firstLineChars="228" w:firstLine="629"/>
      <w:jc w:val="left"/>
    </w:pPr>
    <w:rPr>
      <w:rFonts w:ascii="Times New Roman" w:eastAsia="黑体" w:hAnsi="Times New Roman" w:cs="Times New Roman"/>
      <w:b w:val="0"/>
      <w:bCs w:val="0"/>
      <w:sz w:val="28"/>
    </w:rPr>
  </w:style>
  <w:style w:type="paragraph" w:customStyle="1" w:styleId="21">
    <w:name w:val="正文编号2"/>
    <w:basedOn w:val="affffff5"/>
    <w:rsid w:val="00FA7D5B"/>
    <w:pPr>
      <w:numPr>
        <w:numId w:val="11"/>
      </w:numPr>
      <w:tabs>
        <w:tab w:val="left" w:pos="980"/>
      </w:tabs>
      <w:snapToGrid w:val="0"/>
      <w:spacing w:line="360" w:lineRule="auto"/>
    </w:pPr>
  </w:style>
  <w:style w:type="paragraph" w:customStyle="1" w:styleId="215115">
    <w:name w:val="样式 标题 2 + 段前: 1.5 行 段后: 1 行 行距: 1.5 倍行距"/>
    <w:basedOn w:val="22"/>
    <w:rsid w:val="00FA7D5B"/>
    <w:pPr>
      <w:keepLines w:val="0"/>
      <w:tabs>
        <w:tab w:val="num" w:pos="360"/>
      </w:tabs>
      <w:snapToGrid/>
      <w:spacing w:beforeLines="100" w:afterLines="100"/>
      <w:ind w:firstLine="0"/>
      <w:jc w:val="center"/>
    </w:pPr>
    <w:rPr>
      <w:rFonts w:ascii="黑体" w:eastAsia="黑体" w:hAnsi="Times New Roman"/>
      <w:b w:val="0"/>
      <w:color w:val="000000"/>
      <w:sz w:val="24"/>
    </w:rPr>
  </w:style>
  <w:style w:type="paragraph" w:customStyle="1" w:styleId="2f2">
    <w:name w:val="纯文本2"/>
    <w:basedOn w:val="a3"/>
    <w:rsid w:val="00A16B25"/>
    <w:pPr>
      <w:adjustRightInd w:val="0"/>
      <w:textAlignment w:val="baseline"/>
    </w:pPr>
    <w:rPr>
      <w:rFonts w:ascii="宋体" w:hAnsi="Courier New"/>
      <w:sz w:val="21"/>
      <w:szCs w:val="20"/>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footer" Target="footer1.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374</TotalTime>
  <Pages>28</Pages>
  <Words>2159</Words>
  <Characters>12309</Characters>
  <Application>Microsoft Office Word</Application>
  <DocSecurity>0</DocSecurity>
  <Lines>102</Lines>
  <Paragraphs>28</Paragraphs>
  <ScaleCrop>false</ScaleCrop>
  <Company/>
  <LinksUpToDate>false</LinksUpToDate>
  <CharactersWithSpaces>14440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2012-07-17T08:08:00Z</dcterms:modified>
</cp:coreProperties>
</file>