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21C2" w:rsidRDefault="009221C2" w:rsidP="009221C2">
      <w:pPr>
        <w:pStyle w:val="11"/>
        <w:jc w:val="center"/>
        <w:rPr>
          <w:rFonts w:hint="eastAsia"/>
          <w:color w:val="FF0000"/>
        </w:rPr>
      </w:pPr>
      <w:r>
        <w:rPr>
          <w:rFonts w:hint="eastAsia"/>
          <w:color w:val="FF0000"/>
        </w:rPr>
        <w:t>施工组织设计</w:t>
      </w:r>
    </w:p>
    <w:p w:rsidR="009221C2" w:rsidRDefault="009221C2" w:rsidP="009221C2">
      <w:pPr>
        <w:numPr>
          <w:ilvl w:val="0"/>
          <w:numId w:val="42"/>
        </w:numPr>
        <w:rPr>
          <w:rFonts w:eastAsia="黑体" w:hint="eastAsia"/>
          <w:color w:val="0000FF"/>
        </w:rPr>
      </w:pPr>
      <w:r>
        <w:rPr>
          <w:rFonts w:eastAsia="黑体" w:hint="eastAsia"/>
          <w:color w:val="0000FF"/>
        </w:rPr>
        <w:t>概述</w:t>
      </w:r>
    </w:p>
    <w:p w:rsidR="009221C2" w:rsidRDefault="009221C2" w:rsidP="009221C2">
      <w:pPr>
        <w:rPr>
          <w:rFonts w:hint="eastAsia"/>
        </w:rPr>
      </w:pPr>
      <w:r>
        <w:rPr>
          <w:rFonts w:hint="eastAsia"/>
        </w:rPr>
        <w:t>1</w:t>
      </w:r>
      <w:r>
        <w:rPr>
          <w:rFonts w:hint="eastAsia"/>
        </w:rPr>
        <w:t>、编制依据及说明</w:t>
      </w:r>
    </w:p>
    <w:p w:rsidR="009221C2" w:rsidRDefault="009221C2" w:rsidP="009221C2">
      <w:pPr>
        <w:rPr>
          <w:rFonts w:hint="eastAsia"/>
        </w:rPr>
      </w:pPr>
      <w:r>
        <w:rPr>
          <w:rFonts w:hint="eastAsia"/>
        </w:rPr>
        <w:t>武汉×公路东北段东西湖互通式立体交叉工程施工组织设计方案，依据业主提供招标文件招标范围、工程数量、工期要求和设计图纸、标前会议、补遗书、现场调查资料及《公路桥涵施工技术规范》和《市政工程施工规程》等，根据该工程的实际情况，结合我单位以往的施工经验，经认真研究后编制。</w:t>
      </w:r>
    </w:p>
    <w:p w:rsidR="009221C2" w:rsidRDefault="009221C2" w:rsidP="009221C2">
      <w:pPr>
        <w:rPr>
          <w:rFonts w:hint="eastAsia"/>
        </w:rPr>
      </w:pPr>
      <w:r>
        <w:rPr>
          <w:rFonts w:hint="eastAsia"/>
        </w:rPr>
        <w:t>在编制过程中，我们立足于“专业化、机械化、标准化”施工，重要工程重点安排，结合实际统筹规划，做到方案切实可行，为优质完成该工程尊定基础。</w:t>
      </w:r>
    </w:p>
    <w:p w:rsidR="009221C2" w:rsidRDefault="009221C2" w:rsidP="009221C2">
      <w:pPr>
        <w:ind w:firstLineChars="400" w:firstLine="1120"/>
        <w:rPr>
          <w:rFonts w:hint="eastAsia"/>
        </w:rPr>
      </w:pPr>
      <w:r>
        <w:rPr>
          <w:rFonts w:hint="eastAsia"/>
        </w:rPr>
        <w:t>2</w:t>
      </w:r>
      <w:r>
        <w:rPr>
          <w:rFonts w:hint="eastAsia"/>
        </w:rPr>
        <w:t>、气象、水文、地质特征</w:t>
      </w:r>
    </w:p>
    <w:p w:rsidR="009221C2" w:rsidRDefault="009221C2" w:rsidP="009221C2">
      <w:pPr>
        <w:ind w:firstLineChars="400" w:firstLine="1120"/>
        <w:rPr>
          <w:rFonts w:hint="eastAsia"/>
        </w:rPr>
      </w:pPr>
      <w:r>
        <w:rPr>
          <w:rFonts w:hint="eastAsia"/>
        </w:rPr>
        <w:t>本段属中副亚热带过度的是湿热季风气候，具有四季分明、无霜期长、热量丰富、水源充沛等特征。年平均气温为</w:t>
      </w:r>
      <w:smartTag w:uri="urn:schemas-microsoft-com:office:smarttags" w:element="chmetcnv">
        <w:smartTagPr>
          <w:attr w:name="TCSC" w:val="0"/>
          <w:attr w:name="NumberType" w:val="1"/>
          <w:attr w:name="Negative" w:val="False"/>
          <w:attr w:name="HasSpace" w:val="False"/>
          <w:attr w:name="SourceValue" w:val="15.8"/>
          <w:attr w:name="UnitName" w:val="℃"/>
        </w:smartTagPr>
        <w:r>
          <w:rPr>
            <w:rFonts w:hint="eastAsia"/>
          </w:rPr>
          <w:t>15.8</w:t>
        </w:r>
        <w:r>
          <w:rPr>
            <w:rFonts w:hint="eastAsia"/>
          </w:rPr>
          <w:t>℃</w:t>
        </w:r>
      </w:smartTag>
      <w:r>
        <w:rPr>
          <w:rFonts w:hint="eastAsia"/>
        </w:rPr>
        <w:t>~</w:t>
      </w:r>
      <w:smartTag w:uri="urn:schemas-microsoft-com:office:smarttags" w:element="chmetcnv">
        <w:smartTagPr>
          <w:attr w:name="TCSC" w:val="0"/>
          <w:attr w:name="NumberType" w:val="1"/>
          <w:attr w:name="Negative" w:val="False"/>
          <w:attr w:name="HasSpace" w:val="False"/>
          <w:attr w:name="SourceValue" w:val="17"/>
          <w:attr w:name="UnitName" w:val="℃"/>
        </w:smartTagPr>
        <w:r>
          <w:rPr>
            <w:rFonts w:hint="eastAsia"/>
          </w:rPr>
          <w:t>17</w:t>
        </w:r>
        <w:r>
          <w:rPr>
            <w:rFonts w:hint="eastAsia"/>
          </w:rPr>
          <w:t>℃</w:t>
        </w:r>
      </w:smartTag>
      <w:r>
        <w:rPr>
          <w:rFonts w:hint="eastAsia"/>
        </w:rPr>
        <w:t>，极端最低气温为</w:t>
      </w:r>
      <w:smartTag w:uri="urn:schemas-microsoft-com:office:smarttags" w:element="chmetcnv">
        <w:smartTagPr>
          <w:attr w:name="TCSC" w:val="0"/>
          <w:attr w:name="NumberType" w:val="1"/>
          <w:attr w:name="Negative" w:val="True"/>
          <w:attr w:name="HasSpace" w:val="False"/>
          <w:attr w:name="SourceValue" w:val="18.1"/>
          <w:attr w:name="UnitName" w:val="℃"/>
        </w:smartTagPr>
        <w:r>
          <w:rPr>
            <w:rFonts w:hint="eastAsia"/>
          </w:rPr>
          <w:t>-18.1</w:t>
        </w:r>
        <w:r>
          <w:rPr>
            <w:rFonts w:hint="eastAsia"/>
          </w:rPr>
          <w:t>℃</w:t>
        </w:r>
      </w:smartTag>
      <w:r>
        <w:rPr>
          <w:rFonts w:hint="eastAsia"/>
        </w:rPr>
        <w:t>，极端最低气温为</w:t>
      </w:r>
      <w:smartTag w:uri="urn:schemas-microsoft-com:office:smarttags" w:element="chmetcnv">
        <w:smartTagPr>
          <w:attr w:name="TCSC" w:val="0"/>
          <w:attr w:name="NumberType" w:val="1"/>
          <w:attr w:name="Negative" w:val="False"/>
          <w:attr w:name="HasSpace" w:val="False"/>
          <w:attr w:name="SourceValue" w:val="41.3"/>
          <w:attr w:name="UnitName" w:val="℃"/>
        </w:smartTagPr>
        <w:r>
          <w:rPr>
            <w:rFonts w:hint="eastAsia"/>
          </w:rPr>
          <w:t>41.3</w:t>
        </w:r>
        <w:r>
          <w:rPr>
            <w:rFonts w:hint="eastAsia"/>
          </w:rPr>
          <w:t>℃</w:t>
        </w:r>
      </w:smartTag>
      <w:r>
        <w:rPr>
          <w:rFonts w:hint="eastAsia"/>
        </w:rPr>
        <w:t>。历年平均降水量为</w:t>
      </w:r>
      <w:r>
        <w:rPr>
          <w:rFonts w:hint="eastAsia"/>
        </w:rPr>
        <w:t>1000~</w:t>
      </w:r>
      <w:smartTag w:uri="urn:schemas-microsoft-com:office:smarttags" w:element="chmetcnv">
        <w:smartTagPr>
          <w:attr w:name="TCSC" w:val="0"/>
          <w:attr w:name="NumberType" w:val="1"/>
          <w:attr w:name="Negative" w:val="False"/>
          <w:attr w:name="HasSpace" w:val="False"/>
          <w:attr w:name="SourceValue" w:val="1450"/>
          <w:attr w:name="UnitName" w:val="mm"/>
        </w:smartTagPr>
        <w:r>
          <w:rPr>
            <w:rFonts w:hint="eastAsia"/>
          </w:rPr>
          <w:t>1450</w:t>
        </w:r>
        <w:r>
          <w:t>mm</w:t>
        </w:r>
      </w:smartTag>
      <w:r>
        <w:rPr>
          <w:rFonts w:hint="eastAsia"/>
        </w:rPr>
        <w:t>。自然区划Ⅳ</w:t>
      </w:r>
      <w:r>
        <w:rPr>
          <w:rFonts w:hint="eastAsia"/>
        </w:rPr>
        <w:t>3</w:t>
      </w:r>
      <w:r>
        <w:rPr>
          <w:rFonts w:hint="eastAsia"/>
        </w:rPr>
        <w:t>区，潮湿系数为</w:t>
      </w:r>
      <w:r>
        <w:rPr>
          <w:rFonts w:hint="eastAsia"/>
        </w:rPr>
        <w:t>1.25~1.75</w:t>
      </w:r>
      <w:r>
        <w:rPr>
          <w:rFonts w:hint="eastAsia"/>
        </w:rPr>
        <w:t>。</w:t>
      </w:r>
    </w:p>
    <w:p w:rsidR="009221C2" w:rsidRDefault="009221C2" w:rsidP="009221C2">
      <w:pPr>
        <w:ind w:firstLineChars="400" w:firstLine="1120"/>
        <w:rPr>
          <w:rFonts w:hint="eastAsia"/>
        </w:rPr>
      </w:pPr>
      <w:r>
        <w:rPr>
          <w:rFonts w:hint="eastAsia"/>
        </w:rPr>
        <w:t xml:space="preserve">沿线地表水发育，　</w:t>
      </w:r>
    </w:p>
    <w:p w:rsidR="009221C2" w:rsidRDefault="009221C2" w:rsidP="009221C2">
      <w:pPr>
        <w:pStyle w:val="ac"/>
        <w:ind w:firstLine="562"/>
        <w:rPr>
          <w:b/>
        </w:rPr>
      </w:pPr>
      <w:r>
        <w:rPr>
          <w:b/>
        </w:rPr>
        <w:t>十二、根据本工程特点制定的预防质量、安全事故的保证措施</w:t>
      </w:r>
    </w:p>
    <w:p w:rsidR="009221C2" w:rsidRDefault="009221C2" w:rsidP="009221C2">
      <w:pPr>
        <w:ind w:firstLine="540"/>
        <w:rPr>
          <w:rFonts w:hAnsi="Courier New"/>
          <w:szCs w:val="20"/>
        </w:rPr>
      </w:pPr>
      <w:r>
        <w:t>在安全质量管理方面，本工程具有如下特点：</w:t>
      </w:r>
      <w:r>
        <w:t>A</w:t>
      </w:r>
      <w:r>
        <w:t>、该桥属城市桥梁，有美观的要求；</w:t>
      </w:r>
      <w:r>
        <w:t>B</w:t>
      </w:r>
      <w:r>
        <w:t>地质条件复杂，本地属喀斯特地貌地区，地下</w:t>
      </w:r>
      <w:r>
        <w:lastRenderedPageBreak/>
        <w:t>岩溶较多且地下水丰富；</w:t>
      </w:r>
      <w:r>
        <w:t>C</w:t>
      </w:r>
      <w:r>
        <w:t>、本桥预应力设计种类较多且比较复杂；</w:t>
      </w:r>
      <w:r>
        <w:t>D</w:t>
      </w:r>
      <w:r>
        <w:t>、引桥独柱大</w:t>
      </w:r>
      <w:proofErr w:type="gramStart"/>
      <w:r>
        <w:t>悬臂墩与简支</w:t>
      </w:r>
      <w:proofErr w:type="gramEnd"/>
      <w:r>
        <w:t>箱梁施工工序交叉较多；</w:t>
      </w:r>
      <w:r>
        <w:t>E</w:t>
      </w:r>
      <w:r>
        <w:t>、主桥拱肋、横梁、吊杆等施工工序也有一定的交叉作业；</w:t>
      </w:r>
      <w:r>
        <w:t>F</w:t>
      </w:r>
      <w:r>
        <w:t>、主桥中承</w:t>
      </w:r>
      <w:proofErr w:type="gramStart"/>
      <w:r>
        <w:t>式拱施工</w:t>
      </w:r>
      <w:proofErr w:type="gramEnd"/>
      <w:r>
        <w:t>工序复杂，且空中混凝土浇筑较多，对测量与试验工作均构成一定的难度；</w:t>
      </w:r>
      <w:r>
        <w:t>G</w:t>
      </w:r>
      <w:r>
        <w:t>、主桥拱顶距地面三十余米，高空作业较多，对安全及质量管理均有难度；</w:t>
      </w:r>
      <w:r>
        <w:t>H</w:t>
      </w:r>
      <w:r>
        <w:t>、主桥桥下有一条正常通行的道路，存在交通安全隐患。</w:t>
      </w:r>
    </w:p>
    <w:p w:rsidR="009221C2" w:rsidRDefault="009221C2" w:rsidP="009221C2">
      <w:pPr>
        <w:ind w:firstLine="540"/>
        <w:rPr>
          <w:rFonts w:hAnsi="Courier New"/>
          <w:szCs w:val="20"/>
        </w:rPr>
      </w:pPr>
      <w:r>
        <w:t>为了加强本桥的质量与安全管理，杜质量、安全事故的发生，我部特制定以下措施：</w:t>
      </w:r>
    </w:p>
    <w:p w:rsidR="009221C2" w:rsidRDefault="009221C2" w:rsidP="009221C2">
      <w:pPr>
        <w:ind w:firstLine="540"/>
        <w:rPr>
          <w:rFonts w:hAnsi="Courier New"/>
          <w:b/>
          <w:szCs w:val="20"/>
        </w:rPr>
      </w:pPr>
      <w:r>
        <w:rPr>
          <w:b/>
        </w:rPr>
        <w:t>1</w:t>
      </w:r>
      <w:r>
        <w:rPr>
          <w:b/>
        </w:rPr>
        <w:t>、工程管理方面的措施</w:t>
      </w:r>
    </w:p>
    <w:p w:rsidR="009221C2" w:rsidRDefault="009221C2" w:rsidP="009221C2">
      <w:pPr>
        <w:ind w:left="540"/>
        <w:rPr>
          <w:rFonts w:hAnsi="Courier New"/>
          <w:b/>
          <w:szCs w:val="20"/>
        </w:rPr>
      </w:pPr>
      <w:r>
        <w:rPr>
          <w:b/>
        </w:rPr>
        <w:t>建立体系，加强质量与安全工作的管理力度</w:t>
      </w:r>
    </w:p>
    <w:p w:rsidR="009221C2" w:rsidRDefault="009221C2" w:rsidP="009221C2">
      <w:pPr>
        <w:ind w:firstLine="540"/>
        <w:rPr>
          <w:rFonts w:hAnsi="Courier New"/>
          <w:szCs w:val="20"/>
        </w:rPr>
      </w:pPr>
      <w:r>
        <w:t>在质量方面推行全面质量管理，建立全面质量管理体系（见图九：白鹤高架桥全面质量管理体系图），按</w:t>
      </w:r>
      <w:r>
        <w:t>ISO9002</w:t>
      </w:r>
      <w:r>
        <w:t>国际标准质量管理程序管理整个工程质量，在施工过程中成立由负责的行政人员和技术员及工人组成的重要工序如预应力张拉、拱圈混凝土浇筑、拱圈线型控制等</w:t>
      </w:r>
      <w:r>
        <w:t>QC</w:t>
      </w:r>
      <w:r>
        <w:t>小组，保证工序质量。</w:t>
      </w:r>
    </w:p>
    <w:p w:rsidR="009221C2" w:rsidRDefault="009221C2" w:rsidP="009221C2">
      <w:pPr>
        <w:ind w:firstLine="540"/>
        <w:rPr>
          <w:rFonts w:hAnsi="Courier New"/>
          <w:szCs w:val="20"/>
        </w:rPr>
      </w:pPr>
      <w:r>
        <w:t>建立健全安全保证管理体系（见图十：白鹤高架桥安全保证体系框图），按国家、地方政府、本单位有关规定进行安全管理工作。</w:t>
      </w:r>
    </w:p>
    <w:p w:rsidR="009221C2" w:rsidRDefault="009221C2" w:rsidP="009221C2">
      <w:pPr>
        <w:ind w:firstLine="540"/>
        <w:rPr>
          <w:rFonts w:hAnsi="Courier New"/>
          <w:b/>
          <w:szCs w:val="20"/>
        </w:rPr>
      </w:pPr>
      <w:r>
        <w:rPr>
          <w:b/>
        </w:rPr>
        <w:t>成立质量、安全管理组织</w:t>
      </w:r>
    </w:p>
    <w:p w:rsidR="009221C2" w:rsidRDefault="009221C2" w:rsidP="009221C2">
      <w:pPr>
        <w:pStyle w:val="ac"/>
      </w:pPr>
      <w:r>
        <w:t>成立由项目经理牵头的质量、安全管理小组并设置专职质量工程师、安全检查员。选用有同类桥施工经验的工程技术人员担任各工序质量检查员并赋予其质量一票否决权及依照规定的奖罚权。建立安全</w:t>
      </w:r>
      <w:r>
        <w:lastRenderedPageBreak/>
        <w:t>生产经济承包责任制，签订责任状，对安全隐患检查后作及时的奖罚兑现，用经济手段保障安全。</w:t>
      </w:r>
    </w:p>
    <w:p w:rsidR="009221C2" w:rsidRDefault="009221C2" w:rsidP="009221C2">
      <w:pPr>
        <w:pStyle w:val="ac"/>
        <w:ind w:firstLine="562"/>
        <w:rPr>
          <w:b/>
        </w:rPr>
      </w:pPr>
      <w:r>
        <w:rPr>
          <w:b/>
        </w:rPr>
        <w:t>建立健全质量、安全管理制度</w:t>
      </w:r>
    </w:p>
    <w:p w:rsidR="009221C2" w:rsidRDefault="009221C2" w:rsidP="009221C2">
      <w:pPr>
        <w:ind w:firstLine="540"/>
        <w:rPr>
          <w:rFonts w:hAnsi="Courier New"/>
          <w:szCs w:val="20"/>
        </w:rPr>
      </w:pPr>
      <w:r>
        <w:t>依国家质量、安全管理办法及我部有关质量、安全管理规定制定适合本工程特点的质量及安全管理制度，在制度中明确用行政的、经济的手段奖优罚劣，做到</w:t>
      </w:r>
      <w:r>
        <w:t>“</w:t>
      </w:r>
      <w:r>
        <w:t>有法可依</w:t>
      </w:r>
      <w:r>
        <w:t>”</w:t>
      </w:r>
      <w:r>
        <w:t>。</w:t>
      </w:r>
    </w:p>
    <w:p w:rsidR="009221C2" w:rsidRDefault="009221C2" w:rsidP="009221C2">
      <w:pPr>
        <w:ind w:firstLine="540"/>
        <w:rPr>
          <w:rFonts w:hAnsi="Courier New"/>
          <w:b/>
          <w:szCs w:val="20"/>
        </w:rPr>
      </w:pPr>
      <w:r>
        <w:rPr>
          <w:b/>
        </w:rPr>
        <w:t>坚持过程控制，质量和安全不是检查出来的而是工序施工中干出来的</w:t>
      </w:r>
    </w:p>
    <w:p w:rsidR="009221C2" w:rsidRDefault="009221C2" w:rsidP="009221C2">
      <w:pPr>
        <w:ind w:firstLine="540"/>
        <w:rPr>
          <w:rFonts w:hAnsi="Courier New"/>
          <w:szCs w:val="20"/>
        </w:rPr>
      </w:pPr>
      <w:r>
        <w:t>为此对每道工序均做到：工前有质量、安全交底，有岗前培训，工中有技术、安检人员跟班作业，工后有质检、安检人员的检查评定，从而牢牢地控制住工序作业质量以保证整个工程质量和安全。</w:t>
      </w:r>
    </w:p>
    <w:p w:rsidR="009221C2" w:rsidRDefault="009221C2" w:rsidP="009221C2">
      <w:pPr>
        <w:ind w:firstLine="540"/>
        <w:rPr>
          <w:rFonts w:hAnsi="Courier New"/>
          <w:b/>
          <w:szCs w:val="20"/>
        </w:rPr>
      </w:pPr>
      <w:r>
        <w:rPr>
          <w:b/>
        </w:rPr>
        <w:t xml:space="preserve"> 2</w:t>
      </w:r>
      <w:r>
        <w:rPr>
          <w:b/>
        </w:rPr>
        <w:t>、施工方案方面的措施保证</w:t>
      </w:r>
    </w:p>
    <w:p w:rsidR="009221C2" w:rsidRDefault="009221C2" w:rsidP="009221C2">
      <w:pPr>
        <w:rPr>
          <w:rFonts w:hAnsi="Courier New"/>
          <w:szCs w:val="20"/>
        </w:rPr>
      </w:pPr>
      <w:r>
        <w:t xml:space="preserve">    </w:t>
      </w:r>
      <w:r>
        <w:t>使用全站仪及高精度水准仪加密全桥测量控制网，提高控制精度，保证整个工程的平、立面顺直。</w:t>
      </w:r>
    </w:p>
    <w:p w:rsidR="009221C2" w:rsidRDefault="009221C2" w:rsidP="009221C2">
      <w:pPr>
        <w:ind w:firstLine="555"/>
        <w:rPr>
          <w:rFonts w:hAnsi="Courier New"/>
          <w:szCs w:val="20"/>
        </w:rPr>
      </w:pPr>
      <w:r>
        <w:t>建立达到国家三级标准的工地试验室，满足工地常规试验需要，在硬件上保证质量目标得以实现。</w:t>
      </w:r>
    </w:p>
    <w:p w:rsidR="009221C2" w:rsidRDefault="009221C2" w:rsidP="009221C2">
      <w:pPr>
        <w:ind w:firstLine="555"/>
        <w:rPr>
          <w:rFonts w:hAnsi="Courier New"/>
          <w:szCs w:val="20"/>
        </w:rPr>
      </w:pPr>
      <w:r>
        <w:t>设立全自动计量的混凝土搅拌站，混凝土实行集中供应，保证混凝土质量。</w:t>
      </w:r>
    </w:p>
    <w:p w:rsidR="009221C2" w:rsidRDefault="009221C2" w:rsidP="009221C2">
      <w:pPr>
        <w:ind w:firstLine="555"/>
        <w:rPr>
          <w:rFonts w:hAnsi="Courier New"/>
          <w:szCs w:val="20"/>
        </w:rPr>
      </w:pPr>
      <w:r>
        <w:t>墩柱模板均</w:t>
      </w:r>
      <w:proofErr w:type="gramStart"/>
      <w:r>
        <w:t>采用厂</w:t>
      </w:r>
      <w:proofErr w:type="gramEnd"/>
      <w:r>
        <w:t>制定型钢模，其他部位模板均采用优质组合钢模板。</w:t>
      </w:r>
    </w:p>
    <w:p w:rsidR="009221C2" w:rsidRDefault="009221C2" w:rsidP="009221C2">
      <w:pPr>
        <w:ind w:firstLine="555"/>
        <w:rPr>
          <w:rFonts w:hAnsi="Courier New"/>
          <w:szCs w:val="20"/>
        </w:rPr>
      </w:pPr>
      <w:r>
        <w:t>上部结构模板均采用国标组合钢模。</w:t>
      </w:r>
    </w:p>
    <w:p w:rsidR="009221C2" w:rsidRDefault="009221C2" w:rsidP="009221C2">
      <w:pPr>
        <w:ind w:firstLine="555"/>
        <w:rPr>
          <w:rFonts w:hAnsi="Courier New"/>
          <w:szCs w:val="20"/>
        </w:rPr>
      </w:pPr>
      <w:r>
        <w:t>对所有钢模，使用平磨机整修合格，并进行打磨处理。所有模板</w:t>
      </w:r>
      <w:proofErr w:type="gramStart"/>
      <w:r>
        <w:lastRenderedPageBreak/>
        <w:t>接缝处夹海绵</w:t>
      </w:r>
      <w:proofErr w:type="gramEnd"/>
      <w:r>
        <w:t>条，防止漏浆。</w:t>
      </w:r>
    </w:p>
    <w:p w:rsidR="009221C2" w:rsidRDefault="009221C2" w:rsidP="009221C2">
      <w:pPr>
        <w:ind w:firstLine="555"/>
        <w:rPr>
          <w:rFonts w:hAnsi="Courier New"/>
          <w:szCs w:val="20"/>
        </w:rPr>
      </w:pPr>
      <w:r>
        <w:t>上部结构支架采用两层结构增加稳定性，即下部采用</w:t>
      </w:r>
      <w:proofErr w:type="gramStart"/>
      <w:r>
        <w:t>军用墩及军用</w:t>
      </w:r>
      <w:proofErr w:type="gramEnd"/>
      <w:r>
        <w:t>梁，上部采用满堂脚手架，保证稳定。</w:t>
      </w:r>
    </w:p>
    <w:p w:rsidR="009221C2" w:rsidRDefault="009221C2" w:rsidP="009221C2">
      <w:pPr>
        <w:rPr>
          <w:rFonts w:hAnsi="Courier New"/>
          <w:szCs w:val="20"/>
        </w:rPr>
      </w:pPr>
      <w:r>
        <w:t xml:space="preserve">    </w:t>
      </w:r>
      <w:r>
        <w:t>选用同厂、同批号水泥灌注相邻结构，保证颜色统一，粗细骨料，自行开采加工，保证质量。</w:t>
      </w:r>
    </w:p>
    <w:p w:rsidR="009221C2" w:rsidRDefault="009221C2" w:rsidP="009221C2">
      <w:pPr>
        <w:ind w:firstLine="570"/>
        <w:rPr>
          <w:rFonts w:hAnsi="Courier New"/>
          <w:szCs w:val="20"/>
        </w:rPr>
      </w:pPr>
      <w:r>
        <w:t>主材以外的其它原材料进场不仅要有产品合格证，且需要</w:t>
      </w:r>
      <w:proofErr w:type="gramStart"/>
      <w:r>
        <w:t>依技术</w:t>
      </w:r>
      <w:proofErr w:type="gramEnd"/>
      <w:r>
        <w:t>规范要求进行复检后方可使用，对于不合格的材料、半成品不准进场，已进场的要移走处理。</w:t>
      </w:r>
    </w:p>
    <w:p w:rsidR="009221C2" w:rsidRDefault="009221C2" w:rsidP="009221C2">
      <w:pPr>
        <w:ind w:firstLine="540"/>
        <w:rPr>
          <w:rFonts w:hAnsi="Courier New"/>
          <w:szCs w:val="20"/>
        </w:rPr>
      </w:pPr>
      <w:r>
        <w:t>挖孔桩及拱座施工时，对地下水丰富处进行注浆</w:t>
      </w:r>
      <w:proofErr w:type="gramStart"/>
      <w:r>
        <w:t>止</w:t>
      </w:r>
      <w:proofErr w:type="gramEnd"/>
      <w:r>
        <w:t>水处理。</w:t>
      </w:r>
    </w:p>
    <w:p w:rsidR="009221C2" w:rsidRDefault="009221C2" w:rsidP="009221C2">
      <w:pPr>
        <w:ind w:firstLine="540"/>
        <w:rPr>
          <w:rFonts w:hAnsi="Courier New"/>
          <w:szCs w:val="20"/>
        </w:rPr>
      </w:pPr>
      <w:r>
        <w:t>引桥上部结构施工前，对地基采用混凝土加固。</w:t>
      </w:r>
    </w:p>
    <w:p w:rsidR="009221C2" w:rsidRDefault="009221C2" w:rsidP="009221C2">
      <w:pPr>
        <w:ind w:firstLine="540"/>
        <w:rPr>
          <w:rFonts w:hAnsi="Courier New"/>
          <w:szCs w:val="20"/>
        </w:rPr>
      </w:pPr>
      <w:r>
        <w:t>挖孔桩及拱座施工需爆破时，采用小药量的松动爆破。</w:t>
      </w:r>
    </w:p>
    <w:p w:rsidR="009221C2" w:rsidRDefault="009221C2" w:rsidP="009221C2">
      <w:pPr>
        <w:pStyle w:val="ac"/>
      </w:pPr>
      <w:r>
        <w:t>对所有</w:t>
      </w:r>
      <w:proofErr w:type="gramStart"/>
      <w:r>
        <w:t>参施人员</w:t>
      </w:r>
      <w:proofErr w:type="gramEnd"/>
      <w:r>
        <w:t>进行安全上岗培训，用标语、图片等形式教育工人注意施工安全，尤其要应用以往血的教训教育大家。</w:t>
      </w:r>
    </w:p>
    <w:p w:rsidR="009221C2" w:rsidRDefault="009221C2" w:rsidP="009221C2">
      <w:pPr>
        <w:pStyle w:val="ac"/>
      </w:pPr>
      <w:r>
        <w:t>对施工人员进行交通安全，生产安全，用电安全等专项教育，使其避免事故发生。</w:t>
      </w:r>
    </w:p>
    <w:p w:rsidR="009221C2" w:rsidRDefault="009221C2" w:rsidP="009221C2">
      <w:pPr>
        <w:ind w:firstLine="540"/>
        <w:rPr>
          <w:rFonts w:hAnsi="Courier New"/>
          <w:szCs w:val="20"/>
        </w:rPr>
      </w:pPr>
      <w:r>
        <w:t>对所有</w:t>
      </w:r>
      <w:proofErr w:type="gramStart"/>
      <w:r>
        <w:t>参施人员</w:t>
      </w:r>
      <w:proofErr w:type="gramEnd"/>
      <w:r>
        <w:t>配发安全帽、安全带，进入施工现场一律带安全帽，高空作业一律配带安全带。杜绝上下交叉作业。</w:t>
      </w:r>
    </w:p>
    <w:p w:rsidR="009221C2" w:rsidRDefault="009221C2" w:rsidP="009221C2">
      <w:pPr>
        <w:pStyle w:val="ac"/>
      </w:pPr>
      <w:r>
        <w:t>吊装作业时均设专人值班且吊具均通过承载检验、有防护手段。定期更换各种吊装设备的承重绳。</w:t>
      </w:r>
    </w:p>
    <w:p w:rsidR="009221C2" w:rsidRDefault="009221C2" w:rsidP="009221C2">
      <w:pPr>
        <w:pStyle w:val="ac"/>
      </w:pPr>
      <w:r>
        <w:t>现场配电正规化，各配电箱均加设触电保护器，对线路加强检查维护，破旧电线一律废弃不用，手持用电工具一律安装漏电保护器，所有用电机械进行接地或接零。</w:t>
      </w:r>
    </w:p>
    <w:p w:rsidR="009221C2" w:rsidRDefault="009221C2" w:rsidP="009221C2">
      <w:pPr>
        <w:ind w:firstLine="540"/>
        <w:rPr>
          <w:rFonts w:hAnsi="Courier New"/>
          <w:szCs w:val="20"/>
        </w:rPr>
      </w:pPr>
      <w:r>
        <w:lastRenderedPageBreak/>
        <w:t>现场显著位置设各种安全标语，警句及提示牌。</w:t>
      </w:r>
    </w:p>
    <w:p w:rsidR="009221C2" w:rsidRDefault="009221C2" w:rsidP="009221C2">
      <w:pPr>
        <w:ind w:firstLine="540"/>
        <w:rPr>
          <w:rFonts w:hAnsi="Courier New"/>
          <w:szCs w:val="20"/>
        </w:rPr>
      </w:pPr>
      <w:r>
        <w:t>在桥下人民路与桥位交叉处设专人</w:t>
      </w:r>
      <w:r>
        <w:t>24</w:t>
      </w:r>
      <w:r>
        <w:t>小时值班。</w:t>
      </w:r>
    </w:p>
    <w:p w:rsidR="009221C2" w:rsidRDefault="009221C2" w:rsidP="009221C2">
      <w:pPr>
        <w:pStyle w:val="ac"/>
        <w:ind w:firstLine="562"/>
        <w:rPr>
          <w:b/>
        </w:rPr>
      </w:pPr>
      <w:r>
        <w:rPr>
          <w:b/>
        </w:rPr>
        <w:t>十三、工期保证措施</w:t>
      </w:r>
    </w:p>
    <w:p w:rsidR="009221C2" w:rsidRDefault="009221C2" w:rsidP="009221C2">
      <w:pPr>
        <w:pStyle w:val="ac"/>
      </w:pPr>
      <w:r>
        <w:t>按合同承诺工期完成该项工程，不仅是我们的责任，也是我部创一方信誉，造福一方人民的义务。为此，</w:t>
      </w:r>
      <w:proofErr w:type="gramStart"/>
      <w:r>
        <w:t>特</w:t>
      </w:r>
      <w:proofErr w:type="gramEnd"/>
      <w:r>
        <w:t>根据本工程特点制订如下工期保证措施：</w:t>
      </w:r>
    </w:p>
    <w:p w:rsidR="009221C2" w:rsidRDefault="009221C2" w:rsidP="009221C2">
      <w:pPr>
        <w:ind w:firstLine="540"/>
        <w:rPr>
          <w:rFonts w:hAnsi="Courier New"/>
          <w:szCs w:val="20"/>
        </w:rPr>
      </w:pPr>
      <w:r>
        <w:t>1</w:t>
      </w:r>
      <w:r>
        <w:t>、周密计划</w:t>
      </w:r>
    </w:p>
    <w:p w:rsidR="009221C2" w:rsidRDefault="009221C2" w:rsidP="009221C2">
      <w:pPr>
        <w:ind w:firstLine="540"/>
        <w:rPr>
          <w:rFonts w:hAnsi="Courier New"/>
          <w:szCs w:val="20"/>
        </w:rPr>
      </w:pPr>
      <w:r>
        <w:t>根据合同工期及整个工程数量，绘制工程计划网络图，明确各道工序的施工开始与结束时间，抓各项分部工程的工期控制点。</w:t>
      </w:r>
    </w:p>
    <w:p w:rsidR="009221C2" w:rsidRDefault="009221C2" w:rsidP="009221C2">
      <w:pPr>
        <w:ind w:firstLine="540"/>
        <w:rPr>
          <w:rFonts w:hAnsi="Courier New"/>
          <w:szCs w:val="20"/>
        </w:rPr>
      </w:pPr>
      <w:r>
        <w:t>根据网络计划图作季、月、周施工计划，根据工期计划表做好：物资材料供应计划，劳动力进场计划，设备进场计划，资金运用计划等。</w:t>
      </w:r>
    </w:p>
    <w:p w:rsidR="009221C2" w:rsidRDefault="009221C2" w:rsidP="009221C2">
      <w:pPr>
        <w:ind w:firstLine="540"/>
        <w:rPr>
          <w:rFonts w:hAnsi="Courier New"/>
          <w:szCs w:val="20"/>
        </w:rPr>
      </w:pPr>
      <w:r>
        <w:t>2</w:t>
      </w:r>
      <w:r>
        <w:t>、精心组织</w:t>
      </w:r>
    </w:p>
    <w:p w:rsidR="009221C2" w:rsidRDefault="009221C2" w:rsidP="009221C2">
      <w:pPr>
        <w:ind w:firstLine="540"/>
        <w:rPr>
          <w:rFonts w:hAnsi="Courier New"/>
          <w:szCs w:val="20"/>
        </w:rPr>
      </w:pPr>
      <w:r>
        <w:t>实施</w:t>
      </w:r>
      <w:r>
        <w:t>“</w:t>
      </w:r>
      <w:r>
        <w:t>项目法</w:t>
      </w:r>
      <w:r>
        <w:t>”</w:t>
      </w:r>
      <w:r>
        <w:t>管理，履行项目长岗位责任制，建立高效精干的施工管理班子。</w:t>
      </w:r>
    </w:p>
    <w:p w:rsidR="009221C2" w:rsidRDefault="009221C2" w:rsidP="009221C2">
      <w:pPr>
        <w:ind w:firstLine="540"/>
        <w:rPr>
          <w:rFonts w:hAnsi="Courier New"/>
          <w:szCs w:val="20"/>
        </w:rPr>
      </w:pPr>
      <w:r>
        <w:t>组织有施工经验的专业化施工队伍进场施工。</w:t>
      </w:r>
    </w:p>
    <w:p w:rsidR="009221C2" w:rsidRDefault="009221C2" w:rsidP="009221C2">
      <w:pPr>
        <w:ind w:firstLine="540"/>
        <w:rPr>
          <w:rFonts w:hAnsi="Courier New"/>
          <w:szCs w:val="20"/>
        </w:rPr>
      </w:pPr>
      <w:r>
        <w:t>在工程管理上依照网络计划组织各道工序施工，实施专业化、机械化、立体交叉、平行流水作业。</w:t>
      </w:r>
    </w:p>
    <w:p w:rsidR="009221C2" w:rsidRDefault="009221C2" w:rsidP="009221C2">
      <w:pPr>
        <w:ind w:firstLine="540"/>
        <w:rPr>
          <w:rFonts w:hAnsi="Courier New"/>
          <w:szCs w:val="20"/>
        </w:rPr>
      </w:pPr>
      <w:r>
        <w:t>按计划组织先进的、足够数量的施工机械设备，保证工程正常进行。</w:t>
      </w:r>
    </w:p>
    <w:p w:rsidR="009221C2" w:rsidRDefault="009221C2" w:rsidP="009221C2">
      <w:pPr>
        <w:ind w:firstLine="540"/>
        <w:rPr>
          <w:rFonts w:hAnsi="Courier New"/>
          <w:szCs w:val="20"/>
        </w:rPr>
      </w:pPr>
      <w:r>
        <w:t>加大物资保障力度，建立材料供应体系，保证各种施工所用材料按施工进度的需要如期供应，并具有一定的储备量。</w:t>
      </w:r>
    </w:p>
    <w:p w:rsidR="009221C2" w:rsidRDefault="009221C2" w:rsidP="009221C2">
      <w:pPr>
        <w:ind w:firstLine="540"/>
        <w:rPr>
          <w:rFonts w:hAnsi="Courier New"/>
          <w:szCs w:val="20"/>
        </w:rPr>
      </w:pPr>
      <w:r>
        <w:lastRenderedPageBreak/>
        <w:t>调集有经验的、足够数量的工程技术人员及熟练工人参加该项工程施工。</w:t>
      </w:r>
    </w:p>
    <w:p w:rsidR="009221C2" w:rsidRDefault="009221C2" w:rsidP="009221C2">
      <w:pPr>
        <w:ind w:firstLine="540"/>
        <w:rPr>
          <w:rFonts w:hAnsi="Courier New"/>
          <w:szCs w:val="20"/>
        </w:rPr>
      </w:pPr>
      <w:r>
        <w:t>3</w:t>
      </w:r>
      <w:r>
        <w:t>、严格监控</w:t>
      </w:r>
    </w:p>
    <w:p w:rsidR="009221C2" w:rsidRDefault="009221C2" w:rsidP="009221C2">
      <w:pPr>
        <w:ind w:firstLine="540"/>
        <w:rPr>
          <w:rFonts w:hAnsi="Courier New"/>
          <w:szCs w:val="20"/>
        </w:rPr>
      </w:pPr>
      <w:r>
        <w:t>落实工期承包责任制，项目部与各工序施工人员签订工期合同，在保证质量的前提下，对提前的予以奖励，对落后的实施惩罚，罚后有补救措施。</w:t>
      </w:r>
    </w:p>
    <w:p w:rsidR="009221C2" w:rsidRDefault="009221C2" w:rsidP="009221C2">
      <w:pPr>
        <w:ind w:firstLine="540"/>
        <w:rPr>
          <w:rFonts w:hAnsi="Courier New"/>
          <w:szCs w:val="20"/>
        </w:rPr>
      </w:pPr>
      <w:r>
        <w:t>“</w:t>
      </w:r>
      <w:r>
        <w:t>抓质量、促进度、保工期</w:t>
      </w:r>
      <w:r>
        <w:t>”</w:t>
      </w:r>
      <w:r>
        <w:t>是现阶段加快施工进度的唯一有效办法，我们拟采用加强内部质检力度，保证监理工程师一次检测合格，并杜绝返工，以此加快施工速度，保证工期。</w:t>
      </w:r>
      <w:r>
        <w:t xml:space="preserve"> </w:t>
      </w:r>
    </w:p>
    <w:p w:rsidR="009221C2" w:rsidRDefault="009221C2" w:rsidP="009221C2">
      <w:pPr>
        <w:ind w:firstLine="540"/>
        <w:rPr>
          <w:rFonts w:hAnsi="Courier New"/>
          <w:szCs w:val="20"/>
        </w:rPr>
      </w:pPr>
      <w:r>
        <w:t>关键线路的各道工序指定专人负责监督。</w:t>
      </w:r>
    </w:p>
    <w:p w:rsidR="009221C2" w:rsidRDefault="009221C2" w:rsidP="009221C2">
      <w:pPr>
        <w:ind w:firstLine="540"/>
        <w:rPr>
          <w:rFonts w:hAnsi="Courier New"/>
          <w:szCs w:val="20"/>
        </w:rPr>
      </w:pPr>
      <w:r>
        <w:t>加强对不良天气的预测，并做好冬、雨季施工准备措施，以防为主，避免因天气恶劣，准备工作不充分而发生停工。</w:t>
      </w:r>
    </w:p>
    <w:p w:rsidR="009221C2" w:rsidRDefault="009221C2" w:rsidP="009221C2">
      <w:pPr>
        <w:ind w:firstLine="540"/>
        <w:rPr>
          <w:rFonts w:hAnsi="Courier New"/>
          <w:szCs w:val="20"/>
        </w:rPr>
      </w:pPr>
      <w:r>
        <w:t>一旦某个阶段工期未完成计划，则在下阶段采用加大机械、设备、材料、人员投入的方法予以弥补。</w:t>
      </w:r>
    </w:p>
    <w:p w:rsidR="009221C2" w:rsidRDefault="009221C2" w:rsidP="009221C2">
      <w:pPr>
        <w:ind w:left="705"/>
        <w:rPr>
          <w:rFonts w:hAnsi="Courier New"/>
          <w:szCs w:val="20"/>
        </w:rPr>
      </w:pPr>
      <w:r>
        <w:t>4</w:t>
      </w:r>
      <w:r>
        <w:t>、协调关系，加强服务</w:t>
      </w:r>
    </w:p>
    <w:p w:rsidR="009221C2" w:rsidRDefault="009221C2" w:rsidP="009221C2">
      <w:pPr>
        <w:rPr>
          <w:rFonts w:hAnsi="Courier New"/>
          <w:szCs w:val="20"/>
        </w:rPr>
      </w:pPr>
      <w:r>
        <w:t xml:space="preserve">    </w:t>
      </w:r>
      <w:r>
        <w:t>在整个施工过程中，协调好与业主、当地政府、群众等各种关系，力争在外部环境方面不发生阻</w:t>
      </w:r>
      <w:proofErr w:type="gramStart"/>
      <w:r>
        <w:t>扰施工</w:t>
      </w:r>
      <w:proofErr w:type="gramEnd"/>
      <w:r>
        <w:t>事件。</w:t>
      </w:r>
    </w:p>
    <w:p w:rsidR="009221C2" w:rsidRDefault="009221C2" w:rsidP="009221C2">
      <w:pPr>
        <w:kinsoku w:val="0"/>
        <w:ind w:firstLine="570"/>
        <w:rPr>
          <w:rFonts w:hAnsi="Courier New"/>
          <w:szCs w:val="20"/>
        </w:rPr>
      </w:pPr>
      <w:r>
        <w:t>加强服务力度，对下属施工队，不因材料供应、设备保障、测量、试验耽误主要工序的施工时间；对监理工程师我们保证按规范施工，按章办事，按程序报检，达到监理工程师满意，树立重信守诺的承包商良好形象。</w:t>
      </w:r>
    </w:p>
    <w:p w:rsidR="009221C2" w:rsidRDefault="009221C2" w:rsidP="009221C2">
      <w:pPr>
        <w:kinsoku w:val="0"/>
        <w:ind w:firstLine="570"/>
        <w:rPr>
          <w:rFonts w:hAnsi="Courier New"/>
          <w:szCs w:val="20"/>
        </w:rPr>
      </w:pPr>
      <w:r>
        <w:t>附：白鹤高架桥施工进度控制过程图（图十一）。</w:t>
      </w:r>
    </w:p>
    <w:p w:rsidR="009221C2" w:rsidRDefault="009221C2" w:rsidP="009221C2">
      <w:pPr>
        <w:pStyle w:val="ac"/>
        <w:ind w:firstLine="562"/>
        <w:rPr>
          <w:b/>
        </w:rPr>
      </w:pPr>
      <w:r>
        <w:rPr>
          <w:b/>
        </w:rPr>
        <w:lastRenderedPageBreak/>
        <w:t>十四、环境保护及文明施工措施</w:t>
      </w:r>
    </w:p>
    <w:p w:rsidR="009221C2" w:rsidRDefault="009221C2" w:rsidP="009221C2">
      <w:pPr>
        <w:pStyle w:val="ac"/>
      </w:pPr>
      <w:r>
        <w:t>为保护施工环境，防止施工过程中产生污染源，我部将加强对施工现场环境保护工作，严格执行《环境保护法》的规定和要求，积极维护清洁适宜的生活和劳动环境，最大限度地减少和杜绝施工对周围环境的影响，特制订如下措施：</w:t>
      </w:r>
    </w:p>
    <w:p w:rsidR="009221C2" w:rsidRDefault="009221C2" w:rsidP="009221C2">
      <w:pPr>
        <w:pStyle w:val="ac"/>
      </w:pPr>
      <w:r>
        <w:t>1</w:t>
      </w:r>
      <w:r>
        <w:t>、项目部办公室负责施工环境保护工作，进场后与政府环保机构及时取得联系了解本地区环保法规和对土建施工环境保护的要求，签订有关协议，制订具体报审办法。</w:t>
      </w:r>
    </w:p>
    <w:p w:rsidR="009221C2" w:rsidRDefault="009221C2" w:rsidP="009221C2">
      <w:pPr>
        <w:pStyle w:val="ac"/>
      </w:pPr>
      <w:r>
        <w:t>2</w:t>
      </w:r>
      <w:r>
        <w:t>、严格遵守合同中对施工环境保护的要求，任何时间均接受监理工程师、业主、政府环保机构工作人员的监督和检查，执行其对环保工作的具体要求和安排。</w:t>
      </w:r>
    </w:p>
    <w:p w:rsidR="009221C2" w:rsidRDefault="009221C2" w:rsidP="009221C2">
      <w:pPr>
        <w:pStyle w:val="ac"/>
      </w:pPr>
      <w:r>
        <w:t>3</w:t>
      </w:r>
      <w:r>
        <w:t>、遵守国家有关环境保护的法律、法规，采取措施控制施工现场的各种粉尘、废气、废水、固体废弃物以及噪声、振动对环境的污染和危害。</w:t>
      </w:r>
    </w:p>
    <w:p w:rsidR="009221C2" w:rsidRDefault="009221C2" w:rsidP="009221C2">
      <w:pPr>
        <w:pStyle w:val="ac"/>
      </w:pPr>
      <w:r>
        <w:t>4</w:t>
      </w:r>
      <w:r>
        <w:t>、对产生噪声、振动的施工机械，采取有效的控制措施，减轻噪声扰民。在施工作业时，噪声、振动较大的设备尽量不安排在夜间施工。</w:t>
      </w:r>
    </w:p>
    <w:p w:rsidR="009221C2" w:rsidRDefault="009221C2" w:rsidP="009221C2">
      <w:pPr>
        <w:pStyle w:val="ac"/>
      </w:pPr>
      <w:r>
        <w:t>5</w:t>
      </w:r>
      <w:r>
        <w:t>、妥善处理泥浆水，未经处理沉淀达标的污水不得直接排入沟渠，设立现场垃圾堆放场，集中堆集生活垃圾和工程垃圾，工程竣工前运至环保部门</w:t>
      </w:r>
      <w:proofErr w:type="gramStart"/>
      <w:r>
        <w:t>指定弃放地点</w:t>
      </w:r>
      <w:proofErr w:type="gramEnd"/>
      <w:r>
        <w:t>。</w:t>
      </w:r>
    </w:p>
    <w:p w:rsidR="009221C2" w:rsidRDefault="009221C2" w:rsidP="009221C2">
      <w:pPr>
        <w:pStyle w:val="ac"/>
      </w:pPr>
      <w:r>
        <w:t>6</w:t>
      </w:r>
      <w:r>
        <w:t>、施工便道、营区经常洒水，保持路面湿润，避免或尽量减少扬尘污染。除设有附</w:t>
      </w:r>
      <w:proofErr w:type="gramStart"/>
      <w:r>
        <w:t>合规定</w:t>
      </w:r>
      <w:proofErr w:type="gramEnd"/>
      <w:r>
        <w:t>的装置外，不得在施工现场熔融沥青或焚</w:t>
      </w:r>
      <w:r>
        <w:lastRenderedPageBreak/>
        <w:t>烧油毡、油漆以及其他会产生有毒有害烟尘和恶臭气体的物质。</w:t>
      </w:r>
    </w:p>
    <w:p w:rsidR="009221C2" w:rsidRDefault="009221C2" w:rsidP="009221C2">
      <w:pPr>
        <w:pStyle w:val="ac"/>
      </w:pPr>
      <w:r>
        <w:t>7</w:t>
      </w:r>
      <w:r>
        <w:t>、由于受技术、经济条件限制，对环境污染无法有效控制时，我部将积极会同业主单位，报请政府建设行政主管部门和环境保护部门批准，并执行处理意见，保证按质量按要求做到。</w:t>
      </w:r>
    </w:p>
    <w:p w:rsidR="009221C2" w:rsidRDefault="009221C2" w:rsidP="009221C2">
      <w:pPr>
        <w:pStyle w:val="ac"/>
        <w:ind w:firstLine="562"/>
        <w:rPr>
          <w:b/>
        </w:rPr>
      </w:pPr>
      <w:r>
        <w:rPr>
          <w:b/>
        </w:rPr>
        <w:t>十五、降低成本措施</w:t>
      </w:r>
    </w:p>
    <w:p w:rsidR="009221C2" w:rsidRDefault="009221C2" w:rsidP="009221C2">
      <w:pPr>
        <w:pStyle w:val="ac"/>
      </w:pPr>
      <w:r>
        <w:t>为了降低该工程成本，在方案中我部拟采用：</w:t>
      </w:r>
      <w:r>
        <w:rPr>
          <w:b/>
        </w:rPr>
        <w:t>1</w:t>
      </w:r>
      <w:r>
        <w:rPr>
          <w:b/>
        </w:rPr>
        <w:t>、使用我部近处工地的机械设备及周转材料以减少调运费用；</w:t>
      </w:r>
      <w:r>
        <w:rPr>
          <w:b/>
        </w:rPr>
        <w:t>2</w:t>
      </w:r>
      <w:r>
        <w:rPr>
          <w:b/>
        </w:rPr>
        <w:t>、支架设计中采用军用战备设备与普通脚手架结合的方式以降低支架耗用成本；</w:t>
      </w:r>
      <w:r>
        <w:rPr>
          <w:b/>
        </w:rPr>
        <w:t>3</w:t>
      </w:r>
      <w:r>
        <w:rPr>
          <w:b/>
        </w:rPr>
        <w:t>自设地材生产厂，自行采集加工合格碎石。</w:t>
      </w:r>
      <w:r>
        <w:t>除此之外，我部还将利用管理上的优势，在项目管理过程中实施以下措施：</w:t>
      </w:r>
    </w:p>
    <w:p w:rsidR="009221C2" w:rsidRDefault="009221C2" w:rsidP="009221C2">
      <w:pPr>
        <w:pStyle w:val="ac"/>
      </w:pPr>
      <w:r>
        <w:t>1</w:t>
      </w:r>
      <w:r>
        <w:t>、落实项目责任成本管理制度，建立降低成本的控制程序</w:t>
      </w:r>
    </w:p>
    <w:p w:rsidR="009221C2" w:rsidRDefault="009221C2" w:rsidP="009221C2">
      <w:pPr>
        <w:pStyle w:val="ac"/>
      </w:pPr>
      <w:r>
        <w:t>2</w:t>
      </w:r>
      <w:r>
        <w:t>、建立全员参加的责、权、利相结合的全过程控制项目成本的责任体系，从而形成一个有效的成本控制责任网络，并贯穿于施工全过程中的成本预测、计划、实施、检查、核算、分析、考评等一系列活动，编制成本计划，制订和修订各种消耗定额和费用开支标准，建立灵敏的成本信息反馈系统，使成本责任人员及时获得信息，纠正不利成本偏差。使成本管理工作程序化、制度化。</w:t>
      </w:r>
    </w:p>
    <w:p w:rsidR="009221C2" w:rsidRDefault="009221C2" w:rsidP="009221C2">
      <w:pPr>
        <w:pStyle w:val="ac"/>
      </w:pPr>
      <w:r>
        <w:t>3</w:t>
      </w:r>
      <w:r>
        <w:t>、优化施工方案，降低工程成本</w:t>
      </w:r>
    </w:p>
    <w:p w:rsidR="009221C2" w:rsidRDefault="009221C2" w:rsidP="009221C2">
      <w:pPr>
        <w:pStyle w:val="ac"/>
      </w:pPr>
      <w:r>
        <w:t>每一较大项目的施工方案确定之前，均需设计三个以上方案，对各个方案进行经济技术比较，进行质量、安全、进度与成本相结合的综合评估，确定最佳的施工方案。</w:t>
      </w:r>
    </w:p>
    <w:p w:rsidR="009221C2" w:rsidRDefault="009221C2" w:rsidP="009221C2">
      <w:pPr>
        <w:pStyle w:val="ac"/>
      </w:pPr>
      <w:r>
        <w:t>4</w:t>
      </w:r>
      <w:r>
        <w:t>、科学组织施工，减少浪费</w:t>
      </w:r>
    </w:p>
    <w:p w:rsidR="009221C2" w:rsidRDefault="009221C2" w:rsidP="009221C2">
      <w:pPr>
        <w:pStyle w:val="ac"/>
      </w:pPr>
      <w:r>
        <w:lastRenderedPageBreak/>
        <w:t>采用网络技术编制、优化施工计划安排，避免因人员、机械、设备、周转材料的大量、长时间闲置造成不必要的浪费。</w:t>
      </w:r>
    </w:p>
    <w:p w:rsidR="009221C2" w:rsidRDefault="009221C2" w:rsidP="009221C2">
      <w:pPr>
        <w:pStyle w:val="ac"/>
      </w:pPr>
      <w:r>
        <w:t>充分利用我部附近各公司设备及周转材料，降低项目运输及租赁成本。</w:t>
      </w:r>
    </w:p>
    <w:p w:rsidR="009221C2" w:rsidRDefault="009221C2" w:rsidP="009221C2">
      <w:pPr>
        <w:pStyle w:val="ac"/>
      </w:pPr>
      <w:r>
        <w:t>5</w:t>
      </w:r>
      <w:r>
        <w:t>、对物料实施</w:t>
      </w:r>
      <w:r>
        <w:t>ABC</w:t>
      </w:r>
      <w:r>
        <w:t>分类管理法，降低管理成本</w:t>
      </w:r>
    </w:p>
    <w:p w:rsidR="009221C2" w:rsidRDefault="009221C2" w:rsidP="009221C2">
      <w:pPr>
        <w:pStyle w:val="ac"/>
      </w:pPr>
      <w:r>
        <w:t>对工程用材料，实行质量标准相同情况下的货比三家，并对库存材料实施</w:t>
      </w:r>
      <w:r>
        <w:t>ABC</w:t>
      </w:r>
      <w:r>
        <w:t>分类管理法，降低财务成本及材料管理成本。</w:t>
      </w:r>
    </w:p>
    <w:p w:rsidR="009221C2" w:rsidRDefault="009221C2" w:rsidP="009221C2">
      <w:pPr>
        <w:pStyle w:val="ac"/>
      </w:pPr>
      <w:r>
        <w:t>6</w:t>
      </w:r>
      <w:r>
        <w:t>、落实承包制，减少人工及材料浪费</w:t>
      </w:r>
    </w:p>
    <w:p w:rsidR="009221C2" w:rsidRDefault="009221C2" w:rsidP="009221C2">
      <w:pPr>
        <w:pStyle w:val="ac"/>
      </w:pPr>
      <w:r>
        <w:t>将人工、小型材料对工班进行承包，对主材、周转材料实施限额发料，减少材料浪费。</w:t>
      </w:r>
    </w:p>
    <w:p w:rsidR="009221C2" w:rsidRDefault="009221C2" w:rsidP="009221C2">
      <w:pPr>
        <w:pStyle w:val="af3"/>
        <w:widowControl/>
        <w:snapToGrid w:val="0"/>
        <w:spacing w:line="440" w:lineRule="exact"/>
        <w:ind w:firstLine="652"/>
        <w:rPr>
          <w:rFonts w:ascii="黑体" w:eastAsia="黑体" w:hAnsi="宋体" w:hint="eastAsia"/>
          <w:color w:val="FF0000"/>
          <w:w w:val="80"/>
          <w:sz w:val="36"/>
        </w:rPr>
      </w:pPr>
      <w:r>
        <w:rPr>
          <w:rFonts w:ascii="黑体" w:eastAsia="黑体" w:hint="eastAsia"/>
          <w:color w:val="FF0000"/>
          <w:w w:val="80"/>
          <w:sz w:val="36"/>
        </w:rPr>
        <w:t>第十一章  创优规划及</w:t>
      </w:r>
      <w:r>
        <w:rPr>
          <w:rFonts w:ascii="黑体" w:eastAsia="黑体" w:hAnsi="宋体" w:hint="eastAsia"/>
          <w:color w:val="FF0000"/>
          <w:w w:val="80"/>
          <w:sz w:val="36"/>
        </w:rPr>
        <w:t>保证工程质量的主要组织及技术措施</w:t>
      </w:r>
    </w:p>
    <w:p w:rsidR="009221C2" w:rsidRDefault="009221C2" w:rsidP="009221C2">
      <w:pPr>
        <w:pStyle w:val="af3"/>
        <w:widowControl/>
        <w:snapToGrid w:val="0"/>
        <w:spacing w:line="440" w:lineRule="exact"/>
        <w:ind w:firstLine="652"/>
        <w:rPr>
          <w:rFonts w:ascii="黑体" w:eastAsia="黑体" w:hint="eastAsia"/>
          <w:color w:val="0000FF"/>
          <w:sz w:val="32"/>
        </w:rPr>
      </w:pPr>
      <w:r>
        <w:rPr>
          <w:rFonts w:ascii="黑体" w:eastAsia="黑体" w:hAnsi="宋体" w:hint="eastAsia"/>
          <w:color w:val="0000FF"/>
          <w:sz w:val="32"/>
        </w:rPr>
        <w:t>第一节  创优规划</w:t>
      </w:r>
    </w:p>
    <w:p w:rsidR="009221C2" w:rsidRDefault="009221C2" w:rsidP="009221C2">
      <w:pPr>
        <w:pStyle w:val="af3"/>
        <w:widowControl/>
        <w:snapToGrid w:val="0"/>
        <w:spacing w:line="440" w:lineRule="exact"/>
        <w:ind w:firstLine="652"/>
        <w:rPr>
          <w:rFonts w:hAnsi="宋体" w:hint="eastAsia"/>
          <w:b/>
          <w:sz w:val="30"/>
        </w:rPr>
      </w:pPr>
      <w:r>
        <w:rPr>
          <w:rFonts w:hAnsi="宋体" w:hint="eastAsia"/>
          <w:b/>
          <w:sz w:val="30"/>
        </w:rPr>
        <w:t>一、 制定创优目标、实行责任目标管理</w:t>
      </w:r>
      <w:r>
        <w:rPr>
          <w:rFonts w:hAnsi="宋体"/>
          <w:b/>
          <w:sz w:val="30"/>
        </w:rPr>
        <w:t xml:space="preserve"> </w:t>
      </w:r>
    </w:p>
    <w:p w:rsidR="009221C2" w:rsidRDefault="009221C2" w:rsidP="009221C2">
      <w:pPr>
        <w:widowControl/>
        <w:spacing w:line="440" w:lineRule="exact"/>
        <w:ind w:firstLine="652"/>
        <w:rPr>
          <w:rFonts w:hAnsi="宋体" w:hint="eastAsia"/>
          <w:sz w:val="24"/>
        </w:rPr>
      </w:pPr>
      <w:r>
        <w:rPr>
          <w:rFonts w:hAnsi="宋体" w:hint="eastAsia"/>
          <w:sz w:val="24"/>
        </w:rPr>
        <w:t>以合同文件和设计文件为依据，以</w:t>
      </w:r>
      <w:proofErr w:type="gramStart"/>
      <w:r>
        <w:rPr>
          <w:rFonts w:hAnsi="宋体" w:hint="eastAsia"/>
          <w:sz w:val="24"/>
        </w:rPr>
        <w:t>《》《》</w:t>
      </w:r>
      <w:proofErr w:type="gramEnd"/>
      <w:r>
        <w:rPr>
          <w:rFonts w:hAnsi="宋体" w:hint="eastAsia"/>
          <w:sz w:val="24"/>
        </w:rPr>
        <w:t>为标准，以抓工序质量创优为基础，实行质量终身责任制和质量责任目标管理，确保实现分项、分部、单位工程质量创优目标，全面落实</w:t>
      </w:r>
      <w:r>
        <w:rPr>
          <w:rFonts w:hAnsi="宋体" w:hint="eastAsia"/>
          <w:color w:val="000000"/>
          <w:sz w:val="24"/>
        </w:rPr>
        <w:t>创优</w:t>
      </w:r>
      <w:r>
        <w:rPr>
          <w:rFonts w:hAnsi="宋体" w:hint="eastAsia"/>
          <w:sz w:val="24"/>
        </w:rPr>
        <w:t>目标。</w:t>
      </w:r>
    </w:p>
    <w:p w:rsidR="009221C2" w:rsidRDefault="009221C2" w:rsidP="009221C2">
      <w:pPr>
        <w:pStyle w:val="af3"/>
        <w:widowControl/>
        <w:snapToGrid w:val="0"/>
        <w:spacing w:line="440" w:lineRule="exact"/>
        <w:ind w:firstLine="652"/>
        <w:rPr>
          <w:rFonts w:hAnsi="宋体" w:hint="eastAsia"/>
          <w:b/>
          <w:sz w:val="30"/>
        </w:rPr>
      </w:pPr>
      <w:r>
        <w:rPr>
          <w:rFonts w:hAnsi="宋体" w:hint="eastAsia"/>
          <w:b/>
          <w:sz w:val="30"/>
        </w:rPr>
        <w:t>二、 质量创优责任</w:t>
      </w:r>
    </w:p>
    <w:p w:rsidR="009221C2" w:rsidRDefault="009221C2" w:rsidP="009221C2">
      <w:pPr>
        <w:widowControl/>
        <w:snapToGrid w:val="0"/>
        <w:spacing w:line="440" w:lineRule="exact"/>
        <w:ind w:firstLine="652"/>
        <w:jc w:val="left"/>
        <w:rPr>
          <w:rFonts w:hAnsi="宋体" w:hint="eastAsia"/>
          <w:b/>
          <w:sz w:val="30"/>
        </w:rPr>
      </w:pPr>
      <w:r>
        <w:rPr>
          <w:rFonts w:hAnsi="宋体" w:hint="eastAsia"/>
          <w:b/>
          <w:sz w:val="30"/>
        </w:rPr>
        <w:t>1</w:t>
      </w:r>
      <w:r>
        <w:rPr>
          <w:rFonts w:hAnsi="宋体" w:hint="eastAsia"/>
          <w:b/>
          <w:sz w:val="30"/>
        </w:rPr>
        <w:t>、项目经理</w:t>
      </w:r>
    </w:p>
    <w:p w:rsidR="009221C2" w:rsidRDefault="009221C2" w:rsidP="009221C2">
      <w:pPr>
        <w:widowControl/>
        <w:snapToGrid w:val="0"/>
        <w:spacing w:line="440" w:lineRule="exact"/>
        <w:ind w:firstLine="652"/>
        <w:jc w:val="left"/>
        <w:rPr>
          <w:rFonts w:hAnsi="宋体" w:hint="eastAsia"/>
          <w:sz w:val="24"/>
        </w:rPr>
      </w:pPr>
      <w:r>
        <w:rPr>
          <w:rFonts w:hAnsi="宋体" w:hint="eastAsia"/>
          <w:sz w:val="24"/>
        </w:rPr>
        <w:t>我局×标段</w:t>
      </w:r>
      <w:proofErr w:type="gramStart"/>
      <w:r>
        <w:rPr>
          <w:rFonts w:hAnsi="宋体" w:hint="eastAsia"/>
          <w:sz w:val="24"/>
        </w:rPr>
        <w:t>项目部拟由文桂录任</w:t>
      </w:r>
      <w:proofErr w:type="gramEnd"/>
      <w:r>
        <w:rPr>
          <w:rFonts w:hAnsi="宋体" w:hint="eastAsia"/>
          <w:sz w:val="24"/>
        </w:rPr>
        <w:t>项目经理，其主要质量创优责任为：</w:t>
      </w:r>
    </w:p>
    <w:p w:rsidR="009221C2" w:rsidRDefault="009221C2" w:rsidP="009221C2">
      <w:pPr>
        <w:pStyle w:val="24"/>
        <w:widowControl/>
        <w:snapToGrid w:val="0"/>
        <w:spacing w:line="440" w:lineRule="exact"/>
        <w:ind w:firstLine="652"/>
        <w:rPr>
          <w:rFonts w:hint="eastAsia"/>
          <w:sz w:val="24"/>
        </w:rPr>
      </w:pPr>
      <w:r>
        <w:rPr>
          <w:rFonts w:hint="eastAsia"/>
          <w:sz w:val="24"/>
        </w:rPr>
        <w:t>①在建设单位的领导和组织下，履行对业主的投标承诺和工程承包合同，执行局处质量方针，实现工程质量创优目标。</w:t>
      </w:r>
    </w:p>
    <w:p w:rsidR="009221C2" w:rsidRDefault="009221C2" w:rsidP="009221C2">
      <w:pPr>
        <w:widowControl/>
        <w:snapToGrid w:val="0"/>
        <w:spacing w:line="440" w:lineRule="exact"/>
        <w:ind w:firstLine="652"/>
        <w:rPr>
          <w:rFonts w:hAnsi="宋体" w:hint="eastAsia"/>
          <w:sz w:val="24"/>
        </w:rPr>
      </w:pPr>
      <w:r>
        <w:rPr>
          <w:rFonts w:hAnsi="宋体" w:hint="eastAsia"/>
          <w:sz w:val="24"/>
        </w:rPr>
        <w:t>②负责第×标段项目部质量保证体系正常运行。</w:t>
      </w:r>
    </w:p>
    <w:p w:rsidR="009221C2" w:rsidRDefault="009221C2" w:rsidP="009221C2">
      <w:pPr>
        <w:widowControl/>
        <w:snapToGrid w:val="0"/>
        <w:spacing w:line="440" w:lineRule="exact"/>
        <w:ind w:firstLine="652"/>
        <w:rPr>
          <w:rFonts w:hAnsi="宋体" w:hint="eastAsia"/>
          <w:sz w:val="24"/>
        </w:rPr>
      </w:pPr>
      <w:r>
        <w:rPr>
          <w:rFonts w:hAnsi="宋体" w:hint="eastAsia"/>
          <w:sz w:val="24"/>
        </w:rPr>
        <w:t>③负责第×标段项目部的组织分工，明确人员职责，建立恰当的激励机制，充分发挥参与项目建设所有职工的积极性。</w:t>
      </w:r>
    </w:p>
    <w:p w:rsidR="009221C2" w:rsidRDefault="009221C2" w:rsidP="009221C2">
      <w:pPr>
        <w:pStyle w:val="24"/>
        <w:widowControl/>
        <w:snapToGrid w:val="0"/>
        <w:spacing w:line="440" w:lineRule="exact"/>
        <w:ind w:firstLine="652"/>
        <w:rPr>
          <w:rFonts w:hint="eastAsia"/>
          <w:sz w:val="24"/>
        </w:rPr>
      </w:pPr>
      <w:r>
        <w:rPr>
          <w:rFonts w:hint="eastAsia"/>
          <w:sz w:val="24"/>
        </w:rPr>
        <w:t>④主持项目部工作工作会议，审定并签发对内对外的重要文件。</w:t>
      </w:r>
    </w:p>
    <w:p w:rsidR="009221C2" w:rsidRDefault="009221C2" w:rsidP="009221C2">
      <w:pPr>
        <w:widowControl/>
        <w:snapToGrid w:val="0"/>
        <w:spacing w:line="440" w:lineRule="exact"/>
        <w:ind w:firstLine="652"/>
        <w:rPr>
          <w:rFonts w:hAnsi="宋体" w:hint="eastAsia"/>
          <w:b/>
          <w:sz w:val="30"/>
        </w:rPr>
      </w:pPr>
      <w:r>
        <w:rPr>
          <w:rFonts w:hAnsi="宋体" w:hint="eastAsia"/>
          <w:b/>
          <w:sz w:val="30"/>
        </w:rPr>
        <w:t>2</w:t>
      </w:r>
      <w:r>
        <w:rPr>
          <w:rFonts w:hAnsi="宋体" w:hint="eastAsia"/>
          <w:b/>
          <w:sz w:val="30"/>
        </w:rPr>
        <w:t>、项目部总工程师</w:t>
      </w:r>
    </w:p>
    <w:p w:rsidR="009221C2" w:rsidRDefault="009221C2" w:rsidP="009221C2">
      <w:pPr>
        <w:widowControl/>
        <w:snapToGrid w:val="0"/>
        <w:spacing w:line="440" w:lineRule="exact"/>
        <w:ind w:firstLine="652"/>
        <w:rPr>
          <w:rFonts w:hAnsi="宋体" w:hint="eastAsia"/>
          <w:sz w:val="24"/>
        </w:rPr>
      </w:pPr>
      <w:r>
        <w:rPr>
          <w:rFonts w:hAnsi="宋体" w:hint="eastAsia"/>
          <w:sz w:val="24"/>
        </w:rPr>
        <w:lastRenderedPageBreak/>
        <w:t>我局第×标段</w:t>
      </w:r>
      <w:proofErr w:type="gramStart"/>
      <w:r>
        <w:rPr>
          <w:rFonts w:hAnsi="宋体" w:hint="eastAsia"/>
          <w:sz w:val="24"/>
        </w:rPr>
        <w:t>项目部拟由</w:t>
      </w:r>
      <w:proofErr w:type="gramEnd"/>
      <w:r>
        <w:rPr>
          <w:rFonts w:hAnsi="宋体" w:hint="eastAsia"/>
          <w:sz w:val="24"/>
        </w:rPr>
        <w:t>李华伟任总工程师，为</w:t>
      </w:r>
      <w:r>
        <w:rPr>
          <w:rFonts w:hAnsi="宋体" w:hint="eastAsia"/>
          <w:sz w:val="24"/>
        </w:rPr>
        <w:t>A</w:t>
      </w:r>
      <w:r>
        <w:rPr>
          <w:rFonts w:hAnsi="宋体" w:hint="eastAsia"/>
          <w:sz w:val="24"/>
        </w:rPr>
        <w:t>合同</w:t>
      </w:r>
      <w:proofErr w:type="gramStart"/>
      <w:r>
        <w:rPr>
          <w:rFonts w:hAnsi="宋体" w:hint="eastAsia"/>
          <w:sz w:val="24"/>
        </w:rPr>
        <w:t>段技术</w:t>
      </w:r>
      <w:proofErr w:type="gramEnd"/>
      <w:r>
        <w:rPr>
          <w:rFonts w:hAnsi="宋体" w:hint="eastAsia"/>
          <w:sz w:val="24"/>
        </w:rPr>
        <w:t>总负责人，其主要质量创优责任为：</w:t>
      </w:r>
    </w:p>
    <w:p w:rsidR="009221C2" w:rsidRDefault="009221C2" w:rsidP="009221C2">
      <w:pPr>
        <w:widowControl/>
        <w:snapToGrid w:val="0"/>
        <w:spacing w:line="440" w:lineRule="exact"/>
        <w:ind w:firstLine="652"/>
        <w:rPr>
          <w:rFonts w:hAnsi="宋体" w:hint="eastAsia"/>
          <w:sz w:val="24"/>
        </w:rPr>
      </w:pPr>
      <w:r>
        <w:rPr>
          <w:rFonts w:hAnsi="宋体" w:hint="eastAsia"/>
          <w:sz w:val="24"/>
        </w:rPr>
        <w:t>①主持项目</w:t>
      </w:r>
      <w:proofErr w:type="gramStart"/>
      <w:r>
        <w:rPr>
          <w:rFonts w:hAnsi="宋体" w:hint="eastAsia"/>
          <w:sz w:val="24"/>
        </w:rPr>
        <w:t>部质量</w:t>
      </w:r>
      <w:proofErr w:type="gramEnd"/>
      <w:r>
        <w:rPr>
          <w:rFonts w:hAnsi="宋体" w:hint="eastAsia"/>
          <w:sz w:val="24"/>
        </w:rPr>
        <w:t>创优规划的编制及修订工作。</w:t>
      </w:r>
    </w:p>
    <w:p w:rsidR="009221C2" w:rsidRDefault="009221C2" w:rsidP="009221C2">
      <w:pPr>
        <w:pStyle w:val="24"/>
        <w:widowControl/>
        <w:snapToGrid w:val="0"/>
        <w:spacing w:line="440" w:lineRule="exact"/>
        <w:ind w:firstLine="652"/>
        <w:rPr>
          <w:rFonts w:hint="eastAsia"/>
          <w:sz w:val="24"/>
        </w:rPr>
      </w:pPr>
      <w:r>
        <w:rPr>
          <w:rFonts w:hint="eastAsia"/>
          <w:sz w:val="24"/>
        </w:rPr>
        <w:t>②负责项目质量创优规划中有关技术工作的安排及其规章制度制订并组织实施。</w:t>
      </w:r>
    </w:p>
    <w:p w:rsidR="009221C2" w:rsidRDefault="009221C2" w:rsidP="009221C2">
      <w:pPr>
        <w:pStyle w:val="24"/>
        <w:widowControl/>
        <w:snapToGrid w:val="0"/>
        <w:spacing w:line="440" w:lineRule="exact"/>
        <w:ind w:firstLine="652"/>
        <w:rPr>
          <w:rFonts w:hint="eastAsia"/>
          <w:sz w:val="24"/>
        </w:rPr>
      </w:pPr>
      <w:r>
        <w:rPr>
          <w:rFonts w:hint="eastAsia"/>
          <w:sz w:val="24"/>
        </w:rPr>
        <w:t>③负责本项目工程的实施性施工组织设计和质量保证措施的编制。</w:t>
      </w:r>
    </w:p>
    <w:p w:rsidR="009221C2" w:rsidRDefault="009221C2" w:rsidP="009221C2">
      <w:pPr>
        <w:pStyle w:val="24"/>
        <w:widowControl/>
        <w:snapToGrid w:val="0"/>
        <w:spacing w:line="440" w:lineRule="exact"/>
        <w:ind w:firstLine="652"/>
        <w:rPr>
          <w:rFonts w:hint="eastAsia"/>
          <w:sz w:val="24"/>
        </w:rPr>
      </w:pPr>
      <w:r>
        <w:rPr>
          <w:rFonts w:hint="eastAsia"/>
          <w:sz w:val="24"/>
        </w:rPr>
        <w:t>④指导本项目部其他部门有关质量的相关工作，保证质量体系各环节正常运转。</w:t>
      </w:r>
    </w:p>
    <w:p w:rsidR="009221C2" w:rsidRDefault="009221C2" w:rsidP="009221C2">
      <w:pPr>
        <w:widowControl/>
        <w:snapToGrid w:val="0"/>
        <w:spacing w:line="440" w:lineRule="exact"/>
        <w:ind w:firstLine="652"/>
        <w:rPr>
          <w:rFonts w:hAnsi="宋体" w:hint="eastAsia"/>
          <w:b/>
          <w:sz w:val="30"/>
        </w:rPr>
      </w:pPr>
      <w:r>
        <w:rPr>
          <w:rFonts w:hAnsi="宋体" w:hint="eastAsia"/>
          <w:b/>
          <w:sz w:val="30"/>
        </w:rPr>
        <w:t>3</w:t>
      </w:r>
      <w:r>
        <w:rPr>
          <w:rFonts w:hAnsi="宋体" w:hint="eastAsia"/>
          <w:b/>
          <w:sz w:val="30"/>
        </w:rPr>
        <w:t>、各管理部门的质量创优责任</w:t>
      </w:r>
    </w:p>
    <w:p w:rsidR="009221C2" w:rsidRDefault="009221C2" w:rsidP="009221C2">
      <w:pPr>
        <w:pStyle w:val="a4"/>
        <w:spacing w:line="440" w:lineRule="exact"/>
        <w:ind w:firstLine="652"/>
        <w:rPr>
          <w:rFonts w:hAnsi="宋体" w:hint="eastAsia"/>
          <w:b w:val="0"/>
          <w:sz w:val="24"/>
        </w:rPr>
      </w:pPr>
      <w:r>
        <w:rPr>
          <w:rFonts w:hAnsi="宋体"/>
          <w:b w:val="0"/>
          <w:sz w:val="24"/>
        </w:rPr>
        <w:fldChar w:fldCharType="begin"/>
      </w:r>
      <w:r>
        <w:rPr>
          <w:rFonts w:hAnsi="宋体"/>
          <w:b w:val="0"/>
          <w:sz w:val="24"/>
        </w:rPr>
        <w:instrText xml:space="preserve"> = 1 \* GB3 </w:instrText>
      </w:r>
      <w:r>
        <w:rPr>
          <w:rFonts w:hAnsi="宋体"/>
          <w:b w:val="0"/>
          <w:sz w:val="24"/>
        </w:rPr>
        <w:fldChar w:fldCharType="separate"/>
      </w:r>
      <w:r>
        <w:rPr>
          <w:rFonts w:hAnsi="宋体" w:hint="eastAsia"/>
          <w:b w:val="0"/>
          <w:noProof/>
          <w:sz w:val="24"/>
        </w:rPr>
        <w:t>①</w:t>
      </w:r>
      <w:r>
        <w:rPr>
          <w:rFonts w:hAnsi="宋体"/>
          <w:b w:val="0"/>
          <w:sz w:val="24"/>
        </w:rPr>
        <w:fldChar w:fldCharType="end"/>
      </w:r>
      <w:r>
        <w:rPr>
          <w:rFonts w:hAnsi="宋体" w:hint="eastAsia"/>
          <w:b w:val="0"/>
          <w:sz w:val="24"/>
        </w:rPr>
        <w:t>施工技术部</w:t>
      </w:r>
    </w:p>
    <w:p w:rsidR="009221C2" w:rsidRDefault="009221C2" w:rsidP="009221C2">
      <w:pPr>
        <w:pStyle w:val="a4"/>
        <w:spacing w:line="440" w:lineRule="exact"/>
        <w:ind w:firstLine="652"/>
        <w:rPr>
          <w:rFonts w:hAnsi="宋体" w:hint="eastAsia"/>
          <w:sz w:val="24"/>
        </w:rPr>
      </w:pPr>
      <w:r>
        <w:rPr>
          <w:rFonts w:hAnsi="宋体"/>
          <w:sz w:val="24"/>
        </w:rPr>
        <w:t>a</w:t>
      </w:r>
      <w:r>
        <w:rPr>
          <w:rFonts w:hAnsi="宋体" w:hint="eastAsia"/>
          <w:sz w:val="24"/>
        </w:rPr>
        <w:t>做好工前准备，组织工程调查、图纸会审，了解设计意图；负责技术交底。</w:t>
      </w:r>
    </w:p>
    <w:p w:rsidR="009221C2" w:rsidRDefault="009221C2" w:rsidP="009221C2">
      <w:pPr>
        <w:widowControl/>
        <w:spacing w:line="440" w:lineRule="exact"/>
        <w:ind w:firstLine="652"/>
        <w:rPr>
          <w:rFonts w:hAnsi="宋体" w:hint="eastAsia"/>
          <w:sz w:val="24"/>
        </w:rPr>
      </w:pPr>
      <w:r>
        <w:rPr>
          <w:rFonts w:hAnsi="宋体"/>
          <w:sz w:val="24"/>
        </w:rPr>
        <w:t>b</w:t>
      </w:r>
      <w:r>
        <w:rPr>
          <w:rFonts w:hAnsi="宋体" w:hint="eastAsia"/>
          <w:sz w:val="24"/>
        </w:rPr>
        <w:t>坚持按基本建设程序和施工程序办事，正确理解数量与质量的关系，贯彻质量第一的方针。</w:t>
      </w:r>
    </w:p>
    <w:p w:rsidR="009221C2" w:rsidRDefault="009221C2" w:rsidP="009221C2">
      <w:pPr>
        <w:widowControl/>
        <w:spacing w:line="440" w:lineRule="exact"/>
        <w:ind w:firstLine="652"/>
        <w:rPr>
          <w:rFonts w:hAnsi="宋体" w:hint="eastAsia"/>
          <w:sz w:val="24"/>
        </w:rPr>
      </w:pPr>
      <w:r>
        <w:rPr>
          <w:rFonts w:hAnsi="宋体"/>
          <w:sz w:val="24"/>
        </w:rPr>
        <w:t>c</w:t>
      </w:r>
      <w:r>
        <w:rPr>
          <w:rFonts w:hAnsi="宋体" w:hint="eastAsia"/>
          <w:sz w:val="24"/>
        </w:rPr>
        <w:t>合理安排施工计划，组织均衡生产，文明施工。</w:t>
      </w:r>
    </w:p>
    <w:p w:rsidR="009221C2" w:rsidRDefault="009221C2" w:rsidP="009221C2">
      <w:pPr>
        <w:widowControl/>
        <w:spacing w:line="440" w:lineRule="exact"/>
        <w:ind w:firstLine="652"/>
        <w:rPr>
          <w:rFonts w:hAnsi="宋体" w:hint="eastAsia"/>
          <w:sz w:val="24"/>
        </w:rPr>
      </w:pPr>
      <w:r>
        <w:rPr>
          <w:rFonts w:hAnsi="宋体"/>
          <w:sz w:val="24"/>
        </w:rPr>
        <w:t>d</w:t>
      </w:r>
      <w:r>
        <w:rPr>
          <w:rFonts w:hAnsi="宋体" w:hint="eastAsia"/>
          <w:sz w:val="24"/>
        </w:rPr>
        <w:t>管理各种构、配件，非标准加工件的技术鉴定工作。</w:t>
      </w:r>
    </w:p>
    <w:p w:rsidR="009221C2" w:rsidRDefault="009221C2" w:rsidP="009221C2">
      <w:pPr>
        <w:pStyle w:val="23"/>
        <w:widowControl/>
        <w:spacing w:line="440" w:lineRule="exact"/>
        <w:ind w:firstLine="652"/>
        <w:rPr>
          <w:rFonts w:ascii="宋体" w:hAnsi="宋体" w:hint="eastAsia"/>
          <w:color w:val="auto"/>
          <w:sz w:val="24"/>
        </w:rPr>
      </w:pPr>
      <w:r>
        <w:rPr>
          <w:rFonts w:ascii="宋体" w:hAnsi="宋体"/>
          <w:color w:val="auto"/>
          <w:sz w:val="24"/>
        </w:rPr>
        <w:t>e</w:t>
      </w:r>
      <w:r>
        <w:rPr>
          <w:rFonts w:ascii="宋体" w:hAnsi="宋体" w:hint="eastAsia"/>
          <w:color w:val="auto"/>
          <w:sz w:val="24"/>
        </w:rPr>
        <w:t>制定切合实际的施工工艺和操作方法，并贯彻实施。对违章指挥和技术指导错误造成的质量事故承担责任。</w:t>
      </w:r>
    </w:p>
    <w:p w:rsidR="009221C2" w:rsidRDefault="009221C2" w:rsidP="009221C2">
      <w:pPr>
        <w:widowControl/>
        <w:spacing w:line="440" w:lineRule="exact"/>
        <w:ind w:firstLine="652"/>
        <w:rPr>
          <w:rFonts w:hAnsi="宋体" w:hint="eastAsia"/>
          <w:sz w:val="24"/>
        </w:rPr>
      </w:pPr>
      <w:r>
        <w:rPr>
          <w:rFonts w:hAnsi="宋体"/>
          <w:sz w:val="24"/>
        </w:rPr>
        <w:t>f</w:t>
      </w:r>
      <w:r>
        <w:rPr>
          <w:rFonts w:hAnsi="宋体" w:hint="eastAsia"/>
          <w:sz w:val="24"/>
        </w:rPr>
        <w:t>掌握施工中的各种技术数据，负责解决施工中的技术难题。对工程质量中出现的一般、重大事故和质量缺陷，提出整改、加固、补强措施。</w:t>
      </w:r>
    </w:p>
    <w:p w:rsidR="009221C2" w:rsidRDefault="009221C2" w:rsidP="009221C2">
      <w:pPr>
        <w:widowControl/>
        <w:spacing w:line="440" w:lineRule="exact"/>
        <w:ind w:firstLine="652"/>
        <w:rPr>
          <w:rFonts w:hAnsi="宋体" w:hint="eastAsia"/>
          <w:b/>
          <w:sz w:val="24"/>
        </w:rPr>
      </w:pPr>
      <w:r>
        <w:rPr>
          <w:rFonts w:hAnsi="宋体"/>
          <w:b/>
          <w:sz w:val="24"/>
        </w:rPr>
        <w:fldChar w:fldCharType="begin"/>
      </w:r>
      <w:r>
        <w:rPr>
          <w:rFonts w:hAnsi="宋体"/>
          <w:b/>
          <w:sz w:val="24"/>
        </w:rPr>
        <w:instrText xml:space="preserve"> = 2 \* GB3 </w:instrText>
      </w:r>
      <w:r>
        <w:rPr>
          <w:rFonts w:hAnsi="宋体"/>
          <w:b/>
          <w:sz w:val="24"/>
        </w:rPr>
        <w:fldChar w:fldCharType="separate"/>
      </w:r>
      <w:r>
        <w:rPr>
          <w:rFonts w:hAnsi="宋体" w:hint="eastAsia"/>
          <w:b/>
          <w:noProof/>
          <w:sz w:val="24"/>
        </w:rPr>
        <w:t>②</w:t>
      </w:r>
      <w:r>
        <w:rPr>
          <w:rFonts w:hAnsi="宋体"/>
          <w:b/>
          <w:sz w:val="24"/>
        </w:rPr>
        <w:fldChar w:fldCharType="end"/>
      </w:r>
      <w:r>
        <w:rPr>
          <w:rFonts w:hAnsi="宋体" w:hint="eastAsia"/>
          <w:b/>
          <w:sz w:val="24"/>
        </w:rPr>
        <w:t>安全质量部</w:t>
      </w:r>
    </w:p>
    <w:p w:rsidR="009221C2" w:rsidRDefault="009221C2" w:rsidP="009221C2">
      <w:pPr>
        <w:pStyle w:val="a4"/>
        <w:spacing w:line="440" w:lineRule="exact"/>
        <w:ind w:firstLine="652"/>
        <w:rPr>
          <w:rFonts w:hAnsi="宋体" w:hint="eastAsia"/>
          <w:sz w:val="24"/>
        </w:rPr>
      </w:pPr>
      <w:r>
        <w:rPr>
          <w:rFonts w:hAnsi="宋体" w:hint="eastAsia"/>
          <w:sz w:val="24"/>
        </w:rPr>
        <w:t>a</w:t>
      </w:r>
      <w:r>
        <w:rPr>
          <w:rFonts w:hAnsi="宋体" w:hint="eastAsia"/>
          <w:sz w:val="24"/>
        </w:rPr>
        <w:t>贯彻执行上级有关质量的规定和规章制度；监督检查有关质量的各项工作。</w:t>
      </w:r>
    </w:p>
    <w:p w:rsidR="009221C2" w:rsidRDefault="009221C2" w:rsidP="009221C2">
      <w:pPr>
        <w:pStyle w:val="a4"/>
        <w:spacing w:line="440" w:lineRule="exact"/>
        <w:ind w:firstLine="652"/>
        <w:rPr>
          <w:rFonts w:hAnsi="宋体" w:hint="eastAsia"/>
          <w:sz w:val="24"/>
        </w:rPr>
      </w:pPr>
      <w:r>
        <w:rPr>
          <w:rFonts w:hAnsi="宋体"/>
          <w:sz w:val="24"/>
        </w:rPr>
        <w:t>b</w:t>
      </w:r>
      <w:r>
        <w:rPr>
          <w:rFonts w:hAnsi="宋体" w:hint="eastAsia"/>
          <w:sz w:val="24"/>
        </w:rPr>
        <w:t>开展质量宣传教育工作，协助工程队开展自检、互检、交接检工作。</w:t>
      </w:r>
    </w:p>
    <w:p w:rsidR="009221C2" w:rsidRDefault="009221C2" w:rsidP="009221C2">
      <w:pPr>
        <w:pStyle w:val="a4"/>
        <w:spacing w:line="440" w:lineRule="exact"/>
        <w:ind w:firstLine="652"/>
        <w:rPr>
          <w:rFonts w:hAnsi="宋体" w:hint="eastAsia"/>
          <w:sz w:val="24"/>
        </w:rPr>
      </w:pPr>
      <w:r>
        <w:rPr>
          <w:rFonts w:hAnsi="宋体"/>
          <w:sz w:val="24"/>
        </w:rPr>
        <w:t>c</w:t>
      </w:r>
      <w:r>
        <w:rPr>
          <w:rFonts w:hAnsi="宋体" w:hint="eastAsia"/>
          <w:sz w:val="24"/>
        </w:rPr>
        <w:t>按规定及时上报质量统计报表，做好质量回访工作，参加质量事故调查处理。</w:t>
      </w:r>
    </w:p>
    <w:p w:rsidR="009221C2" w:rsidRDefault="009221C2" w:rsidP="009221C2">
      <w:pPr>
        <w:pStyle w:val="a4"/>
        <w:spacing w:line="440" w:lineRule="exact"/>
        <w:ind w:firstLine="652"/>
        <w:rPr>
          <w:rFonts w:hAnsi="宋体" w:hint="eastAsia"/>
          <w:sz w:val="24"/>
        </w:rPr>
      </w:pPr>
      <w:r>
        <w:rPr>
          <w:rFonts w:hAnsi="宋体"/>
          <w:sz w:val="24"/>
        </w:rPr>
        <w:t>d</w:t>
      </w:r>
      <w:r>
        <w:rPr>
          <w:rFonts w:hAnsi="宋体" w:hint="eastAsia"/>
          <w:sz w:val="24"/>
        </w:rPr>
        <w:t>定期组织质量大检查，配合有关部门做好质量检验评定工作。</w:t>
      </w:r>
    </w:p>
    <w:p w:rsidR="009221C2" w:rsidRDefault="009221C2" w:rsidP="009221C2">
      <w:pPr>
        <w:pStyle w:val="a4"/>
        <w:spacing w:line="440" w:lineRule="exact"/>
        <w:ind w:firstLine="652"/>
        <w:rPr>
          <w:rFonts w:hAnsi="宋体" w:hint="eastAsia"/>
          <w:sz w:val="24"/>
        </w:rPr>
      </w:pPr>
      <w:r>
        <w:rPr>
          <w:rFonts w:hAnsi="宋体"/>
          <w:sz w:val="24"/>
        </w:rPr>
        <w:t>e</w:t>
      </w:r>
      <w:r>
        <w:rPr>
          <w:rFonts w:hAnsi="宋体" w:hint="eastAsia"/>
          <w:sz w:val="24"/>
        </w:rPr>
        <w:t>负责制定创优规划或实施计划；监督实施、组织评选、复验和办理优质工程奖申报手续。</w:t>
      </w:r>
    </w:p>
    <w:p w:rsidR="009221C2" w:rsidRDefault="009221C2" w:rsidP="009221C2">
      <w:pPr>
        <w:pStyle w:val="a4"/>
        <w:spacing w:line="440" w:lineRule="exact"/>
        <w:ind w:firstLine="652"/>
        <w:rPr>
          <w:rFonts w:hAnsi="宋体" w:hint="eastAsia"/>
          <w:sz w:val="24"/>
        </w:rPr>
      </w:pPr>
      <w:r>
        <w:rPr>
          <w:rFonts w:hAnsi="宋体"/>
          <w:sz w:val="24"/>
        </w:rPr>
        <w:t>f</w:t>
      </w:r>
      <w:r>
        <w:rPr>
          <w:rFonts w:hAnsi="宋体" w:hint="eastAsia"/>
          <w:sz w:val="24"/>
        </w:rPr>
        <w:t>负责对申报验工计价的工程质量审查签证。</w:t>
      </w:r>
    </w:p>
    <w:p w:rsidR="009221C2" w:rsidRDefault="009221C2" w:rsidP="009221C2">
      <w:pPr>
        <w:pStyle w:val="a4"/>
        <w:spacing w:line="440" w:lineRule="exact"/>
        <w:ind w:firstLine="652"/>
        <w:rPr>
          <w:rFonts w:hAnsi="宋体" w:hint="eastAsia"/>
          <w:sz w:val="24"/>
        </w:rPr>
      </w:pPr>
      <w:r>
        <w:rPr>
          <w:rFonts w:hAnsi="宋体"/>
          <w:sz w:val="24"/>
        </w:rPr>
        <w:lastRenderedPageBreak/>
        <w:t>g</w:t>
      </w:r>
      <w:r>
        <w:rPr>
          <w:rFonts w:hAnsi="宋体" w:hint="eastAsia"/>
          <w:sz w:val="24"/>
        </w:rPr>
        <w:t>对违反施工质量管理要求者有权制止；对有危害工程质量的行为有权越级上报。</w:t>
      </w:r>
    </w:p>
    <w:p w:rsidR="009221C2" w:rsidRDefault="009221C2" w:rsidP="009221C2">
      <w:pPr>
        <w:widowControl/>
        <w:spacing w:line="440" w:lineRule="exact"/>
        <w:ind w:firstLine="652"/>
        <w:rPr>
          <w:rFonts w:hAnsi="宋体" w:hint="eastAsia"/>
          <w:b/>
          <w:sz w:val="24"/>
        </w:rPr>
      </w:pPr>
      <w:r>
        <w:rPr>
          <w:rFonts w:hAnsi="宋体"/>
          <w:b/>
          <w:sz w:val="24"/>
        </w:rPr>
        <w:fldChar w:fldCharType="begin"/>
      </w:r>
      <w:r>
        <w:rPr>
          <w:rFonts w:hAnsi="宋体"/>
          <w:b/>
          <w:sz w:val="24"/>
        </w:rPr>
        <w:instrText xml:space="preserve"> = 3 \* GB3 </w:instrText>
      </w:r>
      <w:r>
        <w:rPr>
          <w:rFonts w:hAnsi="宋体"/>
          <w:b/>
          <w:sz w:val="24"/>
        </w:rPr>
        <w:fldChar w:fldCharType="separate"/>
      </w:r>
      <w:r>
        <w:rPr>
          <w:rFonts w:hAnsi="宋体" w:hint="eastAsia"/>
          <w:b/>
          <w:noProof/>
          <w:sz w:val="24"/>
        </w:rPr>
        <w:t>③</w:t>
      </w:r>
      <w:r>
        <w:rPr>
          <w:rFonts w:hAnsi="宋体"/>
          <w:b/>
          <w:sz w:val="24"/>
        </w:rPr>
        <w:fldChar w:fldCharType="end"/>
      </w:r>
      <w:r>
        <w:rPr>
          <w:rFonts w:hAnsi="宋体" w:hint="eastAsia"/>
          <w:b/>
          <w:sz w:val="24"/>
        </w:rPr>
        <w:t>物资设备部</w:t>
      </w:r>
    </w:p>
    <w:p w:rsidR="009221C2" w:rsidRDefault="009221C2" w:rsidP="009221C2">
      <w:pPr>
        <w:pStyle w:val="a4"/>
        <w:spacing w:line="440" w:lineRule="exact"/>
        <w:ind w:firstLine="652"/>
        <w:rPr>
          <w:rFonts w:hAnsi="宋体" w:hint="eastAsia"/>
          <w:sz w:val="24"/>
        </w:rPr>
      </w:pPr>
      <w:r>
        <w:rPr>
          <w:rFonts w:hAnsi="宋体"/>
          <w:sz w:val="24"/>
        </w:rPr>
        <w:t>a</w:t>
      </w:r>
      <w:r>
        <w:rPr>
          <w:rFonts w:hAnsi="宋体" w:hint="eastAsia"/>
          <w:sz w:val="24"/>
        </w:rPr>
        <w:t>做好进场物资的分供方评价，组织合格材料进场，做好机械设备的管理和各级维修保养工作，按时进行大修、中修和小修。</w:t>
      </w:r>
    </w:p>
    <w:p w:rsidR="009221C2" w:rsidRDefault="009221C2" w:rsidP="009221C2">
      <w:pPr>
        <w:pStyle w:val="a4"/>
        <w:spacing w:line="440" w:lineRule="exact"/>
        <w:ind w:firstLine="652"/>
        <w:rPr>
          <w:rFonts w:hAnsi="宋体" w:hint="eastAsia"/>
          <w:sz w:val="24"/>
        </w:rPr>
      </w:pPr>
      <w:r>
        <w:rPr>
          <w:rFonts w:hAnsi="宋体"/>
          <w:sz w:val="24"/>
        </w:rPr>
        <w:t>b</w:t>
      </w:r>
      <w:r>
        <w:rPr>
          <w:rFonts w:hAnsi="宋体" w:hint="eastAsia"/>
          <w:sz w:val="24"/>
        </w:rPr>
        <w:t>开展红旗设备竞赛，不断提高机具设备的完好程度，做到正常运转，保证工程不间断施工。</w:t>
      </w:r>
    </w:p>
    <w:p w:rsidR="009221C2" w:rsidRDefault="009221C2" w:rsidP="009221C2">
      <w:pPr>
        <w:pStyle w:val="a4"/>
        <w:spacing w:line="440" w:lineRule="exact"/>
        <w:ind w:firstLine="652"/>
        <w:rPr>
          <w:rFonts w:hAnsi="宋体" w:hint="eastAsia"/>
          <w:sz w:val="24"/>
        </w:rPr>
      </w:pPr>
      <w:r>
        <w:rPr>
          <w:rFonts w:hAnsi="宋体"/>
          <w:sz w:val="24"/>
        </w:rPr>
        <w:t>c</w:t>
      </w:r>
      <w:r>
        <w:rPr>
          <w:rFonts w:hAnsi="宋体" w:hint="eastAsia"/>
          <w:sz w:val="24"/>
        </w:rPr>
        <w:t>定期进行库存材料、进场机具设备的检查。</w:t>
      </w:r>
    </w:p>
    <w:p w:rsidR="009221C2" w:rsidRDefault="009221C2" w:rsidP="009221C2">
      <w:pPr>
        <w:pStyle w:val="a4"/>
        <w:spacing w:line="440" w:lineRule="exact"/>
        <w:ind w:firstLine="652"/>
        <w:rPr>
          <w:rFonts w:hAnsi="宋体" w:hint="eastAsia"/>
          <w:sz w:val="24"/>
        </w:rPr>
      </w:pPr>
      <w:r>
        <w:rPr>
          <w:rFonts w:hAnsi="宋体"/>
          <w:sz w:val="24"/>
        </w:rPr>
        <w:t>d</w:t>
      </w:r>
      <w:r>
        <w:rPr>
          <w:rFonts w:hAnsi="宋体" w:hint="eastAsia"/>
          <w:sz w:val="24"/>
        </w:rPr>
        <w:t>加强机具设备的革新改造，尽量满足施工要求。</w:t>
      </w:r>
    </w:p>
    <w:p w:rsidR="009221C2" w:rsidRDefault="009221C2" w:rsidP="009221C2">
      <w:pPr>
        <w:widowControl/>
        <w:spacing w:line="440" w:lineRule="exact"/>
        <w:ind w:firstLine="652"/>
        <w:rPr>
          <w:rFonts w:hAnsi="宋体" w:hint="eastAsia"/>
          <w:sz w:val="24"/>
        </w:rPr>
      </w:pPr>
      <w:r>
        <w:rPr>
          <w:rFonts w:hAnsi="宋体"/>
          <w:sz w:val="24"/>
        </w:rPr>
        <w:t>e</w:t>
      </w:r>
      <w:r>
        <w:rPr>
          <w:rFonts w:hAnsi="宋体" w:hint="eastAsia"/>
          <w:sz w:val="24"/>
        </w:rPr>
        <w:t>对由于材料质量、机械设备的原因造成的工程质量事故负有直接责任。</w:t>
      </w:r>
    </w:p>
    <w:p w:rsidR="009221C2" w:rsidRDefault="009221C2" w:rsidP="009221C2">
      <w:pPr>
        <w:widowControl/>
        <w:spacing w:line="440" w:lineRule="exact"/>
        <w:ind w:firstLine="652"/>
        <w:rPr>
          <w:rFonts w:hAnsi="宋体" w:hint="eastAsia"/>
          <w:b/>
          <w:sz w:val="24"/>
        </w:rPr>
      </w:pPr>
      <w:r>
        <w:rPr>
          <w:rFonts w:hAnsi="宋体"/>
          <w:b/>
          <w:sz w:val="24"/>
        </w:rPr>
        <w:fldChar w:fldCharType="begin"/>
      </w:r>
      <w:r>
        <w:rPr>
          <w:rFonts w:hAnsi="宋体"/>
          <w:b/>
          <w:sz w:val="24"/>
        </w:rPr>
        <w:instrText xml:space="preserve"> = 4 \* GB3 </w:instrText>
      </w:r>
      <w:r>
        <w:rPr>
          <w:rFonts w:hAnsi="宋体"/>
          <w:b/>
          <w:sz w:val="24"/>
        </w:rPr>
        <w:fldChar w:fldCharType="separate"/>
      </w:r>
      <w:r>
        <w:rPr>
          <w:rFonts w:hAnsi="宋体" w:hint="eastAsia"/>
          <w:b/>
          <w:noProof/>
          <w:sz w:val="24"/>
        </w:rPr>
        <w:t>④</w:t>
      </w:r>
      <w:r>
        <w:rPr>
          <w:rFonts w:hAnsi="宋体"/>
          <w:b/>
          <w:sz w:val="24"/>
        </w:rPr>
        <w:fldChar w:fldCharType="end"/>
      </w:r>
      <w:r>
        <w:rPr>
          <w:rFonts w:hAnsi="宋体" w:hint="eastAsia"/>
          <w:b/>
          <w:sz w:val="24"/>
        </w:rPr>
        <w:t>测试中心</w:t>
      </w:r>
    </w:p>
    <w:p w:rsidR="009221C2" w:rsidRDefault="009221C2" w:rsidP="009221C2">
      <w:pPr>
        <w:pStyle w:val="a4"/>
        <w:spacing w:line="440" w:lineRule="exact"/>
        <w:ind w:firstLine="652"/>
        <w:rPr>
          <w:rFonts w:hAnsi="宋体" w:hint="eastAsia"/>
          <w:sz w:val="24"/>
        </w:rPr>
      </w:pPr>
      <w:r>
        <w:rPr>
          <w:rFonts w:hAnsi="宋体" w:hint="eastAsia"/>
          <w:sz w:val="24"/>
        </w:rPr>
        <w:t>a</w:t>
      </w:r>
      <w:r>
        <w:rPr>
          <w:rFonts w:hAnsi="宋体" w:hint="eastAsia"/>
          <w:sz w:val="24"/>
        </w:rPr>
        <w:t>认真贯彻执行上级有关计量检测工作规定，严格按规范、规程操作，确保计量检测结果的准确性、及时性和公正性。</w:t>
      </w:r>
    </w:p>
    <w:p w:rsidR="009221C2" w:rsidRDefault="009221C2" w:rsidP="009221C2">
      <w:pPr>
        <w:pStyle w:val="a4"/>
        <w:spacing w:line="440" w:lineRule="exact"/>
        <w:ind w:firstLine="652"/>
        <w:rPr>
          <w:rFonts w:hAnsi="宋体" w:hint="eastAsia"/>
          <w:sz w:val="24"/>
        </w:rPr>
      </w:pPr>
      <w:r>
        <w:rPr>
          <w:rFonts w:hAnsi="宋体"/>
          <w:sz w:val="24"/>
        </w:rPr>
        <w:t>b</w:t>
      </w:r>
      <w:r>
        <w:rPr>
          <w:rFonts w:hAnsi="宋体" w:hint="eastAsia"/>
          <w:sz w:val="24"/>
        </w:rPr>
        <w:t>管好用好计量、测试仪器设备，按规定组织周期检定和保养，确保仪器设备完好，精度符合要求。</w:t>
      </w:r>
    </w:p>
    <w:p w:rsidR="009221C2" w:rsidRDefault="009221C2" w:rsidP="009221C2">
      <w:pPr>
        <w:pStyle w:val="a4"/>
        <w:spacing w:line="440" w:lineRule="exact"/>
        <w:ind w:firstLine="652"/>
        <w:rPr>
          <w:rFonts w:hAnsi="宋体" w:hint="eastAsia"/>
          <w:sz w:val="24"/>
        </w:rPr>
      </w:pPr>
      <w:r>
        <w:rPr>
          <w:rFonts w:hAnsi="宋体"/>
          <w:sz w:val="24"/>
        </w:rPr>
        <w:t>c</w:t>
      </w:r>
      <w:r>
        <w:rPr>
          <w:rFonts w:hAnsi="宋体" w:hint="eastAsia"/>
          <w:sz w:val="24"/>
        </w:rPr>
        <w:t>对工程原材料、成品、半成品进行抽样检测和复验，鉴定其质量是否符合规定。</w:t>
      </w:r>
    </w:p>
    <w:p w:rsidR="009221C2" w:rsidRDefault="009221C2" w:rsidP="009221C2">
      <w:pPr>
        <w:pStyle w:val="a4"/>
        <w:spacing w:line="440" w:lineRule="exact"/>
        <w:ind w:firstLine="652"/>
        <w:rPr>
          <w:rFonts w:hAnsi="宋体" w:hint="eastAsia"/>
          <w:sz w:val="24"/>
        </w:rPr>
      </w:pPr>
      <w:r>
        <w:rPr>
          <w:rFonts w:hAnsi="宋体"/>
          <w:sz w:val="24"/>
        </w:rPr>
        <w:t>d</w:t>
      </w:r>
      <w:r>
        <w:rPr>
          <w:rFonts w:hAnsi="宋体" w:hint="eastAsia"/>
          <w:sz w:val="24"/>
        </w:rPr>
        <w:t>搞好现场混凝土、砂浆和填土工程的施工控制，按规定数量抽样检验其强度和密度，并及时报告检测结果。</w:t>
      </w:r>
    </w:p>
    <w:p w:rsidR="009221C2" w:rsidRDefault="009221C2" w:rsidP="009221C2">
      <w:pPr>
        <w:pStyle w:val="a4"/>
        <w:spacing w:line="440" w:lineRule="exact"/>
        <w:ind w:firstLine="652"/>
        <w:rPr>
          <w:rFonts w:hAnsi="宋体" w:hint="eastAsia"/>
          <w:sz w:val="24"/>
        </w:rPr>
      </w:pPr>
      <w:r>
        <w:rPr>
          <w:rFonts w:hAnsi="宋体"/>
          <w:sz w:val="24"/>
        </w:rPr>
        <w:t>e</w:t>
      </w:r>
      <w:r>
        <w:rPr>
          <w:rFonts w:hAnsi="宋体" w:hint="eastAsia"/>
          <w:sz w:val="24"/>
        </w:rPr>
        <w:t>如实记录和计算测量、试验结果，做到资料清楚、齐全、完备。</w:t>
      </w:r>
    </w:p>
    <w:p w:rsidR="009221C2" w:rsidRDefault="009221C2" w:rsidP="009221C2">
      <w:pPr>
        <w:widowControl/>
        <w:spacing w:line="440" w:lineRule="exact"/>
        <w:ind w:firstLine="652"/>
        <w:rPr>
          <w:rFonts w:hAnsi="宋体" w:hint="eastAsia"/>
          <w:sz w:val="24"/>
        </w:rPr>
      </w:pPr>
      <w:r>
        <w:rPr>
          <w:rFonts w:hAnsi="宋体"/>
          <w:sz w:val="24"/>
        </w:rPr>
        <w:t>f</w:t>
      </w:r>
      <w:r>
        <w:rPr>
          <w:rFonts w:hAnsi="宋体" w:hint="eastAsia"/>
          <w:sz w:val="24"/>
        </w:rPr>
        <w:t>对因测量、试验造成的质量问题负直接责任。</w:t>
      </w:r>
    </w:p>
    <w:p w:rsidR="009221C2" w:rsidRDefault="009221C2" w:rsidP="009221C2">
      <w:pPr>
        <w:widowControl/>
        <w:spacing w:line="440" w:lineRule="exact"/>
        <w:ind w:firstLine="652"/>
        <w:rPr>
          <w:rFonts w:hAnsi="宋体" w:hint="eastAsia"/>
          <w:b/>
          <w:sz w:val="24"/>
        </w:rPr>
      </w:pPr>
      <w:r>
        <w:rPr>
          <w:rFonts w:hAnsi="宋体"/>
          <w:b/>
          <w:sz w:val="24"/>
        </w:rPr>
        <w:fldChar w:fldCharType="begin"/>
      </w:r>
      <w:r>
        <w:rPr>
          <w:rFonts w:hAnsi="宋体"/>
          <w:b/>
          <w:sz w:val="24"/>
        </w:rPr>
        <w:instrText xml:space="preserve"> = 5 \* GB3 </w:instrText>
      </w:r>
      <w:r>
        <w:rPr>
          <w:rFonts w:hAnsi="宋体"/>
          <w:b/>
          <w:sz w:val="24"/>
        </w:rPr>
        <w:fldChar w:fldCharType="separate"/>
      </w:r>
      <w:r>
        <w:rPr>
          <w:rFonts w:hAnsi="宋体" w:hint="eastAsia"/>
          <w:b/>
          <w:noProof/>
          <w:sz w:val="24"/>
        </w:rPr>
        <w:t>⑤</w:t>
      </w:r>
      <w:r>
        <w:rPr>
          <w:rFonts w:hAnsi="宋体"/>
          <w:b/>
          <w:sz w:val="24"/>
        </w:rPr>
        <w:fldChar w:fldCharType="end"/>
      </w:r>
      <w:r>
        <w:rPr>
          <w:rFonts w:hAnsi="宋体" w:hint="eastAsia"/>
          <w:b/>
          <w:sz w:val="24"/>
        </w:rPr>
        <w:t>计划财务部</w:t>
      </w:r>
    </w:p>
    <w:p w:rsidR="009221C2" w:rsidRDefault="009221C2" w:rsidP="009221C2">
      <w:pPr>
        <w:pStyle w:val="a4"/>
        <w:spacing w:line="440" w:lineRule="exact"/>
        <w:ind w:firstLine="652"/>
        <w:rPr>
          <w:rFonts w:hAnsi="宋体" w:hint="eastAsia"/>
          <w:sz w:val="24"/>
        </w:rPr>
      </w:pPr>
      <w:r>
        <w:rPr>
          <w:rFonts w:hAnsi="宋体"/>
          <w:sz w:val="24"/>
        </w:rPr>
        <w:t>a</w:t>
      </w:r>
      <w:r>
        <w:rPr>
          <w:rFonts w:hAnsi="宋体" w:hint="eastAsia"/>
          <w:sz w:val="24"/>
        </w:rPr>
        <w:t>编制施工生产计划的同时下达工程质量计划。</w:t>
      </w:r>
    </w:p>
    <w:p w:rsidR="009221C2" w:rsidRDefault="009221C2" w:rsidP="009221C2">
      <w:pPr>
        <w:pStyle w:val="a4"/>
        <w:spacing w:line="440" w:lineRule="exact"/>
        <w:ind w:firstLine="652"/>
        <w:rPr>
          <w:rFonts w:hAnsi="宋体" w:hint="eastAsia"/>
          <w:sz w:val="24"/>
        </w:rPr>
      </w:pPr>
      <w:r>
        <w:rPr>
          <w:rFonts w:hAnsi="宋体"/>
          <w:sz w:val="24"/>
        </w:rPr>
        <w:t>b</w:t>
      </w:r>
      <w:r>
        <w:rPr>
          <w:rFonts w:hAnsi="宋体" w:hint="eastAsia"/>
          <w:sz w:val="24"/>
        </w:rPr>
        <w:t>检查督促质量措施计划的执行。考核施工生产计划完成的同时考核质量指标完成情况及统计返工损失金额，对不合格品和无质量评定的工作，不报竣工、不计完成工作量；未经质量管理部门及监察人员签证，不予以验工计价。</w:t>
      </w:r>
    </w:p>
    <w:p w:rsidR="009221C2" w:rsidRDefault="009221C2" w:rsidP="009221C2">
      <w:pPr>
        <w:pStyle w:val="a4"/>
        <w:spacing w:line="440" w:lineRule="exact"/>
        <w:ind w:firstLine="652"/>
        <w:rPr>
          <w:rFonts w:hAnsi="宋体" w:hint="eastAsia"/>
          <w:sz w:val="24"/>
        </w:rPr>
      </w:pPr>
      <w:r>
        <w:rPr>
          <w:rFonts w:hAnsi="宋体"/>
          <w:sz w:val="24"/>
        </w:rPr>
        <w:t>c</w:t>
      </w:r>
      <w:proofErr w:type="gramStart"/>
      <w:r>
        <w:rPr>
          <w:rFonts w:hAnsi="宋体" w:hint="eastAsia"/>
          <w:sz w:val="24"/>
        </w:rPr>
        <w:t>不</w:t>
      </w:r>
      <w:proofErr w:type="gramEnd"/>
      <w:r>
        <w:rPr>
          <w:rFonts w:hAnsi="宋体" w:hint="eastAsia"/>
          <w:sz w:val="24"/>
        </w:rPr>
        <w:t>下达与质量计划相抵触的施工计划。</w:t>
      </w:r>
    </w:p>
    <w:p w:rsidR="009221C2" w:rsidRDefault="009221C2" w:rsidP="009221C2">
      <w:pPr>
        <w:pStyle w:val="a4"/>
        <w:spacing w:line="440" w:lineRule="exact"/>
        <w:ind w:firstLine="652"/>
        <w:rPr>
          <w:rFonts w:hAnsi="宋体" w:hint="eastAsia"/>
          <w:sz w:val="24"/>
        </w:rPr>
      </w:pPr>
      <w:r>
        <w:rPr>
          <w:rFonts w:hAnsi="宋体"/>
          <w:sz w:val="24"/>
        </w:rPr>
        <w:t>d</w:t>
      </w:r>
      <w:r>
        <w:rPr>
          <w:rFonts w:hAnsi="宋体" w:hint="eastAsia"/>
          <w:sz w:val="24"/>
        </w:rPr>
        <w:t>加强质量成本管理和控制，搞好成本核算与经济分析。</w:t>
      </w:r>
    </w:p>
    <w:p w:rsidR="009221C2" w:rsidRDefault="009221C2" w:rsidP="009221C2">
      <w:pPr>
        <w:pStyle w:val="a4"/>
        <w:spacing w:line="440" w:lineRule="exact"/>
        <w:ind w:firstLine="652"/>
        <w:rPr>
          <w:rFonts w:hAnsi="宋体" w:hint="eastAsia"/>
          <w:sz w:val="24"/>
        </w:rPr>
      </w:pPr>
      <w:r>
        <w:rPr>
          <w:rFonts w:hAnsi="宋体"/>
          <w:sz w:val="24"/>
        </w:rPr>
        <w:lastRenderedPageBreak/>
        <w:t>e</w:t>
      </w:r>
      <w:r>
        <w:rPr>
          <w:rFonts w:hAnsi="宋体" w:hint="eastAsia"/>
          <w:sz w:val="24"/>
        </w:rPr>
        <w:t>搞好资金管理、加快资金周转、确保创优工程资金供应。</w:t>
      </w:r>
    </w:p>
    <w:p w:rsidR="009221C2" w:rsidRDefault="009221C2" w:rsidP="009221C2">
      <w:pPr>
        <w:pStyle w:val="a4"/>
        <w:spacing w:line="440" w:lineRule="exact"/>
        <w:ind w:firstLine="652"/>
        <w:rPr>
          <w:rFonts w:hAnsi="宋体" w:hint="eastAsia"/>
          <w:sz w:val="24"/>
        </w:rPr>
      </w:pPr>
      <w:r>
        <w:rPr>
          <w:rFonts w:hAnsi="宋体"/>
          <w:sz w:val="24"/>
        </w:rPr>
        <w:t>f</w:t>
      </w:r>
      <w:r>
        <w:rPr>
          <w:rFonts w:hAnsi="宋体" w:hint="eastAsia"/>
          <w:sz w:val="24"/>
        </w:rPr>
        <w:t>组织工程验工计价，搞好工程结算，考核质量成本，对质量不合格的工程，有权拒绝支付一切不合理费用，并会同有关部门查明责任。</w:t>
      </w:r>
    </w:p>
    <w:p w:rsidR="009221C2" w:rsidRDefault="009221C2" w:rsidP="009221C2">
      <w:pPr>
        <w:widowControl/>
        <w:spacing w:line="440" w:lineRule="exact"/>
        <w:ind w:firstLine="652"/>
        <w:rPr>
          <w:rFonts w:hAnsi="宋体" w:hint="eastAsia"/>
          <w:sz w:val="24"/>
        </w:rPr>
      </w:pPr>
      <w:r>
        <w:rPr>
          <w:rFonts w:hAnsi="宋体"/>
          <w:sz w:val="24"/>
        </w:rPr>
        <w:t>g</w:t>
      </w:r>
      <w:r>
        <w:rPr>
          <w:rFonts w:hAnsi="宋体" w:hint="eastAsia"/>
          <w:sz w:val="24"/>
        </w:rPr>
        <w:t>研究和贯彻优质优价政策，搞好单位工程的量本利分析。</w:t>
      </w:r>
    </w:p>
    <w:p w:rsidR="009221C2" w:rsidRDefault="009221C2" w:rsidP="009221C2">
      <w:pPr>
        <w:widowControl/>
        <w:spacing w:line="440" w:lineRule="exact"/>
        <w:ind w:firstLine="652"/>
        <w:rPr>
          <w:rFonts w:hAnsi="宋体" w:hint="eastAsia"/>
          <w:b/>
          <w:sz w:val="30"/>
        </w:rPr>
      </w:pPr>
      <w:r>
        <w:rPr>
          <w:rFonts w:hAnsi="宋体" w:hint="eastAsia"/>
          <w:b/>
          <w:sz w:val="30"/>
        </w:rPr>
        <w:t>4</w:t>
      </w:r>
      <w:r>
        <w:rPr>
          <w:rFonts w:hAnsi="宋体" w:hint="eastAsia"/>
          <w:b/>
          <w:sz w:val="30"/>
        </w:rPr>
        <w:t>、其他管理人员和操作人员的质量创优责任</w:t>
      </w:r>
    </w:p>
    <w:p w:rsidR="009221C2" w:rsidRDefault="009221C2" w:rsidP="009221C2">
      <w:pPr>
        <w:widowControl/>
        <w:spacing w:line="440" w:lineRule="exact"/>
        <w:ind w:firstLine="652"/>
        <w:rPr>
          <w:rFonts w:hAnsi="宋体" w:hint="eastAsia"/>
          <w:sz w:val="24"/>
        </w:rPr>
      </w:pPr>
      <w:r>
        <w:rPr>
          <w:rFonts w:hAnsi="宋体"/>
          <w:b/>
          <w:sz w:val="24"/>
        </w:rPr>
        <w:fldChar w:fldCharType="begin"/>
      </w:r>
      <w:r>
        <w:rPr>
          <w:rFonts w:hAnsi="宋体"/>
          <w:b/>
          <w:sz w:val="24"/>
        </w:rPr>
        <w:instrText xml:space="preserve"> = 1 \* GB3 </w:instrText>
      </w:r>
      <w:r>
        <w:rPr>
          <w:rFonts w:hAnsi="宋体"/>
          <w:b/>
          <w:sz w:val="24"/>
        </w:rPr>
        <w:fldChar w:fldCharType="separate"/>
      </w:r>
      <w:r>
        <w:rPr>
          <w:rFonts w:hAnsi="宋体" w:hint="eastAsia"/>
          <w:b/>
          <w:noProof/>
          <w:sz w:val="24"/>
        </w:rPr>
        <w:t>①</w:t>
      </w:r>
      <w:r>
        <w:rPr>
          <w:rFonts w:hAnsi="宋体"/>
          <w:b/>
          <w:sz w:val="24"/>
        </w:rPr>
        <w:fldChar w:fldCharType="end"/>
      </w:r>
      <w:r>
        <w:rPr>
          <w:rFonts w:hAnsi="宋体" w:hint="eastAsia"/>
          <w:b/>
          <w:sz w:val="24"/>
        </w:rPr>
        <w:t>施工技术部长，</w:t>
      </w:r>
      <w:r>
        <w:rPr>
          <w:rFonts w:hAnsi="宋体" w:hint="eastAsia"/>
          <w:sz w:val="24"/>
        </w:rPr>
        <w:t>本工程施工技术部长由</w:t>
      </w:r>
      <w:proofErr w:type="gramStart"/>
      <w:r>
        <w:rPr>
          <w:rFonts w:hAnsi="宋体" w:hint="eastAsia"/>
          <w:sz w:val="24"/>
        </w:rPr>
        <w:t>金福忠担任</w:t>
      </w:r>
      <w:proofErr w:type="gramEnd"/>
      <w:r>
        <w:rPr>
          <w:rFonts w:hAnsi="宋体" w:hint="eastAsia"/>
          <w:sz w:val="24"/>
        </w:rPr>
        <w:t>。</w:t>
      </w:r>
    </w:p>
    <w:p w:rsidR="009221C2" w:rsidRDefault="009221C2" w:rsidP="009221C2">
      <w:pPr>
        <w:widowControl/>
        <w:spacing w:line="440" w:lineRule="exact"/>
        <w:ind w:firstLine="652"/>
        <w:rPr>
          <w:rFonts w:hAnsi="宋体" w:hint="eastAsia"/>
          <w:sz w:val="24"/>
        </w:rPr>
      </w:pPr>
      <w:r>
        <w:rPr>
          <w:rFonts w:hAnsi="宋体"/>
          <w:sz w:val="24"/>
        </w:rPr>
        <w:t>a</w:t>
      </w:r>
      <w:proofErr w:type="gramStart"/>
      <w:r>
        <w:rPr>
          <w:rFonts w:hAnsi="宋体" w:hint="eastAsia"/>
          <w:sz w:val="24"/>
        </w:rPr>
        <w:t>负责队</w:t>
      </w:r>
      <w:proofErr w:type="gramEnd"/>
      <w:r>
        <w:rPr>
          <w:rFonts w:hAnsi="宋体" w:hint="eastAsia"/>
          <w:sz w:val="24"/>
        </w:rPr>
        <w:t>和班组的技术质量交底，检查落实情况，纠正违反操作规程的行为，严防工程质量事故的发生。</w:t>
      </w:r>
    </w:p>
    <w:p w:rsidR="009221C2" w:rsidRDefault="009221C2" w:rsidP="009221C2">
      <w:pPr>
        <w:widowControl/>
        <w:spacing w:line="440" w:lineRule="exact"/>
        <w:ind w:firstLine="652"/>
        <w:rPr>
          <w:rFonts w:hAnsi="宋体" w:hint="eastAsia"/>
          <w:sz w:val="24"/>
        </w:rPr>
      </w:pPr>
      <w:r>
        <w:rPr>
          <w:rFonts w:hAnsi="宋体"/>
          <w:sz w:val="24"/>
        </w:rPr>
        <w:t>b</w:t>
      </w:r>
      <w:r>
        <w:rPr>
          <w:rFonts w:hAnsi="宋体" w:hint="eastAsia"/>
          <w:sz w:val="24"/>
        </w:rPr>
        <w:t>复核施工项目测量控制结果，并负直接技术责任。</w:t>
      </w:r>
    </w:p>
    <w:p w:rsidR="009221C2" w:rsidRDefault="009221C2" w:rsidP="009221C2">
      <w:pPr>
        <w:widowControl/>
        <w:spacing w:line="440" w:lineRule="exact"/>
        <w:ind w:firstLine="652"/>
        <w:rPr>
          <w:rFonts w:hAnsi="宋体" w:hint="eastAsia"/>
          <w:sz w:val="24"/>
        </w:rPr>
      </w:pPr>
      <w:r>
        <w:rPr>
          <w:rFonts w:hAnsi="宋体"/>
          <w:sz w:val="24"/>
        </w:rPr>
        <w:t>c</w:t>
      </w:r>
      <w:r>
        <w:rPr>
          <w:rFonts w:hAnsi="宋体" w:hint="eastAsia"/>
          <w:sz w:val="24"/>
        </w:rPr>
        <w:t>负责隐蔽工程的检查验收，会同有关人员认定，办理签证后进入下道工序。</w:t>
      </w:r>
    </w:p>
    <w:p w:rsidR="009221C2" w:rsidRDefault="009221C2" w:rsidP="009221C2">
      <w:pPr>
        <w:widowControl/>
        <w:spacing w:line="440" w:lineRule="exact"/>
        <w:ind w:firstLine="652"/>
        <w:rPr>
          <w:rFonts w:hAnsi="宋体" w:hint="eastAsia"/>
          <w:sz w:val="24"/>
        </w:rPr>
      </w:pPr>
      <w:r>
        <w:rPr>
          <w:rFonts w:hAnsi="宋体"/>
          <w:sz w:val="24"/>
        </w:rPr>
        <w:t>d</w:t>
      </w:r>
      <w:r>
        <w:rPr>
          <w:rFonts w:hAnsi="宋体" w:hint="eastAsia"/>
          <w:sz w:val="24"/>
        </w:rPr>
        <w:t>检查</w:t>
      </w:r>
      <w:proofErr w:type="gramStart"/>
      <w:r>
        <w:rPr>
          <w:rFonts w:hAnsi="宋体" w:hint="eastAsia"/>
          <w:sz w:val="24"/>
        </w:rPr>
        <w:t>督促自</w:t>
      </w:r>
      <w:proofErr w:type="gramEnd"/>
      <w:r>
        <w:rPr>
          <w:rFonts w:hAnsi="宋体" w:hint="eastAsia"/>
          <w:sz w:val="24"/>
        </w:rPr>
        <w:t>检、互检、交接检、样板制度的落实情况。</w:t>
      </w:r>
    </w:p>
    <w:p w:rsidR="009221C2" w:rsidRDefault="009221C2" w:rsidP="009221C2">
      <w:pPr>
        <w:widowControl/>
        <w:spacing w:line="440" w:lineRule="exact"/>
        <w:ind w:firstLine="652"/>
        <w:rPr>
          <w:rFonts w:hAnsi="宋体" w:hint="eastAsia"/>
          <w:sz w:val="24"/>
        </w:rPr>
      </w:pPr>
      <w:r>
        <w:rPr>
          <w:rFonts w:hAnsi="宋体"/>
          <w:sz w:val="24"/>
        </w:rPr>
        <w:t>e</w:t>
      </w:r>
      <w:r>
        <w:rPr>
          <w:rFonts w:hAnsi="宋体" w:hint="eastAsia"/>
          <w:sz w:val="24"/>
        </w:rPr>
        <w:t>检查验收进场原材料、成品、半成品、零配件的质量情况，坚决制止使用不合格材料。</w:t>
      </w:r>
    </w:p>
    <w:p w:rsidR="009221C2" w:rsidRDefault="009221C2" w:rsidP="009221C2">
      <w:pPr>
        <w:widowControl/>
        <w:spacing w:line="440" w:lineRule="exact"/>
        <w:ind w:firstLine="652"/>
        <w:rPr>
          <w:rFonts w:hAnsi="宋体" w:hint="eastAsia"/>
          <w:sz w:val="24"/>
        </w:rPr>
      </w:pPr>
      <w:r>
        <w:rPr>
          <w:rFonts w:hAnsi="宋体"/>
          <w:sz w:val="24"/>
        </w:rPr>
        <w:t>f</w:t>
      </w:r>
      <w:r>
        <w:rPr>
          <w:rFonts w:hAnsi="宋体" w:hint="eastAsia"/>
          <w:sz w:val="24"/>
        </w:rPr>
        <w:t>搜集工程项目的有关技术、质量资料，建立工程技术质量档案。</w:t>
      </w:r>
    </w:p>
    <w:p w:rsidR="009221C2" w:rsidRDefault="009221C2" w:rsidP="009221C2">
      <w:pPr>
        <w:widowControl/>
        <w:spacing w:line="440" w:lineRule="exact"/>
        <w:ind w:firstLine="652"/>
        <w:rPr>
          <w:rFonts w:hAnsi="宋体" w:hint="eastAsia"/>
          <w:sz w:val="24"/>
        </w:rPr>
      </w:pPr>
      <w:r>
        <w:rPr>
          <w:rFonts w:hAnsi="宋体"/>
          <w:sz w:val="24"/>
        </w:rPr>
        <w:t>g</w:t>
      </w:r>
      <w:r>
        <w:rPr>
          <w:rFonts w:hAnsi="宋体" w:hint="eastAsia"/>
          <w:sz w:val="24"/>
        </w:rPr>
        <w:t>督促试验人员按要求及时做试验或送中心试验室检验，并提供检验报告。</w:t>
      </w:r>
    </w:p>
    <w:p w:rsidR="009221C2" w:rsidRDefault="009221C2" w:rsidP="009221C2">
      <w:pPr>
        <w:widowControl/>
        <w:spacing w:line="440" w:lineRule="exact"/>
        <w:ind w:firstLine="652"/>
        <w:rPr>
          <w:rFonts w:hAnsi="宋体" w:hint="eastAsia"/>
          <w:sz w:val="24"/>
        </w:rPr>
      </w:pPr>
      <w:r>
        <w:rPr>
          <w:rFonts w:hAnsi="宋体"/>
          <w:sz w:val="24"/>
        </w:rPr>
        <w:t>h</w:t>
      </w:r>
      <w:r>
        <w:rPr>
          <w:rFonts w:hAnsi="宋体" w:hint="eastAsia"/>
          <w:sz w:val="24"/>
        </w:rPr>
        <w:t>督促物资采购人员熟悉掌握材料质量标准，供料时提供相应的证明文件。对由于供应不合格的材料造成的工程质量事故及经济损失承担直接领导责任。</w:t>
      </w:r>
    </w:p>
    <w:p w:rsidR="009221C2" w:rsidRDefault="009221C2" w:rsidP="009221C2">
      <w:pPr>
        <w:widowControl/>
        <w:spacing w:line="440" w:lineRule="exact"/>
        <w:ind w:firstLine="652"/>
        <w:rPr>
          <w:rFonts w:hAnsi="宋体" w:hint="eastAsia"/>
          <w:sz w:val="24"/>
        </w:rPr>
      </w:pPr>
      <w:r>
        <w:rPr>
          <w:rFonts w:hAnsi="宋体"/>
          <w:b/>
          <w:sz w:val="24"/>
        </w:rPr>
        <w:fldChar w:fldCharType="begin"/>
      </w:r>
      <w:r>
        <w:rPr>
          <w:rFonts w:hAnsi="宋体"/>
          <w:b/>
          <w:sz w:val="24"/>
        </w:rPr>
        <w:instrText xml:space="preserve"> = 2 \* GB3 </w:instrText>
      </w:r>
      <w:r>
        <w:rPr>
          <w:rFonts w:hAnsi="宋体"/>
          <w:b/>
          <w:sz w:val="24"/>
        </w:rPr>
        <w:fldChar w:fldCharType="separate"/>
      </w:r>
      <w:r>
        <w:rPr>
          <w:rFonts w:hAnsi="宋体" w:hint="eastAsia"/>
          <w:b/>
          <w:noProof/>
          <w:sz w:val="24"/>
        </w:rPr>
        <w:t>②</w:t>
      </w:r>
      <w:r>
        <w:rPr>
          <w:rFonts w:hAnsi="宋体"/>
          <w:b/>
          <w:sz w:val="24"/>
        </w:rPr>
        <w:fldChar w:fldCharType="end"/>
      </w:r>
      <w:r>
        <w:rPr>
          <w:rFonts w:hAnsi="宋体" w:hint="eastAsia"/>
          <w:b/>
          <w:sz w:val="24"/>
        </w:rPr>
        <w:t>安全质量部长，</w:t>
      </w:r>
      <w:r>
        <w:rPr>
          <w:rFonts w:hAnsi="宋体" w:hint="eastAsia"/>
          <w:sz w:val="24"/>
        </w:rPr>
        <w:t>本工程安全质量部部长由梁爱国担任</w:t>
      </w:r>
    </w:p>
    <w:p w:rsidR="009221C2" w:rsidRDefault="009221C2" w:rsidP="009221C2">
      <w:pPr>
        <w:widowControl/>
        <w:spacing w:line="440" w:lineRule="exact"/>
        <w:ind w:firstLine="652"/>
        <w:rPr>
          <w:rFonts w:hAnsi="宋体" w:hint="eastAsia"/>
          <w:sz w:val="24"/>
        </w:rPr>
      </w:pPr>
      <w:r>
        <w:rPr>
          <w:rFonts w:hAnsi="宋体"/>
          <w:sz w:val="24"/>
        </w:rPr>
        <w:t>a</w:t>
      </w:r>
      <w:r>
        <w:rPr>
          <w:rFonts w:hAnsi="宋体" w:hint="eastAsia"/>
          <w:sz w:val="24"/>
        </w:rPr>
        <w:t>认真贯彻上级、业主和监理发布的各项技术规程、施工规范，负责项目工程质量的核定工作，并对工作质量负责，保证其准确率。</w:t>
      </w:r>
    </w:p>
    <w:p w:rsidR="009221C2" w:rsidRDefault="009221C2" w:rsidP="009221C2">
      <w:pPr>
        <w:widowControl/>
        <w:spacing w:line="440" w:lineRule="exact"/>
        <w:ind w:firstLine="652"/>
        <w:rPr>
          <w:rFonts w:hAnsi="宋体" w:hint="eastAsia"/>
          <w:sz w:val="24"/>
        </w:rPr>
      </w:pPr>
      <w:r>
        <w:rPr>
          <w:rFonts w:hAnsi="宋体"/>
          <w:sz w:val="24"/>
        </w:rPr>
        <w:t>b</w:t>
      </w:r>
      <w:r>
        <w:rPr>
          <w:rFonts w:hAnsi="宋体" w:hint="eastAsia"/>
          <w:sz w:val="24"/>
        </w:rPr>
        <w:t>进行隐蔽工程预检及主体结构验收并签证。纠正违章施工，参加样板工程鉴定。</w:t>
      </w:r>
    </w:p>
    <w:p w:rsidR="009221C2" w:rsidRDefault="009221C2" w:rsidP="009221C2">
      <w:pPr>
        <w:widowControl/>
        <w:spacing w:line="440" w:lineRule="exact"/>
        <w:ind w:firstLine="652"/>
        <w:rPr>
          <w:rFonts w:hAnsi="宋体" w:hint="eastAsia"/>
          <w:sz w:val="24"/>
        </w:rPr>
      </w:pPr>
      <w:r>
        <w:rPr>
          <w:rFonts w:hAnsi="宋体"/>
          <w:sz w:val="24"/>
        </w:rPr>
        <w:t>c</w:t>
      </w:r>
      <w:r>
        <w:rPr>
          <w:rFonts w:hAnsi="宋体" w:hint="eastAsia"/>
          <w:sz w:val="24"/>
        </w:rPr>
        <w:t>参加工程质量的定期检查、施工中间检查以及工序交接检查。督促检查签证“三检制”落实情况。</w:t>
      </w:r>
    </w:p>
    <w:p w:rsidR="009221C2" w:rsidRDefault="009221C2" w:rsidP="009221C2">
      <w:pPr>
        <w:widowControl/>
        <w:spacing w:line="440" w:lineRule="exact"/>
        <w:ind w:firstLine="652"/>
        <w:rPr>
          <w:rFonts w:hAnsi="宋体" w:hint="eastAsia"/>
          <w:sz w:val="24"/>
        </w:rPr>
      </w:pPr>
      <w:r>
        <w:rPr>
          <w:rFonts w:hAnsi="宋体"/>
          <w:sz w:val="24"/>
        </w:rPr>
        <w:t>d</w:t>
      </w:r>
      <w:r>
        <w:rPr>
          <w:rFonts w:hAnsi="宋体" w:hint="eastAsia"/>
          <w:sz w:val="24"/>
        </w:rPr>
        <w:t>负责质量工作总结和统计报表。建立</w:t>
      </w:r>
      <w:proofErr w:type="gramStart"/>
      <w:r>
        <w:rPr>
          <w:rFonts w:hAnsi="宋体" w:hint="eastAsia"/>
          <w:sz w:val="24"/>
        </w:rPr>
        <w:t>质量台</w:t>
      </w:r>
      <w:proofErr w:type="gramEnd"/>
      <w:r>
        <w:rPr>
          <w:rFonts w:hAnsi="宋体" w:hint="eastAsia"/>
          <w:sz w:val="24"/>
        </w:rPr>
        <w:t>帐、监理联络单台帐、质量事故台帐、试验台帐、工作质量检查台帐</w:t>
      </w:r>
      <w:proofErr w:type="gramStart"/>
      <w:r>
        <w:rPr>
          <w:rFonts w:hAnsi="宋体" w:hint="eastAsia"/>
          <w:sz w:val="24"/>
        </w:rPr>
        <w:t>及其它台帐</w:t>
      </w:r>
      <w:proofErr w:type="gramEnd"/>
      <w:r>
        <w:rPr>
          <w:rFonts w:hAnsi="宋体" w:hint="eastAsia"/>
          <w:sz w:val="24"/>
        </w:rPr>
        <w:t>。</w:t>
      </w:r>
    </w:p>
    <w:p w:rsidR="009221C2" w:rsidRDefault="009221C2" w:rsidP="009221C2">
      <w:pPr>
        <w:widowControl/>
        <w:spacing w:line="440" w:lineRule="exact"/>
        <w:ind w:firstLine="652"/>
        <w:rPr>
          <w:rFonts w:hAnsi="宋体" w:hint="eastAsia"/>
          <w:sz w:val="24"/>
        </w:rPr>
      </w:pPr>
      <w:r>
        <w:rPr>
          <w:rFonts w:hAnsi="宋体"/>
          <w:sz w:val="24"/>
        </w:rPr>
        <w:t>e</w:t>
      </w:r>
      <w:r>
        <w:rPr>
          <w:rFonts w:hAnsi="宋体" w:hint="eastAsia"/>
          <w:sz w:val="24"/>
        </w:rPr>
        <w:t>检查工程材料质量，制止使用不合格材料。</w:t>
      </w:r>
    </w:p>
    <w:p w:rsidR="009221C2" w:rsidRDefault="009221C2" w:rsidP="009221C2">
      <w:pPr>
        <w:widowControl/>
        <w:spacing w:line="440" w:lineRule="exact"/>
        <w:ind w:firstLine="652"/>
        <w:rPr>
          <w:rFonts w:hAnsi="宋体" w:hint="eastAsia"/>
          <w:sz w:val="24"/>
        </w:rPr>
      </w:pPr>
      <w:r>
        <w:rPr>
          <w:rFonts w:hAnsi="宋体"/>
          <w:sz w:val="24"/>
        </w:rPr>
        <w:t>f</w:t>
      </w:r>
      <w:r>
        <w:rPr>
          <w:rFonts w:hAnsi="宋体" w:hint="eastAsia"/>
          <w:sz w:val="24"/>
        </w:rPr>
        <w:t>参加工程设计图纸会审及设计交底。</w:t>
      </w:r>
    </w:p>
    <w:p w:rsidR="009221C2" w:rsidRDefault="009221C2" w:rsidP="009221C2">
      <w:pPr>
        <w:widowControl/>
        <w:spacing w:line="440" w:lineRule="exact"/>
        <w:ind w:firstLine="652"/>
        <w:rPr>
          <w:rFonts w:hAnsi="宋体" w:hint="eastAsia"/>
          <w:sz w:val="24"/>
        </w:rPr>
      </w:pPr>
      <w:r>
        <w:rPr>
          <w:rFonts w:hAnsi="宋体"/>
          <w:sz w:val="24"/>
        </w:rPr>
        <w:t>g</w:t>
      </w:r>
      <w:r>
        <w:rPr>
          <w:rFonts w:hAnsi="宋体" w:hint="eastAsia"/>
          <w:sz w:val="24"/>
        </w:rPr>
        <w:t>参加工程质量事故的处理，督促当事单位上报质量事故报告。</w:t>
      </w:r>
    </w:p>
    <w:p w:rsidR="009221C2" w:rsidRDefault="009221C2" w:rsidP="009221C2">
      <w:pPr>
        <w:widowControl/>
        <w:spacing w:line="440" w:lineRule="exact"/>
        <w:ind w:firstLine="652"/>
        <w:rPr>
          <w:rFonts w:hAnsi="宋体" w:hint="eastAsia"/>
          <w:sz w:val="24"/>
        </w:rPr>
      </w:pPr>
      <w:r>
        <w:rPr>
          <w:rFonts w:hAnsi="宋体"/>
          <w:sz w:val="24"/>
        </w:rPr>
        <w:lastRenderedPageBreak/>
        <w:t>h</w:t>
      </w:r>
      <w:r>
        <w:rPr>
          <w:rFonts w:hAnsi="宋体" w:hint="eastAsia"/>
          <w:sz w:val="24"/>
        </w:rPr>
        <w:t>依据班组的“三检”资料，签证验工报表。</w:t>
      </w:r>
    </w:p>
    <w:p w:rsidR="009221C2" w:rsidRDefault="009221C2" w:rsidP="009221C2">
      <w:pPr>
        <w:widowControl/>
        <w:spacing w:line="440" w:lineRule="exact"/>
        <w:ind w:firstLine="652"/>
        <w:rPr>
          <w:rFonts w:hAnsi="宋体" w:hint="eastAsia"/>
          <w:sz w:val="24"/>
        </w:rPr>
      </w:pPr>
      <w:proofErr w:type="spellStart"/>
      <w:r>
        <w:rPr>
          <w:rFonts w:hAnsi="宋体"/>
          <w:sz w:val="24"/>
        </w:rPr>
        <w:t>i</w:t>
      </w:r>
      <w:proofErr w:type="spellEnd"/>
      <w:r>
        <w:rPr>
          <w:rFonts w:hAnsi="宋体" w:hint="eastAsia"/>
          <w:sz w:val="24"/>
        </w:rPr>
        <w:t>保证工程质量评定的真实性、准确性、及时性。</w:t>
      </w:r>
    </w:p>
    <w:p w:rsidR="009221C2" w:rsidRDefault="009221C2" w:rsidP="009221C2">
      <w:pPr>
        <w:widowControl/>
        <w:spacing w:line="440" w:lineRule="exact"/>
        <w:ind w:firstLine="652"/>
        <w:rPr>
          <w:rFonts w:hAnsi="宋体" w:hint="eastAsia"/>
          <w:sz w:val="24"/>
        </w:rPr>
      </w:pPr>
      <w:r>
        <w:rPr>
          <w:rFonts w:hAnsi="宋体"/>
          <w:sz w:val="24"/>
        </w:rPr>
        <w:t>j</w:t>
      </w:r>
      <w:r>
        <w:rPr>
          <w:rFonts w:hAnsi="宋体" w:hint="eastAsia"/>
          <w:sz w:val="24"/>
        </w:rPr>
        <w:t>及时上报年、季、月工</w:t>
      </w:r>
      <w:proofErr w:type="gramStart"/>
      <w:r>
        <w:rPr>
          <w:rFonts w:hAnsi="宋体" w:hint="eastAsia"/>
          <w:sz w:val="24"/>
        </w:rPr>
        <w:t>程质量</w:t>
      </w:r>
      <w:proofErr w:type="gramEnd"/>
      <w:r>
        <w:rPr>
          <w:rFonts w:hAnsi="宋体" w:hint="eastAsia"/>
          <w:sz w:val="24"/>
        </w:rPr>
        <w:t>报表并</w:t>
      </w:r>
      <w:proofErr w:type="gramStart"/>
      <w:r>
        <w:rPr>
          <w:rFonts w:hAnsi="宋体" w:hint="eastAsia"/>
          <w:sz w:val="24"/>
        </w:rPr>
        <w:t>附分析</w:t>
      </w:r>
      <w:proofErr w:type="gramEnd"/>
      <w:r>
        <w:rPr>
          <w:rFonts w:hAnsi="宋体" w:hint="eastAsia"/>
          <w:sz w:val="24"/>
        </w:rPr>
        <w:t>小结。</w:t>
      </w:r>
    </w:p>
    <w:p w:rsidR="009221C2" w:rsidRDefault="009221C2" w:rsidP="009221C2">
      <w:pPr>
        <w:widowControl/>
        <w:spacing w:line="440" w:lineRule="exact"/>
        <w:ind w:firstLine="652"/>
        <w:rPr>
          <w:rFonts w:hAnsi="宋体" w:hint="eastAsia"/>
          <w:b/>
          <w:sz w:val="24"/>
        </w:rPr>
      </w:pPr>
      <w:r>
        <w:rPr>
          <w:rFonts w:hAnsi="宋体"/>
          <w:b/>
          <w:sz w:val="24"/>
        </w:rPr>
        <w:fldChar w:fldCharType="begin"/>
      </w:r>
      <w:r>
        <w:rPr>
          <w:rFonts w:hAnsi="宋体"/>
          <w:b/>
          <w:sz w:val="24"/>
        </w:rPr>
        <w:instrText xml:space="preserve"> = 3 \* GB3 </w:instrText>
      </w:r>
      <w:r>
        <w:rPr>
          <w:rFonts w:hAnsi="宋体"/>
          <w:b/>
          <w:sz w:val="24"/>
        </w:rPr>
        <w:fldChar w:fldCharType="separate"/>
      </w:r>
      <w:r>
        <w:rPr>
          <w:rFonts w:hAnsi="宋体" w:hint="eastAsia"/>
          <w:b/>
          <w:noProof/>
          <w:sz w:val="24"/>
        </w:rPr>
        <w:t>③</w:t>
      </w:r>
      <w:r>
        <w:rPr>
          <w:rFonts w:hAnsi="宋体"/>
          <w:b/>
          <w:sz w:val="24"/>
        </w:rPr>
        <w:fldChar w:fldCharType="end"/>
      </w:r>
      <w:r>
        <w:rPr>
          <w:rFonts w:hAnsi="宋体" w:hint="eastAsia"/>
          <w:b/>
          <w:sz w:val="24"/>
        </w:rPr>
        <w:t>施工队生产班组长</w:t>
      </w:r>
    </w:p>
    <w:p w:rsidR="009221C2" w:rsidRDefault="009221C2" w:rsidP="009221C2">
      <w:pPr>
        <w:widowControl/>
        <w:spacing w:line="440" w:lineRule="exact"/>
        <w:ind w:firstLine="652"/>
        <w:rPr>
          <w:rFonts w:hAnsi="宋体" w:hint="eastAsia"/>
          <w:sz w:val="24"/>
        </w:rPr>
      </w:pPr>
      <w:r>
        <w:rPr>
          <w:rFonts w:hAnsi="宋体"/>
          <w:sz w:val="24"/>
        </w:rPr>
        <w:t>a</w:t>
      </w:r>
      <w:r>
        <w:rPr>
          <w:rFonts w:hAnsi="宋体" w:hint="eastAsia"/>
          <w:sz w:val="24"/>
        </w:rPr>
        <w:t>对本班组人员进行“质量第一”的思想教育，树立“为用户服务”的思想。认真贯彻质量管理制度和各项技术规定、质量标准。全面负责本班组的质量自检、互检和工序之间的交接检查，杜绝工程质量事故的发生。</w:t>
      </w:r>
    </w:p>
    <w:p w:rsidR="009221C2" w:rsidRDefault="009221C2" w:rsidP="009221C2">
      <w:pPr>
        <w:widowControl/>
        <w:spacing w:line="440" w:lineRule="exact"/>
        <w:ind w:firstLine="652"/>
        <w:rPr>
          <w:rFonts w:hAnsi="宋体" w:hint="eastAsia"/>
          <w:sz w:val="24"/>
        </w:rPr>
      </w:pPr>
      <w:r>
        <w:rPr>
          <w:rFonts w:hAnsi="宋体"/>
          <w:sz w:val="24"/>
        </w:rPr>
        <w:t>b</w:t>
      </w:r>
      <w:r>
        <w:rPr>
          <w:rFonts w:hAnsi="宋体" w:hint="eastAsia"/>
          <w:sz w:val="24"/>
        </w:rPr>
        <w:t>领导本班组人员严格按图纸、技术交底和操作规程进行施工，并对本班组的工程质量</w:t>
      </w:r>
      <w:proofErr w:type="gramStart"/>
      <w:r>
        <w:rPr>
          <w:rFonts w:hAnsi="宋体" w:hint="eastAsia"/>
          <w:sz w:val="24"/>
        </w:rPr>
        <w:t>负操作</w:t>
      </w:r>
      <w:proofErr w:type="gramEnd"/>
      <w:r>
        <w:rPr>
          <w:rFonts w:hAnsi="宋体" w:hint="eastAsia"/>
          <w:sz w:val="24"/>
        </w:rPr>
        <w:t>责任和经济责任。</w:t>
      </w:r>
    </w:p>
    <w:p w:rsidR="009221C2" w:rsidRDefault="009221C2" w:rsidP="009221C2">
      <w:pPr>
        <w:widowControl/>
        <w:spacing w:line="440" w:lineRule="exact"/>
        <w:ind w:firstLine="652"/>
        <w:rPr>
          <w:rFonts w:hAnsi="宋体" w:hint="eastAsia"/>
          <w:sz w:val="24"/>
        </w:rPr>
      </w:pPr>
      <w:r>
        <w:rPr>
          <w:rFonts w:hAnsi="宋体"/>
          <w:sz w:val="24"/>
        </w:rPr>
        <w:t>c</w:t>
      </w:r>
      <w:r>
        <w:rPr>
          <w:rFonts w:hAnsi="宋体" w:hint="eastAsia"/>
          <w:sz w:val="24"/>
        </w:rPr>
        <w:t>严把材料使用关，混凝土、砂浆配合比关。拒绝和制止使用不合格的材料。对不合格的分项工程做到上道工序不交，下道工序不接，接受质检人员、技术人员的检查指导，随时纠正违章操作现象。</w:t>
      </w:r>
    </w:p>
    <w:p w:rsidR="009221C2" w:rsidRDefault="009221C2" w:rsidP="009221C2">
      <w:pPr>
        <w:widowControl/>
        <w:spacing w:line="440" w:lineRule="exact"/>
        <w:ind w:firstLine="652"/>
        <w:rPr>
          <w:rFonts w:hAnsi="宋体" w:hint="eastAsia"/>
          <w:sz w:val="24"/>
        </w:rPr>
      </w:pPr>
      <w:r>
        <w:rPr>
          <w:rFonts w:hAnsi="宋体"/>
          <w:sz w:val="24"/>
        </w:rPr>
        <w:t>d</w:t>
      </w:r>
      <w:r>
        <w:rPr>
          <w:rFonts w:hAnsi="宋体" w:hint="eastAsia"/>
          <w:sz w:val="24"/>
        </w:rPr>
        <w:t>组织班组成员按时填写各种原始记录、统计报表、保证数据真实可靠。分析工程质量存在的问题，实行对策管理。</w:t>
      </w:r>
    </w:p>
    <w:p w:rsidR="009221C2" w:rsidRDefault="009221C2" w:rsidP="009221C2">
      <w:pPr>
        <w:widowControl/>
        <w:spacing w:line="440" w:lineRule="exact"/>
        <w:ind w:firstLine="652"/>
        <w:rPr>
          <w:rFonts w:hAnsi="宋体" w:hint="eastAsia"/>
          <w:sz w:val="24"/>
        </w:rPr>
      </w:pPr>
      <w:r>
        <w:rPr>
          <w:rFonts w:hAnsi="宋体"/>
          <w:sz w:val="24"/>
        </w:rPr>
        <w:t>e</w:t>
      </w:r>
      <w:r>
        <w:rPr>
          <w:rFonts w:hAnsi="宋体" w:hint="eastAsia"/>
          <w:sz w:val="24"/>
        </w:rPr>
        <w:t>对本班组人员操作的不合格工序，主动组织返修返工，直到合格为止。</w:t>
      </w:r>
    </w:p>
    <w:p w:rsidR="009221C2" w:rsidRDefault="009221C2" w:rsidP="009221C2">
      <w:pPr>
        <w:widowControl/>
        <w:spacing w:line="440" w:lineRule="exact"/>
        <w:ind w:firstLine="652"/>
        <w:rPr>
          <w:rFonts w:hAnsi="宋体" w:hint="eastAsia"/>
          <w:sz w:val="24"/>
        </w:rPr>
      </w:pPr>
      <w:r>
        <w:rPr>
          <w:rFonts w:hAnsi="宋体"/>
          <w:sz w:val="24"/>
        </w:rPr>
        <w:t>f</w:t>
      </w:r>
      <w:r>
        <w:rPr>
          <w:rFonts w:hAnsi="宋体" w:hint="eastAsia"/>
          <w:sz w:val="24"/>
        </w:rPr>
        <w:t>参加工程项目负责人组织的质量检查及本班组施工的分项工程质量评定。</w:t>
      </w:r>
    </w:p>
    <w:p w:rsidR="009221C2" w:rsidRDefault="009221C2" w:rsidP="009221C2">
      <w:pPr>
        <w:widowControl/>
        <w:spacing w:line="440" w:lineRule="exact"/>
        <w:ind w:firstLine="652"/>
        <w:rPr>
          <w:rFonts w:hAnsi="宋体" w:hint="eastAsia"/>
          <w:b/>
          <w:sz w:val="24"/>
        </w:rPr>
      </w:pPr>
      <w:r>
        <w:rPr>
          <w:rFonts w:hAnsi="宋体"/>
          <w:b/>
          <w:sz w:val="24"/>
        </w:rPr>
        <w:fldChar w:fldCharType="begin"/>
      </w:r>
      <w:r>
        <w:rPr>
          <w:rFonts w:hAnsi="宋体"/>
          <w:b/>
          <w:sz w:val="24"/>
        </w:rPr>
        <w:instrText xml:space="preserve"> = 4 \* GB3 </w:instrText>
      </w:r>
      <w:r>
        <w:rPr>
          <w:rFonts w:hAnsi="宋体"/>
          <w:b/>
          <w:sz w:val="24"/>
        </w:rPr>
        <w:fldChar w:fldCharType="separate"/>
      </w:r>
      <w:r>
        <w:rPr>
          <w:rFonts w:hAnsi="宋体" w:hint="eastAsia"/>
          <w:b/>
          <w:noProof/>
          <w:sz w:val="24"/>
        </w:rPr>
        <w:t>④</w:t>
      </w:r>
      <w:r>
        <w:rPr>
          <w:rFonts w:hAnsi="宋体"/>
          <w:b/>
          <w:sz w:val="24"/>
        </w:rPr>
        <w:fldChar w:fldCharType="end"/>
      </w:r>
      <w:r>
        <w:rPr>
          <w:rFonts w:hAnsi="宋体" w:hint="eastAsia"/>
          <w:b/>
          <w:sz w:val="24"/>
        </w:rPr>
        <w:t>操作工人</w:t>
      </w:r>
    </w:p>
    <w:p w:rsidR="009221C2" w:rsidRDefault="009221C2" w:rsidP="009221C2">
      <w:pPr>
        <w:widowControl/>
        <w:spacing w:line="440" w:lineRule="exact"/>
        <w:ind w:firstLine="652"/>
        <w:rPr>
          <w:rFonts w:hAnsi="宋体" w:hint="eastAsia"/>
          <w:sz w:val="24"/>
        </w:rPr>
      </w:pPr>
      <w:r>
        <w:rPr>
          <w:rFonts w:hAnsi="宋体"/>
          <w:sz w:val="24"/>
        </w:rPr>
        <w:t>a</w:t>
      </w:r>
      <w:r>
        <w:rPr>
          <w:rFonts w:hAnsi="宋体" w:hint="eastAsia"/>
          <w:sz w:val="24"/>
        </w:rPr>
        <w:t>做到“三懂四会”，</w:t>
      </w:r>
      <w:proofErr w:type="gramStart"/>
      <w:r>
        <w:rPr>
          <w:rFonts w:hAnsi="宋体" w:hint="eastAsia"/>
          <w:sz w:val="24"/>
        </w:rPr>
        <w:t>即懂设备</w:t>
      </w:r>
      <w:proofErr w:type="gramEnd"/>
      <w:r>
        <w:rPr>
          <w:rFonts w:hAnsi="宋体" w:hint="eastAsia"/>
          <w:sz w:val="24"/>
        </w:rPr>
        <w:t>性能、懂质量标准、懂操作规程；会看图、会操作、会维修、会检测。坚持按要求施工，做好自检自评记录。</w:t>
      </w:r>
    </w:p>
    <w:p w:rsidR="009221C2" w:rsidRDefault="009221C2" w:rsidP="009221C2">
      <w:pPr>
        <w:widowControl/>
        <w:spacing w:line="440" w:lineRule="exact"/>
        <w:ind w:firstLine="652"/>
        <w:rPr>
          <w:rFonts w:hAnsi="宋体" w:hint="eastAsia"/>
          <w:sz w:val="24"/>
        </w:rPr>
      </w:pPr>
      <w:r>
        <w:rPr>
          <w:rFonts w:hAnsi="宋体"/>
          <w:sz w:val="24"/>
        </w:rPr>
        <w:t>b</w:t>
      </w:r>
      <w:r>
        <w:rPr>
          <w:rFonts w:hAnsi="宋体" w:hint="eastAsia"/>
          <w:sz w:val="24"/>
        </w:rPr>
        <w:t>爱护工程材料。正确合理使用各种工具、量具和仪表设备，做到精心维护，使其经常保持良好状态。</w:t>
      </w:r>
    </w:p>
    <w:p w:rsidR="009221C2" w:rsidRDefault="009221C2" w:rsidP="009221C2">
      <w:pPr>
        <w:widowControl/>
        <w:spacing w:line="440" w:lineRule="exact"/>
        <w:ind w:firstLine="652"/>
        <w:rPr>
          <w:rFonts w:hAnsi="宋体" w:hint="eastAsia"/>
          <w:sz w:val="24"/>
        </w:rPr>
      </w:pPr>
      <w:r>
        <w:rPr>
          <w:rFonts w:hAnsi="宋体"/>
          <w:sz w:val="24"/>
        </w:rPr>
        <w:t>c</w:t>
      </w:r>
      <w:r>
        <w:rPr>
          <w:rFonts w:hAnsi="宋体" w:hint="eastAsia"/>
          <w:sz w:val="24"/>
        </w:rPr>
        <w:t>严把质量关，做到不合格的材料设备不使用，不合格的工序不交接。凡属不按操作规程、不按施工图纸和技术交底要求施工造成返工或质量事故者，要负直接责任和经济责任。</w:t>
      </w:r>
    </w:p>
    <w:p w:rsidR="009221C2" w:rsidRDefault="009221C2" w:rsidP="009221C2">
      <w:pPr>
        <w:widowControl/>
        <w:spacing w:line="440" w:lineRule="exact"/>
        <w:ind w:firstLine="652"/>
        <w:rPr>
          <w:rFonts w:hAnsi="宋体" w:hint="eastAsia"/>
          <w:sz w:val="24"/>
        </w:rPr>
      </w:pPr>
      <w:r>
        <w:rPr>
          <w:rFonts w:hAnsi="宋体"/>
          <w:sz w:val="24"/>
        </w:rPr>
        <w:t>d</w:t>
      </w:r>
      <w:r>
        <w:rPr>
          <w:rFonts w:hAnsi="宋体" w:hint="eastAsia"/>
          <w:sz w:val="24"/>
        </w:rPr>
        <w:t>自觉接受质检人员和技术人员的检查指导，及时纠正违章施工，确保施工质量。</w:t>
      </w:r>
    </w:p>
    <w:p w:rsidR="009221C2" w:rsidRDefault="009221C2" w:rsidP="009221C2">
      <w:pPr>
        <w:widowControl/>
        <w:spacing w:line="440" w:lineRule="exact"/>
        <w:ind w:firstLine="652"/>
        <w:rPr>
          <w:rFonts w:hAnsi="宋体" w:hint="eastAsia"/>
          <w:sz w:val="24"/>
        </w:rPr>
      </w:pPr>
      <w:r>
        <w:rPr>
          <w:rFonts w:hAnsi="宋体"/>
          <w:sz w:val="24"/>
        </w:rPr>
        <w:t>e</w:t>
      </w:r>
      <w:r>
        <w:rPr>
          <w:rFonts w:hAnsi="宋体" w:hint="eastAsia"/>
          <w:sz w:val="24"/>
        </w:rPr>
        <w:t>爱护和保护工程施工成品。</w:t>
      </w:r>
    </w:p>
    <w:p w:rsidR="009221C2" w:rsidRDefault="009221C2" w:rsidP="009221C2">
      <w:pPr>
        <w:pStyle w:val="af3"/>
        <w:widowControl/>
        <w:snapToGrid w:val="0"/>
        <w:spacing w:line="440" w:lineRule="exact"/>
        <w:ind w:firstLine="652"/>
        <w:rPr>
          <w:rFonts w:hAnsi="宋体" w:hint="eastAsia"/>
          <w:b/>
          <w:sz w:val="30"/>
        </w:rPr>
      </w:pPr>
      <w:r>
        <w:rPr>
          <w:rFonts w:hAnsi="宋体" w:hint="eastAsia"/>
          <w:b/>
          <w:sz w:val="30"/>
        </w:rPr>
        <w:t>三、 质量文件和资料控制</w:t>
      </w:r>
      <w:r>
        <w:rPr>
          <w:rFonts w:hAnsi="宋体"/>
          <w:b/>
          <w:sz w:val="30"/>
        </w:rPr>
        <w:t xml:space="preserve"> </w:t>
      </w:r>
    </w:p>
    <w:p w:rsidR="009221C2" w:rsidRDefault="009221C2" w:rsidP="009221C2">
      <w:pPr>
        <w:widowControl/>
        <w:snapToGrid w:val="0"/>
        <w:spacing w:line="440" w:lineRule="exact"/>
        <w:ind w:firstLine="652"/>
        <w:rPr>
          <w:rFonts w:hAnsi="宋体" w:hint="eastAsia"/>
          <w:sz w:val="24"/>
        </w:rPr>
      </w:pPr>
      <w:r>
        <w:rPr>
          <w:rFonts w:hAnsi="宋体" w:hint="eastAsia"/>
          <w:sz w:val="24"/>
        </w:rPr>
        <w:t>根据局《质量手册》的要求，执行《文件和资料控制程序》中的有关规定，保证施工过程中使用有效的文件及图册。</w:t>
      </w:r>
    </w:p>
    <w:p w:rsidR="009221C2" w:rsidRDefault="009221C2" w:rsidP="009221C2">
      <w:pPr>
        <w:widowControl/>
        <w:snapToGrid w:val="0"/>
        <w:spacing w:line="440" w:lineRule="exact"/>
        <w:ind w:firstLine="652"/>
        <w:rPr>
          <w:rFonts w:hAnsi="宋体" w:hint="eastAsia"/>
          <w:sz w:val="24"/>
        </w:rPr>
      </w:pPr>
      <w:r>
        <w:rPr>
          <w:rFonts w:hAnsi="宋体" w:hint="eastAsia"/>
          <w:sz w:val="24"/>
        </w:rPr>
        <w:lastRenderedPageBreak/>
        <w:t>资料员负责所有文件资料的管理工作。按《文件和资料控制程序》中的有关规定，负责收发、传送、整理和保存文件资料。</w:t>
      </w:r>
    </w:p>
    <w:p w:rsidR="009221C2" w:rsidRDefault="009221C2" w:rsidP="009221C2">
      <w:pPr>
        <w:widowControl/>
        <w:snapToGrid w:val="0"/>
        <w:spacing w:line="440" w:lineRule="exact"/>
        <w:ind w:firstLine="652"/>
        <w:rPr>
          <w:rFonts w:hAnsi="宋体" w:hint="eastAsia"/>
          <w:sz w:val="24"/>
        </w:rPr>
      </w:pPr>
      <w:r>
        <w:rPr>
          <w:rFonts w:hAnsi="宋体" w:hint="eastAsia"/>
          <w:sz w:val="24"/>
        </w:rPr>
        <w:t>属于施工单位负责采购的物资，其采购合同存于项目部，并由物资设备部长保存。</w:t>
      </w:r>
    </w:p>
    <w:p w:rsidR="009221C2" w:rsidRDefault="009221C2" w:rsidP="009221C2">
      <w:pPr>
        <w:widowControl/>
        <w:snapToGrid w:val="0"/>
        <w:spacing w:line="440" w:lineRule="exact"/>
        <w:ind w:firstLine="652"/>
        <w:rPr>
          <w:rFonts w:hAnsi="宋体" w:hint="eastAsia"/>
          <w:sz w:val="24"/>
        </w:rPr>
      </w:pPr>
      <w:r>
        <w:rPr>
          <w:rFonts w:hAnsi="宋体" w:hint="eastAsia"/>
          <w:sz w:val="24"/>
        </w:rPr>
        <w:t>施工图册由项目部施工技术部长负责管理，并按局施工技术管理办法执行。</w:t>
      </w:r>
    </w:p>
    <w:p w:rsidR="009221C2" w:rsidRDefault="009221C2" w:rsidP="009221C2">
      <w:pPr>
        <w:pStyle w:val="af3"/>
        <w:widowControl/>
        <w:snapToGrid w:val="0"/>
        <w:spacing w:line="440" w:lineRule="exact"/>
        <w:ind w:firstLine="652"/>
        <w:rPr>
          <w:rFonts w:hAnsi="宋体" w:hint="eastAsia"/>
          <w:b/>
          <w:sz w:val="30"/>
        </w:rPr>
      </w:pPr>
      <w:r>
        <w:rPr>
          <w:rFonts w:hAnsi="宋体" w:hint="eastAsia"/>
          <w:b/>
          <w:sz w:val="30"/>
        </w:rPr>
        <w:t>四、 物资采购质量控制</w:t>
      </w:r>
    </w:p>
    <w:p w:rsidR="009221C2" w:rsidRDefault="009221C2" w:rsidP="009221C2">
      <w:pPr>
        <w:widowControl/>
        <w:snapToGrid w:val="0"/>
        <w:spacing w:line="440" w:lineRule="exact"/>
        <w:ind w:firstLine="652"/>
        <w:rPr>
          <w:rFonts w:hAnsi="宋体" w:hint="eastAsia"/>
          <w:sz w:val="24"/>
        </w:rPr>
      </w:pPr>
      <w:r>
        <w:rPr>
          <w:rFonts w:hAnsi="宋体" w:hint="eastAsia"/>
          <w:sz w:val="24"/>
        </w:rPr>
        <w:t>本项目物资采购，由项目部物资设备部长负主要责任，严格按施工合同和局《采购控制程序》执行，保证本项目使用合格的材料和设备。</w:t>
      </w:r>
    </w:p>
    <w:p w:rsidR="009221C2" w:rsidRDefault="009221C2" w:rsidP="009221C2">
      <w:pPr>
        <w:widowControl/>
        <w:snapToGrid w:val="0"/>
        <w:spacing w:line="440" w:lineRule="exact"/>
        <w:ind w:firstLine="652"/>
        <w:rPr>
          <w:rFonts w:hAnsi="宋体" w:hint="eastAsia"/>
          <w:sz w:val="24"/>
        </w:rPr>
      </w:pPr>
      <w:r>
        <w:rPr>
          <w:rFonts w:hAnsi="宋体" w:hint="eastAsia"/>
          <w:sz w:val="24"/>
        </w:rPr>
        <w:t>物资采购必须从业主招标确定的供应商处采购，或严格按局物资部门下发的《合格分供方名册》选择供应商；如果现场需要购买其他供应商的物资，则必须按程序对其进行评价。</w:t>
      </w:r>
    </w:p>
    <w:p w:rsidR="009221C2" w:rsidRDefault="009221C2" w:rsidP="009221C2">
      <w:pPr>
        <w:pStyle w:val="af3"/>
        <w:widowControl/>
        <w:snapToGrid w:val="0"/>
        <w:spacing w:line="440" w:lineRule="exact"/>
        <w:ind w:firstLine="652"/>
        <w:rPr>
          <w:rFonts w:hAnsi="宋体" w:hint="eastAsia"/>
        </w:rPr>
      </w:pPr>
      <w:r>
        <w:rPr>
          <w:rFonts w:hAnsi="宋体" w:hint="eastAsia"/>
        </w:rPr>
        <w:t>采购人员在采购物资时，必须及时索要所采购物资的原始标识（厂家、材料名称、规格型号、出厂编号、出厂日期、合格证等）。</w:t>
      </w:r>
    </w:p>
    <w:p w:rsidR="009221C2" w:rsidRDefault="009221C2" w:rsidP="009221C2">
      <w:pPr>
        <w:pStyle w:val="af3"/>
        <w:widowControl/>
        <w:snapToGrid w:val="0"/>
        <w:spacing w:line="440" w:lineRule="exact"/>
        <w:ind w:firstLine="652"/>
        <w:rPr>
          <w:rFonts w:hAnsi="宋体" w:hint="eastAsia"/>
          <w:b/>
          <w:sz w:val="30"/>
        </w:rPr>
      </w:pPr>
      <w:r>
        <w:rPr>
          <w:rFonts w:hAnsi="宋体" w:hint="eastAsia"/>
          <w:b/>
          <w:sz w:val="30"/>
        </w:rPr>
        <w:t>五、 施工过程质量控制</w:t>
      </w:r>
    </w:p>
    <w:p w:rsidR="009221C2" w:rsidRDefault="009221C2" w:rsidP="009221C2">
      <w:pPr>
        <w:widowControl/>
        <w:snapToGrid w:val="0"/>
        <w:spacing w:line="440" w:lineRule="exact"/>
        <w:ind w:firstLine="652"/>
        <w:rPr>
          <w:rFonts w:hAnsi="宋体" w:hint="eastAsia"/>
          <w:sz w:val="24"/>
        </w:rPr>
      </w:pPr>
      <w:r>
        <w:rPr>
          <w:rFonts w:hAnsi="宋体" w:hint="eastAsia"/>
          <w:sz w:val="24"/>
        </w:rPr>
        <w:t>施工过程的质量控制是质量保证的重点环节，所涉及的各项工作必须依据《质量手册》和有关施工过程控制程序的规定执行。</w:t>
      </w:r>
    </w:p>
    <w:p w:rsidR="009221C2" w:rsidRDefault="009221C2" w:rsidP="009221C2">
      <w:pPr>
        <w:widowControl/>
        <w:snapToGrid w:val="0"/>
        <w:spacing w:line="440" w:lineRule="exact"/>
        <w:ind w:firstLine="652"/>
        <w:rPr>
          <w:rFonts w:hAnsi="宋体" w:hint="eastAsia"/>
          <w:sz w:val="24"/>
        </w:rPr>
      </w:pPr>
      <w:r>
        <w:rPr>
          <w:rFonts w:hAnsi="宋体" w:hint="eastAsia"/>
          <w:sz w:val="24"/>
        </w:rPr>
        <w:t>本工程已由局工程经营处组织现场施工调查。</w:t>
      </w:r>
    </w:p>
    <w:p w:rsidR="009221C2" w:rsidRDefault="009221C2" w:rsidP="009221C2">
      <w:pPr>
        <w:widowControl/>
        <w:snapToGrid w:val="0"/>
        <w:spacing w:line="440" w:lineRule="exact"/>
        <w:ind w:firstLine="652"/>
        <w:rPr>
          <w:rFonts w:hAnsi="宋体" w:hint="eastAsia"/>
          <w:sz w:val="24"/>
        </w:rPr>
      </w:pPr>
      <w:r>
        <w:rPr>
          <w:rFonts w:hAnsi="宋体" w:hint="eastAsia"/>
          <w:sz w:val="24"/>
        </w:rPr>
        <w:t>施工图纸及设计交底资料的审核，由项目经理部施工技术部部长组织并负责。</w:t>
      </w:r>
    </w:p>
    <w:p w:rsidR="009221C2" w:rsidRDefault="009221C2" w:rsidP="009221C2">
      <w:pPr>
        <w:widowControl/>
        <w:snapToGrid w:val="0"/>
        <w:spacing w:line="440" w:lineRule="exact"/>
        <w:ind w:firstLine="652"/>
        <w:rPr>
          <w:rFonts w:hAnsi="宋体" w:hint="eastAsia"/>
          <w:sz w:val="24"/>
        </w:rPr>
      </w:pPr>
      <w:r>
        <w:rPr>
          <w:rFonts w:hAnsi="宋体" w:hint="eastAsia"/>
          <w:sz w:val="24"/>
        </w:rPr>
        <w:t>施工阶段的技术交底由施工技术部长负责。</w:t>
      </w:r>
      <w:r>
        <w:rPr>
          <w:rFonts w:hAnsi="宋体" w:hint="eastAsia"/>
          <w:sz w:val="24"/>
        </w:rPr>
        <w:t xml:space="preserve"> </w:t>
      </w:r>
    </w:p>
    <w:p w:rsidR="009221C2" w:rsidRDefault="009221C2" w:rsidP="009221C2">
      <w:pPr>
        <w:widowControl/>
        <w:snapToGrid w:val="0"/>
        <w:spacing w:line="440" w:lineRule="exact"/>
        <w:ind w:firstLine="652"/>
        <w:rPr>
          <w:rFonts w:hAnsi="宋体" w:hint="eastAsia"/>
          <w:sz w:val="24"/>
        </w:rPr>
      </w:pPr>
      <w:r>
        <w:rPr>
          <w:rFonts w:hAnsi="宋体" w:hint="eastAsia"/>
          <w:sz w:val="24"/>
        </w:rPr>
        <w:t>施工组织设计由项目部总工程师组织进行技术交底，使项目管理人员对施工组织设计内容达成共识。</w:t>
      </w:r>
    </w:p>
    <w:p w:rsidR="009221C2" w:rsidRDefault="009221C2" w:rsidP="009221C2">
      <w:pPr>
        <w:widowControl/>
        <w:snapToGrid w:val="0"/>
        <w:spacing w:line="440" w:lineRule="exact"/>
        <w:ind w:firstLine="652"/>
        <w:rPr>
          <w:rFonts w:hAnsi="宋体" w:hint="eastAsia"/>
          <w:sz w:val="24"/>
        </w:rPr>
      </w:pPr>
      <w:r>
        <w:rPr>
          <w:rFonts w:hAnsi="宋体" w:hint="eastAsia"/>
          <w:sz w:val="24"/>
        </w:rPr>
        <w:t>对于施工中遇到的新问题或采用某些新技术时，坚持“一切经过试验、一切用数据说话”的原则，由项目部总工程师组织进行现场试验，并制定相应的施工方案。</w:t>
      </w:r>
    </w:p>
    <w:p w:rsidR="009221C2" w:rsidRDefault="009221C2" w:rsidP="009221C2">
      <w:pPr>
        <w:widowControl/>
        <w:snapToGrid w:val="0"/>
        <w:spacing w:line="440" w:lineRule="exact"/>
        <w:ind w:firstLine="652"/>
        <w:rPr>
          <w:rFonts w:hAnsi="宋体" w:hint="eastAsia"/>
          <w:sz w:val="24"/>
        </w:rPr>
      </w:pPr>
      <w:r>
        <w:rPr>
          <w:rFonts w:hAnsi="宋体" w:hint="eastAsia"/>
          <w:sz w:val="24"/>
        </w:rPr>
        <w:t>施工条件和环境发生变化时，由项目部总工程师负责提出施工组织设计修改意见，按施工监理程序报批，并</w:t>
      </w:r>
      <w:proofErr w:type="gramStart"/>
      <w:r>
        <w:rPr>
          <w:rFonts w:hAnsi="宋体" w:hint="eastAsia"/>
          <w:sz w:val="24"/>
        </w:rPr>
        <w:t>报处施技科批准</w:t>
      </w:r>
      <w:proofErr w:type="gramEnd"/>
      <w:r>
        <w:rPr>
          <w:rFonts w:hAnsi="宋体" w:hint="eastAsia"/>
          <w:sz w:val="24"/>
        </w:rPr>
        <w:t>备案。</w:t>
      </w:r>
    </w:p>
    <w:p w:rsidR="009221C2" w:rsidRDefault="009221C2" w:rsidP="009221C2">
      <w:pPr>
        <w:pStyle w:val="af3"/>
        <w:widowControl/>
        <w:snapToGrid w:val="0"/>
        <w:spacing w:line="440" w:lineRule="exact"/>
        <w:ind w:firstLine="652"/>
        <w:rPr>
          <w:rFonts w:hAnsi="宋体" w:hint="eastAsia"/>
        </w:rPr>
      </w:pPr>
      <w:r>
        <w:rPr>
          <w:rFonts w:hAnsi="宋体" w:hint="eastAsia"/>
        </w:rPr>
        <w:t>施工工序质量控制实行“三检”制度，</w:t>
      </w:r>
      <w:proofErr w:type="gramStart"/>
      <w:r>
        <w:rPr>
          <w:rFonts w:hAnsi="宋体" w:hint="eastAsia"/>
        </w:rPr>
        <w:t>既自检</w:t>
      </w:r>
      <w:proofErr w:type="gramEnd"/>
      <w:r>
        <w:rPr>
          <w:rFonts w:hAnsi="宋体" w:hint="eastAsia"/>
        </w:rPr>
        <w:t xml:space="preserve">、互检、交接检，由项目部质检科长负责。   </w:t>
      </w:r>
    </w:p>
    <w:p w:rsidR="009221C2" w:rsidRDefault="009221C2" w:rsidP="009221C2">
      <w:pPr>
        <w:pStyle w:val="af3"/>
        <w:widowControl/>
        <w:snapToGrid w:val="0"/>
        <w:spacing w:line="440" w:lineRule="exact"/>
        <w:ind w:firstLine="652"/>
        <w:rPr>
          <w:rFonts w:hAnsi="宋体" w:hint="eastAsia"/>
          <w:b/>
          <w:sz w:val="30"/>
        </w:rPr>
      </w:pPr>
      <w:r>
        <w:rPr>
          <w:rFonts w:hAnsi="宋体" w:hint="eastAsia"/>
          <w:b/>
          <w:sz w:val="30"/>
        </w:rPr>
        <w:t xml:space="preserve">六、 特殊过程和关键工序质量控制 </w:t>
      </w:r>
    </w:p>
    <w:p w:rsidR="009221C2" w:rsidRDefault="009221C2" w:rsidP="009221C2">
      <w:pPr>
        <w:pStyle w:val="af3"/>
        <w:widowControl/>
        <w:snapToGrid w:val="0"/>
        <w:spacing w:line="440" w:lineRule="exact"/>
        <w:ind w:firstLine="652"/>
        <w:rPr>
          <w:rFonts w:hAnsi="宋体" w:hint="eastAsia"/>
        </w:rPr>
      </w:pPr>
      <w:r>
        <w:rPr>
          <w:rFonts w:hAnsi="宋体" w:hint="eastAsia"/>
        </w:rPr>
        <w:lastRenderedPageBreak/>
        <w:t>根据项目的工程特点，确定下列工序为特殊过程、关键工序，并按局《程序文件》要求进行管理。</w:t>
      </w:r>
    </w:p>
    <w:p w:rsidR="009221C2" w:rsidRDefault="009221C2" w:rsidP="009221C2">
      <w:pPr>
        <w:pStyle w:val="af3"/>
        <w:widowControl/>
        <w:snapToGrid w:val="0"/>
        <w:spacing w:line="440" w:lineRule="exact"/>
        <w:ind w:firstLine="652"/>
        <w:rPr>
          <w:rFonts w:hAnsi="宋体" w:hint="eastAsia"/>
        </w:rPr>
      </w:pPr>
      <w:r>
        <w:rPr>
          <w:rFonts w:hAnsi="宋体" w:hint="eastAsia"/>
        </w:rPr>
        <w:t>特殊过程：钻孔灌注桩的混凝土浇筑工序，预应力张拉工序，结构物的防水层施工工序。</w:t>
      </w:r>
    </w:p>
    <w:p w:rsidR="009221C2" w:rsidRDefault="009221C2" w:rsidP="009221C2">
      <w:pPr>
        <w:pStyle w:val="af3"/>
        <w:widowControl/>
        <w:snapToGrid w:val="0"/>
        <w:spacing w:line="440" w:lineRule="exact"/>
        <w:ind w:firstLine="652"/>
        <w:rPr>
          <w:rFonts w:hAnsi="宋体" w:hint="eastAsia"/>
        </w:rPr>
      </w:pPr>
      <w:r>
        <w:rPr>
          <w:rFonts w:hAnsi="宋体" w:hint="eastAsia"/>
        </w:rPr>
        <w:t>关键工序：钻孔作业工序，结构物混凝土浇筑工序；结构物基底处理，吊装作业工序。</w:t>
      </w:r>
    </w:p>
    <w:p w:rsidR="009221C2" w:rsidRDefault="009221C2" w:rsidP="009221C2">
      <w:pPr>
        <w:widowControl/>
        <w:snapToGrid w:val="0"/>
        <w:spacing w:line="440" w:lineRule="exact"/>
        <w:ind w:firstLine="652"/>
        <w:jc w:val="left"/>
        <w:rPr>
          <w:rFonts w:hAnsi="宋体" w:hint="eastAsia"/>
          <w:sz w:val="24"/>
        </w:rPr>
      </w:pPr>
      <w:r>
        <w:rPr>
          <w:rFonts w:hAnsi="宋体" w:hint="eastAsia"/>
          <w:sz w:val="24"/>
        </w:rPr>
        <w:t>制订特殊过程和关键工序的施工细则，编制作业指导书，有针对性地制定具有可操作性的专项措施。</w:t>
      </w:r>
    </w:p>
    <w:p w:rsidR="009221C2" w:rsidRDefault="009221C2" w:rsidP="009221C2">
      <w:pPr>
        <w:widowControl/>
        <w:snapToGrid w:val="0"/>
        <w:spacing w:line="440" w:lineRule="exact"/>
        <w:ind w:firstLine="652"/>
        <w:jc w:val="left"/>
        <w:rPr>
          <w:rFonts w:hAnsi="宋体" w:hint="eastAsia"/>
          <w:sz w:val="24"/>
        </w:rPr>
      </w:pPr>
      <w:r>
        <w:rPr>
          <w:rFonts w:hAnsi="宋体" w:hint="eastAsia"/>
          <w:sz w:val="24"/>
        </w:rPr>
        <w:t>特殊过程和关键工序实施前，作好以下几项工作：</w:t>
      </w:r>
    </w:p>
    <w:p w:rsidR="009221C2" w:rsidRDefault="009221C2" w:rsidP="009221C2">
      <w:pPr>
        <w:widowControl/>
        <w:snapToGrid w:val="0"/>
        <w:spacing w:line="440" w:lineRule="exact"/>
        <w:ind w:firstLine="652"/>
        <w:jc w:val="left"/>
        <w:rPr>
          <w:rFonts w:hAnsi="宋体" w:hint="eastAsia"/>
          <w:sz w:val="24"/>
        </w:rPr>
      </w:pPr>
      <w:r>
        <w:rPr>
          <w:rFonts w:hAnsi="宋体" w:hint="eastAsia"/>
          <w:sz w:val="24"/>
        </w:rPr>
        <w:t>施工准备阶段对施工图纸进行会审，对施工细则施工工艺进行专项技术交底。</w:t>
      </w:r>
      <w:r>
        <w:rPr>
          <w:rFonts w:hAnsi="宋体" w:hint="eastAsia"/>
          <w:sz w:val="24"/>
        </w:rPr>
        <w:t xml:space="preserve"> </w:t>
      </w:r>
    </w:p>
    <w:p w:rsidR="009221C2" w:rsidRDefault="009221C2" w:rsidP="009221C2">
      <w:pPr>
        <w:widowControl/>
        <w:snapToGrid w:val="0"/>
        <w:spacing w:line="440" w:lineRule="exact"/>
        <w:ind w:firstLine="652"/>
        <w:jc w:val="left"/>
        <w:rPr>
          <w:rFonts w:hAnsi="宋体" w:hint="eastAsia"/>
          <w:sz w:val="24"/>
        </w:rPr>
      </w:pPr>
      <w:r>
        <w:rPr>
          <w:rFonts w:hAnsi="宋体" w:hint="eastAsia"/>
          <w:sz w:val="24"/>
        </w:rPr>
        <w:t>参加施工的操作人员都经过培训，做到持证上岗，培训工作执行《培训程序》。</w:t>
      </w:r>
    </w:p>
    <w:p w:rsidR="009221C2" w:rsidRDefault="009221C2" w:rsidP="009221C2">
      <w:pPr>
        <w:widowControl/>
        <w:snapToGrid w:val="0"/>
        <w:spacing w:line="440" w:lineRule="exact"/>
        <w:ind w:firstLine="652"/>
        <w:jc w:val="left"/>
        <w:rPr>
          <w:rFonts w:hAnsi="宋体" w:hint="eastAsia"/>
          <w:sz w:val="24"/>
        </w:rPr>
      </w:pPr>
      <w:r>
        <w:rPr>
          <w:rFonts w:hAnsi="宋体" w:hint="eastAsia"/>
          <w:sz w:val="24"/>
        </w:rPr>
        <w:t>对施工人员和设备能力进行确认，不具备能力的不能从事施工。</w:t>
      </w:r>
    </w:p>
    <w:p w:rsidR="009221C2" w:rsidRDefault="009221C2" w:rsidP="009221C2">
      <w:pPr>
        <w:widowControl/>
        <w:snapToGrid w:val="0"/>
        <w:spacing w:line="440" w:lineRule="exact"/>
        <w:ind w:firstLine="652"/>
        <w:jc w:val="left"/>
        <w:rPr>
          <w:rFonts w:hAnsi="宋体" w:hint="eastAsia"/>
          <w:sz w:val="24"/>
        </w:rPr>
      </w:pPr>
      <w:r>
        <w:rPr>
          <w:rFonts w:hAnsi="宋体" w:hint="eastAsia"/>
          <w:sz w:val="24"/>
        </w:rPr>
        <w:t>施工过程中，指定专人对质量和过程实施不间断的连续监控，并做好有关记录。</w:t>
      </w:r>
    </w:p>
    <w:p w:rsidR="009221C2" w:rsidRDefault="009221C2" w:rsidP="009221C2">
      <w:pPr>
        <w:widowControl/>
        <w:snapToGrid w:val="0"/>
        <w:spacing w:line="440" w:lineRule="exact"/>
        <w:ind w:firstLine="652"/>
        <w:jc w:val="left"/>
        <w:rPr>
          <w:rFonts w:hAnsi="宋体" w:hint="eastAsia"/>
          <w:sz w:val="24"/>
        </w:rPr>
      </w:pPr>
      <w:r>
        <w:rPr>
          <w:rFonts w:hAnsi="宋体" w:hint="eastAsia"/>
          <w:sz w:val="24"/>
        </w:rPr>
        <w:t>对施工人员资格、工程所需材料、施工设备的状况均作记录，使施工过程具有可追溯性。</w:t>
      </w:r>
    </w:p>
    <w:p w:rsidR="009221C2" w:rsidRDefault="009221C2" w:rsidP="009221C2">
      <w:pPr>
        <w:pStyle w:val="af3"/>
        <w:widowControl/>
        <w:snapToGrid w:val="0"/>
        <w:spacing w:line="440" w:lineRule="exact"/>
        <w:ind w:firstLine="652"/>
        <w:rPr>
          <w:rFonts w:hAnsi="宋体" w:hint="eastAsia"/>
          <w:b/>
          <w:sz w:val="30"/>
        </w:rPr>
      </w:pPr>
      <w:r>
        <w:rPr>
          <w:rFonts w:hAnsi="宋体" w:hint="eastAsia"/>
          <w:b/>
          <w:sz w:val="30"/>
        </w:rPr>
        <w:t>七、 检验和实验质量控制</w:t>
      </w:r>
    </w:p>
    <w:p w:rsidR="009221C2" w:rsidRDefault="009221C2" w:rsidP="009221C2">
      <w:pPr>
        <w:pStyle w:val="af3"/>
        <w:widowControl/>
        <w:snapToGrid w:val="0"/>
        <w:spacing w:line="440" w:lineRule="exact"/>
        <w:ind w:firstLine="652"/>
        <w:rPr>
          <w:rFonts w:hAnsi="宋体" w:hint="eastAsia"/>
        </w:rPr>
      </w:pPr>
      <w:r>
        <w:rPr>
          <w:rFonts w:hAnsi="宋体" w:hint="eastAsia"/>
        </w:rPr>
        <w:t>项目部设立测试中心，配备最强能力的检验和试验的负责人并严格检验和试验的质量控制手段。</w:t>
      </w:r>
    </w:p>
    <w:p w:rsidR="009221C2" w:rsidRDefault="009221C2" w:rsidP="009221C2">
      <w:pPr>
        <w:widowControl/>
        <w:snapToGrid w:val="0"/>
        <w:spacing w:line="440" w:lineRule="exact"/>
        <w:ind w:firstLine="652"/>
        <w:jc w:val="left"/>
        <w:rPr>
          <w:rFonts w:hAnsi="宋体" w:hint="eastAsia"/>
          <w:sz w:val="24"/>
        </w:rPr>
      </w:pPr>
      <w:r>
        <w:rPr>
          <w:rFonts w:hAnsi="宋体" w:hint="eastAsia"/>
          <w:sz w:val="24"/>
        </w:rPr>
        <w:t>检验和试验是保证工程质量的重要手段，由项目部测试中心主任负主要责任。</w:t>
      </w:r>
    </w:p>
    <w:p w:rsidR="009221C2" w:rsidRDefault="009221C2" w:rsidP="009221C2">
      <w:pPr>
        <w:widowControl/>
        <w:snapToGrid w:val="0"/>
        <w:spacing w:line="440" w:lineRule="exact"/>
        <w:ind w:firstLine="652"/>
        <w:jc w:val="left"/>
        <w:rPr>
          <w:rFonts w:hAnsi="宋体" w:hint="eastAsia"/>
          <w:sz w:val="24"/>
        </w:rPr>
      </w:pPr>
      <w:r>
        <w:rPr>
          <w:rFonts w:hAnsi="宋体" w:hint="eastAsia"/>
          <w:sz w:val="24"/>
        </w:rPr>
        <w:t>除按《质量手册》和有关程序文件规定进行检验和试验工作外，根据本工程实际情况，我们将采取以下具体措施：</w:t>
      </w:r>
    </w:p>
    <w:p w:rsidR="009221C2" w:rsidRDefault="009221C2" w:rsidP="009221C2">
      <w:pPr>
        <w:widowControl/>
        <w:snapToGrid w:val="0"/>
        <w:spacing w:line="440" w:lineRule="exact"/>
        <w:ind w:firstLine="652"/>
        <w:jc w:val="left"/>
        <w:rPr>
          <w:rFonts w:hAnsi="宋体" w:hint="eastAsia"/>
          <w:sz w:val="24"/>
        </w:rPr>
      </w:pPr>
      <w:r>
        <w:rPr>
          <w:rFonts w:hAnsi="宋体" w:hint="eastAsia"/>
          <w:sz w:val="24"/>
        </w:rPr>
        <w:t>施工中进行的检验和试验由试验室主任负责。除所有物资</w:t>
      </w:r>
      <w:proofErr w:type="gramStart"/>
      <w:r>
        <w:rPr>
          <w:rFonts w:hAnsi="宋体" w:hint="eastAsia"/>
          <w:sz w:val="24"/>
        </w:rPr>
        <w:t>检验按</w:t>
      </w:r>
      <w:proofErr w:type="gramEnd"/>
      <w:r>
        <w:rPr>
          <w:rFonts w:hAnsi="宋体" w:hint="eastAsia"/>
          <w:sz w:val="24"/>
        </w:rPr>
        <w:t>局《程序文件》中“进货检验和试验程序”要求进行外，对于必须进行特殊检验和试验的物资，也在进场后编制的质量计划中说明。</w:t>
      </w:r>
    </w:p>
    <w:p w:rsidR="009221C2" w:rsidRDefault="009221C2" w:rsidP="009221C2">
      <w:pPr>
        <w:widowControl/>
        <w:snapToGrid w:val="0"/>
        <w:spacing w:line="440" w:lineRule="exact"/>
        <w:ind w:firstLine="652"/>
        <w:jc w:val="left"/>
        <w:rPr>
          <w:rFonts w:hAnsi="宋体" w:hint="eastAsia"/>
          <w:sz w:val="24"/>
        </w:rPr>
      </w:pPr>
      <w:r>
        <w:rPr>
          <w:rFonts w:hAnsi="宋体" w:hint="eastAsia"/>
          <w:sz w:val="24"/>
        </w:rPr>
        <w:t xml:space="preserve"> </w:t>
      </w:r>
      <w:r>
        <w:rPr>
          <w:rFonts w:hAnsi="宋体" w:hint="eastAsia"/>
          <w:sz w:val="24"/>
        </w:rPr>
        <w:t>施工过程的检验和试验由试验室主任负责。根据施工进度，将试验和检验安排落实到各施工队试验员、质检员和工班长。</w:t>
      </w:r>
    </w:p>
    <w:p w:rsidR="009221C2" w:rsidRDefault="009221C2" w:rsidP="009221C2">
      <w:pPr>
        <w:widowControl/>
        <w:snapToGrid w:val="0"/>
        <w:spacing w:line="440" w:lineRule="exact"/>
        <w:ind w:firstLine="652"/>
        <w:jc w:val="left"/>
        <w:rPr>
          <w:rFonts w:hAnsi="宋体" w:hint="eastAsia"/>
          <w:sz w:val="24"/>
        </w:rPr>
      </w:pPr>
      <w:r>
        <w:rPr>
          <w:rFonts w:hAnsi="宋体" w:hint="eastAsia"/>
          <w:sz w:val="24"/>
        </w:rPr>
        <w:lastRenderedPageBreak/>
        <w:t>本单项工程最终检验和试验由项目部总工程师负责，按监理规程向监理工程师和业主申请。</w:t>
      </w:r>
      <w:r>
        <w:rPr>
          <w:rFonts w:hAnsi="宋体"/>
          <w:sz w:val="24"/>
        </w:rPr>
        <w:t xml:space="preserve">     </w:t>
      </w:r>
    </w:p>
    <w:p w:rsidR="009221C2" w:rsidRDefault="009221C2" w:rsidP="009221C2">
      <w:pPr>
        <w:pStyle w:val="af3"/>
        <w:widowControl/>
        <w:snapToGrid w:val="0"/>
        <w:spacing w:line="440" w:lineRule="exact"/>
        <w:ind w:firstLine="652"/>
      </w:pPr>
      <w:r>
        <w:rPr>
          <w:rFonts w:hAnsi="宋体" w:hint="eastAsia"/>
        </w:rPr>
        <w:t>项目部使用的检验、测量和试验设备，由项目部测试中心主任负责，按局测量、计量器具周期校验规定负责送检。</w:t>
      </w:r>
    </w:p>
    <w:p w:rsidR="009221C2" w:rsidRDefault="009221C2" w:rsidP="009221C2">
      <w:pPr>
        <w:pStyle w:val="af3"/>
        <w:widowControl/>
        <w:snapToGrid w:val="0"/>
        <w:spacing w:line="440" w:lineRule="exact"/>
        <w:ind w:firstLine="652"/>
        <w:rPr>
          <w:rFonts w:hAnsi="宋体" w:hint="eastAsia"/>
          <w:b/>
          <w:sz w:val="30"/>
        </w:rPr>
      </w:pPr>
      <w:r>
        <w:rPr>
          <w:rFonts w:hAnsi="宋体" w:hint="eastAsia"/>
          <w:b/>
          <w:sz w:val="30"/>
        </w:rPr>
        <w:t>八、 物资运输和贮存质量控制</w:t>
      </w:r>
    </w:p>
    <w:p w:rsidR="009221C2" w:rsidRDefault="009221C2" w:rsidP="009221C2">
      <w:pPr>
        <w:widowControl/>
        <w:snapToGrid w:val="0"/>
        <w:spacing w:line="440" w:lineRule="exact"/>
        <w:ind w:firstLine="652"/>
        <w:jc w:val="left"/>
        <w:rPr>
          <w:rFonts w:hAnsi="宋体" w:hint="eastAsia"/>
          <w:sz w:val="24"/>
        </w:rPr>
      </w:pPr>
      <w:r>
        <w:rPr>
          <w:rFonts w:hAnsi="宋体" w:hint="eastAsia"/>
          <w:sz w:val="24"/>
        </w:rPr>
        <w:t>项目部将严格做好物资的贮存保管工作。在具体的执行过程中，除按局有关程序文件规定的要求执行外，各项工作主要负责人还应针对工作的特殊性提出措施或方案，</w:t>
      </w:r>
      <w:proofErr w:type="gramStart"/>
      <w:r>
        <w:rPr>
          <w:rFonts w:hAnsi="宋体" w:hint="eastAsia"/>
          <w:sz w:val="24"/>
        </w:rPr>
        <w:t>交项目</w:t>
      </w:r>
      <w:proofErr w:type="gramEnd"/>
      <w:r>
        <w:rPr>
          <w:rFonts w:hAnsi="宋体" w:hint="eastAsia"/>
          <w:sz w:val="24"/>
        </w:rPr>
        <w:t>负责人审批，并保证在工作中准确地向每一个操作人员进行交底。本项工作由项目部物资设备部长负责。</w:t>
      </w:r>
    </w:p>
    <w:p w:rsidR="009221C2" w:rsidRDefault="009221C2" w:rsidP="009221C2">
      <w:pPr>
        <w:widowControl/>
        <w:snapToGrid w:val="0"/>
        <w:spacing w:line="440" w:lineRule="exact"/>
        <w:ind w:firstLine="652"/>
        <w:jc w:val="left"/>
        <w:rPr>
          <w:rFonts w:hAnsi="宋体" w:hint="eastAsia"/>
          <w:sz w:val="24"/>
        </w:rPr>
      </w:pPr>
      <w:r>
        <w:rPr>
          <w:rFonts w:hAnsi="宋体" w:hint="eastAsia"/>
          <w:sz w:val="24"/>
        </w:rPr>
        <w:t>施工现场应依据平面布置图布置材料堆放场地，设置贮存仓库，并检查、监督与此项工作有关的操作人员，作好防雨、防盗等各项工作。</w:t>
      </w:r>
      <w:r>
        <w:rPr>
          <w:rFonts w:hAnsi="宋体" w:hint="eastAsia"/>
          <w:sz w:val="24"/>
        </w:rPr>
        <w:t xml:space="preserve"> </w:t>
      </w:r>
    </w:p>
    <w:p w:rsidR="009221C2" w:rsidRDefault="009221C2" w:rsidP="009221C2">
      <w:pPr>
        <w:widowControl/>
        <w:snapToGrid w:val="0"/>
        <w:spacing w:line="440" w:lineRule="exact"/>
        <w:ind w:firstLine="652"/>
        <w:jc w:val="left"/>
        <w:rPr>
          <w:rFonts w:hAnsi="宋体" w:hint="eastAsia"/>
          <w:sz w:val="24"/>
        </w:rPr>
      </w:pPr>
      <w:r>
        <w:rPr>
          <w:rFonts w:hAnsi="宋体" w:hint="eastAsia"/>
          <w:sz w:val="24"/>
        </w:rPr>
        <w:t>物资搬运和贮存应有情况记录。本项目所有施工场地内的现场物资标识规格应保持一致。</w:t>
      </w:r>
    </w:p>
    <w:p w:rsidR="009221C2" w:rsidRDefault="009221C2" w:rsidP="009221C2">
      <w:pPr>
        <w:pStyle w:val="af3"/>
        <w:widowControl/>
        <w:snapToGrid w:val="0"/>
        <w:spacing w:line="440" w:lineRule="exact"/>
        <w:ind w:firstLine="652"/>
        <w:rPr>
          <w:rFonts w:hAnsi="宋体" w:hint="eastAsia"/>
          <w:b/>
          <w:sz w:val="30"/>
        </w:rPr>
      </w:pPr>
      <w:r>
        <w:rPr>
          <w:rFonts w:hAnsi="宋体" w:hint="eastAsia"/>
          <w:b/>
          <w:sz w:val="30"/>
        </w:rPr>
        <w:t>九、 质量控制记录</w:t>
      </w:r>
    </w:p>
    <w:p w:rsidR="009221C2" w:rsidRDefault="009221C2" w:rsidP="009221C2">
      <w:pPr>
        <w:widowControl/>
        <w:snapToGrid w:val="0"/>
        <w:spacing w:line="440" w:lineRule="exact"/>
        <w:ind w:firstLine="652"/>
        <w:jc w:val="left"/>
        <w:rPr>
          <w:rFonts w:hAnsi="宋体" w:hint="eastAsia"/>
          <w:sz w:val="24"/>
        </w:rPr>
      </w:pPr>
      <w:r>
        <w:rPr>
          <w:rFonts w:hAnsi="宋体" w:hint="eastAsia"/>
          <w:sz w:val="24"/>
        </w:rPr>
        <w:t>项目</w:t>
      </w:r>
      <w:proofErr w:type="gramStart"/>
      <w:r>
        <w:rPr>
          <w:rFonts w:hAnsi="宋体" w:hint="eastAsia"/>
          <w:sz w:val="24"/>
        </w:rPr>
        <w:t>部安全</w:t>
      </w:r>
      <w:proofErr w:type="gramEnd"/>
      <w:r>
        <w:rPr>
          <w:rFonts w:hAnsi="宋体" w:hint="eastAsia"/>
          <w:sz w:val="24"/>
        </w:rPr>
        <w:t>质量部长为质量记录的总负责人。负责本项目所有质量记录的收集、保存和处理工作。同时，对各过程质量记录负责人进行监督检查。</w:t>
      </w:r>
    </w:p>
    <w:p w:rsidR="009221C2" w:rsidRDefault="009221C2" w:rsidP="009221C2">
      <w:pPr>
        <w:pStyle w:val="af3"/>
        <w:widowControl/>
        <w:snapToGrid w:val="0"/>
        <w:spacing w:line="440" w:lineRule="exact"/>
        <w:ind w:firstLine="652"/>
        <w:rPr>
          <w:rFonts w:hAnsi="宋体" w:hint="eastAsia"/>
        </w:rPr>
      </w:pPr>
      <w:r>
        <w:rPr>
          <w:rFonts w:hAnsi="宋体" w:hint="eastAsia"/>
        </w:rPr>
        <w:t>过程质量记录负责人由各质量工程师负责，按要求进行记录，工程完工后按规定进行整理，上报质量记录总负责人。</w:t>
      </w:r>
    </w:p>
    <w:p w:rsidR="009221C2" w:rsidRDefault="009221C2" w:rsidP="009221C2">
      <w:pPr>
        <w:pStyle w:val="af3"/>
        <w:widowControl/>
        <w:snapToGrid w:val="0"/>
        <w:spacing w:line="440" w:lineRule="exact"/>
        <w:ind w:firstLine="652"/>
        <w:rPr>
          <w:rFonts w:ascii="黑体" w:eastAsia="黑体"/>
          <w:color w:val="0000FF"/>
          <w:sz w:val="32"/>
        </w:rPr>
      </w:pPr>
      <w:r>
        <w:rPr>
          <w:rFonts w:ascii="黑体" w:eastAsia="黑体" w:hAnsi="宋体" w:hint="eastAsia"/>
          <w:color w:val="0000FF"/>
          <w:sz w:val="32"/>
        </w:rPr>
        <w:t>第二节  保证工程质量的主要组织及技术措施</w:t>
      </w:r>
    </w:p>
    <w:p w:rsidR="009221C2" w:rsidRDefault="009221C2" w:rsidP="009221C2">
      <w:pPr>
        <w:widowControl/>
        <w:spacing w:line="440" w:lineRule="exact"/>
        <w:ind w:firstLine="652"/>
        <w:rPr>
          <w:b/>
          <w:sz w:val="30"/>
        </w:rPr>
      </w:pPr>
      <w:r>
        <w:rPr>
          <w:rFonts w:hint="eastAsia"/>
          <w:b/>
          <w:sz w:val="30"/>
        </w:rPr>
        <w:t>一、</w:t>
      </w:r>
      <w:r>
        <w:rPr>
          <w:b/>
          <w:sz w:val="30"/>
        </w:rPr>
        <w:t xml:space="preserve">  </w:t>
      </w:r>
      <w:r>
        <w:rPr>
          <w:rFonts w:hint="eastAsia"/>
          <w:b/>
          <w:sz w:val="30"/>
        </w:rPr>
        <w:t>质量保证体系</w:t>
      </w:r>
    </w:p>
    <w:p w:rsidR="009221C2" w:rsidRDefault="009221C2" w:rsidP="009221C2">
      <w:pPr>
        <w:widowControl/>
        <w:spacing w:line="440" w:lineRule="exact"/>
        <w:ind w:firstLine="652"/>
        <w:rPr>
          <w:rFonts w:hint="eastAsia"/>
          <w:color w:val="000000"/>
          <w:sz w:val="24"/>
        </w:rPr>
      </w:pPr>
      <w:r>
        <w:rPr>
          <w:rFonts w:hint="eastAsia"/>
          <w:color w:val="000000"/>
          <w:sz w:val="24"/>
        </w:rPr>
        <w:t>本标段质量管理保证体系的建立原则为：紧紧围绕质量管理目标</w:t>
      </w:r>
      <w:r>
        <w:rPr>
          <w:rFonts w:hAnsi="宋体" w:hint="eastAsia"/>
          <w:color w:val="000000"/>
          <w:sz w:val="24"/>
        </w:rPr>
        <w:t>制订切实可行的质量创优规划，坚持“以人为本”的观点，通过质量管理及组织、技术保证措施和及时准确的质量管理信息系统，实现项目施工整个过程的质量控制。</w:t>
      </w:r>
    </w:p>
    <w:p w:rsidR="009221C2" w:rsidRDefault="009221C2" w:rsidP="009221C2">
      <w:pPr>
        <w:widowControl/>
        <w:spacing w:line="440" w:lineRule="exact"/>
        <w:ind w:firstLine="652"/>
        <w:rPr>
          <w:b/>
          <w:color w:val="000000"/>
          <w:sz w:val="24"/>
        </w:rPr>
      </w:pPr>
      <w:r>
        <w:rPr>
          <w:rFonts w:hint="eastAsia"/>
          <w:color w:val="000000"/>
          <w:sz w:val="24"/>
        </w:rPr>
        <w:t>工程质量管理体系见附图《质量管理与保证体系框图》。</w:t>
      </w:r>
    </w:p>
    <w:p w:rsidR="009221C2" w:rsidRDefault="009221C2" w:rsidP="009221C2">
      <w:pPr>
        <w:widowControl/>
        <w:spacing w:line="440" w:lineRule="exact"/>
        <w:ind w:firstLine="652"/>
        <w:rPr>
          <w:b/>
          <w:sz w:val="30"/>
        </w:rPr>
      </w:pPr>
      <w:r>
        <w:rPr>
          <w:rFonts w:hint="eastAsia"/>
          <w:b/>
          <w:sz w:val="30"/>
        </w:rPr>
        <w:t>二、</w:t>
      </w:r>
      <w:r>
        <w:rPr>
          <w:rFonts w:hint="eastAsia"/>
          <w:b/>
          <w:sz w:val="30"/>
        </w:rPr>
        <w:t xml:space="preserve">  </w:t>
      </w:r>
      <w:r>
        <w:rPr>
          <w:rFonts w:hint="eastAsia"/>
          <w:b/>
          <w:sz w:val="30"/>
        </w:rPr>
        <w:t>质量管理组织机构及工程质量管理责任制</w:t>
      </w:r>
    </w:p>
    <w:p w:rsidR="009221C2" w:rsidRDefault="009221C2" w:rsidP="009221C2">
      <w:pPr>
        <w:widowControl/>
        <w:spacing w:line="440" w:lineRule="exact"/>
        <w:ind w:firstLine="652"/>
        <w:rPr>
          <w:rFonts w:hAnsi="宋体" w:hint="eastAsia"/>
          <w:sz w:val="24"/>
        </w:rPr>
      </w:pPr>
      <w:r>
        <w:rPr>
          <w:rFonts w:ascii="楷体_GB2312" w:hint="eastAsia"/>
          <w:b/>
          <w:color w:val="000000"/>
          <w:sz w:val="24"/>
        </w:rPr>
        <w:t>质量管理组织机构</w:t>
      </w:r>
    </w:p>
    <w:p w:rsidR="009221C2" w:rsidRDefault="009221C2" w:rsidP="009221C2">
      <w:pPr>
        <w:widowControl/>
        <w:spacing w:line="440" w:lineRule="exact"/>
        <w:ind w:firstLine="652"/>
        <w:rPr>
          <w:rFonts w:ascii="楷体_GB2312"/>
          <w:b/>
          <w:color w:val="000000"/>
          <w:sz w:val="24"/>
        </w:rPr>
      </w:pPr>
      <w:r>
        <w:rPr>
          <w:rFonts w:hAnsi="宋体" w:hint="eastAsia"/>
          <w:sz w:val="24"/>
        </w:rPr>
        <w:t>项目经理部成立“质量管理领导小组”，由项目部经理牵头，项目部总工程师、项目部各有关业务部门人员和各施工队队长、主管工程师和专业工程师参加。同时形成内外贯通、纵横到位的质量管理组织机构。见《</w:t>
      </w:r>
      <w:r>
        <w:rPr>
          <w:rFonts w:ascii="楷体_GB2312" w:hAnsi="宋体" w:hint="eastAsia"/>
          <w:sz w:val="24"/>
        </w:rPr>
        <w:t>质量管理组织机构框图</w:t>
      </w:r>
      <w:r>
        <w:rPr>
          <w:rFonts w:hAnsi="宋体" w:hint="eastAsia"/>
          <w:sz w:val="24"/>
        </w:rPr>
        <w:t>》。</w:t>
      </w:r>
    </w:p>
    <w:p w:rsidR="009221C2" w:rsidRDefault="009221C2" w:rsidP="009221C2">
      <w:pPr>
        <w:widowControl/>
        <w:spacing w:line="440" w:lineRule="exact"/>
        <w:ind w:firstLine="652"/>
        <w:rPr>
          <w:rFonts w:ascii="楷体_GB2312" w:hint="eastAsia"/>
          <w:b/>
          <w:color w:val="000000"/>
          <w:sz w:val="24"/>
        </w:rPr>
      </w:pPr>
      <w:r>
        <w:rPr>
          <w:rFonts w:ascii="楷体_GB2312" w:hint="eastAsia"/>
          <w:b/>
          <w:color w:val="000000"/>
          <w:sz w:val="24"/>
        </w:rPr>
        <w:t>质量管理责任制</w:t>
      </w:r>
    </w:p>
    <w:p w:rsidR="009221C2" w:rsidRDefault="009221C2" w:rsidP="009221C2">
      <w:pPr>
        <w:pStyle w:val="24"/>
        <w:widowControl/>
        <w:spacing w:line="440" w:lineRule="exact"/>
        <w:ind w:firstLine="652"/>
        <w:rPr>
          <w:rFonts w:hint="eastAsia"/>
          <w:sz w:val="24"/>
        </w:rPr>
      </w:pPr>
      <w:r>
        <w:rPr>
          <w:rFonts w:hint="eastAsia"/>
          <w:sz w:val="24"/>
        </w:rPr>
        <w:lastRenderedPageBreak/>
        <w:t>根据质量创优目标，我局将在中标后建立系统的岗位责任制，具体内容见本章第一节。</w:t>
      </w:r>
    </w:p>
    <w:p w:rsidR="009221C2" w:rsidRDefault="009221C2" w:rsidP="009221C2">
      <w:pPr>
        <w:widowControl/>
        <w:spacing w:line="440" w:lineRule="exact"/>
        <w:ind w:firstLine="652"/>
        <w:rPr>
          <w:rFonts w:hint="eastAsia"/>
          <w:b/>
          <w:sz w:val="30"/>
        </w:rPr>
      </w:pPr>
      <w:r>
        <w:rPr>
          <w:rFonts w:hint="eastAsia"/>
          <w:b/>
          <w:sz w:val="30"/>
        </w:rPr>
        <w:t>三、</w:t>
      </w:r>
      <w:r>
        <w:rPr>
          <w:rFonts w:hint="eastAsia"/>
          <w:b/>
          <w:sz w:val="30"/>
        </w:rPr>
        <w:t xml:space="preserve">  </w:t>
      </w:r>
      <w:r>
        <w:rPr>
          <w:rFonts w:hint="eastAsia"/>
          <w:b/>
          <w:sz w:val="30"/>
        </w:rPr>
        <w:t>建立质量情报信息网络，加强质量管理</w:t>
      </w:r>
    </w:p>
    <w:p w:rsidR="009221C2" w:rsidRDefault="009221C2" w:rsidP="009221C2">
      <w:pPr>
        <w:pStyle w:val="24"/>
        <w:widowControl/>
        <w:spacing w:line="440" w:lineRule="exact"/>
        <w:ind w:firstLine="652"/>
        <w:rPr>
          <w:rFonts w:hint="eastAsia"/>
          <w:sz w:val="24"/>
        </w:rPr>
      </w:pPr>
      <w:r>
        <w:rPr>
          <w:rFonts w:hint="eastAsia"/>
          <w:sz w:val="24"/>
        </w:rPr>
        <w:t>以质量技术管理网络为基础，建立质量情报信息网络，确定施工管理人员、技术人员、质量检查员为质量信息情报员。项目经理部</w:t>
      </w:r>
      <w:proofErr w:type="gramStart"/>
      <w:r>
        <w:rPr>
          <w:rFonts w:hint="eastAsia"/>
          <w:sz w:val="24"/>
        </w:rPr>
        <w:t>质量管理科设专人</w:t>
      </w:r>
      <w:proofErr w:type="gramEnd"/>
      <w:r>
        <w:rPr>
          <w:rFonts w:hint="eastAsia"/>
          <w:sz w:val="24"/>
        </w:rPr>
        <w:t>负责质量管理信息档案管理工作，及时搜集、传递、整理、分类和归档，作为总结前阶段质量管理工作、确定下阶段质量管理目标的辅助基础。质量情报信息的内容有：</w:t>
      </w:r>
    </w:p>
    <w:p w:rsidR="009221C2" w:rsidRDefault="009221C2" w:rsidP="009221C2">
      <w:pPr>
        <w:widowControl/>
        <w:spacing w:line="440" w:lineRule="exact"/>
        <w:ind w:firstLine="652"/>
        <w:rPr>
          <w:rFonts w:hAnsi="宋体" w:hint="eastAsia"/>
          <w:sz w:val="24"/>
        </w:rPr>
      </w:pPr>
      <w:r>
        <w:rPr>
          <w:rFonts w:hAnsi="宋体" w:hint="eastAsia"/>
          <w:sz w:val="24"/>
        </w:rPr>
        <w:t>1</w:t>
      </w:r>
      <w:r>
        <w:rPr>
          <w:rFonts w:hAnsi="宋体" w:hint="eastAsia"/>
          <w:sz w:val="24"/>
        </w:rPr>
        <w:t>．进入工地的各种原材料、成品、半成品的质量检查验收情况。</w:t>
      </w:r>
    </w:p>
    <w:p w:rsidR="009221C2" w:rsidRDefault="009221C2" w:rsidP="009221C2">
      <w:pPr>
        <w:widowControl/>
        <w:spacing w:line="440" w:lineRule="exact"/>
        <w:ind w:firstLine="652"/>
        <w:rPr>
          <w:rFonts w:hAnsi="宋体" w:hint="eastAsia"/>
          <w:sz w:val="24"/>
        </w:rPr>
      </w:pPr>
      <w:r>
        <w:rPr>
          <w:rFonts w:hAnsi="宋体" w:hint="eastAsia"/>
          <w:sz w:val="24"/>
        </w:rPr>
        <w:t>2</w:t>
      </w:r>
      <w:r>
        <w:rPr>
          <w:rFonts w:hAnsi="宋体" w:hint="eastAsia"/>
          <w:sz w:val="24"/>
        </w:rPr>
        <w:t>．施工组织设计或施工方案、技术交底、图纸会审、设计变更、隐蔽工程和有关质量的记录情况。</w:t>
      </w:r>
    </w:p>
    <w:p w:rsidR="009221C2" w:rsidRDefault="009221C2" w:rsidP="009221C2">
      <w:pPr>
        <w:widowControl/>
        <w:spacing w:line="440" w:lineRule="exact"/>
        <w:ind w:firstLine="652"/>
        <w:rPr>
          <w:rFonts w:hAnsi="宋体" w:hint="eastAsia"/>
          <w:sz w:val="24"/>
        </w:rPr>
      </w:pPr>
      <w:r>
        <w:rPr>
          <w:rFonts w:hAnsi="宋体" w:hint="eastAsia"/>
          <w:sz w:val="24"/>
        </w:rPr>
        <w:t>3</w:t>
      </w:r>
      <w:r>
        <w:rPr>
          <w:rFonts w:hAnsi="宋体" w:hint="eastAsia"/>
          <w:sz w:val="24"/>
        </w:rPr>
        <w:t>．对国家和上级部门以及业主和监理工程师颁布的有关工程质量的法规；局制定的有关保证工程质量管理办法（制度）、技术质量措施的执行情况。</w:t>
      </w:r>
    </w:p>
    <w:p w:rsidR="009221C2" w:rsidRDefault="009221C2" w:rsidP="009221C2">
      <w:pPr>
        <w:widowControl/>
        <w:spacing w:line="440" w:lineRule="exact"/>
        <w:ind w:firstLine="652"/>
        <w:rPr>
          <w:rFonts w:hAnsi="宋体" w:hint="eastAsia"/>
          <w:sz w:val="24"/>
        </w:rPr>
      </w:pPr>
      <w:r>
        <w:rPr>
          <w:rFonts w:hAnsi="宋体" w:hint="eastAsia"/>
          <w:sz w:val="24"/>
        </w:rPr>
        <w:t>4</w:t>
      </w:r>
      <w:r>
        <w:rPr>
          <w:rFonts w:hAnsi="宋体" w:hint="eastAsia"/>
          <w:sz w:val="24"/>
        </w:rPr>
        <w:t>．历次质量检查（含上级和现场监理检查）、各种验收检查的记录情况，质量事故调查（含不合格工程的原因调查）记录和处理情况。</w:t>
      </w:r>
    </w:p>
    <w:p w:rsidR="009221C2" w:rsidRDefault="009221C2" w:rsidP="009221C2">
      <w:pPr>
        <w:widowControl/>
        <w:spacing w:line="440" w:lineRule="exact"/>
        <w:ind w:firstLine="652"/>
        <w:rPr>
          <w:rFonts w:hAnsi="宋体" w:hint="eastAsia"/>
          <w:sz w:val="24"/>
        </w:rPr>
      </w:pPr>
      <w:r>
        <w:rPr>
          <w:rFonts w:hAnsi="宋体" w:hint="eastAsia"/>
          <w:sz w:val="24"/>
        </w:rPr>
        <w:t>5</w:t>
      </w:r>
      <w:r>
        <w:rPr>
          <w:rFonts w:hAnsi="宋体" w:hint="eastAsia"/>
          <w:sz w:val="24"/>
        </w:rPr>
        <w:t>．新材料、新技术、新工艺、新标准等信息的收集整理情况。</w:t>
      </w:r>
    </w:p>
    <w:p w:rsidR="009221C2" w:rsidRDefault="009221C2" w:rsidP="009221C2">
      <w:pPr>
        <w:widowControl/>
        <w:spacing w:line="440" w:lineRule="exact"/>
        <w:ind w:firstLine="652"/>
        <w:rPr>
          <w:rFonts w:hAnsi="宋体" w:hint="eastAsia"/>
          <w:sz w:val="24"/>
        </w:rPr>
      </w:pPr>
      <w:r>
        <w:rPr>
          <w:rFonts w:hAnsi="宋体" w:hint="eastAsia"/>
          <w:sz w:val="24"/>
        </w:rPr>
        <w:t>6</w:t>
      </w:r>
      <w:r>
        <w:rPr>
          <w:rFonts w:hAnsi="宋体" w:hint="eastAsia"/>
          <w:sz w:val="24"/>
        </w:rPr>
        <w:t>．机械设备、计量测试仪器人员素质等其它影响工程质量的调查记录和处理情况。</w:t>
      </w:r>
    </w:p>
    <w:p w:rsidR="009221C2" w:rsidRDefault="009221C2" w:rsidP="009221C2">
      <w:pPr>
        <w:widowControl/>
        <w:spacing w:line="440" w:lineRule="exact"/>
        <w:ind w:firstLine="652"/>
        <w:rPr>
          <w:rFonts w:hAnsi="宋体" w:hint="eastAsia"/>
          <w:sz w:val="24"/>
        </w:rPr>
      </w:pPr>
      <w:r>
        <w:rPr>
          <w:rFonts w:hAnsi="宋体" w:hint="eastAsia"/>
          <w:sz w:val="24"/>
        </w:rPr>
        <w:t>7</w:t>
      </w:r>
      <w:r>
        <w:rPr>
          <w:rFonts w:hAnsi="宋体" w:hint="eastAsia"/>
          <w:sz w:val="24"/>
        </w:rPr>
        <w:t>．其它标段有关工程质量的管理方法和手段等情况。</w:t>
      </w:r>
    </w:p>
    <w:p w:rsidR="009221C2" w:rsidRDefault="009221C2" w:rsidP="009221C2">
      <w:pPr>
        <w:widowControl/>
        <w:spacing w:line="440" w:lineRule="exact"/>
        <w:ind w:firstLine="652"/>
        <w:rPr>
          <w:rFonts w:ascii="楷体_GB2312" w:eastAsia="楷体_GB2312" w:hint="eastAsia"/>
          <w:b/>
          <w:color w:val="000000"/>
          <w:sz w:val="24"/>
        </w:rPr>
      </w:pPr>
      <w:r>
        <w:rPr>
          <w:rFonts w:hAnsi="宋体" w:hint="eastAsia"/>
          <w:sz w:val="24"/>
        </w:rPr>
        <w:t>以上信息的搜集整理，按照责任分工，必须保证其准确性、及时性、可靠性和实用性。</w:t>
      </w:r>
    </w:p>
    <w:p w:rsidR="009221C2" w:rsidRDefault="009221C2" w:rsidP="009221C2">
      <w:pPr>
        <w:widowControl/>
        <w:spacing w:line="440" w:lineRule="exact"/>
        <w:ind w:firstLine="652"/>
        <w:rPr>
          <w:sz w:val="30"/>
        </w:rPr>
      </w:pPr>
      <w:r>
        <w:rPr>
          <w:rFonts w:hint="eastAsia"/>
          <w:b/>
          <w:sz w:val="30"/>
        </w:rPr>
        <w:t>四、保证工程质量的技术组织措施</w:t>
      </w:r>
    </w:p>
    <w:p w:rsidR="009221C2" w:rsidRDefault="009221C2" w:rsidP="009221C2">
      <w:pPr>
        <w:widowControl/>
        <w:spacing w:line="440" w:lineRule="exact"/>
        <w:ind w:firstLine="652"/>
        <w:rPr>
          <w:rFonts w:hAnsi="宋体"/>
          <w:sz w:val="24"/>
        </w:rPr>
      </w:pPr>
      <w:r>
        <w:rPr>
          <w:rFonts w:hAnsi="宋体" w:hint="eastAsia"/>
          <w:sz w:val="24"/>
        </w:rPr>
        <w:t>为实现工程一次验收合格率</w:t>
      </w:r>
      <w:r>
        <w:rPr>
          <w:rFonts w:hAnsi="宋体" w:hint="eastAsia"/>
          <w:sz w:val="24"/>
        </w:rPr>
        <w:t>100%</w:t>
      </w:r>
      <w:r>
        <w:rPr>
          <w:rFonts w:hAnsi="宋体" w:hint="eastAsia"/>
          <w:sz w:val="24"/>
        </w:rPr>
        <w:t>、优良率</w:t>
      </w:r>
      <w:r>
        <w:rPr>
          <w:rFonts w:hAnsi="宋体" w:hint="eastAsia"/>
          <w:sz w:val="24"/>
        </w:rPr>
        <w:t>95%</w:t>
      </w:r>
      <w:r>
        <w:rPr>
          <w:rFonts w:hAnsi="宋体" w:hint="eastAsia"/>
          <w:sz w:val="24"/>
        </w:rPr>
        <w:t>以上、房建优良率</w:t>
      </w:r>
      <w:r>
        <w:rPr>
          <w:rFonts w:hAnsi="宋体" w:hint="eastAsia"/>
          <w:sz w:val="24"/>
        </w:rPr>
        <w:t>60%</w:t>
      </w:r>
      <w:r>
        <w:rPr>
          <w:rFonts w:hAnsi="宋体" w:hint="eastAsia"/>
          <w:sz w:val="24"/>
        </w:rPr>
        <w:t>以上的质量目标，对本工程实行</w:t>
      </w:r>
      <w:r>
        <w:rPr>
          <w:rFonts w:hAnsi="宋体" w:hint="eastAsia"/>
          <w:b/>
          <w:sz w:val="24"/>
        </w:rPr>
        <w:t>质量创优责任目标管理</w:t>
      </w:r>
      <w:r>
        <w:rPr>
          <w:rFonts w:hAnsi="宋体" w:hint="eastAsia"/>
          <w:sz w:val="24"/>
        </w:rPr>
        <w:t>、</w:t>
      </w:r>
      <w:r>
        <w:rPr>
          <w:rFonts w:hAnsi="宋体" w:hint="eastAsia"/>
          <w:b/>
          <w:sz w:val="24"/>
        </w:rPr>
        <w:t>质量终身责任制</w:t>
      </w:r>
      <w:r>
        <w:rPr>
          <w:rFonts w:hAnsi="宋体" w:hint="eastAsia"/>
          <w:sz w:val="24"/>
        </w:rPr>
        <w:t>和</w:t>
      </w:r>
      <w:r>
        <w:rPr>
          <w:rFonts w:hAnsi="宋体" w:hint="eastAsia"/>
          <w:b/>
          <w:sz w:val="24"/>
        </w:rPr>
        <w:t>全面质量管理</w:t>
      </w:r>
      <w:r>
        <w:rPr>
          <w:rFonts w:hAnsi="宋体" w:hint="eastAsia"/>
          <w:sz w:val="24"/>
        </w:rPr>
        <w:t>，日常管理中按</w:t>
      </w:r>
      <w:r>
        <w:rPr>
          <w:rFonts w:hAnsi="宋体"/>
          <w:sz w:val="24"/>
        </w:rPr>
        <w:t>ISO900</w:t>
      </w:r>
      <w:r>
        <w:rPr>
          <w:rFonts w:hAnsi="宋体" w:hint="eastAsia"/>
          <w:sz w:val="24"/>
        </w:rPr>
        <w:t>2</w:t>
      </w:r>
      <w:r>
        <w:rPr>
          <w:rFonts w:hAnsi="宋体"/>
          <w:sz w:val="24"/>
        </w:rPr>
        <w:t>质量体系进行运转，严格执行</w:t>
      </w:r>
      <w:r>
        <w:rPr>
          <w:rFonts w:hAnsi="宋体" w:hint="eastAsia"/>
          <w:sz w:val="24"/>
        </w:rPr>
        <w:t>我局</w:t>
      </w:r>
      <w:r>
        <w:rPr>
          <w:rFonts w:hAnsi="宋体"/>
          <w:sz w:val="24"/>
        </w:rPr>
        <w:t>质量体系文件的规定，本着“出手必优、全线创优”原则，严格</w:t>
      </w:r>
      <w:r>
        <w:rPr>
          <w:rFonts w:hAnsi="宋体" w:hint="eastAsia"/>
          <w:sz w:val="24"/>
        </w:rPr>
        <w:t>执行</w:t>
      </w:r>
      <w:r>
        <w:rPr>
          <w:rFonts w:hAnsi="宋体"/>
          <w:sz w:val="24"/>
        </w:rPr>
        <w:t>标准。</w:t>
      </w:r>
    </w:p>
    <w:p w:rsidR="009221C2" w:rsidRDefault="009221C2" w:rsidP="009221C2">
      <w:pPr>
        <w:pStyle w:val="24"/>
        <w:widowControl/>
        <w:spacing w:line="440" w:lineRule="exact"/>
        <w:ind w:firstLine="652"/>
        <w:rPr>
          <w:sz w:val="24"/>
        </w:rPr>
      </w:pPr>
      <w:r>
        <w:rPr>
          <w:rFonts w:hint="eastAsia"/>
          <w:sz w:val="24"/>
        </w:rPr>
        <w:t>针对本标段实际情况，在投标施工总体安排和各分类分项工程施工方案中，已考虑的具体质量措施有：</w:t>
      </w:r>
      <w:r>
        <w:rPr>
          <w:rFonts w:hint="eastAsia"/>
          <w:b/>
          <w:sz w:val="24"/>
        </w:rPr>
        <w:t>项目经理部设置测试中心，采用全站仪等先进仪器进行全标段的定位控制测量；设工地中心试验室，对全标段的试验和检验进行统一管理。混凝土采用集中拌和，输送车运输，输送泵送</w:t>
      </w:r>
      <w:r>
        <w:rPr>
          <w:rFonts w:hint="eastAsia"/>
          <w:b/>
          <w:sz w:val="24"/>
        </w:rPr>
        <w:lastRenderedPageBreak/>
        <w:t>料入模。结构混凝土施工全部使用厂制全钢复合模板及大面覆膜竹胶板，确保结构物表面质量</w:t>
      </w:r>
      <w:r>
        <w:rPr>
          <w:rFonts w:hint="eastAsia"/>
          <w:sz w:val="24"/>
        </w:rPr>
        <w:t>。</w:t>
      </w:r>
    </w:p>
    <w:p w:rsidR="009221C2" w:rsidRDefault="009221C2" w:rsidP="009221C2">
      <w:pPr>
        <w:widowControl/>
        <w:spacing w:line="440" w:lineRule="exact"/>
        <w:ind w:firstLine="652"/>
        <w:rPr>
          <w:rFonts w:hAnsi="宋体"/>
          <w:sz w:val="24"/>
        </w:rPr>
      </w:pPr>
      <w:r>
        <w:rPr>
          <w:rFonts w:hAnsi="宋体" w:hint="eastAsia"/>
          <w:sz w:val="24"/>
        </w:rPr>
        <w:t>还将采取以下主要保证措施：</w:t>
      </w:r>
    </w:p>
    <w:p w:rsidR="009221C2" w:rsidRDefault="009221C2" w:rsidP="009221C2">
      <w:pPr>
        <w:widowControl/>
        <w:spacing w:line="440" w:lineRule="exact"/>
        <w:ind w:firstLine="652"/>
        <w:rPr>
          <w:rFonts w:hAnsi="宋体"/>
          <w:b/>
          <w:sz w:val="30"/>
        </w:rPr>
      </w:pPr>
      <w:r>
        <w:rPr>
          <w:rFonts w:hAnsi="宋体"/>
          <w:b/>
          <w:sz w:val="30"/>
        </w:rPr>
        <w:t>1</w:t>
      </w:r>
      <w:r>
        <w:rPr>
          <w:rFonts w:hAnsi="宋体"/>
          <w:b/>
          <w:sz w:val="30"/>
        </w:rPr>
        <w:t>、强化质量教育</w:t>
      </w:r>
      <w:r>
        <w:rPr>
          <w:rFonts w:hAnsi="宋体"/>
          <w:b/>
          <w:sz w:val="30"/>
        </w:rPr>
        <w:t xml:space="preserve"> </w:t>
      </w:r>
      <w:r>
        <w:rPr>
          <w:rFonts w:hAnsi="宋体"/>
          <w:b/>
          <w:sz w:val="30"/>
        </w:rPr>
        <w:t>增强全员创优意识</w:t>
      </w:r>
    </w:p>
    <w:p w:rsidR="009221C2" w:rsidRDefault="009221C2" w:rsidP="009221C2">
      <w:pPr>
        <w:widowControl/>
        <w:spacing w:line="440" w:lineRule="exact"/>
        <w:ind w:firstLine="652"/>
        <w:rPr>
          <w:rFonts w:hAnsi="宋体"/>
          <w:sz w:val="24"/>
        </w:rPr>
      </w:pPr>
      <w:r>
        <w:rPr>
          <w:rFonts w:hAnsi="宋体" w:hint="eastAsia"/>
          <w:sz w:val="24"/>
        </w:rPr>
        <w:t>利用现场质量标语、板报、上质量课、现场分析会、观摩会等多种宣传教育形式，不断强化全员质量意识，使大家认识到质量第一、争创优质工程是企业生存、发展的需要，从而牢固树立“质量第一、信誉第一、用户至上”的观点，调动每个职工创优的积极性和自觉性。</w:t>
      </w:r>
    </w:p>
    <w:p w:rsidR="009221C2" w:rsidRDefault="009221C2" w:rsidP="009221C2">
      <w:pPr>
        <w:widowControl/>
        <w:spacing w:line="440" w:lineRule="exact"/>
        <w:ind w:firstLine="652"/>
        <w:rPr>
          <w:rFonts w:hAnsi="宋体"/>
          <w:b/>
          <w:sz w:val="30"/>
        </w:rPr>
      </w:pPr>
      <w:r>
        <w:rPr>
          <w:rFonts w:hAnsi="宋体"/>
          <w:b/>
          <w:sz w:val="30"/>
        </w:rPr>
        <w:t>2</w:t>
      </w:r>
      <w:r>
        <w:rPr>
          <w:rFonts w:hAnsi="宋体"/>
          <w:b/>
          <w:sz w:val="30"/>
        </w:rPr>
        <w:t>、制定创优规划</w:t>
      </w:r>
      <w:r>
        <w:rPr>
          <w:rFonts w:hAnsi="宋体"/>
          <w:b/>
          <w:sz w:val="30"/>
        </w:rPr>
        <w:t xml:space="preserve"> </w:t>
      </w:r>
      <w:r>
        <w:rPr>
          <w:rFonts w:hAnsi="宋体"/>
          <w:b/>
          <w:sz w:val="30"/>
        </w:rPr>
        <w:t>完善质量保证体系</w:t>
      </w:r>
    </w:p>
    <w:p w:rsidR="009221C2" w:rsidRDefault="009221C2" w:rsidP="009221C2">
      <w:pPr>
        <w:widowControl/>
        <w:spacing w:line="440" w:lineRule="exact"/>
        <w:ind w:firstLine="652"/>
        <w:rPr>
          <w:rFonts w:hAnsi="宋体"/>
          <w:sz w:val="24"/>
        </w:rPr>
      </w:pPr>
      <w:r>
        <w:rPr>
          <w:rFonts w:hAnsi="宋体" w:hint="eastAsia"/>
          <w:sz w:val="24"/>
        </w:rPr>
        <w:t>详见本章第一节《质量创优规划》。</w:t>
      </w:r>
    </w:p>
    <w:p w:rsidR="009221C2" w:rsidRDefault="009221C2" w:rsidP="009221C2">
      <w:pPr>
        <w:widowControl/>
        <w:spacing w:line="440" w:lineRule="exact"/>
        <w:ind w:firstLine="652"/>
        <w:rPr>
          <w:rFonts w:hAnsi="宋体"/>
          <w:b/>
          <w:sz w:val="30"/>
        </w:rPr>
      </w:pPr>
      <w:r>
        <w:rPr>
          <w:rFonts w:hAnsi="宋体"/>
          <w:b/>
          <w:sz w:val="30"/>
        </w:rPr>
        <w:t>3</w:t>
      </w:r>
      <w:r>
        <w:rPr>
          <w:rFonts w:hAnsi="宋体"/>
          <w:b/>
          <w:sz w:val="30"/>
        </w:rPr>
        <w:t>、加强组织建设</w:t>
      </w:r>
      <w:r>
        <w:rPr>
          <w:rFonts w:hAnsi="宋体"/>
          <w:b/>
          <w:sz w:val="30"/>
        </w:rPr>
        <w:t xml:space="preserve"> </w:t>
      </w:r>
      <w:r>
        <w:rPr>
          <w:rFonts w:hAnsi="宋体"/>
          <w:b/>
          <w:sz w:val="30"/>
        </w:rPr>
        <w:t>严格质量管理制度</w:t>
      </w:r>
    </w:p>
    <w:p w:rsidR="009221C2" w:rsidRDefault="009221C2" w:rsidP="009221C2">
      <w:pPr>
        <w:widowControl/>
        <w:spacing w:line="440" w:lineRule="exact"/>
        <w:ind w:firstLine="652"/>
        <w:rPr>
          <w:rFonts w:hAnsi="宋体"/>
          <w:sz w:val="24"/>
        </w:rPr>
      </w:pPr>
      <w:r>
        <w:rPr>
          <w:rFonts w:hAnsi="宋体" w:hint="eastAsia"/>
          <w:sz w:val="24"/>
        </w:rPr>
        <w:t>健全组织制度，本着“谁主管，谁负责”的原则，行政主管亲自挂帅。建立质量创优领导小组，下属施工队也设相应的质量管理机构；各作业班组设质检员，形成自上而下的质量管理网络。明确各级质检人员实现质量创优目标的任务、责任和权限，并赋予他们验工计价质量签证否决权。</w:t>
      </w:r>
    </w:p>
    <w:p w:rsidR="009221C2" w:rsidRDefault="009221C2" w:rsidP="009221C2">
      <w:pPr>
        <w:widowControl/>
        <w:spacing w:line="440" w:lineRule="exact"/>
        <w:ind w:firstLine="652"/>
        <w:rPr>
          <w:rFonts w:hAnsi="宋体"/>
          <w:sz w:val="24"/>
        </w:rPr>
      </w:pPr>
      <w:r>
        <w:rPr>
          <w:rFonts w:hAnsi="宋体" w:hint="eastAsia"/>
          <w:sz w:val="24"/>
        </w:rPr>
        <w:t>质量管理过程中，我局将严格执行</w:t>
      </w:r>
      <w:r>
        <w:rPr>
          <w:rFonts w:hAnsi="宋体" w:hint="eastAsia"/>
          <w:b/>
          <w:sz w:val="24"/>
        </w:rPr>
        <w:t>八项制度</w:t>
      </w:r>
      <w:r>
        <w:rPr>
          <w:rFonts w:hAnsi="宋体" w:hint="eastAsia"/>
          <w:sz w:val="24"/>
        </w:rPr>
        <w:t>，即⑴</w:t>
      </w:r>
      <w:proofErr w:type="gramStart"/>
      <w:r>
        <w:rPr>
          <w:rFonts w:hAnsi="宋体" w:hint="eastAsia"/>
          <w:sz w:val="24"/>
        </w:rPr>
        <w:t>工程测量双检复核</w:t>
      </w:r>
      <w:proofErr w:type="gramEnd"/>
      <w:r>
        <w:rPr>
          <w:rFonts w:hAnsi="宋体" w:hint="eastAsia"/>
          <w:sz w:val="24"/>
        </w:rPr>
        <w:t>制度⑵隐蔽工程检查签证制度⑶质量责任挂牌制度⑷质量评定奖罚制度⑸质量定期检查制度⑹质量报告制度⑺竣工质量签证制度⑻重点工程把关制度。局项目部每月一次、队每周一次组织定期工程质量检查；对每次检查的工程质量情况及时总结通报，奖优罚劣。各级质检人员坚持做好经常性质量检查监督工作，及时解决施工中存在的质量问题，预防质量通病，杜绝质量事故，使工程质量在施工的全过程中始终处于受控状态。</w:t>
      </w:r>
    </w:p>
    <w:p w:rsidR="009221C2" w:rsidRDefault="009221C2" w:rsidP="009221C2">
      <w:pPr>
        <w:widowControl/>
        <w:spacing w:line="440" w:lineRule="exact"/>
        <w:ind w:firstLine="652"/>
        <w:rPr>
          <w:rFonts w:hAnsi="宋体"/>
          <w:b/>
          <w:sz w:val="30"/>
        </w:rPr>
      </w:pPr>
      <w:r>
        <w:rPr>
          <w:rFonts w:hAnsi="宋体"/>
          <w:b/>
          <w:sz w:val="30"/>
        </w:rPr>
        <w:t>4</w:t>
      </w:r>
      <w:r>
        <w:rPr>
          <w:rFonts w:hAnsi="宋体"/>
          <w:b/>
          <w:sz w:val="30"/>
        </w:rPr>
        <w:t>、强化计量工作</w:t>
      </w:r>
      <w:r>
        <w:rPr>
          <w:rFonts w:hAnsi="宋体"/>
          <w:b/>
          <w:sz w:val="30"/>
        </w:rPr>
        <w:t xml:space="preserve"> </w:t>
      </w:r>
      <w:r>
        <w:rPr>
          <w:rFonts w:hAnsi="宋体"/>
          <w:b/>
          <w:sz w:val="30"/>
        </w:rPr>
        <w:t>完善检测手段</w:t>
      </w:r>
    </w:p>
    <w:p w:rsidR="009221C2" w:rsidRDefault="009221C2" w:rsidP="009221C2">
      <w:pPr>
        <w:pStyle w:val="ac"/>
        <w:widowControl/>
        <w:spacing w:line="440" w:lineRule="exact"/>
        <w:ind w:firstLine="480"/>
        <w:rPr>
          <w:sz w:val="24"/>
        </w:rPr>
      </w:pPr>
      <w:r>
        <w:rPr>
          <w:sz w:val="24"/>
        </w:rPr>
        <w:t>按一级试验室标准设置中心试验室，配齐各种试验设备和计量器具及专职计量检测人员，积极使用先进的检测仪器，严格执行计量设备和器具的检定规程，保证取值的正确性。技术及试验人员要及时深入工地进行计量检测，以保证计量检测数据的真实性和准确性，同时定期对各种计量检测试验器具进行维修、保养，以保证检测精度。</w:t>
      </w:r>
    </w:p>
    <w:p w:rsidR="009221C2" w:rsidRDefault="009221C2" w:rsidP="009221C2">
      <w:pPr>
        <w:widowControl/>
        <w:spacing w:line="440" w:lineRule="exact"/>
        <w:ind w:firstLine="652"/>
        <w:rPr>
          <w:rFonts w:hAnsi="宋体"/>
          <w:b/>
          <w:sz w:val="30"/>
        </w:rPr>
      </w:pPr>
      <w:r>
        <w:rPr>
          <w:rFonts w:hAnsi="宋体"/>
          <w:b/>
          <w:sz w:val="30"/>
        </w:rPr>
        <w:t>5</w:t>
      </w:r>
      <w:r>
        <w:rPr>
          <w:rFonts w:hAnsi="宋体"/>
          <w:b/>
          <w:sz w:val="30"/>
        </w:rPr>
        <w:t>、坚持标准化管理</w:t>
      </w:r>
      <w:r>
        <w:rPr>
          <w:rFonts w:hAnsi="宋体"/>
          <w:b/>
          <w:sz w:val="30"/>
        </w:rPr>
        <w:t xml:space="preserve"> </w:t>
      </w:r>
      <w:r>
        <w:rPr>
          <w:rFonts w:hAnsi="宋体"/>
          <w:b/>
          <w:sz w:val="30"/>
        </w:rPr>
        <w:t>严格质量控制</w:t>
      </w:r>
    </w:p>
    <w:p w:rsidR="009221C2" w:rsidRDefault="009221C2" w:rsidP="009221C2">
      <w:pPr>
        <w:widowControl/>
        <w:spacing w:line="440" w:lineRule="exact"/>
        <w:ind w:firstLine="652"/>
        <w:rPr>
          <w:rFonts w:hAnsi="宋体"/>
          <w:sz w:val="24"/>
        </w:rPr>
      </w:pPr>
      <w:r>
        <w:rPr>
          <w:rFonts w:hAnsi="宋体" w:hint="eastAsia"/>
          <w:sz w:val="24"/>
        </w:rPr>
        <w:t>施工中推行全方位的标准化管理。依据国家和铁道部现行质量检验的有关规定，制定各种岗位的工作和作业标准。施工中，做到事事有标准，事事依标准；</w:t>
      </w:r>
      <w:r>
        <w:rPr>
          <w:rFonts w:hAnsi="宋体" w:hint="eastAsia"/>
          <w:sz w:val="24"/>
        </w:rPr>
        <w:lastRenderedPageBreak/>
        <w:t>规范施工，对标检查，按标奖罚，用标准规范作业行为。</w:t>
      </w:r>
      <w:r>
        <w:rPr>
          <w:rFonts w:hAnsi="宋体" w:hint="eastAsia"/>
          <w:b/>
          <w:sz w:val="24"/>
        </w:rPr>
        <w:t>把好技术交底关</w:t>
      </w:r>
      <w:r>
        <w:rPr>
          <w:rFonts w:hAnsi="宋体" w:hint="eastAsia"/>
          <w:sz w:val="24"/>
        </w:rPr>
        <w:t>，各分项工程均实行书面技术交底，做到按设计图纸、规范、规程和标准施工。</w:t>
      </w:r>
      <w:r>
        <w:rPr>
          <w:rFonts w:hAnsi="宋体" w:hint="eastAsia"/>
          <w:b/>
          <w:sz w:val="24"/>
        </w:rPr>
        <w:t>把好材料验收关</w:t>
      </w:r>
      <w:r>
        <w:rPr>
          <w:rFonts w:hAnsi="宋体" w:hint="eastAsia"/>
          <w:sz w:val="24"/>
        </w:rPr>
        <w:t>，严格控制原材料质量，各种原材料、成品、半成品必须有合格证、出厂证明书或检验合格报告单，并进行规定的抽样试验，否则不准进场使用。</w:t>
      </w:r>
      <w:r>
        <w:rPr>
          <w:rFonts w:hAnsi="宋体" w:hint="eastAsia"/>
          <w:b/>
          <w:sz w:val="24"/>
        </w:rPr>
        <w:t>把好操作程序和工序交接关</w:t>
      </w:r>
      <w:r>
        <w:rPr>
          <w:rFonts w:hAnsi="宋体" w:hint="eastAsia"/>
          <w:sz w:val="24"/>
        </w:rPr>
        <w:t>，严格按操作规程施工，工序交接检查要按标准进行，上道工序不合格，下道工序不准施工。</w:t>
      </w:r>
      <w:r>
        <w:rPr>
          <w:rFonts w:hAnsi="宋体" w:hint="eastAsia"/>
          <w:b/>
          <w:sz w:val="24"/>
        </w:rPr>
        <w:t>把好质量评定关</w:t>
      </w:r>
      <w:r>
        <w:rPr>
          <w:rFonts w:hAnsi="宋体" w:hint="eastAsia"/>
          <w:sz w:val="24"/>
        </w:rPr>
        <w:t>，质量检查评定达不到标准的工程，坚决推倒重来，直到达标为止。</w:t>
      </w:r>
    </w:p>
    <w:p w:rsidR="009221C2" w:rsidRDefault="009221C2" w:rsidP="009221C2">
      <w:pPr>
        <w:widowControl/>
        <w:spacing w:line="440" w:lineRule="exact"/>
        <w:ind w:firstLine="652"/>
        <w:rPr>
          <w:rFonts w:hAnsi="宋体"/>
          <w:b/>
          <w:sz w:val="30"/>
        </w:rPr>
      </w:pPr>
      <w:r>
        <w:rPr>
          <w:rFonts w:hAnsi="宋体"/>
          <w:b/>
          <w:sz w:val="30"/>
        </w:rPr>
        <w:t>6</w:t>
      </w:r>
      <w:r>
        <w:rPr>
          <w:rFonts w:hAnsi="宋体"/>
          <w:b/>
          <w:sz w:val="30"/>
        </w:rPr>
        <w:t>、突出重点</w:t>
      </w:r>
      <w:r>
        <w:rPr>
          <w:rFonts w:hAnsi="宋体"/>
          <w:b/>
          <w:sz w:val="30"/>
        </w:rPr>
        <w:t xml:space="preserve"> </w:t>
      </w:r>
      <w:r>
        <w:rPr>
          <w:rFonts w:hAnsi="宋体"/>
          <w:b/>
          <w:sz w:val="30"/>
        </w:rPr>
        <w:t>严格质量管理点管理</w:t>
      </w:r>
    </w:p>
    <w:p w:rsidR="009221C2" w:rsidRDefault="009221C2" w:rsidP="009221C2">
      <w:pPr>
        <w:widowControl/>
        <w:spacing w:line="440" w:lineRule="exact"/>
        <w:ind w:firstLine="652"/>
        <w:rPr>
          <w:rFonts w:hAnsi="宋体" w:hint="eastAsia"/>
          <w:b/>
          <w:sz w:val="24"/>
        </w:rPr>
      </w:pPr>
      <w:r>
        <w:rPr>
          <w:rFonts w:hAnsi="宋体" w:hint="eastAsia"/>
          <w:sz w:val="24"/>
        </w:rPr>
        <w:t>针对本工程的特殊过程和关键工序以及质量关键部位和施工中的薄弱环节，建立质量管理点。根据特点，编制特殊工程施工工艺方案和质量控制方案，实施预测预防，进行超前控制，防患于未然，以保证每一分项工程和每个关键工序控制点的施工质量。</w:t>
      </w:r>
    </w:p>
    <w:p w:rsidR="009221C2" w:rsidRDefault="009221C2" w:rsidP="009221C2">
      <w:pPr>
        <w:widowControl/>
        <w:spacing w:line="440" w:lineRule="exact"/>
        <w:ind w:firstLine="652"/>
        <w:rPr>
          <w:rFonts w:hAnsi="宋体" w:hint="eastAsia"/>
          <w:b/>
          <w:sz w:val="30"/>
        </w:rPr>
      </w:pPr>
      <w:r>
        <w:rPr>
          <w:rFonts w:hAnsi="宋体"/>
          <w:b/>
          <w:sz w:val="30"/>
        </w:rPr>
        <w:t>7</w:t>
      </w:r>
      <w:r>
        <w:rPr>
          <w:rFonts w:hAnsi="宋体"/>
          <w:b/>
          <w:sz w:val="30"/>
        </w:rPr>
        <w:t>、开展</w:t>
      </w:r>
      <w:r>
        <w:rPr>
          <w:rFonts w:hAnsi="宋体"/>
          <w:b/>
          <w:sz w:val="30"/>
        </w:rPr>
        <w:t>QC</w:t>
      </w:r>
      <w:r>
        <w:rPr>
          <w:rFonts w:hAnsi="宋体"/>
          <w:b/>
          <w:sz w:val="30"/>
        </w:rPr>
        <w:t>小组活动</w:t>
      </w:r>
      <w:r>
        <w:rPr>
          <w:rFonts w:hAnsi="宋体" w:hint="eastAsia"/>
          <w:b/>
          <w:sz w:val="30"/>
        </w:rPr>
        <w:t xml:space="preserve"> </w:t>
      </w:r>
      <w:r>
        <w:rPr>
          <w:rFonts w:hAnsi="宋体"/>
          <w:b/>
          <w:sz w:val="30"/>
        </w:rPr>
        <w:t>克服各种质量通病</w:t>
      </w:r>
    </w:p>
    <w:p w:rsidR="009221C2" w:rsidRDefault="009221C2" w:rsidP="009221C2">
      <w:pPr>
        <w:widowControl/>
        <w:spacing w:line="440" w:lineRule="exact"/>
        <w:ind w:firstLine="652"/>
        <w:rPr>
          <w:rFonts w:hAnsi="宋体"/>
          <w:sz w:val="24"/>
        </w:rPr>
      </w:pPr>
      <w:r>
        <w:rPr>
          <w:rFonts w:hAnsi="宋体" w:hint="eastAsia"/>
          <w:sz w:val="24"/>
        </w:rPr>
        <w:t>积极开展</w:t>
      </w:r>
      <w:r>
        <w:rPr>
          <w:rFonts w:hAnsi="宋体"/>
          <w:sz w:val="24"/>
        </w:rPr>
        <w:t>QC</w:t>
      </w:r>
      <w:r>
        <w:rPr>
          <w:rFonts w:hAnsi="宋体"/>
          <w:sz w:val="24"/>
        </w:rPr>
        <w:t>小组活动，深化全面质量管理。在创优过程中，进行技术攻关，狠抓薄弱环节，严格按工艺施工，以彻底消除质量通病。桥梁施工中采用打腻子、整体钢模预留泄气孔等措施消除错缝、漏浆、气泡等通病；</w:t>
      </w:r>
      <w:r>
        <w:rPr>
          <w:rFonts w:hAnsi="宋体" w:hint="eastAsia"/>
          <w:sz w:val="24"/>
        </w:rPr>
        <w:t>通过</w:t>
      </w:r>
      <w:r>
        <w:rPr>
          <w:rFonts w:hAnsi="宋体"/>
          <w:sz w:val="24"/>
        </w:rPr>
        <w:t>QC</w:t>
      </w:r>
      <w:r>
        <w:rPr>
          <w:rFonts w:hAnsi="宋体" w:hint="eastAsia"/>
          <w:sz w:val="24"/>
        </w:rPr>
        <w:t>活动</w:t>
      </w:r>
      <w:r>
        <w:rPr>
          <w:rFonts w:hAnsi="宋体"/>
          <w:sz w:val="24"/>
        </w:rPr>
        <w:t>，</w:t>
      </w:r>
      <w:r>
        <w:rPr>
          <w:rFonts w:hAnsi="宋体" w:hint="eastAsia"/>
          <w:sz w:val="24"/>
        </w:rPr>
        <w:t>更好地落实各项质量措施。</w:t>
      </w:r>
      <w:r>
        <w:rPr>
          <w:rFonts w:hAnsi="宋体"/>
          <w:sz w:val="24"/>
        </w:rPr>
        <w:t>在抓好当前工序质量的同时注意保护上道工序成果，注意对成品、</w:t>
      </w:r>
      <w:r>
        <w:rPr>
          <w:rFonts w:hAnsi="宋体" w:hint="eastAsia"/>
          <w:sz w:val="24"/>
        </w:rPr>
        <w:t>半</w:t>
      </w:r>
      <w:r>
        <w:rPr>
          <w:rFonts w:hAnsi="宋体"/>
          <w:sz w:val="24"/>
        </w:rPr>
        <w:t>成品的保护。质量通病防治措施详见</w:t>
      </w:r>
      <w:r>
        <w:rPr>
          <w:rFonts w:hAnsi="宋体" w:hint="eastAsia"/>
          <w:sz w:val="24"/>
        </w:rPr>
        <w:t>后述：</w:t>
      </w:r>
      <w:r>
        <w:rPr>
          <w:rFonts w:hAnsi="宋体"/>
          <w:sz w:val="24"/>
        </w:rPr>
        <w:t>《克服各种质量通病的措施》。</w:t>
      </w:r>
    </w:p>
    <w:p w:rsidR="009221C2" w:rsidRDefault="009221C2" w:rsidP="009221C2">
      <w:pPr>
        <w:widowControl/>
        <w:spacing w:line="440" w:lineRule="exact"/>
        <w:ind w:firstLine="652"/>
        <w:rPr>
          <w:rFonts w:hAnsi="宋体"/>
          <w:sz w:val="30"/>
        </w:rPr>
      </w:pPr>
      <w:r>
        <w:rPr>
          <w:rFonts w:hint="eastAsia"/>
          <w:b/>
          <w:sz w:val="30"/>
        </w:rPr>
        <w:t>五、</w:t>
      </w:r>
      <w:r>
        <w:rPr>
          <w:rFonts w:hint="eastAsia"/>
          <w:b/>
          <w:sz w:val="30"/>
        </w:rPr>
        <w:t xml:space="preserve">  </w:t>
      </w:r>
      <w:r>
        <w:rPr>
          <w:b/>
          <w:sz w:val="30"/>
        </w:rPr>
        <w:t>保证施工工艺的主要技术措施</w:t>
      </w:r>
    </w:p>
    <w:p w:rsidR="009221C2" w:rsidRDefault="009221C2" w:rsidP="009221C2">
      <w:pPr>
        <w:widowControl/>
        <w:spacing w:line="440" w:lineRule="exact"/>
        <w:ind w:firstLine="652"/>
        <w:rPr>
          <w:sz w:val="24"/>
        </w:rPr>
      </w:pPr>
      <w:r>
        <w:rPr>
          <w:b/>
          <w:sz w:val="24"/>
        </w:rPr>
        <w:t>1</w:t>
      </w:r>
      <w:r>
        <w:rPr>
          <w:rFonts w:hint="eastAsia"/>
          <w:b/>
          <w:sz w:val="24"/>
        </w:rPr>
        <w:t>、坚持技术交底制度</w:t>
      </w:r>
      <w:r>
        <w:rPr>
          <w:rFonts w:hint="eastAsia"/>
          <w:sz w:val="24"/>
        </w:rPr>
        <w:t>。每分项工程开工前，由该项工程的主管工程师对各工艺环节的操作人员进行技术交底。讲清设计要求、技术标准、定位方法、功能作用、施工参数、操作要点和注意事项，使所有操作人员心中有数。</w:t>
      </w:r>
    </w:p>
    <w:p w:rsidR="009221C2" w:rsidRDefault="009221C2" w:rsidP="009221C2">
      <w:pPr>
        <w:widowControl/>
        <w:spacing w:line="440" w:lineRule="exact"/>
        <w:ind w:firstLine="652"/>
        <w:rPr>
          <w:sz w:val="24"/>
        </w:rPr>
      </w:pPr>
      <w:r>
        <w:rPr>
          <w:b/>
          <w:sz w:val="24"/>
        </w:rPr>
        <w:t>2</w:t>
      </w:r>
      <w:r>
        <w:rPr>
          <w:rFonts w:hint="eastAsia"/>
          <w:b/>
          <w:sz w:val="24"/>
        </w:rPr>
        <w:t>、坚持工艺试验制度。</w:t>
      </w:r>
      <w:r>
        <w:rPr>
          <w:rFonts w:hint="eastAsia"/>
          <w:sz w:val="24"/>
        </w:rPr>
        <w:t>本标段拟采用的新工艺、设计采用的新设计、重要的常规施工工艺等在第一次实施前，均安排试验单元进行工艺试验。坚持“一切经过试验、一切用数据说话”的原则，优选施工参数，优化资源配置。</w:t>
      </w:r>
    </w:p>
    <w:p w:rsidR="009221C2" w:rsidRDefault="009221C2" w:rsidP="009221C2">
      <w:pPr>
        <w:widowControl/>
        <w:spacing w:line="440" w:lineRule="exact"/>
        <w:ind w:firstLine="652"/>
        <w:rPr>
          <w:sz w:val="24"/>
        </w:rPr>
      </w:pPr>
      <w:r>
        <w:rPr>
          <w:b/>
          <w:sz w:val="24"/>
        </w:rPr>
        <w:t>3</w:t>
      </w:r>
      <w:r>
        <w:rPr>
          <w:rFonts w:hint="eastAsia"/>
          <w:b/>
          <w:sz w:val="24"/>
        </w:rPr>
        <w:t>、坚持工艺过程三检制度。</w:t>
      </w:r>
      <w:r>
        <w:rPr>
          <w:rFonts w:hint="eastAsia"/>
          <w:sz w:val="24"/>
        </w:rPr>
        <w:t>每道工序均严格进行自检、互检和交接检；上道工序不合格，下道工序不接收。</w:t>
      </w:r>
    </w:p>
    <w:p w:rsidR="009221C2" w:rsidRDefault="009221C2" w:rsidP="009221C2">
      <w:pPr>
        <w:widowControl/>
        <w:spacing w:line="440" w:lineRule="exact"/>
        <w:ind w:firstLine="652"/>
        <w:rPr>
          <w:sz w:val="24"/>
        </w:rPr>
      </w:pPr>
      <w:r>
        <w:rPr>
          <w:b/>
          <w:sz w:val="24"/>
        </w:rPr>
        <w:t>4</w:t>
      </w:r>
      <w:r>
        <w:rPr>
          <w:rFonts w:hint="eastAsia"/>
          <w:b/>
          <w:sz w:val="24"/>
        </w:rPr>
        <w:t>、坚持隐蔽工程检查签证制度。</w:t>
      </w:r>
      <w:r>
        <w:rPr>
          <w:rFonts w:hint="eastAsia"/>
          <w:sz w:val="24"/>
        </w:rPr>
        <w:t>凡隐蔽工程项目，在内部三检合格后，按规定报请监理工程师复检，检查结果填写表格，双方签字。</w:t>
      </w:r>
    </w:p>
    <w:p w:rsidR="009221C2" w:rsidRDefault="009221C2" w:rsidP="009221C2">
      <w:pPr>
        <w:widowControl/>
        <w:spacing w:line="440" w:lineRule="exact"/>
        <w:ind w:firstLine="652"/>
        <w:rPr>
          <w:rFonts w:hint="eastAsia"/>
          <w:sz w:val="24"/>
        </w:rPr>
      </w:pPr>
      <w:r>
        <w:rPr>
          <w:b/>
          <w:sz w:val="24"/>
        </w:rPr>
        <w:lastRenderedPageBreak/>
        <w:t>5</w:t>
      </w:r>
      <w:r>
        <w:rPr>
          <w:rFonts w:hint="eastAsia"/>
          <w:b/>
          <w:sz w:val="24"/>
        </w:rPr>
        <w:t>、坚持“四不施工”“三不交接”。</w:t>
      </w:r>
      <w:r>
        <w:rPr>
          <w:rFonts w:hint="eastAsia"/>
          <w:sz w:val="24"/>
        </w:rPr>
        <w:t>“四不施工”即：未进行技术交底不施工；图纸及技术要求不清楚不施工；测量控制标志和资料未经换手复核不施工；上道工序未进行三检不施工。“三不交接”即：</w:t>
      </w:r>
      <w:proofErr w:type="gramStart"/>
      <w:r>
        <w:rPr>
          <w:rFonts w:hint="eastAsia"/>
          <w:sz w:val="24"/>
        </w:rPr>
        <w:t>三检无记录</w:t>
      </w:r>
      <w:proofErr w:type="gramEnd"/>
      <w:r>
        <w:rPr>
          <w:rFonts w:hint="eastAsia"/>
          <w:sz w:val="24"/>
        </w:rPr>
        <w:t>不交接；技术人员未签字不交接；施工记录不全不交接。</w:t>
      </w:r>
    </w:p>
    <w:p w:rsidR="009221C2" w:rsidRDefault="009221C2" w:rsidP="009221C2">
      <w:pPr>
        <w:widowControl/>
        <w:spacing w:line="440" w:lineRule="exact"/>
        <w:ind w:firstLine="652"/>
        <w:rPr>
          <w:sz w:val="30"/>
        </w:rPr>
      </w:pPr>
      <w:r>
        <w:rPr>
          <w:rFonts w:hint="eastAsia"/>
          <w:b/>
          <w:sz w:val="30"/>
        </w:rPr>
        <w:t>六、</w:t>
      </w:r>
      <w:r>
        <w:rPr>
          <w:rFonts w:hint="eastAsia"/>
          <w:b/>
          <w:sz w:val="30"/>
        </w:rPr>
        <w:t xml:space="preserve">  </w:t>
      </w:r>
      <w:r>
        <w:rPr>
          <w:rFonts w:hint="eastAsia"/>
          <w:b/>
          <w:sz w:val="30"/>
        </w:rPr>
        <w:t>克服各种质量通病的技术措施</w:t>
      </w:r>
    </w:p>
    <w:p w:rsidR="009221C2" w:rsidRDefault="009221C2" w:rsidP="009221C2">
      <w:pPr>
        <w:widowControl/>
        <w:spacing w:line="440" w:lineRule="exact"/>
        <w:ind w:firstLine="652"/>
        <w:rPr>
          <w:rFonts w:hint="eastAsia"/>
          <w:sz w:val="24"/>
        </w:rPr>
      </w:pPr>
      <w:r>
        <w:rPr>
          <w:rFonts w:hint="eastAsia"/>
          <w:sz w:val="24"/>
        </w:rPr>
        <w:t>为达到工程一次验收合格率</w:t>
      </w:r>
      <w:r>
        <w:rPr>
          <w:rFonts w:hint="eastAsia"/>
          <w:sz w:val="24"/>
        </w:rPr>
        <w:t>100%</w:t>
      </w:r>
      <w:r>
        <w:rPr>
          <w:rFonts w:hint="eastAsia"/>
          <w:sz w:val="24"/>
        </w:rPr>
        <w:t>、优良率</w:t>
      </w:r>
      <w:r>
        <w:rPr>
          <w:rFonts w:hint="eastAsia"/>
          <w:sz w:val="24"/>
        </w:rPr>
        <w:t>95%</w:t>
      </w:r>
      <w:r>
        <w:rPr>
          <w:rFonts w:hint="eastAsia"/>
          <w:sz w:val="24"/>
        </w:rPr>
        <w:t>以上的质量目标，拟采取的质量通病及预防措施见《质量通病原因分析及预防措施表》。</w:t>
      </w:r>
    </w:p>
    <w:p w:rsidR="009221C2" w:rsidRDefault="009221C2" w:rsidP="009221C2">
      <w:pPr>
        <w:widowControl/>
        <w:spacing w:line="360" w:lineRule="auto"/>
        <w:ind w:firstLine="652"/>
        <w:jc w:val="center"/>
        <w:rPr>
          <w:rFonts w:eastAsia="黑体" w:hint="eastAsia"/>
          <w:b/>
          <w:color w:val="FF0000"/>
          <w:sz w:val="30"/>
        </w:rPr>
      </w:pPr>
      <w:r>
        <w:rPr>
          <w:rFonts w:eastAsia="黑体" w:hint="eastAsia"/>
          <w:b/>
          <w:color w:val="FF0000"/>
          <w:sz w:val="30"/>
        </w:rPr>
        <w:t>质量通病原因分析及预防措施表</w:t>
      </w:r>
      <w:r>
        <w:rPr>
          <w:rFonts w:eastAsia="黑体" w:hint="eastAsia"/>
          <w:b/>
          <w:color w:val="FF0000"/>
          <w:sz w:val="30"/>
        </w:rPr>
        <w:t>1</w:t>
      </w:r>
    </w:p>
    <w:p w:rsidR="009221C2" w:rsidRDefault="009221C2" w:rsidP="009221C2">
      <w:pPr>
        <w:widowControl/>
        <w:ind w:firstLine="652"/>
        <w:rPr>
          <w:rFonts w:eastAsia="楷体_GB2312" w:hint="eastAsia"/>
          <w:b/>
        </w:rPr>
      </w:pPr>
      <w:r>
        <w:rPr>
          <w:rFonts w:eastAsia="楷体_GB2312" w:hint="eastAsia"/>
          <w:b/>
        </w:rPr>
        <w:t>一、桩基工程</w:t>
      </w:r>
    </w:p>
    <w:tbl>
      <w:tblPr>
        <w:tblW w:w="0" w:type="auto"/>
        <w:tblBorders>
          <w:top w:val="thinThickSmallGap" w:sz="12" w:space="0" w:color="0000FF"/>
          <w:left w:val="thinThickSmallGap" w:sz="12" w:space="0" w:color="0000FF"/>
          <w:bottom w:val="thickThinSmallGap" w:sz="12" w:space="0" w:color="0000FF"/>
          <w:right w:val="thickThinSmallGap" w:sz="12" w:space="0" w:color="0000FF"/>
          <w:insideH w:val="single" w:sz="6" w:space="0" w:color="0000FF"/>
          <w:insideV w:val="single" w:sz="6" w:space="0" w:color="0000FF"/>
        </w:tblBorders>
        <w:tblLayout w:type="fixed"/>
        <w:tblLook w:val="0000"/>
      </w:tblPr>
      <w:tblGrid>
        <w:gridCol w:w="1893"/>
        <w:gridCol w:w="1890"/>
        <w:gridCol w:w="4935"/>
      </w:tblGrid>
      <w:tr w:rsidR="009221C2" w:rsidTr="00BC13F2">
        <w:tblPrEx>
          <w:tblCellMar>
            <w:top w:w="0" w:type="dxa"/>
            <w:bottom w:w="0" w:type="dxa"/>
          </w:tblCellMar>
        </w:tblPrEx>
        <w:trPr>
          <w:trHeight w:val="729"/>
        </w:trPr>
        <w:tc>
          <w:tcPr>
            <w:tcW w:w="1893" w:type="dxa"/>
            <w:vAlign w:val="center"/>
          </w:tcPr>
          <w:p w:rsidR="009221C2" w:rsidRDefault="009221C2" w:rsidP="00BC13F2">
            <w:pPr>
              <w:widowControl/>
              <w:jc w:val="center"/>
              <w:rPr>
                <w:rFonts w:hint="eastAsia"/>
                <w:b/>
                <w:sz w:val="24"/>
              </w:rPr>
            </w:pPr>
            <w:r>
              <w:rPr>
                <w:rFonts w:hint="eastAsia"/>
                <w:b/>
                <w:sz w:val="24"/>
              </w:rPr>
              <w:t>通病现象</w:t>
            </w:r>
          </w:p>
        </w:tc>
        <w:tc>
          <w:tcPr>
            <w:tcW w:w="1890" w:type="dxa"/>
            <w:vAlign w:val="center"/>
          </w:tcPr>
          <w:p w:rsidR="009221C2" w:rsidRDefault="009221C2" w:rsidP="00BC13F2">
            <w:pPr>
              <w:widowControl/>
              <w:jc w:val="center"/>
              <w:rPr>
                <w:rFonts w:hint="eastAsia"/>
                <w:b/>
                <w:sz w:val="24"/>
              </w:rPr>
            </w:pPr>
            <w:r>
              <w:rPr>
                <w:rFonts w:hint="eastAsia"/>
                <w:b/>
                <w:sz w:val="24"/>
              </w:rPr>
              <w:t>原因分析</w:t>
            </w:r>
          </w:p>
        </w:tc>
        <w:tc>
          <w:tcPr>
            <w:tcW w:w="4935" w:type="dxa"/>
            <w:vAlign w:val="center"/>
          </w:tcPr>
          <w:p w:rsidR="009221C2" w:rsidRDefault="009221C2" w:rsidP="00BC13F2">
            <w:pPr>
              <w:widowControl/>
              <w:jc w:val="center"/>
              <w:rPr>
                <w:rFonts w:hint="eastAsia"/>
                <w:b/>
                <w:sz w:val="24"/>
              </w:rPr>
            </w:pPr>
            <w:r>
              <w:rPr>
                <w:rFonts w:hint="eastAsia"/>
                <w:b/>
                <w:sz w:val="24"/>
              </w:rPr>
              <w:t>预防措施</w:t>
            </w:r>
          </w:p>
        </w:tc>
      </w:tr>
      <w:tr w:rsidR="009221C2" w:rsidTr="00BC13F2">
        <w:tblPrEx>
          <w:tblCellMar>
            <w:top w:w="0" w:type="dxa"/>
            <w:bottom w:w="0" w:type="dxa"/>
          </w:tblCellMar>
        </w:tblPrEx>
        <w:trPr>
          <w:trHeight w:val="1070"/>
        </w:trPr>
        <w:tc>
          <w:tcPr>
            <w:tcW w:w="1893" w:type="dxa"/>
          </w:tcPr>
          <w:p w:rsidR="009221C2" w:rsidRDefault="009221C2" w:rsidP="00BC13F2">
            <w:pPr>
              <w:widowControl/>
              <w:rPr>
                <w:rFonts w:ascii="楷体_GB2312" w:eastAsia="楷体_GB2312" w:hint="eastAsia"/>
                <w:sz w:val="24"/>
              </w:rPr>
            </w:pPr>
            <w:r>
              <w:rPr>
                <w:rFonts w:ascii="楷体_GB2312" w:eastAsia="楷体_GB2312" w:hint="eastAsia"/>
                <w:sz w:val="24"/>
              </w:rPr>
              <w:t>1．</w:t>
            </w:r>
            <w:proofErr w:type="gramStart"/>
            <w:r>
              <w:rPr>
                <w:rFonts w:ascii="楷体_GB2312" w:eastAsia="楷体_GB2312" w:hint="eastAsia"/>
                <w:sz w:val="24"/>
              </w:rPr>
              <w:t>孔深未</w:t>
            </w:r>
            <w:proofErr w:type="gramEnd"/>
            <w:r>
              <w:rPr>
                <w:rFonts w:ascii="楷体_GB2312" w:eastAsia="楷体_GB2312" w:hint="eastAsia"/>
                <w:sz w:val="24"/>
              </w:rPr>
              <w:t>达到设计要求</w:t>
            </w:r>
          </w:p>
        </w:tc>
        <w:tc>
          <w:tcPr>
            <w:tcW w:w="1890" w:type="dxa"/>
          </w:tcPr>
          <w:p w:rsidR="009221C2" w:rsidRDefault="009221C2" w:rsidP="00BC13F2">
            <w:pPr>
              <w:widowControl/>
              <w:rPr>
                <w:rFonts w:ascii="楷体_GB2312" w:eastAsia="楷体_GB2312" w:hint="eastAsia"/>
                <w:sz w:val="24"/>
              </w:rPr>
            </w:pPr>
            <w:proofErr w:type="gramStart"/>
            <w:r>
              <w:rPr>
                <w:rFonts w:ascii="楷体_GB2312" w:eastAsia="楷体_GB2312" w:hint="eastAsia"/>
                <w:sz w:val="24"/>
              </w:rPr>
              <w:t>孔深测量</w:t>
            </w:r>
            <w:proofErr w:type="gramEnd"/>
            <w:r>
              <w:rPr>
                <w:rFonts w:ascii="楷体_GB2312" w:eastAsia="楷体_GB2312" w:hint="eastAsia"/>
                <w:sz w:val="24"/>
              </w:rPr>
              <w:t>基点、测绳不准、岩样误判</w:t>
            </w:r>
          </w:p>
        </w:tc>
        <w:tc>
          <w:tcPr>
            <w:tcW w:w="4935" w:type="dxa"/>
          </w:tcPr>
          <w:p w:rsidR="009221C2" w:rsidRDefault="009221C2" w:rsidP="00BC13F2">
            <w:pPr>
              <w:widowControl/>
              <w:rPr>
                <w:rFonts w:ascii="楷体_GB2312" w:eastAsia="楷体_GB2312" w:hint="eastAsia"/>
                <w:sz w:val="24"/>
              </w:rPr>
            </w:pPr>
            <w:r>
              <w:rPr>
                <w:rFonts w:ascii="楷体_GB2312" w:eastAsia="楷体_GB2312" w:hint="eastAsia"/>
                <w:sz w:val="24"/>
              </w:rPr>
              <w:t>1．细查岩样防止误判。</w:t>
            </w:r>
          </w:p>
          <w:p w:rsidR="009221C2" w:rsidRDefault="009221C2" w:rsidP="00BC13F2">
            <w:pPr>
              <w:widowControl/>
              <w:rPr>
                <w:rFonts w:ascii="楷体_GB2312" w:eastAsia="楷体_GB2312" w:hint="eastAsia"/>
                <w:sz w:val="24"/>
              </w:rPr>
            </w:pPr>
            <w:r>
              <w:rPr>
                <w:rFonts w:ascii="楷体_GB2312" w:eastAsia="楷体_GB2312" w:hint="eastAsia"/>
                <w:sz w:val="24"/>
              </w:rPr>
              <w:t>2．根据钻进速度变化和钻进工作状况判定。</w:t>
            </w:r>
          </w:p>
          <w:p w:rsidR="009221C2" w:rsidRDefault="009221C2" w:rsidP="00BC13F2">
            <w:pPr>
              <w:widowControl/>
              <w:rPr>
                <w:rFonts w:ascii="楷体_GB2312" w:eastAsia="楷体_GB2312" w:hint="eastAsia"/>
                <w:sz w:val="24"/>
              </w:rPr>
            </w:pPr>
            <w:r>
              <w:rPr>
                <w:rFonts w:ascii="楷体_GB2312" w:eastAsia="楷体_GB2312" w:hint="eastAsia"/>
                <w:sz w:val="24"/>
              </w:rPr>
              <w:t>3．测设固定基点、采用制式测绳。</w:t>
            </w:r>
          </w:p>
        </w:tc>
      </w:tr>
      <w:tr w:rsidR="009221C2" w:rsidTr="00BC13F2">
        <w:tblPrEx>
          <w:tblCellMar>
            <w:top w:w="0" w:type="dxa"/>
            <w:bottom w:w="0" w:type="dxa"/>
          </w:tblCellMar>
        </w:tblPrEx>
        <w:trPr>
          <w:trHeight w:val="758"/>
        </w:trPr>
        <w:tc>
          <w:tcPr>
            <w:tcW w:w="1893" w:type="dxa"/>
          </w:tcPr>
          <w:p w:rsidR="009221C2" w:rsidRDefault="009221C2" w:rsidP="00BC13F2">
            <w:pPr>
              <w:widowControl/>
              <w:rPr>
                <w:rFonts w:ascii="楷体_GB2312" w:eastAsia="楷体_GB2312" w:hint="eastAsia"/>
                <w:sz w:val="24"/>
              </w:rPr>
            </w:pPr>
            <w:r>
              <w:rPr>
                <w:rFonts w:ascii="楷体_GB2312" w:eastAsia="楷体_GB2312" w:hint="eastAsia"/>
                <w:sz w:val="24"/>
              </w:rPr>
              <w:t>2．</w:t>
            </w:r>
            <w:proofErr w:type="gramStart"/>
            <w:r>
              <w:rPr>
                <w:rFonts w:ascii="楷体_GB2312" w:eastAsia="楷体_GB2312" w:hint="eastAsia"/>
                <w:sz w:val="24"/>
              </w:rPr>
              <w:t>孔底沉渣</w:t>
            </w:r>
            <w:proofErr w:type="gramEnd"/>
            <w:r>
              <w:rPr>
                <w:rFonts w:ascii="楷体_GB2312" w:eastAsia="楷体_GB2312" w:hint="eastAsia"/>
                <w:sz w:val="24"/>
              </w:rPr>
              <w:t>过厚</w:t>
            </w:r>
          </w:p>
        </w:tc>
        <w:tc>
          <w:tcPr>
            <w:tcW w:w="1890" w:type="dxa"/>
          </w:tcPr>
          <w:p w:rsidR="009221C2" w:rsidRDefault="009221C2" w:rsidP="00BC13F2">
            <w:pPr>
              <w:widowControl/>
              <w:rPr>
                <w:rFonts w:ascii="楷体_GB2312" w:eastAsia="楷体_GB2312" w:hint="eastAsia"/>
                <w:sz w:val="24"/>
              </w:rPr>
            </w:pPr>
            <w:r>
              <w:rPr>
                <w:rFonts w:ascii="楷体_GB2312" w:eastAsia="楷体_GB2312" w:hint="eastAsia"/>
                <w:sz w:val="24"/>
              </w:rPr>
              <w:t>清孔不彻底</w:t>
            </w:r>
          </w:p>
        </w:tc>
        <w:tc>
          <w:tcPr>
            <w:tcW w:w="4935" w:type="dxa"/>
          </w:tcPr>
          <w:p w:rsidR="009221C2" w:rsidRDefault="009221C2" w:rsidP="00BC13F2">
            <w:pPr>
              <w:widowControl/>
              <w:rPr>
                <w:rFonts w:ascii="楷体_GB2312" w:eastAsia="楷体_GB2312" w:hint="eastAsia"/>
                <w:sz w:val="24"/>
              </w:rPr>
            </w:pPr>
            <w:r>
              <w:rPr>
                <w:rFonts w:ascii="楷体_GB2312" w:eastAsia="楷体_GB2312" w:hint="eastAsia"/>
                <w:sz w:val="24"/>
              </w:rPr>
              <w:t>1、选用合适的清孔工艺。</w:t>
            </w:r>
          </w:p>
          <w:p w:rsidR="009221C2" w:rsidRDefault="009221C2" w:rsidP="00BC13F2">
            <w:pPr>
              <w:widowControl/>
              <w:rPr>
                <w:rFonts w:ascii="楷体_GB2312" w:eastAsia="楷体_GB2312" w:hint="eastAsia"/>
                <w:sz w:val="24"/>
              </w:rPr>
            </w:pPr>
            <w:r>
              <w:rPr>
                <w:rFonts w:ascii="楷体_GB2312" w:eastAsia="楷体_GB2312" w:hint="eastAsia"/>
                <w:sz w:val="24"/>
              </w:rPr>
              <w:t>2.清孔、下钢筋、浇灌混凝土连续作业。</w:t>
            </w:r>
          </w:p>
        </w:tc>
      </w:tr>
      <w:tr w:rsidR="009221C2" w:rsidTr="00BC13F2">
        <w:tblPrEx>
          <w:tblCellMar>
            <w:top w:w="0" w:type="dxa"/>
            <w:bottom w:w="0" w:type="dxa"/>
          </w:tblCellMar>
        </w:tblPrEx>
        <w:trPr>
          <w:trHeight w:val="909"/>
        </w:trPr>
        <w:tc>
          <w:tcPr>
            <w:tcW w:w="1893" w:type="dxa"/>
          </w:tcPr>
          <w:p w:rsidR="009221C2" w:rsidRDefault="009221C2" w:rsidP="00BC13F2">
            <w:pPr>
              <w:widowControl/>
              <w:rPr>
                <w:rFonts w:ascii="楷体_GB2312" w:eastAsia="楷体_GB2312" w:hint="eastAsia"/>
                <w:sz w:val="24"/>
              </w:rPr>
            </w:pPr>
            <w:r>
              <w:rPr>
                <w:rFonts w:ascii="楷体_GB2312" w:eastAsia="楷体_GB2312" w:hint="eastAsia"/>
                <w:sz w:val="24"/>
              </w:rPr>
              <w:t>3．</w:t>
            </w:r>
            <w:proofErr w:type="gramStart"/>
            <w:r>
              <w:rPr>
                <w:rFonts w:ascii="楷体_GB2312" w:eastAsia="楷体_GB2312" w:hint="eastAsia"/>
                <w:sz w:val="24"/>
              </w:rPr>
              <w:t>坍</w:t>
            </w:r>
            <w:proofErr w:type="gramEnd"/>
            <w:r>
              <w:rPr>
                <w:rFonts w:ascii="楷体_GB2312" w:eastAsia="楷体_GB2312" w:hint="eastAsia"/>
                <w:sz w:val="24"/>
              </w:rPr>
              <w:t>孔</w:t>
            </w:r>
          </w:p>
        </w:tc>
        <w:tc>
          <w:tcPr>
            <w:tcW w:w="1890" w:type="dxa"/>
          </w:tcPr>
          <w:p w:rsidR="009221C2" w:rsidRDefault="009221C2" w:rsidP="00BC13F2">
            <w:pPr>
              <w:widowControl/>
              <w:rPr>
                <w:rFonts w:ascii="楷体_GB2312" w:eastAsia="楷体_GB2312" w:hint="eastAsia"/>
                <w:sz w:val="24"/>
              </w:rPr>
            </w:pPr>
            <w:r>
              <w:rPr>
                <w:rFonts w:ascii="楷体_GB2312" w:eastAsia="楷体_GB2312" w:hint="eastAsia"/>
                <w:sz w:val="24"/>
              </w:rPr>
              <w:t>岩层变化、措施不力</w:t>
            </w:r>
          </w:p>
        </w:tc>
        <w:tc>
          <w:tcPr>
            <w:tcW w:w="4935" w:type="dxa"/>
          </w:tcPr>
          <w:p w:rsidR="009221C2" w:rsidRDefault="009221C2" w:rsidP="00BC13F2">
            <w:pPr>
              <w:widowControl/>
              <w:rPr>
                <w:rFonts w:ascii="楷体_GB2312" w:eastAsia="楷体_GB2312" w:hint="eastAsia"/>
                <w:sz w:val="24"/>
              </w:rPr>
            </w:pPr>
            <w:r>
              <w:rPr>
                <w:rFonts w:ascii="楷体_GB2312" w:eastAsia="楷体_GB2312" w:hint="eastAsia"/>
                <w:sz w:val="24"/>
              </w:rPr>
              <w:t>1、松散砂土或流砂中减慢钻进速度。</w:t>
            </w:r>
          </w:p>
          <w:p w:rsidR="009221C2" w:rsidRDefault="009221C2" w:rsidP="00BC13F2">
            <w:pPr>
              <w:widowControl/>
              <w:rPr>
                <w:rFonts w:ascii="楷体_GB2312" w:eastAsia="楷体_GB2312" w:hint="eastAsia"/>
                <w:sz w:val="24"/>
              </w:rPr>
            </w:pPr>
            <w:r>
              <w:rPr>
                <w:rFonts w:ascii="楷体_GB2312" w:eastAsia="楷体_GB2312" w:hint="eastAsia"/>
                <w:sz w:val="24"/>
              </w:rPr>
              <w:t>2.加大泥浆比重。</w:t>
            </w:r>
          </w:p>
          <w:p w:rsidR="009221C2" w:rsidRDefault="009221C2" w:rsidP="00BC13F2">
            <w:pPr>
              <w:widowControl/>
              <w:rPr>
                <w:rFonts w:ascii="楷体_GB2312" w:eastAsia="楷体_GB2312" w:hint="eastAsia"/>
                <w:sz w:val="24"/>
              </w:rPr>
            </w:pPr>
            <w:r>
              <w:rPr>
                <w:rFonts w:ascii="楷体_GB2312" w:eastAsia="楷体_GB2312" w:hint="eastAsia"/>
                <w:sz w:val="24"/>
              </w:rPr>
              <w:t>3.保证施工连续进行。</w:t>
            </w:r>
          </w:p>
        </w:tc>
      </w:tr>
      <w:tr w:rsidR="009221C2" w:rsidTr="00BC13F2">
        <w:tblPrEx>
          <w:tblCellMar>
            <w:top w:w="0" w:type="dxa"/>
            <w:bottom w:w="0" w:type="dxa"/>
          </w:tblCellMar>
        </w:tblPrEx>
        <w:trPr>
          <w:trHeight w:val="1059"/>
        </w:trPr>
        <w:tc>
          <w:tcPr>
            <w:tcW w:w="1893" w:type="dxa"/>
          </w:tcPr>
          <w:p w:rsidR="009221C2" w:rsidRDefault="009221C2" w:rsidP="00BC13F2">
            <w:pPr>
              <w:widowControl/>
              <w:rPr>
                <w:rFonts w:ascii="楷体_GB2312" w:eastAsia="楷体_GB2312" w:hint="eastAsia"/>
                <w:sz w:val="24"/>
              </w:rPr>
            </w:pPr>
            <w:r>
              <w:rPr>
                <w:rFonts w:ascii="楷体_GB2312" w:eastAsia="楷体_GB2312" w:hint="eastAsia"/>
                <w:sz w:val="24"/>
              </w:rPr>
              <w:t>4．孔径不足</w:t>
            </w:r>
          </w:p>
        </w:tc>
        <w:tc>
          <w:tcPr>
            <w:tcW w:w="1890" w:type="dxa"/>
          </w:tcPr>
          <w:p w:rsidR="009221C2" w:rsidRDefault="009221C2" w:rsidP="00BC13F2">
            <w:pPr>
              <w:widowControl/>
              <w:rPr>
                <w:rFonts w:ascii="楷体_GB2312" w:eastAsia="楷体_GB2312" w:hint="eastAsia"/>
                <w:sz w:val="24"/>
              </w:rPr>
            </w:pPr>
            <w:r>
              <w:rPr>
                <w:rFonts w:ascii="楷体_GB2312" w:eastAsia="楷体_GB2312" w:hint="eastAsia"/>
                <w:sz w:val="24"/>
              </w:rPr>
              <w:t>钻头直径偏小、土质特殊</w:t>
            </w:r>
          </w:p>
        </w:tc>
        <w:tc>
          <w:tcPr>
            <w:tcW w:w="4935" w:type="dxa"/>
          </w:tcPr>
          <w:p w:rsidR="009221C2" w:rsidRDefault="009221C2" w:rsidP="00BC13F2">
            <w:pPr>
              <w:widowControl/>
              <w:rPr>
                <w:rFonts w:ascii="楷体_GB2312" w:eastAsia="楷体_GB2312" w:hint="eastAsia"/>
                <w:sz w:val="24"/>
              </w:rPr>
            </w:pPr>
            <w:r>
              <w:rPr>
                <w:rFonts w:ascii="楷体_GB2312" w:eastAsia="楷体_GB2312" w:hint="eastAsia"/>
                <w:sz w:val="24"/>
              </w:rPr>
              <w:t>1、选用合适的钻头直径。</w:t>
            </w:r>
          </w:p>
          <w:p w:rsidR="009221C2" w:rsidRDefault="009221C2" w:rsidP="00BC13F2">
            <w:pPr>
              <w:widowControl/>
              <w:rPr>
                <w:rFonts w:ascii="楷体_GB2312" w:eastAsia="楷体_GB2312" w:hint="eastAsia"/>
                <w:sz w:val="24"/>
              </w:rPr>
            </w:pPr>
            <w:r>
              <w:rPr>
                <w:rFonts w:ascii="楷体_GB2312" w:eastAsia="楷体_GB2312" w:hint="eastAsia"/>
                <w:sz w:val="24"/>
              </w:rPr>
              <w:t>2、流塑性地基土变形造孔时，宜采用上下反复扫孔方法，以扩大孔径。</w:t>
            </w:r>
          </w:p>
        </w:tc>
      </w:tr>
      <w:tr w:rsidR="009221C2" w:rsidTr="00BC13F2">
        <w:tblPrEx>
          <w:tblCellMar>
            <w:top w:w="0" w:type="dxa"/>
            <w:bottom w:w="0" w:type="dxa"/>
          </w:tblCellMar>
        </w:tblPrEx>
        <w:trPr>
          <w:trHeight w:val="816"/>
        </w:trPr>
        <w:tc>
          <w:tcPr>
            <w:tcW w:w="1893" w:type="dxa"/>
          </w:tcPr>
          <w:p w:rsidR="009221C2" w:rsidRDefault="009221C2" w:rsidP="00BC13F2">
            <w:pPr>
              <w:widowControl/>
              <w:rPr>
                <w:rFonts w:ascii="楷体_GB2312" w:eastAsia="楷体_GB2312" w:hint="eastAsia"/>
                <w:sz w:val="24"/>
              </w:rPr>
            </w:pPr>
            <w:r>
              <w:rPr>
                <w:rFonts w:ascii="楷体_GB2312" w:eastAsia="楷体_GB2312" w:hint="eastAsia"/>
                <w:sz w:val="24"/>
              </w:rPr>
              <w:t>5．钻孔漏浆</w:t>
            </w:r>
          </w:p>
        </w:tc>
        <w:tc>
          <w:tcPr>
            <w:tcW w:w="1890" w:type="dxa"/>
          </w:tcPr>
          <w:p w:rsidR="009221C2" w:rsidRDefault="009221C2" w:rsidP="00BC13F2">
            <w:pPr>
              <w:widowControl/>
              <w:rPr>
                <w:rFonts w:ascii="楷体_GB2312" w:eastAsia="楷体_GB2312" w:hint="eastAsia"/>
                <w:sz w:val="24"/>
              </w:rPr>
            </w:pPr>
            <w:r>
              <w:rPr>
                <w:rFonts w:ascii="楷体_GB2312" w:eastAsia="楷体_GB2312" w:hint="eastAsia"/>
                <w:sz w:val="24"/>
              </w:rPr>
              <w:t>岩层变化、溶洞</w:t>
            </w:r>
          </w:p>
        </w:tc>
        <w:tc>
          <w:tcPr>
            <w:tcW w:w="4935" w:type="dxa"/>
          </w:tcPr>
          <w:p w:rsidR="009221C2" w:rsidRDefault="009221C2" w:rsidP="00BC13F2">
            <w:pPr>
              <w:widowControl/>
              <w:rPr>
                <w:rFonts w:ascii="楷体_GB2312" w:eastAsia="楷体_GB2312" w:hint="eastAsia"/>
                <w:sz w:val="24"/>
              </w:rPr>
            </w:pPr>
            <w:r>
              <w:rPr>
                <w:rFonts w:ascii="楷体_GB2312" w:eastAsia="楷体_GB2312" w:hint="eastAsia"/>
                <w:sz w:val="24"/>
              </w:rPr>
              <w:t>1、加大泥浆视密度或倒入粘土。</w:t>
            </w:r>
          </w:p>
          <w:p w:rsidR="009221C2" w:rsidRDefault="009221C2" w:rsidP="00BC13F2">
            <w:pPr>
              <w:widowControl/>
              <w:rPr>
                <w:rFonts w:ascii="楷体_GB2312" w:eastAsia="楷体_GB2312" w:hint="eastAsia"/>
                <w:sz w:val="24"/>
              </w:rPr>
            </w:pPr>
            <w:r>
              <w:rPr>
                <w:rFonts w:ascii="楷体_GB2312" w:eastAsia="楷体_GB2312" w:hint="eastAsia"/>
                <w:sz w:val="24"/>
              </w:rPr>
              <w:t>2、护筒防护范围内，封闭接缝；加长护筒。</w:t>
            </w:r>
          </w:p>
        </w:tc>
      </w:tr>
      <w:tr w:rsidR="009221C2" w:rsidTr="00BC13F2">
        <w:tblPrEx>
          <w:tblCellMar>
            <w:top w:w="0" w:type="dxa"/>
            <w:bottom w:w="0" w:type="dxa"/>
          </w:tblCellMar>
        </w:tblPrEx>
        <w:trPr>
          <w:trHeight w:val="1554"/>
        </w:trPr>
        <w:tc>
          <w:tcPr>
            <w:tcW w:w="1893" w:type="dxa"/>
          </w:tcPr>
          <w:p w:rsidR="009221C2" w:rsidRDefault="009221C2" w:rsidP="00BC13F2">
            <w:pPr>
              <w:widowControl/>
              <w:rPr>
                <w:rFonts w:ascii="楷体_GB2312" w:eastAsia="楷体_GB2312" w:hint="eastAsia"/>
                <w:sz w:val="24"/>
              </w:rPr>
            </w:pPr>
            <w:r>
              <w:rPr>
                <w:rFonts w:ascii="楷体_GB2312" w:eastAsia="楷体_GB2312" w:hint="eastAsia"/>
                <w:sz w:val="24"/>
              </w:rPr>
              <w:t>6．钢筋</w:t>
            </w:r>
            <w:proofErr w:type="gramStart"/>
            <w:r>
              <w:rPr>
                <w:rFonts w:ascii="楷体_GB2312" w:eastAsia="楷体_GB2312" w:hint="eastAsia"/>
                <w:sz w:val="24"/>
              </w:rPr>
              <w:t>笼</w:t>
            </w:r>
            <w:proofErr w:type="gramEnd"/>
            <w:r>
              <w:rPr>
                <w:rFonts w:ascii="楷体_GB2312" w:eastAsia="楷体_GB2312" w:hint="eastAsia"/>
                <w:sz w:val="24"/>
              </w:rPr>
              <w:t>位置、尺寸、形状不符合设计要求</w:t>
            </w:r>
          </w:p>
        </w:tc>
        <w:tc>
          <w:tcPr>
            <w:tcW w:w="1890" w:type="dxa"/>
          </w:tcPr>
          <w:p w:rsidR="009221C2" w:rsidRDefault="009221C2" w:rsidP="00BC13F2">
            <w:pPr>
              <w:widowControl/>
              <w:rPr>
                <w:rFonts w:ascii="楷体_GB2312" w:eastAsia="楷体_GB2312" w:hint="eastAsia"/>
                <w:sz w:val="24"/>
              </w:rPr>
            </w:pPr>
            <w:r>
              <w:rPr>
                <w:rFonts w:ascii="楷体_GB2312" w:eastAsia="楷体_GB2312" w:hint="eastAsia"/>
                <w:sz w:val="24"/>
              </w:rPr>
              <w:t>加工、运输、安装工艺有误</w:t>
            </w:r>
          </w:p>
        </w:tc>
        <w:tc>
          <w:tcPr>
            <w:tcW w:w="4935" w:type="dxa"/>
          </w:tcPr>
          <w:p w:rsidR="009221C2" w:rsidRDefault="009221C2" w:rsidP="00BC13F2">
            <w:pPr>
              <w:widowControl/>
              <w:rPr>
                <w:rFonts w:ascii="楷体_GB2312" w:eastAsia="楷体_GB2312" w:hint="eastAsia"/>
                <w:sz w:val="24"/>
              </w:rPr>
            </w:pPr>
            <w:r>
              <w:rPr>
                <w:rFonts w:ascii="楷体_GB2312" w:eastAsia="楷体_GB2312" w:hint="eastAsia"/>
                <w:sz w:val="24"/>
              </w:rPr>
              <w:t>1、钢筋</w:t>
            </w:r>
            <w:proofErr w:type="gramStart"/>
            <w:r>
              <w:rPr>
                <w:rFonts w:ascii="楷体_GB2312" w:eastAsia="楷体_GB2312" w:hint="eastAsia"/>
                <w:sz w:val="24"/>
              </w:rPr>
              <w:t>笼</w:t>
            </w:r>
            <w:proofErr w:type="gramEnd"/>
            <w:r>
              <w:rPr>
                <w:rFonts w:ascii="楷体_GB2312" w:eastAsia="楷体_GB2312" w:hint="eastAsia"/>
                <w:sz w:val="24"/>
              </w:rPr>
              <w:t>较大时，应设φ16或φ18加强箍，间距2～2</w:t>
            </w:r>
            <w:r>
              <w:rPr>
                <w:rFonts w:ascii="楷体_GB2312" w:eastAsia="楷体_GB2312"/>
                <w:sz w:val="24"/>
              </w:rPr>
              <w:t>.</w:t>
            </w:r>
            <w:r>
              <w:rPr>
                <w:rFonts w:ascii="楷体_GB2312" w:eastAsia="楷体_GB2312" w:hint="eastAsia"/>
                <w:sz w:val="24"/>
              </w:rPr>
              <w:t>5m。</w:t>
            </w:r>
          </w:p>
          <w:p w:rsidR="009221C2" w:rsidRDefault="009221C2" w:rsidP="00BC13F2">
            <w:pPr>
              <w:widowControl/>
              <w:rPr>
                <w:rFonts w:ascii="楷体_GB2312" w:eastAsia="楷体_GB2312" w:hint="eastAsia"/>
                <w:sz w:val="24"/>
              </w:rPr>
            </w:pPr>
            <w:r>
              <w:rPr>
                <w:rFonts w:ascii="楷体_GB2312" w:eastAsia="楷体_GB2312" w:hint="eastAsia"/>
                <w:sz w:val="24"/>
              </w:rPr>
              <w:t>2、钢筋</w:t>
            </w:r>
            <w:proofErr w:type="gramStart"/>
            <w:r>
              <w:rPr>
                <w:rFonts w:ascii="楷体_GB2312" w:eastAsia="楷体_GB2312" w:hint="eastAsia"/>
                <w:sz w:val="24"/>
              </w:rPr>
              <w:t>笼</w:t>
            </w:r>
            <w:proofErr w:type="gramEnd"/>
            <w:r>
              <w:rPr>
                <w:rFonts w:ascii="楷体_GB2312" w:eastAsia="楷体_GB2312" w:hint="eastAsia"/>
                <w:sz w:val="24"/>
              </w:rPr>
              <w:t>过长时应分段制作或吊放。</w:t>
            </w:r>
          </w:p>
          <w:p w:rsidR="009221C2" w:rsidRDefault="009221C2" w:rsidP="00BC13F2">
            <w:pPr>
              <w:widowControl/>
              <w:rPr>
                <w:rFonts w:ascii="楷体_GB2312" w:eastAsia="楷体_GB2312" w:hint="eastAsia"/>
                <w:sz w:val="24"/>
              </w:rPr>
            </w:pPr>
            <w:r>
              <w:rPr>
                <w:rFonts w:ascii="楷体_GB2312" w:eastAsia="楷体_GB2312" w:hint="eastAsia"/>
                <w:sz w:val="24"/>
              </w:rPr>
              <w:t>3、设置足够的环状混凝土或砂浆</w:t>
            </w:r>
            <w:proofErr w:type="gramStart"/>
            <w:r>
              <w:rPr>
                <w:rFonts w:ascii="楷体_GB2312" w:eastAsia="楷体_GB2312" w:hint="eastAsia"/>
                <w:sz w:val="24"/>
              </w:rPr>
              <w:t>垫块控制</w:t>
            </w:r>
            <w:proofErr w:type="gramEnd"/>
            <w:r>
              <w:rPr>
                <w:rFonts w:ascii="楷体_GB2312" w:eastAsia="楷体_GB2312" w:hint="eastAsia"/>
                <w:sz w:val="24"/>
              </w:rPr>
              <w:t>保护层厚。</w:t>
            </w:r>
          </w:p>
        </w:tc>
      </w:tr>
      <w:tr w:rsidR="009221C2" w:rsidTr="00BC13F2">
        <w:tblPrEx>
          <w:tblCellMar>
            <w:top w:w="0" w:type="dxa"/>
            <w:bottom w:w="0" w:type="dxa"/>
          </w:tblCellMar>
        </w:tblPrEx>
        <w:trPr>
          <w:trHeight w:val="1526"/>
        </w:trPr>
        <w:tc>
          <w:tcPr>
            <w:tcW w:w="1893" w:type="dxa"/>
          </w:tcPr>
          <w:p w:rsidR="009221C2" w:rsidRDefault="009221C2" w:rsidP="00BC13F2">
            <w:pPr>
              <w:widowControl/>
              <w:rPr>
                <w:rFonts w:ascii="楷体_GB2312" w:eastAsia="楷体_GB2312" w:hint="eastAsia"/>
                <w:sz w:val="24"/>
              </w:rPr>
            </w:pPr>
            <w:r>
              <w:rPr>
                <w:rFonts w:ascii="楷体_GB2312" w:eastAsia="楷体_GB2312" w:hint="eastAsia"/>
                <w:sz w:val="24"/>
              </w:rPr>
              <w:t>7．混凝土浇筑中非通长的钢筋</w:t>
            </w:r>
            <w:proofErr w:type="gramStart"/>
            <w:r>
              <w:rPr>
                <w:rFonts w:ascii="楷体_GB2312" w:eastAsia="楷体_GB2312" w:hint="eastAsia"/>
                <w:sz w:val="24"/>
              </w:rPr>
              <w:t>笼</w:t>
            </w:r>
            <w:proofErr w:type="gramEnd"/>
            <w:r>
              <w:rPr>
                <w:rFonts w:ascii="楷体_GB2312" w:eastAsia="楷体_GB2312" w:hint="eastAsia"/>
                <w:sz w:val="24"/>
              </w:rPr>
              <w:t>上浮</w:t>
            </w:r>
          </w:p>
        </w:tc>
        <w:tc>
          <w:tcPr>
            <w:tcW w:w="1890" w:type="dxa"/>
          </w:tcPr>
          <w:p w:rsidR="009221C2" w:rsidRDefault="009221C2" w:rsidP="00BC13F2">
            <w:pPr>
              <w:widowControl/>
              <w:rPr>
                <w:rFonts w:ascii="楷体_GB2312" w:eastAsia="楷体_GB2312" w:hint="eastAsia"/>
                <w:sz w:val="24"/>
              </w:rPr>
            </w:pPr>
            <w:r>
              <w:rPr>
                <w:rFonts w:ascii="楷体_GB2312" w:eastAsia="楷体_GB2312" w:hint="eastAsia"/>
                <w:sz w:val="24"/>
              </w:rPr>
              <w:t>钢筋笼底标高以下混凝土灌注速度过快、导管提升不及时、流砂</w:t>
            </w:r>
          </w:p>
        </w:tc>
        <w:tc>
          <w:tcPr>
            <w:tcW w:w="4935" w:type="dxa"/>
          </w:tcPr>
          <w:p w:rsidR="009221C2" w:rsidRDefault="009221C2" w:rsidP="00BC13F2">
            <w:pPr>
              <w:widowControl/>
              <w:rPr>
                <w:rFonts w:ascii="楷体_GB2312" w:eastAsia="楷体_GB2312" w:hint="eastAsia"/>
                <w:sz w:val="24"/>
              </w:rPr>
            </w:pPr>
            <w:r>
              <w:rPr>
                <w:rFonts w:ascii="楷体_GB2312" w:eastAsia="楷体_GB2312" w:hint="eastAsia"/>
                <w:sz w:val="24"/>
              </w:rPr>
              <w:t>1、浇灌混凝土导管不能埋得太深，使混凝土表面硬壳薄些，钢筋</w:t>
            </w:r>
            <w:proofErr w:type="gramStart"/>
            <w:r>
              <w:rPr>
                <w:rFonts w:ascii="楷体_GB2312" w:eastAsia="楷体_GB2312" w:hint="eastAsia"/>
                <w:sz w:val="24"/>
              </w:rPr>
              <w:t>笼</w:t>
            </w:r>
            <w:proofErr w:type="gramEnd"/>
            <w:r>
              <w:rPr>
                <w:rFonts w:ascii="楷体_GB2312" w:eastAsia="楷体_GB2312" w:hint="eastAsia"/>
                <w:sz w:val="24"/>
              </w:rPr>
              <w:t>容易插入。</w:t>
            </w:r>
          </w:p>
          <w:p w:rsidR="009221C2" w:rsidRDefault="009221C2" w:rsidP="00BC13F2">
            <w:pPr>
              <w:widowControl/>
              <w:rPr>
                <w:rFonts w:ascii="楷体_GB2312" w:eastAsia="楷体_GB2312" w:hint="eastAsia"/>
                <w:sz w:val="24"/>
              </w:rPr>
            </w:pPr>
            <w:r>
              <w:rPr>
                <w:rFonts w:ascii="楷体_GB2312" w:eastAsia="楷体_GB2312" w:hint="eastAsia"/>
                <w:sz w:val="24"/>
              </w:rPr>
              <w:t>2、将2～4根竖筋加长至桩底。</w:t>
            </w:r>
          </w:p>
          <w:p w:rsidR="009221C2" w:rsidRDefault="009221C2" w:rsidP="00BC13F2">
            <w:pPr>
              <w:widowControl/>
              <w:rPr>
                <w:rFonts w:ascii="楷体_GB2312" w:eastAsia="楷体_GB2312" w:hint="eastAsia"/>
                <w:sz w:val="24"/>
              </w:rPr>
            </w:pPr>
            <w:r>
              <w:rPr>
                <w:rFonts w:ascii="楷体_GB2312" w:eastAsia="楷体_GB2312" w:hint="eastAsia"/>
                <w:sz w:val="24"/>
              </w:rPr>
              <w:t>3、保持合适的泥浆视密度，防止流砂涌入托起钢筋。</w:t>
            </w:r>
          </w:p>
        </w:tc>
      </w:tr>
      <w:tr w:rsidR="009221C2" w:rsidTr="00BC13F2">
        <w:tblPrEx>
          <w:tblCellMar>
            <w:top w:w="0" w:type="dxa"/>
            <w:bottom w:w="0" w:type="dxa"/>
          </w:tblCellMar>
        </w:tblPrEx>
        <w:trPr>
          <w:trHeight w:val="2169"/>
        </w:trPr>
        <w:tc>
          <w:tcPr>
            <w:tcW w:w="1893" w:type="dxa"/>
          </w:tcPr>
          <w:p w:rsidR="009221C2" w:rsidRDefault="009221C2" w:rsidP="00BC13F2">
            <w:pPr>
              <w:widowControl/>
              <w:rPr>
                <w:rFonts w:ascii="楷体_GB2312" w:eastAsia="楷体_GB2312" w:hint="eastAsia"/>
                <w:sz w:val="24"/>
              </w:rPr>
            </w:pPr>
            <w:r>
              <w:rPr>
                <w:rFonts w:ascii="楷体_GB2312" w:eastAsia="楷体_GB2312"/>
                <w:sz w:val="24"/>
              </w:rPr>
              <w:lastRenderedPageBreak/>
              <w:t>8</w:t>
            </w:r>
            <w:r>
              <w:rPr>
                <w:rFonts w:ascii="楷体_GB2312" w:eastAsia="楷体_GB2312" w:hint="eastAsia"/>
                <w:sz w:val="24"/>
              </w:rPr>
              <w:t>．桩身混凝土蜂窝、孔洞、缩颈、夹泥、断桩</w:t>
            </w:r>
          </w:p>
        </w:tc>
        <w:tc>
          <w:tcPr>
            <w:tcW w:w="1890" w:type="dxa"/>
          </w:tcPr>
          <w:p w:rsidR="009221C2" w:rsidRDefault="009221C2" w:rsidP="00BC13F2">
            <w:pPr>
              <w:widowControl/>
              <w:rPr>
                <w:rFonts w:ascii="楷体_GB2312" w:eastAsia="楷体_GB2312" w:hint="eastAsia"/>
                <w:sz w:val="24"/>
              </w:rPr>
            </w:pPr>
            <w:r>
              <w:rPr>
                <w:rFonts w:ascii="楷体_GB2312" w:eastAsia="楷体_GB2312" w:hint="eastAsia"/>
                <w:sz w:val="24"/>
              </w:rPr>
              <w:t>混凝土配合比或灌注工艺有误、</w:t>
            </w:r>
          </w:p>
        </w:tc>
        <w:tc>
          <w:tcPr>
            <w:tcW w:w="4935" w:type="dxa"/>
          </w:tcPr>
          <w:p w:rsidR="009221C2" w:rsidRDefault="009221C2" w:rsidP="00BC13F2">
            <w:pPr>
              <w:widowControl/>
              <w:rPr>
                <w:rFonts w:ascii="楷体_GB2312" w:eastAsia="楷体_GB2312" w:hint="eastAsia"/>
                <w:sz w:val="24"/>
              </w:rPr>
            </w:pPr>
            <w:r>
              <w:rPr>
                <w:rFonts w:ascii="楷体_GB2312" w:eastAsia="楷体_GB2312" w:hint="eastAsia"/>
                <w:sz w:val="24"/>
              </w:rPr>
              <w:t>1、严格控制混凝土的坍落度和和易性。</w:t>
            </w:r>
          </w:p>
          <w:p w:rsidR="009221C2" w:rsidRDefault="009221C2" w:rsidP="00BC13F2">
            <w:pPr>
              <w:widowControl/>
              <w:rPr>
                <w:rFonts w:ascii="楷体_GB2312" w:eastAsia="楷体_GB2312" w:hint="eastAsia"/>
                <w:sz w:val="24"/>
              </w:rPr>
            </w:pPr>
            <w:r>
              <w:rPr>
                <w:rFonts w:ascii="楷体_GB2312" w:eastAsia="楷体_GB2312" w:hint="eastAsia"/>
                <w:sz w:val="24"/>
              </w:rPr>
              <w:t>2、连续浇筑，每次浇筑量不宜太小，成</w:t>
            </w:r>
            <w:proofErr w:type="gramStart"/>
            <w:r>
              <w:rPr>
                <w:rFonts w:ascii="楷体_GB2312" w:eastAsia="楷体_GB2312" w:hint="eastAsia"/>
                <w:sz w:val="24"/>
              </w:rPr>
              <w:t>桩时间</w:t>
            </w:r>
            <w:proofErr w:type="gramEnd"/>
            <w:r>
              <w:rPr>
                <w:rFonts w:ascii="楷体_GB2312" w:eastAsia="楷体_GB2312" w:hint="eastAsia"/>
                <w:sz w:val="24"/>
              </w:rPr>
              <w:t>不能太长。</w:t>
            </w:r>
          </w:p>
          <w:p w:rsidR="009221C2" w:rsidRDefault="009221C2" w:rsidP="00BC13F2">
            <w:pPr>
              <w:widowControl/>
              <w:rPr>
                <w:rFonts w:ascii="楷体_GB2312" w:eastAsia="楷体_GB2312" w:hint="eastAsia"/>
                <w:sz w:val="24"/>
              </w:rPr>
            </w:pPr>
            <w:r>
              <w:rPr>
                <w:rFonts w:ascii="楷体_GB2312" w:eastAsia="楷体_GB2312" w:hint="eastAsia"/>
                <w:sz w:val="24"/>
              </w:rPr>
              <w:t>3、导管埋入混凝土不得小于1m，导管不准漏水，导管</w:t>
            </w:r>
            <w:proofErr w:type="gramStart"/>
            <w:r>
              <w:rPr>
                <w:rFonts w:ascii="楷体_GB2312" w:eastAsia="楷体_GB2312" w:hint="eastAsia"/>
                <w:sz w:val="24"/>
              </w:rPr>
              <w:t>第一节底管长度</w:t>
            </w:r>
            <w:proofErr w:type="gramEnd"/>
            <w:r>
              <w:rPr>
                <w:rFonts w:ascii="楷体_GB2312" w:eastAsia="楷体_GB2312" w:hint="eastAsia"/>
                <w:sz w:val="24"/>
              </w:rPr>
              <w:t>应≥4m。</w:t>
            </w:r>
          </w:p>
          <w:p w:rsidR="009221C2" w:rsidRDefault="009221C2" w:rsidP="00BC13F2">
            <w:pPr>
              <w:widowControl/>
              <w:rPr>
                <w:rFonts w:ascii="楷体_GB2312" w:eastAsia="楷体_GB2312" w:hint="eastAsia"/>
                <w:sz w:val="24"/>
              </w:rPr>
            </w:pPr>
            <w:r>
              <w:rPr>
                <w:rFonts w:ascii="楷体_GB2312" w:eastAsia="楷体_GB2312" w:hint="eastAsia"/>
                <w:sz w:val="24"/>
              </w:rPr>
              <w:t>4、钢筋</w:t>
            </w:r>
            <w:proofErr w:type="gramStart"/>
            <w:r>
              <w:rPr>
                <w:rFonts w:ascii="楷体_GB2312" w:eastAsia="楷体_GB2312" w:hint="eastAsia"/>
                <w:sz w:val="24"/>
              </w:rPr>
              <w:t>笼</w:t>
            </w:r>
            <w:proofErr w:type="gramEnd"/>
            <w:r>
              <w:rPr>
                <w:rFonts w:ascii="楷体_GB2312" w:eastAsia="楷体_GB2312" w:hint="eastAsia"/>
                <w:sz w:val="24"/>
              </w:rPr>
              <w:t>主筋接头焊平，导管法兰连接处罩以圆锥形铁皮罩，</w:t>
            </w:r>
            <w:proofErr w:type="gramStart"/>
            <w:r>
              <w:rPr>
                <w:rFonts w:ascii="楷体_GB2312" w:eastAsia="楷体_GB2312" w:hint="eastAsia"/>
                <w:sz w:val="24"/>
              </w:rPr>
              <w:t>防止提管时</w:t>
            </w:r>
            <w:proofErr w:type="gramEnd"/>
            <w:r>
              <w:rPr>
                <w:rFonts w:ascii="楷体_GB2312" w:eastAsia="楷体_GB2312" w:hint="eastAsia"/>
                <w:sz w:val="24"/>
              </w:rPr>
              <w:t>挂住钢筋笼。</w:t>
            </w:r>
          </w:p>
        </w:tc>
      </w:tr>
    </w:tbl>
    <w:p w:rsidR="009221C2" w:rsidRDefault="009221C2" w:rsidP="009221C2">
      <w:pPr>
        <w:widowControl/>
        <w:spacing w:line="360" w:lineRule="auto"/>
        <w:ind w:firstLine="652"/>
        <w:jc w:val="center"/>
        <w:rPr>
          <w:rFonts w:eastAsia="黑体" w:hint="eastAsia"/>
          <w:b/>
          <w:color w:val="FF0000"/>
          <w:sz w:val="30"/>
        </w:rPr>
      </w:pPr>
    </w:p>
    <w:p w:rsidR="009221C2" w:rsidRDefault="009221C2" w:rsidP="009221C2">
      <w:pPr>
        <w:widowControl/>
        <w:spacing w:line="360" w:lineRule="auto"/>
        <w:ind w:firstLine="652"/>
        <w:jc w:val="center"/>
        <w:rPr>
          <w:rFonts w:eastAsia="楷体_GB2312" w:hint="eastAsia"/>
          <w:b/>
        </w:rPr>
      </w:pPr>
      <w:r>
        <w:rPr>
          <w:rFonts w:eastAsia="黑体" w:hint="eastAsia"/>
          <w:b/>
          <w:color w:val="FF0000"/>
          <w:sz w:val="30"/>
        </w:rPr>
        <w:t>质量通病原因分析及预防措施表</w:t>
      </w:r>
      <w:r>
        <w:rPr>
          <w:rFonts w:eastAsia="黑体" w:hint="eastAsia"/>
          <w:b/>
          <w:color w:val="FF0000"/>
          <w:sz w:val="30"/>
        </w:rPr>
        <w:t>2</w:t>
      </w:r>
    </w:p>
    <w:p w:rsidR="009221C2" w:rsidRDefault="009221C2" w:rsidP="009221C2">
      <w:pPr>
        <w:widowControl/>
        <w:spacing w:line="240" w:lineRule="exact"/>
        <w:ind w:firstLine="652"/>
        <w:rPr>
          <w:rFonts w:ascii="楷体_GB2312" w:eastAsia="楷体_GB2312" w:hint="eastAsia"/>
          <w:b/>
        </w:rPr>
      </w:pPr>
      <w:r>
        <w:rPr>
          <w:rFonts w:ascii="楷体_GB2312" w:eastAsia="楷体_GB2312" w:hint="eastAsia"/>
          <w:b/>
        </w:rPr>
        <w:t>二、钢筋工程</w:t>
      </w:r>
    </w:p>
    <w:tbl>
      <w:tblPr>
        <w:tblW w:w="0" w:type="auto"/>
        <w:tblBorders>
          <w:top w:val="thinThickSmallGap" w:sz="12" w:space="0" w:color="0000FF"/>
          <w:left w:val="thinThickSmallGap" w:sz="12" w:space="0" w:color="0000FF"/>
          <w:bottom w:val="thickThinSmallGap" w:sz="12" w:space="0" w:color="0000FF"/>
          <w:right w:val="thickThinSmallGap" w:sz="12" w:space="0" w:color="0000FF"/>
          <w:insideH w:val="single" w:sz="6" w:space="0" w:color="0000FF"/>
          <w:insideV w:val="single" w:sz="6" w:space="0" w:color="0000FF"/>
        </w:tblBorders>
        <w:tblLayout w:type="fixed"/>
        <w:tblLook w:val="0000"/>
      </w:tblPr>
      <w:tblGrid>
        <w:gridCol w:w="1893"/>
        <w:gridCol w:w="945"/>
        <w:gridCol w:w="5880"/>
      </w:tblGrid>
      <w:tr w:rsidR="009221C2" w:rsidTr="00BC13F2">
        <w:tblPrEx>
          <w:tblCellMar>
            <w:top w:w="0" w:type="dxa"/>
            <w:bottom w:w="0" w:type="dxa"/>
          </w:tblCellMar>
        </w:tblPrEx>
        <w:trPr>
          <w:trHeight w:val="407"/>
        </w:trPr>
        <w:tc>
          <w:tcPr>
            <w:tcW w:w="1893" w:type="dxa"/>
            <w:vAlign w:val="center"/>
          </w:tcPr>
          <w:p w:rsidR="009221C2" w:rsidRDefault="009221C2" w:rsidP="00BC13F2">
            <w:pPr>
              <w:widowControl/>
              <w:spacing w:line="240" w:lineRule="exact"/>
              <w:jc w:val="center"/>
              <w:rPr>
                <w:rFonts w:hint="eastAsia"/>
                <w:b/>
                <w:sz w:val="24"/>
              </w:rPr>
            </w:pPr>
            <w:r>
              <w:rPr>
                <w:rFonts w:hint="eastAsia"/>
                <w:b/>
                <w:sz w:val="24"/>
              </w:rPr>
              <w:t>通病现象</w:t>
            </w:r>
          </w:p>
        </w:tc>
        <w:tc>
          <w:tcPr>
            <w:tcW w:w="945" w:type="dxa"/>
            <w:vAlign w:val="center"/>
          </w:tcPr>
          <w:p w:rsidR="009221C2" w:rsidRDefault="009221C2" w:rsidP="00BC13F2">
            <w:pPr>
              <w:widowControl/>
              <w:spacing w:line="240" w:lineRule="exact"/>
              <w:jc w:val="center"/>
              <w:rPr>
                <w:rFonts w:hint="eastAsia"/>
                <w:b/>
                <w:sz w:val="24"/>
              </w:rPr>
            </w:pPr>
            <w:r>
              <w:rPr>
                <w:rFonts w:hint="eastAsia"/>
                <w:b/>
                <w:sz w:val="24"/>
              </w:rPr>
              <w:t>原因分析</w:t>
            </w:r>
          </w:p>
        </w:tc>
        <w:tc>
          <w:tcPr>
            <w:tcW w:w="5880" w:type="dxa"/>
            <w:vAlign w:val="center"/>
          </w:tcPr>
          <w:p w:rsidR="009221C2" w:rsidRDefault="009221C2" w:rsidP="00BC13F2">
            <w:pPr>
              <w:widowControl/>
              <w:spacing w:line="240" w:lineRule="exact"/>
              <w:jc w:val="center"/>
              <w:rPr>
                <w:rFonts w:hint="eastAsia"/>
                <w:b/>
                <w:sz w:val="24"/>
              </w:rPr>
            </w:pPr>
            <w:r>
              <w:rPr>
                <w:rFonts w:hint="eastAsia"/>
                <w:b/>
                <w:sz w:val="24"/>
              </w:rPr>
              <w:t>预防措施</w:t>
            </w:r>
          </w:p>
        </w:tc>
      </w:tr>
      <w:tr w:rsidR="009221C2" w:rsidTr="00BC13F2">
        <w:tblPrEx>
          <w:tblCellMar>
            <w:top w:w="0" w:type="dxa"/>
            <w:bottom w:w="0" w:type="dxa"/>
          </w:tblCellMar>
        </w:tblPrEx>
        <w:trPr>
          <w:cantSplit/>
          <w:trHeight w:val="759"/>
        </w:trPr>
        <w:tc>
          <w:tcPr>
            <w:tcW w:w="1893"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1．钢筋严重锈蚀</w:t>
            </w:r>
          </w:p>
        </w:tc>
        <w:tc>
          <w:tcPr>
            <w:tcW w:w="945" w:type="dxa"/>
            <w:vMerge w:val="restart"/>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保管不善</w:t>
            </w:r>
          </w:p>
        </w:tc>
        <w:tc>
          <w:tcPr>
            <w:tcW w:w="5880"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1、对颗粒状或片状老</w:t>
            </w:r>
            <w:proofErr w:type="gramStart"/>
            <w:r>
              <w:rPr>
                <w:rFonts w:ascii="楷体_GB2312" w:eastAsia="楷体_GB2312" w:hint="eastAsia"/>
                <w:sz w:val="24"/>
              </w:rPr>
              <w:t>锈必须</w:t>
            </w:r>
            <w:proofErr w:type="gramEnd"/>
            <w:r>
              <w:rPr>
                <w:rFonts w:ascii="楷体_GB2312" w:eastAsia="楷体_GB2312" w:hint="eastAsia"/>
                <w:sz w:val="24"/>
              </w:rPr>
              <w:t>清除。</w:t>
            </w:r>
          </w:p>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2、钢筋除锈后仍留有麻点者，严禁按原规格使用。</w:t>
            </w:r>
          </w:p>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3、场后加强保管，钢筋进要下垫上盖。</w:t>
            </w:r>
          </w:p>
        </w:tc>
      </w:tr>
      <w:tr w:rsidR="009221C2" w:rsidTr="00BC13F2">
        <w:tblPrEx>
          <w:tblCellMar>
            <w:top w:w="0" w:type="dxa"/>
            <w:bottom w:w="0" w:type="dxa"/>
          </w:tblCellMar>
        </w:tblPrEx>
        <w:trPr>
          <w:cantSplit/>
          <w:trHeight w:val="753"/>
        </w:trPr>
        <w:tc>
          <w:tcPr>
            <w:tcW w:w="1893"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2．钢筋弯曲不直</w:t>
            </w:r>
          </w:p>
        </w:tc>
        <w:tc>
          <w:tcPr>
            <w:tcW w:w="945" w:type="dxa"/>
            <w:vMerge/>
          </w:tcPr>
          <w:p w:rsidR="009221C2" w:rsidRDefault="009221C2" w:rsidP="00BC13F2">
            <w:pPr>
              <w:widowControl/>
              <w:spacing w:line="240" w:lineRule="exact"/>
              <w:rPr>
                <w:rFonts w:ascii="楷体_GB2312" w:eastAsia="楷体_GB2312" w:hint="eastAsia"/>
                <w:sz w:val="24"/>
              </w:rPr>
            </w:pPr>
          </w:p>
        </w:tc>
        <w:tc>
          <w:tcPr>
            <w:tcW w:w="5880"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1、采用</w:t>
            </w:r>
            <w:proofErr w:type="gramStart"/>
            <w:r>
              <w:rPr>
                <w:rFonts w:ascii="楷体_GB2312" w:eastAsia="楷体_GB2312" w:hint="eastAsia"/>
                <w:sz w:val="24"/>
              </w:rPr>
              <w:t>调直机</w:t>
            </w:r>
            <w:proofErr w:type="gramEnd"/>
            <w:r>
              <w:rPr>
                <w:rFonts w:ascii="楷体_GB2312" w:eastAsia="楷体_GB2312" w:hint="eastAsia"/>
                <w:sz w:val="24"/>
              </w:rPr>
              <w:t>调直。</w:t>
            </w:r>
            <w:proofErr w:type="gramStart"/>
            <w:r>
              <w:rPr>
                <w:rFonts w:ascii="楷体_GB2312" w:eastAsia="楷体_GB2312" w:hint="eastAsia"/>
                <w:sz w:val="24"/>
              </w:rPr>
              <w:t>“死弯”者紧用</w:t>
            </w:r>
            <w:proofErr w:type="gramEnd"/>
            <w:r>
              <w:rPr>
                <w:rFonts w:ascii="楷体_GB2312" w:eastAsia="楷体_GB2312" w:hint="eastAsia"/>
                <w:sz w:val="24"/>
              </w:rPr>
              <w:t>。</w:t>
            </w:r>
          </w:p>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2、对严重曲折的钢筋，</w:t>
            </w:r>
            <w:proofErr w:type="gramStart"/>
            <w:r>
              <w:rPr>
                <w:rFonts w:ascii="楷体_GB2312" w:eastAsia="楷体_GB2312" w:hint="eastAsia"/>
                <w:sz w:val="24"/>
              </w:rPr>
              <w:t>调直后</w:t>
            </w:r>
            <w:proofErr w:type="gramEnd"/>
            <w:r>
              <w:rPr>
                <w:rFonts w:ascii="楷体_GB2312" w:eastAsia="楷体_GB2312" w:hint="eastAsia"/>
                <w:sz w:val="24"/>
              </w:rPr>
              <w:t>应检查有无裂纹。</w:t>
            </w:r>
          </w:p>
        </w:tc>
      </w:tr>
      <w:tr w:rsidR="009221C2" w:rsidTr="00BC13F2">
        <w:tblPrEx>
          <w:tblCellMar>
            <w:top w:w="0" w:type="dxa"/>
            <w:bottom w:w="0" w:type="dxa"/>
          </w:tblCellMar>
        </w:tblPrEx>
        <w:trPr>
          <w:trHeight w:val="878"/>
        </w:trPr>
        <w:tc>
          <w:tcPr>
            <w:tcW w:w="1893"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3．钢筋脆断</w:t>
            </w:r>
          </w:p>
        </w:tc>
        <w:tc>
          <w:tcPr>
            <w:tcW w:w="945"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材质或加工工艺问题</w:t>
            </w:r>
          </w:p>
        </w:tc>
        <w:tc>
          <w:tcPr>
            <w:tcW w:w="5880"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1、钢筋冷冷加工的工艺参数必须符合施工规范的规定。</w:t>
            </w:r>
          </w:p>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2、运输装卸方法不得造成钢筋剧烈碰撞和摔打。</w:t>
            </w:r>
          </w:p>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3、Ⅱ、Ⅲ级钢筋用电弧点焊必须经过试验鉴定后方可采用。</w:t>
            </w:r>
          </w:p>
        </w:tc>
      </w:tr>
      <w:tr w:rsidR="009221C2" w:rsidTr="00BC13F2">
        <w:tblPrEx>
          <w:tblCellMar>
            <w:top w:w="0" w:type="dxa"/>
            <w:bottom w:w="0" w:type="dxa"/>
          </w:tblCellMar>
        </w:tblPrEx>
        <w:trPr>
          <w:cantSplit/>
          <w:trHeight w:val="622"/>
        </w:trPr>
        <w:tc>
          <w:tcPr>
            <w:tcW w:w="1893"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4．钢筋接头的连接方法和接头数量及布置不符合要求</w:t>
            </w:r>
          </w:p>
        </w:tc>
        <w:tc>
          <w:tcPr>
            <w:tcW w:w="945" w:type="dxa"/>
            <w:vMerge w:val="restart"/>
          </w:tcPr>
          <w:p w:rsidR="009221C2" w:rsidRDefault="009221C2" w:rsidP="00BC13F2">
            <w:pPr>
              <w:widowControl/>
              <w:spacing w:line="240" w:lineRule="exact"/>
              <w:rPr>
                <w:rFonts w:ascii="楷体_GB2312" w:eastAsia="楷体_GB2312" w:hint="eastAsia"/>
                <w:sz w:val="24"/>
              </w:rPr>
            </w:pPr>
          </w:p>
          <w:p w:rsidR="009221C2" w:rsidRDefault="009221C2" w:rsidP="00BC13F2">
            <w:pPr>
              <w:widowControl/>
              <w:spacing w:line="240" w:lineRule="exact"/>
              <w:rPr>
                <w:rFonts w:ascii="楷体_GB2312" w:eastAsia="楷体_GB2312" w:hint="eastAsia"/>
                <w:sz w:val="24"/>
              </w:rPr>
            </w:pPr>
          </w:p>
          <w:p w:rsidR="009221C2" w:rsidRDefault="009221C2" w:rsidP="00BC13F2">
            <w:pPr>
              <w:widowControl/>
              <w:spacing w:line="240" w:lineRule="exact"/>
              <w:rPr>
                <w:rFonts w:ascii="楷体_GB2312" w:eastAsia="楷体_GB2312" w:hint="eastAsia"/>
                <w:sz w:val="24"/>
              </w:rPr>
            </w:pPr>
          </w:p>
          <w:p w:rsidR="009221C2" w:rsidRDefault="009221C2" w:rsidP="00BC13F2">
            <w:pPr>
              <w:widowControl/>
              <w:spacing w:line="240" w:lineRule="exact"/>
              <w:rPr>
                <w:rFonts w:ascii="楷体_GB2312" w:eastAsia="楷体_GB2312" w:hint="eastAsia"/>
                <w:sz w:val="24"/>
              </w:rPr>
            </w:pPr>
          </w:p>
          <w:p w:rsidR="009221C2" w:rsidRDefault="009221C2" w:rsidP="00BC13F2">
            <w:pPr>
              <w:widowControl/>
              <w:spacing w:line="240" w:lineRule="exact"/>
              <w:rPr>
                <w:rFonts w:ascii="楷体_GB2312" w:eastAsia="楷体_GB2312" w:hint="eastAsia"/>
                <w:sz w:val="24"/>
              </w:rPr>
            </w:pPr>
          </w:p>
          <w:p w:rsidR="009221C2" w:rsidRDefault="009221C2" w:rsidP="00BC13F2">
            <w:pPr>
              <w:widowControl/>
              <w:spacing w:line="240" w:lineRule="exact"/>
              <w:rPr>
                <w:rFonts w:ascii="楷体_GB2312" w:eastAsia="楷体_GB2312" w:hint="eastAsia"/>
                <w:sz w:val="24"/>
              </w:rPr>
            </w:pPr>
          </w:p>
          <w:p w:rsidR="009221C2" w:rsidRDefault="009221C2" w:rsidP="00BC13F2">
            <w:pPr>
              <w:widowControl/>
              <w:spacing w:line="240" w:lineRule="exact"/>
              <w:rPr>
                <w:rFonts w:ascii="楷体_GB2312" w:eastAsia="楷体_GB2312" w:hint="eastAsia"/>
                <w:sz w:val="24"/>
              </w:rPr>
            </w:pPr>
          </w:p>
          <w:p w:rsidR="009221C2" w:rsidRDefault="009221C2" w:rsidP="00BC13F2">
            <w:pPr>
              <w:widowControl/>
              <w:spacing w:line="240" w:lineRule="exact"/>
              <w:rPr>
                <w:rFonts w:ascii="楷体_GB2312" w:eastAsia="楷体_GB2312" w:hint="eastAsia"/>
                <w:sz w:val="24"/>
              </w:rPr>
            </w:pPr>
          </w:p>
          <w:p w:rsidR="009221C2" w:rsidRDefault="009221C2" w:rsidP="00BC13F2">
            <w:pPr>
              <w:widowControl/>
              <w:spacing w:line="240" w:lineRule="exact"/>
              <w:rPr>
                <w:rFonts w:ascii="楷体_GB2312" w:eastAsia="楷体_GB2312" w:hint="eastAsia"/>
                <w:sz w:val="24"/>
              </w:rPr>
            </w:pPr>
          </w:p>
          <w:p w:rsidR="009221C2" w:rsidRDefault="009221C2" w:rsidP="00BC13F2">
            <w:pPr>
              <w:widowControl/>
              <w:spacing w:line="240" w:lineRule="exact"/>
              <w:rPr>
                <w:rFonts w:ascii="楷体_GB2312" w:eastAsia="楷体_GB2312"/>
                <w:sz w:val="24"/>
              </w:rPr>
            </w:pPr>
            <w:r>
              <w:rPr>
                <w:rFonts w:ascii="楷体_GB2312" w:eastAsia="楷体_GB2312" w:hint="eastAsia"/>
                <w:sz w:val="24"/>
              </w:rPr>
              <w:t>技术交底不细、工艺控制有误、标准不清、把关不严</w:t>
            </w:r>
          </w:p>
          <w:p w:rsidR="009221C2" w:rsidRDefault="009221C2" w:rsidP="00BC13F2">
            <w:pPr>
              <w:widowControl/>
              <w:spacing w:line="240" w:lineRule="exact"/>
              <w:rPr>
                <w:rFonts w:ascii="楷体_GB2312" w:eastAsia="楷体_GB2312" w:hint="eastAsia"/>
                <w:sz w:val="24"/>
              </w:rPr>
            </w:pPr>
          </w:p>
        </w:tc>
        <w:tc>
          <w:tcPr>
            <w:tcW w:w="5880"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1、严格技术交底及工艺控制。</w:t>
            </w:r>
          </w:p>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2、合理配料，防止接头集中。</w:t>
            </w:r>
          </w:p>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3、正确理解规范中规定的同一截面的含义。</w:t>
            </w:r>
          </w:p>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4、分不清钢筋是受拉还是受压时，均应按受拉要求施工。</w:t>
            </w:r>
          </w:p>
        </w:tc>
      </w:tr>
      <w:tr w:rsidR="009221C2" w:rsidTr="00BC13F2">
        <w:tblPrEx>
          <w:tblCellMar>
            <w:top w:w="0" w:type="dxa"/>
            <w:bottom w:w="0" w:type="dxa"/>
          </w:tblCellMar>
        </w:tblPrEx>
        <w:trPr>
          <w:cantSplit/>
          <w:trHeight w:val="772"/>
        </w:trPr>
        <w:tc>
          <w:tcPr>
            <w:tcW w:w="1893"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5．钢筋绑扎时</w:t>
            </w:r>
            <w:proofErr w:type="gramStart"/>
            <w:r>
              <w:rPr>
                <w:rFonts w:ascii="楷体_GB2312" w:eastAsia="楷体_GB2312" w:hint="eastAsia"/>
                <w:sz w:val="24"/>
              </w:rPr>
              <w:t>缺扣松扣多</w:t>
            </w:r>
            <w:proofErr w:type="gramEnd"/>
            <w:r>
              <w:rPr>
                <w:rFonts w:ascii="楷体_GB2312" w:eastAsia="楷体_GB2312" w:hint="eastAsia"/>
                <w:sz w:val="24"/>
              </w:rPr>
              <w:t>，钢筋骨架变形。</w:t>
            </w:r>
          </w:p>
        </w:tc>
        <w:tc>
          <w:tcPr>
            <w:tcW w:w="945" w:type="dxa"/>
            <w:vMerge/>
          </w:tcPr>
          <w:p w:rsidR="009221C2" w:rsidRDefault="009221C2" w:rsidP="00BC13F2">
            <w:pPr>
              <w:widowControl/>
              <w:spacing w:line="240" w:lineRule="exact"/>
              <w:rPr>
                <w:rFonts w:ascii="楷体_GB2312" w:eastAsia="楷体_GB2312" w:hint="eastAsia"/>
                <w:sz w:val="24"/>
              </w:rPr>
            </w:pPr>
          </w:p>
        </w:tc>
        <w:tc>
          <w:tcPr>
            <w:tcW w:w="5880"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1、控制缺扣、</w:t>
            </w:r>
            <w:proofErr w:type="gramStart"/>
            <w:r>
              <w:rPr>
                <w:rFonts w:ascii="楷体_GB2312" w:eastAsia="楷体_GB2312" w:hint="eastAsia"/>
                <w:sz w:val="24"/>
              </w:rPr>
              <w:t>松扣的</w:t>
            </w:r>
            <w:proofErr w:type="gramEnd"/>
            <w:r>
              <w:rPr>
                <w:rFonts w:ascii="楷体_GB2312" w:eastAsia="楷体_GB2312" w:hint="eastAsia"/>
                <w:sz w:val="24"/>
              </w:rPr>
              <w:t>数量不超过</w:t>
            </w:r>
            <w:proofErr w:type="gramStart"/>
            <w:r>
              <w:rPr>
                <w:rFonts w:ascii="楷体_GB2312" w:eastAsia="楷体_GB2312" w:hint="eastAsia"/>
                <w:sz w:val="24"/>
              </w:rPr>
              <w:t>应绑扣</w:t>
            </w:r>
            <w:proofErr w:type="gramEnd"/>
            <w:r>
              <w:rPr>
                <w:rFonts w:ascii="楷体_GB2312" w:eastAsia="楷体_GB2312" w:hint="eastAsia"/>
                <w:sz w:val="24"/>
              </w:rPr>
              <w:t>数的10%～20%，且不应集中。</w:t>
            </w:r>
          </w:p>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2、钢筋网或骨架的堆放场地平整，运输安装方法正确。</w:t>
            </w:r>
          </w:p>
        </w:tc>
      </w:tr>
      <w:tr w:rsidR="009221C2" w:rsidTr="00BC13F2">
        <w:tblPrEx>
          <w:tblCellMar>
            <w:top w:w="0" w:type="dxa"/>
            <w:bottom w:w="0" w:type="dxa"/>
          </w:tblCellMar>
        </w:tblPrEx>
        <w:trPr>
          <w:cantSplit/>
          <w:trHeight w:val="877"/>
        </w:trPr>
        <w:tc>
          <w:tcPr>
            <w:tcW w:w="1893"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6．弯钩朝向不正确，弯钩在小构件中外露</w:t>
            </w:r>
          </w:p>
        </w:tc>
        <w:tc>
          <w:tcPr>
            <w:tcW w:w="945" w:type="dxa"/>
            <w:vMerge/>
          </w:tcPr>
          <w:p w:rsidR="009221C2" w:rsidRDefault="009221C2" w:rsidP="00BC13F2">
            <w:pPr>
              <w:widowControl/>
              <w:spacing w:line="240" w:lineRule="exact"/>
              <w:rPr>
                <w:rFonts w:ascii="楷体_GB2312" w:eastAsia="楷体_GB2312" w:hint="eastAsia"/>
                <w:sz w:val="24"/>
              </w:rPr>
            </w:pPr>
          </w:p>
        </w:tc>
        <w:tc>
          <w:tcPr>
            <w:tcW w:w="5880"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1、弯钩朝向应按照施工规范的有关规定执行。</w:t>
            </w:r>
          </w:p>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2、对薄板等板件弯钩安装后，如超过板厚，应将弯钩放斜，以保证有足够的保护层。</w:t>
            </w:r>
          </w:p>
        </w:tc>
      </w:tr>
      <w:tr w:rsidR="009221C2" w:rsidTr="00BC13F2">
        <w:tblPrEx>
          <w:tblCellMar>
            <w:top w:w="0" w:type="dxa"/>
            <w:bottom w:w="0" w:type="dxa"/>
          </w:tblCellMar>
        </w:tblPrEx>
        <w:trPr>
          <w:cantSplit/>
          <w:trHeight w:val="606"/>
        </w:trPr>
        <w:tc>
          <w:tcPr>
            <w:tcW w:w="1893"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7．箍筋端头弯钩形式不符合设计要求和施工规范</w:t>
            </w:r>
          </w:p>
        </w:tc>
        <w:tc>
          <w:tcPr>
            <w:tcW w:w="945" w:type="dxa"/>
            <w:vMerge/>
          </w:tcPr>
          <w:p w:rsidR="009221C2" w:rsidRDefault="009221C2" w:rsidP="00BC13F2">
            <w:pPr>
              <w:widowControl/>
              <w:spacing w:line="240" w:lineRule="exact"/>
              <w:rPr>
                <w:rFonts w:ascii="楷体_GB2312" w:eastAsia="楷体_GB2312" w:hint="eastAsia"/>
                <w:sz w:val="24"/>
              </w:rPr>
            </w:pPr>
          </w:p>
        </w:tc>
        <w:tc>
          <w:tcPr>
            <w:tcW w:w="5880"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1、箍筋的弯钩角度和平直段长度严格执行施工规范的规定。</w:t>
            </w:r>
          </w:p>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2、绑扎钢筋骨架时，防止将箍筋接头重复搭接于一根或两根</w:t>
            </w:r>
            <w:proofErr w:type="gramStart"/>
            <w:r>
              <w:rPr>
                <w:rFonts w:ascii="楷体_GB2312" w:eastAsia="楷体_GB2312" w:hint="eastAsia"/>
                <w:sz w:val="24"/>
              </w:rPr>
              <w:t>纵</w:t>
            </w:r>
            <w:proofErr w:type="gramEnd"/>
            <w:r>
              <w:rPr>
                <w:rFonts w:ascii="楷体_GB2312" w:eastAsia="楷体_GB2312" w:hint="eastAsia"/>
                <w:sz w:val="24"/>
              </w:rPr>
              <w:t>筋上。</w:t>
            </w:r>
          </w:p>
        </w:tc>
      </w:tr>
      <w:tr w:rsidR="009221C2" w:rsidTr="00BC13F2">
        <w:tblPrEx>
          <w:tblCellMar>
            <w:top w:w="0" w:type="dxa"/>
            <w:bottom w:w="0" w:type="dxa"/>
          </w:tblCellMar>
        </w:tblPrEx>
        <w:trPr>
          <w:cantSplit/>
          <w:trHeight w:val="1045"/>
        </w:trPr>
        <w:tc>
          <w:tcPr>
            <w:tcW w:w="1893"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8．钢筋绑扎接头的做法与布置不符合施工规范的规定</w:t>
            </w:r>
          </w:p>
        </w:tc>
        <w:tc>
          <w:tcPr>
            <w:tcW w:w="945" w:type="dxa"/>
            <w:vMerge/>
          </w:tcPr>
          <w:p w:rsidR="009221C2" w:rsidRDefault="009221C2" w:rsidP="00BC13F2">
            <w:pPr>
              <w:widowControl/>
              <w:spacing w:line="240" w:lineRule="exact"/>
              <w:rPr>
                <w:rFonts w:ascii="楷体_GB2312" w:eastAsia="楷体_GB2312" w:hint="eastAsia"/>
                <w:sz w:val="24"/>
              </w:rPr>
            </w:pPr>
          </w:p>
        </w:tc>
        <w:tc>
          <w:tcPr>
            <w:tcW w:w="5880"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1、绑扎接头的搭接长度应符合施工规范的规定，其最低要求为搭接长度不小于规定值的95%。</w:t>
            </w:r>
          </w:p>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2、</w:t>
            </w:r>
            <w:proofErr w:type="gramStart"/>
            <w:r>
              <w:rPr>
                <w:rFonts w:ascii="楷体_GB2312" w:eastAsia="楷体_GB2312" w:hint="eastAsia"/>
                <w:sz w:val="24"/>
              </w:rPr>
              <w:t>受拉区</w:t>
            </w:r>
            <w:proofErr w:type="gramEnd"/>
            <w:r>
              <w:rPr>
                <w:rFonts w:ascii="楷体_GB2312" w:eastAsia="楷体_GB2312" w:hint="eastAsia"/>
                <w:sz w:val="24"/>
              </w:rPr>
              <w:t>Ⅰ级钢筋绑扎接头应做弯钩。</w:t>
            </w:r>
          </w:p>
        </w:tc>
      </w:tr>
      <w:tr w:rsidR="009221C2" w:rsidTr="00BC13F2">
        <w:tblPrEx>
          <w:tblCellMar>
            <w:top w:w="0" w:type="dxa"/>
            <w:bottom w:w="0" w:type="dxa"/>
          </w:tblCellMar>
        </w:tblPrEx>
        <w:trPr>
          <w:cantSplit/>
          <w:trHeight w:val="1045"/>
        </w:trPr>
        <w:tc>
          <w:tcPr>
            <w:tcW w:w="1893"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9．钢筋网中主</w:t>
            </w:r>
            <w:proofErr w:type="gramStart"/>
            <w:r>
              <w:rPr>
                <w:rFonts w:ascii="楷体_GB2312" w:eastAsia="楷体_GB2312" w:hint="eastAsia"/>
                <w:sz w:val="24"/>
              </w:rPr>
              <w:t>副筋放反</w:t>
            </w:r>
            <w:proofErr w:type="gramEnd"/>
          </w:p>
        </w:tc>
        <w:tc>
          <w:tcPr>
            <w:tcW w:w="945" w:type="dxa"/>
            <w:vMerge/>
          </w:tcPr>
          <w:p w:rsidR="009221C2" w:rsidRDefault="009221C2" w:rsidP="00BC13F2">
            <w:pPr>
              <w:widowControl/>
              <w:spacing w:line="240" w:lineRule="exact"/>
              <w:rPr>
                <w:rFonts w:ascii="楷体_GB2312" w:eastAsia="楷体_GB2312" w:hint="eastAsia"/>
                <w:sz w:val="24"/>
              </w:rPr>
            </w:pPr>
          </w:p>
        </w:tc>
        <w:tc>
          <w:tcPr>
            <w:tcW w:w="5880"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1、认真看清图纸，并向操作人员进行书面的技术交底，复杂部位应附有施工草图。</w:t>
            </w:r>
          </w:p>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2、加强质量检查，认真做好隐蔽工程检验记录。</w:t>
            </w:r>
          </w:p>
        </w:tc>
      </w:tr>
      <w:tr w:rsidR="009221C2" w:rsidTr="00BC13F2">
        <w:tblPrEx>
          <w:tblCellMar>
            <w:top w:w="0" w:type="dxa"/>
            <w:bottom w:w="0" w:type="dxa"/>
          </w:tblCellMar>
        </w:tblPrEx>
        <w:trPr>
          <w:cantSplit/>
          <w:trHeight w:val="600"/>
        </w:trPr>
        <w:tc>
          <w:tcPr>
            <w:tcW w:w="1893"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lastRenderedPageBreak/>
              <w:t>10．钢筋安装位置偏差过大，</w:t>
            </w:r>
            <w:proofErr w:type="gramStart"/>
            <w:r>
              <w:rPr>
                <w:rFonts w:ascii="楷体_GB2312" w:eastAsia="楷体_GB2312" w:hint="eastAsia"/>
                <w:sz w:val="24"/>
              </w:rPr>
              <w:t>或垫块设置</w:t>
            </w:r>
            <w:proofErr w:type="gramEnd"/>
            <w:r>
              <w:rPr>
                <w:rFonts w:ascii="楷体_GB2312" w:eastAsia="楷体_GB2312" w:hint="eastAsia"/>
                <w:sz w:val="24"/>
              </w:rPr>
              <w:t>等固定方法不当，钢筋严重错位</w:t>
            </w:r>
          </w:p>
        </w:tc>
        <w:tc>
          <w:tcPr>
            <w:tcW w:w="945" w:type="dxa"/>
            <w:vMerge/>
          </w:tcPr>
          <w:p w:rsidR="009221C2" w:rsidRDefault="009221C2" w:rsidP="00BC13F2">
            <w:pPr>
              <w:widowControl/>
              <w:spacing w:line="240" w:lineRule="exact"/>
              <w:rPr>
                <w:rFonts w:ascii="楷体_GB2312" w:eastAsia="楷体_GB2312" w:hint="eastAsia"/>
                <w:sz w:val="24"/>
              </w:rPr>
            </w:pPr>
          </w:p>
        </w:tc>
        <w:tc>
          <w:tcPr>
            <w:tcW w:w="5880" w:type="dxa"/>
          </w:tcPr>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1、认真按照施工操作规程及图纸要求施工，并加强自检、互检、交接检。</w:t>
            </w:r>
          </w:p>
          <w:p w:rsidR="009221C2" w:rsidRDefault="009221C2" w:rsidP="00BC13F2">
            <w:pPr>
              <w:widowControl/>
              <w:spacing w:line="240" w:lineRule="exact"/>
              <w:rPr>
                <w:rFonts w:ascii="楷体_GB2312" w:eastAsia="楷体_GB2312" w:hint="eastAsia"/>
                <w:sz w:val="24"/>
              </w:rPr>
            </w:pPr>
            <w:r>
              <w:rPr>
                <w:rFonts w:ascii="楷体_GB2312" w:eastAsia="楷体_GB2312" w:hint="eastAsia"/>
                <w:sz w:val="24"/>
              </w:rPr>
              <w:t>2、控制混凝土的浇灌、振捣成型方法，防止钢筋产生过大变形和错位。</w:t>
            </w:r>
          </w:p>
        </w:tc>
      </w:tr>
    </w:tbl>
    <w:p w:rsidR="009221C2" w:rsidRDefault="009221C2" w:rsidP="009221C2">
      <w:pPr>
        <w:widowControl/>
        <w:spacing w:line="360" w:lineRule="auto"/>
        <w:jc w:val="center"/>
        <w:rPr>
          <w:rFonts w:eastAsia="黑体"/>
          <w:b/>
          <w:color w:val="FF0000"/>
          <w:sz w:val="30"/>
        </w:rPr>
      </w:pPr>
    </w:p>
    <w:p w:rsidR="009221C2" w:rsidRDefault="009221C2" w:rsidP="009221C2">
      <w:pPr>
        <w:widowControl/>
        <w:spacing w:line="360" w:lineRule="auto"/>
        <w:jc w:val="center"/>
        <w:rPr>
          <w:rFonts w:eastAsia="黑体"/>
          <w:b/>
          <w:color w:val="FF0000"/>
          <w:sz w:val="30"/>
        </w:rPr>
      </w:pPr>
    </w:p>
    <w:p w:rsidR="009221C2" w:rsidRDefault="009221C2" w:rsidP="009221C2">
      <w:pPr>
        <w:widowControl/>
        <w:spacing w:line="360" w:lineRule="auto"/>
        <w:jc w:val="center"/>
        <w:rPr>
          <w:rFonts w:hint="eastAsia"/>
        </w:rPr>
      </w:pPr>
      <w:r>
        <w:rPr>
          <w:rFonts w:eastAsia="黑体" w:hint="eastAsia"/>
          <w:b/>
          <w:color w:val="FF0000"/>
          <w:sz w:val="30"/>
        </w:rPr>
        <w:t>质量通病原因分析及预防措施表</w:t>
      </w:r>
      <w:r>
        <w:rPr>
          <w:rFonts w:eastAsia="黑体" w:hint="eastAsia"/>
          <w:b/>
          <w:color w:val="FF0000"/>
          <w:sz w:val="30"/>
        </w:rPr>
        <w:t>2</w:t>
      </w:r>
    </w:p>
    <w:tbl>
      <w:tblPr>
        <w:tblW w:w="0" w:type="auto"/>
        <w:tblBorders>
          <w:top w:val="thinThickSmallGap" w:sz="12" w:space="0" w:color="0000FF"/>
          <w:left w:val="thinThickSmallGap" w:sz="12" w:space="0" w:color="0000FF"/>
          <w:bottom w:val="thickThinSmallGap" w:sz="12" w:space="0" w:color="0000FF"/>
          <w:right w:val="thickThinSmallGap" w:sz="12" w:space="0" w:color="0000FF"/>
          <w:insideH w:val="single" w:sz="6" w:space="0" w:color="0000FF"/>
          <w:insideV w:val="single" w:sz="6" w:space="0" w:color="0000FF"/>
        </w:tblBorders>
        <w:tblLayout w:type="fixed"/>
        <w:tblLook w:val="0000"/>
      </w:tblPr>
      <w:tblGrid>
        <w:gridCol w:w="2313"/>
        <w:gridCol w:w="1260"/>
        <w:gridCol w:w="5145"/>
      </w:tblGrid>
      <w:tr w:rsidR="009221C2" w:rsidTr="00BC13F2">
        <w:tblPrEx>
          <w:tblCellMar>
            <w:top w:w="0" w:type="dxa"/>
            <w:bottom w:w="0" w:type="dxa"/>
          </w:tblCellMar>
        </w:tblPrEx>
        <w:trPr>
          <w:trHeight w:val="407"/>
        </w:trPr>
        <w:tc>
          <w:tcPr>
            <w:tcW w:w="2313" w:type="dxa"/>
            <w:vAlign w:val="center"/>
          </w:tcPr>
          <w:p w:rsidR="009221C2" w:rsidRDefault="009221C2" w:rsidP="00BC13F2">
            <w:pPr>
              <w:widowControl/>
              <w:jc w:val="center"/>
              <w:rPr>
                <w:rFonts w:hint="eastAsia"/>
                <w:b/>
              </w:rPr>
            </w:pPr>
            <w:r>
              <w:rPr>
                <w:rFonts w:hint="eastAsia"/>
                <w:b/>
              </w:rPr>
              <w:t>质量通病</w:t>
            </w:r>
          </w:p>
        </w:tc>
        <w:tc>
          <w:tcPr>
            <w:tcW w:w="1260" w:type="dxa"/>
            <w:vAlign w:val="center"/>
          </w:tcPr>
          <w:p w:rsidR="009221C2" w:rsidRDefault="009221C2" w:rsidP="00BC13F2">
            <w:pPr>
              <w:widowControl/>
              <w:jc w:val="center"/>
              <w:rPr>
                <w:rFonts w:hint="eastAsia"/>
                <w:b/>
              </w:rPr>
            </w:pPr>
            <w:r>
              <w:rPr>
                <w:rFonts w:hint="eastAsia"/>
                <w:b/>
              </w:rPr>
              <w:t>检查方法</w:t>
            </w:r>
          </w:p>
        </w:tc>
        <w:tc>
          <w:tcPr>
            <w:tcW w:w="5145" w:type="dxa"/>
            <w:vAlign w:val="center"/>
          </w:tcPr>
          <w:p w:rsidR="009221C2" w:rsidRDefault="009221C2" w:rsidP="00BC13F2">
            <w:pPr>
              <w:widowControl/>
              <w:jc w:val="center"/>
              <w:rPr>
                <w:rFonts w:hint="eastAsia"/>
                <w:b/>
              </w:rPr>
            </w:pPr>
            <w:r>
              <w:rPr>
                <w:rFonts w:hint="eastAsia"/>
                <w:b/>
              </w:rPr>
              <w:t>控制措施</w:t>
            </w:r>
          </w:p>
        </w:tc>
      </w:tr>
      <w:tr w:rsidR="009221C2" w:rsidTr="00BC13F2">
        <w:tblPrEx>
          <w:tblCellMar>
            <w:top w:w="0" w:type="dxa"/>
            <w:bottom w:w="0" w:type="dxa"/>
          </w:tblCellMar>
        </w:tblPrEx>
        <w:trPr>
          <w:cantSplit/>
          <w:trHeight w:val="473"/>
        </w:trPr>
        <w:tc>
          <w:tcPr>
            <w:tcW w:w="2313" w:type="dxa"/>
          </w:tcPr>
          <w:p w:rsidR="009221C2" w:rsidRDefault="009221C2" w:rsidP="00BC13F2">
            <w:pPr>
              <w:widowControl/>
              <w:rPr>
                <w:rFonts w:ascii="楷体_GB2312" w:eastAsia="楷体_GB2312" w:hint="eastAsia"/>
              </w:rPr>
            </w:pPr>
            <w:r>
              <w:rPr>
                <w:rFonts w:ascii="楷体_GB2312" w:eastAsia="楷体_GB2312" w:hint="eastAsia"/>
              </w:rPr>
              <w:t>11．钢筋少放或漏放</w:t>
            </w:r>
          </w:p>
        </w:tc>
        <w:tc>
          <w:tcPr>
            <w:tcW w:w="1260" w:type="dxa"/>
            <w:vMerge w:val="restart"/>
          </w:tcPr>
          <w:p w:rsidR="009221C2" w:rsidRDefault="009221C2" w:rsidP="00BC13F2">
            <w:pPr>
              <w:widowControl/>
              <w:rPr>
                <w:rFonts w:ascii="楷体_GB2312" w:eastAsia="楷体_GB2312" w:hint="eastAsia"/>
              </w:rPr>
            </w:pPr>
          </w:p>
          <w:p w:rsidR="009221C2" w:rsidRDefault="009221C2" w:rsidP="00BC13F2">
            <w:pPr>
              <w:widowControl/>
              <w:rPr>
                <w:rFonts w:ascii="楷体_GB2312" w:eastAsia="楷体_GB2312" w:hint="eastAsia"/>
              </w:rPr>
            </w:pPr>
          </w:p>
          <w:p w:rsidR="009221C2" w:rsidRDefault="009221C2" w:rsidP="00BC13F2">
            <w:pPr>
              <w:widowControl/>
              <w:rPr>
                <w:rFonts w:ascii="楷体_GB2312" w:eastAsia="楷体_GB2312" w:hint="eastAsia"/>
              </w:rPr>
            </w:pPr>
          </w:p>
          <w:p w:rsidR="009221C2" w:rsidRDefault="009221C2" w:rsidP="00BC13F2">
            <w:pPr>
              <w:widowControl/>
              <w:rPr>
                <w:rFonts w:ascii="楷体_GB2312" w:eastAsia="楷体_GB2312" w:hint="eastAsia"/>
              </w:rPr>
            </w:pPr>
          </w:p>
          <w:p w:rsidR="009221C2" w:rsidRDefault="009221C2" w:rsidP="00BC13F2">
            <w:pPr>
              <w:widowControl/>
              <w:rPr>
                <w:rFonts w:ascii="楷体_GB2312" w:eastAsia="楷体_GB2312" w:hint="eastAsia"/>
              </w:rPr>
            </w:pPr>
          </w:p>
          <w:p w:rsidR="009221C2" w:rsidRDefault="009221C2" w:rsidP="00BC13F2">
            <w:pPr>
              <w:widowControl/>
              <w:rPr>
                <w:rFonts w:ascii="楷体_GB2312" w:eastAsia="楷体_GB2312" w:hint="eastAsia"/>
              </w:rPr>
            </w:pPr>
          </w:p>
          <w:p w:rsidR="009221C2" w:rsidRDefault="009221C2" w:rsidP="00BC13F2">
            <w:pPr>
              <w:widowControl/>
              <w:rPr>
                <w:rFonts w:ascii="楷体_GB2312" w:eastAsia="楷体_GB2312" w:hint="eastAsia"/>
              </w:rPr>
            </w:pPr>
          </w:p>
          <w:p w:rsidR="009221C2" w:rsidRDefault="009221C2" w:rsidP="00BC13F2">
            <w:pPr>
              <w:widowControl/>
              <w:rPr>
                <w:rFonts w:ascii="楷体_GB2312" w:eastAsia="楷体_GB2312" w:hint="eastAsia"/>
              </w:rPr>
            </w:pPr>
          </w:p>
          <w:p w:rsidR="009221C2" w:rsidRDefault="009221C2" w:rsidP="00BC13F2">
            <w:pPr>
              <w:widowControl/>
              <w:rPr>
                <w:rFonts w:ascii="楷体_GB2312" w:eastAsia="楷体_GB2312" w:hint="eastAsia"/>
              </w:rPr>
            </w:pPr>
          </w:p>
          <w:p w:rsidR="009221C2" w:rsidRDefault="009221C2" w:rsidP="00BC13F2">
            <w:pPr>
              <w:widowControl/>
              <w:rPr>
                <w:rFonts w:ascii="楷体_GB2312" w:eastAsia="楷体_GB2312" w:hint="eastAsia"/>
              </w:rPr>
            </w:pPr>
          </w:p>
          <w:p w:rsidR="009221C2" w:rsidRDefault="009221C2" w:rsidP="00BC13F2">
            <w:pPr>
              <w:widowControl/>
              <w:rPr>
                <w:rFonts w:ascii="楷体_GB2312" w:eastAsia="楷体_GB2312" w:hint="eastAsia"/>
              </w:rPr>
            </w:pPr>
          </w:p>
          <w:p w:rsidR="009221C2" w:rsidRDefault="009221C2" w:rsidP="00BC13F2">
            <w:pPr>
              <w:widowControl/>
              <w:rPr>
                <w:rFonts w:ascii="楷体_GB2312" w:eastAsia="楷体_GB2312" w:hint="eastAsia"/>
              </w:rPr>
            </w:pPr>
          </w:p>
          <w:p w:rsidR="009221C2" w:rsidRDefault="009221C2" w:rsidP="00BC13F2">
            <w:pPr>
              <w:widowControl/>
              <w:rPr>
                <w:rFonts w:ascii="楷体_GB2312" w:eastAsia="楷体_GB2312" w:hint="eastAsia"/>
              </w:rPr>
            </w:pPr>
          </w:p>
          <w:p w:rsidR="009221C2" w:rsidRDefault="009221C2" w:rsidP="00BC13F2">
            <w:pPr>
              <w:widowControl/>
              <w:rPr>
                <w:rFonts w:ascii="楷体_GB2312" w:eastAsia="楷体_GB2312" w:hint="eastAsia"/>
              </w:rPr>
            </w:pPr>
          </w:p>
          <w:p w:rsidR="009221C2" w:rsidRDefault="009221C2" w:rsidP="00BC13F2">
            <w:pPr>
              <w:widowControl/>
              <w:rPr>
                <w:rFonts w:ascii="楷体_GB2312" w:eastAsia="楷体_GB2312" w:hint="eastAsia"/>
              </w:rPr>
            </w:pPr>
          </w:p>
          <w:p w:rsidR="009221C2" w:rsidRDefault="009221C2" w:rsidP="00BC13F2">
            <w:pPr>
              <w:widowControl/>
              <w:rPr>
                <w:rFonts w:ascii="楷体_GB2312" w:eastAsia="楷体_GB2312" w:hint="eastAsia"/>
              </w:rPr>
            </w:pPr>
          </w:p>
          <w:p w:rsidR="009221C2" w:rsidRDefault="009221C2" w:rsidP="00BC13F2">
            <w:pPr>
              <w:widowControl/>
              <w:rPr>
                <w:rFonts w:ascii="楷体_GB2312" w:eastAsia="楷体_GB2312" w:hint="eastAsia"/>
              </w:rPr>
            </w:pPr>
          </w:p>
          <w:p w:rsidR="009221C2" w:rsidRDefault="009221C2" w:rsidP="00BC13F2">
            <w:pPr>
              <w:widowControl/>
              <w:rPr>
                <w:rFonts w:ascii="楷体_GB2312" w:eastAsia="楷体_GB2312" w:hint="eastAsia"/>
              </w:rPr>
            </w:pPr>
          </w:p>
          <w:p w:rsidR="009221C2" w:rsidRDefault="009221C2" w:rsidP="00BC13F2">
            <w:pPr>
              <w:widowControl/>
              <w:rPr>
                <w:rFonts w:ascii="楷体_GB2312" w:eastAsia="楷体_GB2312"/>
              </w:rPr>
            </w:pPr>
            <w:r>
              <w:rPr>
                <w:rFonts w:ascii="楷体_GB2312" w:eastAsia="楷体_GB2312" w:hint="eastAsia"/>
              </w:rPr>
              <w:t>技术交底不细、工艺控制有误、标准不清、把关不严</w:t>
            </w:r>
          </w:p>
          <w:p w:rsidR="009221C2" w:rsidRDefault="009221C2" w:rsidP="00BC13F2">
            <w:pPr>
              <w:widowControl/>
              <w:rPr>
                <w:rFonts w:ascii="楷体_GB2312" w:eastAsia="楷体_GB2312" w:hint="eastAsia"/>
              </w:rPr>
            </w:pPr>
          </w:p>
        </w:tc>
        <w:tc>
          <w:tcPr>
            <w:tcW w:w="5145" w:type="dxa"/>
          </w:tcPr>
          <w:p w:rsidR="009221C2" w:rsidRDefault="009221C2" w:rsidP="009221C2">
            <w:pPr>
              <w:widowControl/>
              <w:numPr>
                <w:ilvl w:val="0"/>
                <w:numId w:val="43"/>
              </w:numPr>
              <w:ind w:firstLine="0"/>
              <w:rPr>
                <w:rFonts w:ascii="楷体_GB2312" w:eastAsia="楷体_GB2312" w:hint="eastAsia"/>
              </w:rPr>
            </w:pPr>
            <w:r>
              <w:rPr>
                <w:rFonts w:ascii="楷体_GB2312" w:eastAsia="楷体_GB2312" w:hint="eastAsia"/>
              </w:rPr>
              <w:lastRenderedPageBreak/>
              <w:t>加强配料工作，按图核对配料单和料牌。</w:t>
            </w:r>
          </w:p>
          <w:p w:rsidR="009221C2" w:rsidRDefault="009221C2" w:rsidP="009221C2">
            <w:pPr>
              <w:widowControl/>
              <w:numPr>
                <w:ilvl w:val="0"/>
                <w:numId w:val="43"/>
              </w:numPr>
              <w:ind w:firstLine="0"/>
              <w:rPr>
                <w:rFonts w:ascii="楷体_GB2312" w:eastAsia="楷体_GB2312" w:hint="eastAsia"/>
              </w:rPr>
            </w:pPr>
            <w:r>
              <w:rPr>
                <w:rFonts w:ascii="楷体_GB2312" w:eastAsia="楷体_GB2312" w:hint="eastAsia"/>
              </w:rPr>
              <w:t>钢筋绑扎和安装前认真熟悉图纸和配料单，确定合理的绑扎顺序。</w:t>
            </w:r>
          </w:p>
        </w:tc>
      </w:tr>
      <w:tr w:rsidR="009221C2" w:rsidTr="00BC13F2">
        <w:tblPrEx>
          <w:tblCellMar>
            <w:top w:w="0" w:type="dxa"/>
            <w:bottom w:w="0" w:type="dxa"/>
          </w:tblCellMar>
        </w:tblPrEx>
        <w:trPr>
          <w:cantSplit/>
          <w:trHeight w:val="866"/>
        </w:trPr>
        <w:tc>
          <w:tcPr>
            <w:tcW w:w="2313" w:type="dxa"/>
          </w:tcPr>
          <w:p w:rsidR="009221C2" w:rsidRDefault="009221C2" w:rsidP="00BC13F2">
            <w:pPr>
              <w:widowControl/>
              <w:rPr>
                <w:rFonts w:ascii="楷体_GB2312" w:eastAsia="楷体_GB2312" w:hint="eastAsia"/>
              </w:rPr>
            </w:pPr>
            <w:r>
              <w:rPr>
                <w:rFonts w:ascii="楷体_GB2312" w:eastAsia="楷体_GB2312" w:hint="eastAsia"/>
              </w:rPr>
              <w:t>12．钢筋代换不当，造成结构构件的性能下降</w:t>
            </w:r>
          </w:p>
        </w:tc>
        <w:tc>
          <w:tcPr>
            <w:tcW w:w="1260" w:type="dxa"/>
            <w:vMerge/>
          </w:tcPr>
          <w:p w:rsidR="009221C2" w:rsidRDefault="009221C2" w:rsidP="00BC13F2">
            <w:pPr>
              <w:widowControl/>
              <w:rPr>
                <w:rFonts w:ascii="楷体_GB2312" w:eastAsia="楷体_GB2312" w:hint="eastAsia"/>
              </w:rPr>
            </w:pPr>
          </w:p>
        </w:tc>
        <w:tc>
          <w:tcPr>
            <w:tcW w:w="5145" w:type="dxa"/>
          </w:tcPr>
          <w:p w:rsidR="009221C2" w:rsidRDefault="009221C2" w:rsidP="00BC13F2">
            <w:pPr>
              <w:widowControl/>
              <w:rPr>
                <w:rFonts w:ascii="楷体_GB2312" w:eastAsia="楷体_GB2312" w:hint="eastAsia"/>
              </w:rPr>
            </w:pPr>
            <w:r>
              <w:rPr>
                <w:rFonts w:ascii="楷体_GB2312" w:eastAsia="楷体_GB2312" w:hint="eastAsia"/>
              </w:rPr>
              <w:t>钢筋代换除了满足强度要求外，还应满足设计规定的抗裂、刚度、抗震以及构造规定的要求，钢筋代换必须征得设计和监理工程师的同意。</w:t>
            </w:r>
          </w:p>
        </w:tc>
      </w:tr>
      <w:tr w:rsidR="009221C2" w:rsidTr="00BC13F2">
        <w:tblPrEx>
          <w:tblCellMar>
            <w:top w:w="0" w:type="dxa"/>
            <w:bottom w:w="0" w:type="dxa"/>
          </w:tblCellMar>
        </w:tblPrEx>
        <w:trPr>
          <w:cantSplit/>
          <w:trHeight w:val="1115"/>
        </w:trPr>
        <w:tc>
          <w:tcPr>
            <w:tcW w:w="2313" w:type="dxa"/>
          </w:tcPr>
          <w:p w:rsidR="009221C2" w:rsidRDefault="009221C2" w:rsidP="00BC13F2">
            <w:pPr>
              <w:widowControl/>
              <w:rPr>
                <w:rFonts w:ascii="楷体_GB2312" w:eastAsia="楷体_GB2312" w:hint="eastAsia"/>
              </w:rPr>
            </w:pPr>
            <w:r>
              <w:rPr>
                <w:rFonts w:ascii="楷体_GB2312" w:eastAsia="楷体_GB2312" w:hint="eastAsia"/>
              </w:rPr>
              <w:lastRenderedPageBreak/>
              <w:t>13．钢筋接头的机械性能达不到设计要求和施工规范的规定</w:t>
            </w:r>
          </w:p>
        </w:tc>
        <w:tc>
          <w:tcPr>
            <w:tcW w:w="1260" w:type="dxa"/>
            <w:vMerge/>
          </w:tcPr>
          <w:p w:rsidR="009221C2" w:rsidRDefault="009221C2" w:rsidP="00BC13F2">
            <w:pPr>
              <w:widowControl/>
              <w:rPr>
                <w:rFonts w:ascii="楷体_GB2312" w:eastAsia="楷体_GB2312" w:hint="eastAsia"/>
              </w:rPr>
            </w:pPr>
          </w:p>
        </w:tc>
        <w:tc>
          <w:tcPr>
            <w:tcW w:w="5145" w:type="dxa"/>
          </w:tcPr>
          <w:p w:rsidR="009221C2" w:rsidRDefault="009221C2" w:rsidP="009221C2">
            <w:pPr>
              <w:widowControl/>
              <w:numPr>
                <w:ilvl w:val="0"/>
                <w:numId w:val="44"/>
              </w:numPr>
              <w:ind w:firstLine="0"/>
              <w:rPr>
                <w:rFonts w:ascii="楷体_GB2312" w:eastAsia="楷体_GB2312" w:hint="eastAsia"/>
              </w:rPr>
            </w:pPr>
            <w:r>
              <w:rPr>
                <w:rFonts w:ascii="楷体_GB2312" w:eastAsia="楷体_GB2312" w:hint="eastAsia"/>
              </w:rPr>
              <w:t>焊接材料、焊接方法与工艺参数，必须符合设计要求及施工组织设计的规定。</w:t>
            </w:r>
          </w:p>
          <w:p w:rsidR="009221C2" w:rsidRDefault="009221C2" w:rsidP="009221C2">
            <w:pPr>
              <w:widowControl/>
              <w:numPr>
                <w:ilvl w:val="0"/>
                <w:numId w:val="44"/>
              </w:numPr>
              <w:ind w:firstLine="0"/>
              <w:rPr>
                <w:rFonts w:ascii="楷体_GB2312" w:eastAsia="楷体_GB2312" w:hint="eastAsia"/>
              </w:rPr>
            </w:pPr>
            <w:r>
              <w:rPr>
                <w:rFonts w:ascii="楷体_GB2312" w:eastAsia="楷体_GB2312" w:hint="eastAsia"/>
              </w:rPr>
              <w:t>焊工必须有考试合格证，并只准在规定范围内进行焊接操作。</w:t>
            </w:r>
          </w:p>
          <w:p w:rsidR="009221C2" w:rsidRDefault="009221C2" w:rsidP="009221C2">
            <w:pPr>
              <w:widowControl/>
              <w:numPr>
                <w:ilvl w:val="0"/>
                <w:numId w:val="44"/>
              </w:numPr>
              <w:ind w:firstLine="0"/>
              <w:rPr>
                <w:rFonts w:ascii="楷体_GB2312" w:eastAsia="楷体_GB2312" w:hint="eastAsia"/>
              </w:rPr>
            </w:pPr>
            <w:r>
              <w:rPr>
                <w:rFonts w:ascii="楷体_GB2312" w:eastAsia="楷体_GB2312" w:hint="eastAsia"/>
              </w:rPr>
              <w:t>焊接前必须试焊，合格后方可在工程中施焊。</w:t>
            </w:r>
          </w:p>
        </w:tc>
      </w:tr>
      <w:tr w:rsidR="009221C2" w:rsidTr="00BC13F2">
        <w:tblPrEx>
          <w:tblCellMar>
            <w:top w:w="0" w:type="dxa"/>
            <w:bottom w:w="0" w:type="dxa"/>
          </w:tblCellMar>
        </w:tblPrEx>
        <w:trPr>
          <w:cantSplit/>
          <w:trHeight w:val="622"/>
        </w:trPr>
        <w:tc>
          <w:tcPr>
            <w:tcW w:w="2313" w:type="dxa"/>
          </w:tcPr>
          <w:p w:rsidR="009221C2" w:rsidRDefault="009221C2" w:rsidP="00BC13F2">
            <w:pPr>
              <w:widowControl/>
              <w:rPr>
                <w:rFonts w:ascii="楷体_GB2312" w:eastAsia="楷体_GB2312" w:hint="eastAsia"/>
              </w:rPr>
            </w:pPr>
            <w:r>
              <w:rPr>
                <w:rFonts w:ascii="楷体_GB2312" w:eastAsia="楷体_GB2312" w:hint="eastAsia"/>
              </w:rPr>
              <w:lastRenderedPageBreak/>
              <w:t>14．接头尺寸偏差过大</w:t>
            </w:r>
          </w:p>
        </w:tc>
        <w:tc>
          <w:tcPr>
            <w:tcW w:w="1260" w:type="dxa"/>
            <w:vMerge/>
          </w:tcPr>
          <w:p w:rsidR="009221C2" w:rsidRDefault="009221C2" w:rsidP="00BC13F2">
            <w:pPr>
              <w:widowControl/>
              <w:rPr>
                <w:rFonts w:ascii="楷体_GB2312" w:eastAsia="楷体_GB2312" w:hint="eastAsia"/>
              </w:rPr>
            </w:pPr>
          </w:p>
        </w:tc>
        <w:tc>
          <w:tcPr>
            <w:tcW w:w="5145" w:type="dxa"/>
          </w:tcPr>
          <w:p w:rsidR="009221C2" w:rsidRDefault="009221C2" w:rsidP="009221C2">
            <w:pPr>
              <w:widowControl/>
              <w:numPr>
                <w:ilvl w:val="0"/>
                <w:numId w:val="45"/>
              </w:numPr>
              <w:ind w:firstLine="0"/>
              <w:rPr>
                <w:rFonts w:ascii="楷体_GB2312" w:eastAsia="楷体_GB2312" w:hint="eastAsia"/>
              </w:rPr>
            </w:pPr>
            <w:proofErr w:type="gramStart"/>
            <w:r>
              <w:rPr>
                <w:rFonts w:ascii="楷体_GB2312" w:eastAsia="楷体_GB2312" w:hint="eastAsia"/>
              </w:rPr>
              <w:t>绑条长度</w:t>
            </w:r>
            <w:proofErr w:type="gramEnd"/>
            <w:r>
              <w:rPr>
                <w:rFonts w:ascii="楷体_GB2312" w:eastAsia="楷体_GB2312" w:hint="eastAsia"/>
              </w:rPr>
              <w:t>符合施工规范的规定，</w:t>
            </w:r>
            <w:proofErr w:type="gramStart"/>
            <w:r>
              <w:rPr>
                <w:rFonts w:ascii="楷体_GB2312" w:eastAsia="楷体_GB2312" w:hint="eastAsia"/>
              </w:rPr>
              <w:t>绑条沿</w:t>
            </w:r>
            <w:proofErr w:type="gramEnd"/>
            <w:r>
              <w:rPr>
                <w:rFonts w:ascii="楷体_GB2312" w:eastAsia="楷体_GB2312" w:hint="eastAsia"/>
              </w:rPr>
              <w:t>接头中心线纵向位移不大于0</w:t>
            </w:r>
            <w:r>
              <w:rPr>
                <w:rFonts w:ascii="楷体_GB2312" w:eastAsia="楷体_GB2312"/>
              </w:rPr>
              <w:t>.</w:t>
            </w:r>
            <w:r>
              <w:rPr>
                <w:rFonts w:ascii="楷体_GB2312" w:eastAsia="楷体_GB2312" w:hint="eastAsia"/>
              </w:rPr>
              <w:t>5d，接头处弯折不大于4°；钢筋轴线位移不大于0</w:t>
            </w:r>
            <w:r>
              <w:rPr>
                <w:rFonts w:ascii="楷体_GB2312" w:eastAsia="楷体_GB2312"/>
              </w:rPr>
              <w:t>.</w:t>
            </w:r>
            <w:r>
              <w:rPr>
                <w:rFonts w:ascii="楷体_GB2312" w:eastAsia="楷体_GB2312" w:hint="eastAsia"/>
              </w:rPr>
              <w:t>1d且不大于3mm。</w:t>
            </w:r>
          </w:p>
          <w:p w:rsidR="009221C2" w:rsidRDefault="009221C2" w:rsidP="009221C2">
            <w:pPr>
              <w:widowControl/>
              <w:numPr>
                <w:ilvl w:val="0"/>
                <w:numId w:val="45"/>
              </w:numPr>
              <w:ind w:firstLine="0"/>
              <w:rPr>
                <w:rFonts w:ascii="楷体_GB2312" w:eastAsia="楷体_GB2312" w:hint="eastAsia"/>
              </w:rPr>
            </w:pPr>
            <w:r>
              <w:rPr>
                <w:rFonts w:ascii="楷体_GB2312" w:eastAsia="楷体_GB2312" w:hint="eastAsia"/>
              </w:rPr>
              <w:t>焊缝长度</w:t>
            </w:r>
            <w:proofErr w:type="gramStart"/>
            <w:r>
              <w:rPr>
                <w:rFonts w:ascii="楷体_GB2312" w:eastAsia="楷体_GB2312" w:hint="eastAsia"/>
              </w:rPr>
              <w:t>沿绑条</w:t>
            </w:r>
            <w:proofErr w:type="gramEnd"/>
            <w:r>
              <w:rPr>
                <w:rFonts w:ascii="楷体_GB2312" w:eastAsia="楷体_GB2312" w:hint="eastAsia"/>
              </w:rPr>
              <w:t>或搭接长度满焊，最大误差0</w:t>
            </w:r>
            <w:r>
              <w:rPr>
                <w:rFonts w:ascii="楷体_GB2312" w:eastAsia="楷体_GB2312"/>
              </w:rPr>
              <w:t>.</w:t>
            </w:r>
            <w:r>
              <w:rPr>
                <w:rFonts w:ascii="楷体_GB2312" w:eastAsia="楷体_GB2312" w:hint="eastAsia"/>
              </w:rPr>
              <w:t>5d。</w:t>
            </w:r>
          </w:p>
        </w:tc>
      </w:tr>
      <w:tr w:rsidR="009221C2" w:rsidTr="00BC13F2">
        <w:tblPrEx>
          <w:tblCellMar>
            <w:top w:w="0" w:type="dxa"/>
            <w:bottom w:w="0" w:type="dxa"/>
          </w:tblCellMar>
        </w:tblPrEx>
        <w:trPr>
          <w:cantSplit/>
          <w:trHeight w:val="772"/>
        </w:trPr>
        <w:tc>
          <w:tcPr>
            <w:tcW w:w="2313" w:type="dxa"/>
          </w:tcPr>
          <w:p w:rsidR="009221C2" w:rsidRDefault="009221C2" w:rsidP="00BC13F2">
            <w:pPr>
              <w:widowControl/>
              <w:rPr>
                <w:rFonts w:ascii="楷体_GB2312" w:eastAsia="楷体_GB2312" w:hint="eastAsia"/>
              </w:rPr>
            </w:pPr>
            <w:r>
              <w:rPr>
                <w:rFonts w:ascii="楷体_GB2312" w:eastAsia="楷体_GB2312" w:hint="eastAsia"/>
              </w:rPr>
              <w:t>15．焊缝尺寸不足</w:t>
            </w:r>
          </w:p>
        </w:tc>
        <w:tc>
          <w:tcPr>
            <w:tcW w:w="1260" w:type="dxa"/>
            <w:vMerge/>
          </w:tcPr>
          <w:p w:rsidR="009221C2" w:rsidRDefault="009221C2" w:rsidP="00BC13F2">
            <w:pPr>
              <w:widowControl/>
              <w:rPr>
                <w:rFonts w:ascii="楷体_GB2312" w:eastAsia="楷体_GB2312" w:hint="eastAsia"/>
              </w:rPr>
            </w:pPr>
          </w:p>
        </w:tc>
        <w:tc>
          <w:tcPr>
            <w:tcW w:w="5145" w:type="dxa"/>
          </w:tcPr>
          <w:p w:rsidR="009221C2" w:rsidRDefault="009221C2" w:rsidP="009221C2">
            <w:pPr>
              <w:widowControl/>
              <w:numPr>
                <w:ilvl w:val="0"/>
                <w:numId w:val="46"/>
              </w:numPr>
              <w:ind w:firstLine="0"/>
              <w:rPr>
                <w:rFonts w:ascii="楷体_GB2312" w:eastAsia="楷体_GB2312" w:hint="eastAsia"/>
              </w:rPr>
            </w:pPr>
            <w:r>
              <w:rPr>
                <w:rFonts w:ascii="楷体_GB2312" w:eastAsia="楷体_GB2312" w:hint="eastAsia"/>
              </w:rPr>
              <w:t>按照设计图的规定进行检查。</w:t>
            </w:r>
          </w:p>
          <w:p w:rsidR="009221C2" w:rsidRDefault="009221C2" w:rsidP="009221C2">
            <w:pPr>
              <w:widowControl/>
              <w:numPr>
                <w:ilvl w:val="0"/>
                <w:numId w:val="46"/>
              </w:numPr>
              <w:ind w:firstLine="0"/>
              <w:rPr>
                <w:rFonts w:ascii="楷体_GB2312" w:eastAsia="楷体_GB2312" w:hint="eastAsia"/>
              </w:rPr>
            </w:pPr>
            <w:r>
              <w:rPr>
                <w:rFonts w:ascii="楷体_GB2312" w:eastAsia="楷体_GB2312" w:hint="eastAsia"/>
              </w:rPr>
              <w:t>图上无标注和要求时，检查焊件尺寸，焊缝宽度不小于0</w:t>
            </w:r>
            <w:r>
              <w:rPr>
                <w:rFonts w:ascii="楷体_GB2312" w:eastAsia="楷体_GB2312"/>
              </w:rPr>
              <w:t>.7d</w:t>
            </w:r>
            <w:r>
              <w:rPr>
                <w:rFonts w:ascii="楷体_GB2312" w:eastAsia="楷体_GB2312" w:hint="eastAsia"/>
              </w:rPr>
              <w:t>，；焊缝厚度不小于0</w:t>
            </w:r>
            <w:r>
              <w:rPr>
                <w:rFonts w:ascii="楷体_GB2312" w:eastAsia="楷体_GB2312"/>
              </w:rPr>
              <w:t>.</w:t>
            </w:r>
            <w:r>
              <w:rPr>
                <w:rFonts w:ascii="楷体_GB2312" w:eastAsia="楷体_GB2312" w:hint="eastAsia"/>
              </w:rPr>
              <w:t>3d。</w:t>
            </w:r>
          </w:p>
        </w:tc>
      </w:tr>
      <w:tr w:rsidR="009221C2" w:rsidTr="00BC13F2">
        <w:tblPrEx>
          <w:tblCellMar>
            <w:top w:w="0" w:type="dxa"/>
            <w:bottom w:w="0" w:type="dxa"/>
          </w:tblCellMar>
        </w:tblPrEx>
        <w:trPr>
          <w:cantSplit/>
          <w:trHeight w:val="877"/>
        </w:trPr>
        <w:tc>
          <w:tcPr>
            <w:tcW w:w="2313" w:type="dxa"/>
          </w:tcPr>
          <w:p w:rsidR="009221C2" w:rsidRDefault="009221C2" w:rsidP="00BC13F2">
            <w:pPr>
              <w:widowControl/>
              <w:rPr>
                <w:rFonts w:ascii="楷体_GB2312" w:eastAsia="楷体_GB2312" w:hint="eastAsia"/>
              </w:rPr>
            </w:pPr>
            <w:r>
              <w:rPr>
                <w:rFonts w:ascii="楷体_GB2312" w:eastAsia="楷体_GB2312" w:hint="eastAsia"/>
              </w:rPr>
              <w:t>16．</w:t>
            </w:r>
            <w:proofErr w:type="gramStart"/>
            <w:r>
              <w:rPr>
                <w:rFonts w:ascii="楷体_GB2312" w:eastAsia="楷体_GB2312" w:hint="eastAsia"/>
              </w:rPr>
              <w:t>咬边焊缝</w:t>
            </w:r>
            <w:proofErr w:type="gramEnd"/>
            <w:r>
              <w:rPr>
                <w:rFonts w:ascii="楷体_GB2312" w:eastAsia="楷体_GB2312" w:hint="eastAsia"/>
              </w:rPr>
              <w:t>与钢筋交接处有缺口</w:t>
            </w:r>
          </w:p>
        </w:tc>
        <w:tc>
          <w:tcPr>
            <w:tcW w:w="1260" w:type="dxa"/>
            <w:vMerge/>
          </w:tcPr>
          <w:p w:rsidR="009221C2" w:rsidRDefault="009221C2" w:rsidP="00BC13F2">
            <w:pPr>
              <w:widowControl/>
              <w:rPr>
                <w:rFonts w:ascii="楷体_GB2312" w:eastAsia="楷体_GB2312" w:hint="eastAsia"/>
              </w:rPr>
            </w:pPr>
          </w:p>
        </w:tc>
        <w:tc>
          <w:tcPr>
            <w:tcW w:w="5145" w:type="dxa"/>
          </w:tcPr>
          <w:p w:rsidR="009221C2" w:rsidRDefault="009221C2" w:rsidP="009221C2">
            <w:pPr>
              <w:widowControl/>
              <w:numPr>
                <w:ilvl w:val="0"/>
                <w:numId w:val="47"/>
              </w:numPr>
              <w:ind w:firstLine="0"/>
              <w:rPr>
                <w:rFonts w:ascii="楷体_GB2312" w:eastAsia="楷体_GB2312" w:hint="eastAsia"/>
              </w:rPr>
            </w:pPr>
            <w:r>
              <w:rPr>
                <w:rFonts w:ascii="楷体_GB2312" w:eastAsia="楷体_GB2312" w:hint="eastAsia"/>
              </w:rPr>
              <w:t>选用合适的电流，防止电流过大。</w:t>
            </w:r>
          </w:p>
          <w:p w:rsidR="009221C2" w:rsidRDefault="009221C2" w:rsidP="009221C2">
            <w:pPr>
              <w:widowControl/>
              <w:numPr>
                <w:ilvl w:val="0"/>
                <w:numId w:val="47"/>
              </w:numPr>
              <w:ind w:firstLine="0"/>
              <w:rPr>
                <w:rFonts w:ascii="楷体_GB2312" w:eastAsia="楷体_GB2312" w:hint="eastAsia"/>
              </w:rPr>
            </w:pPr>
            <w:r>
              <w:rPr>
                <w:rFonts w:ascii="楷体_GB2312" w:eastAsia="楷体_GB2312" w:hint="eastAsia"/>
              </w:rPr>
              <w:t>焊弧不可拉得过长。</w:t>
            </w:r>
          </w:p>
          <w:p w:rsidR="009221C2" w:rsidRDefault="009221C2" w:rsidP="009221C2">
            <w:pPr>
              <w:widowControl/>
              <w:numPr>
                <w:ilvl w:val="0"/>
                <w:numId w:val="47"/>
              </w:numPr>
              <w:ind w:firstLine="0"/>
              <w:rPr>
                <w:rFonts w:ascii="楷体_GB2312" w:eastAsia="楷体_GB2312" w:hint="eastAsia"/>
              </w:rPr>
            </w:pPr>
            <w:r>
              <w:rPr>
                <w:rFonts w:ascii="楷体_GB2312" w:eastAsia="楷体_GB2312" w:hint="eastAsia"/>
              </w:rPr>
              <w:t>控制焊条角度和运弧方法。</w:t>
            </w:r>
          </w:p>
        </w:tc>
      </w:tr>
      <w:tr w:rsidR="009221C2" w:rsidTr="00BC13F2">
        <w:tblPrEx>
          <w:tblCellMar>
            <w:top w:w="0" w:type="dxa"/>
            <w:bottom w:w="0" w:type="dxa"/>
          </w:tblCellMar>
        </w:tblPrEx>
        <w:trPr>
          <w:cantSplit/>
          <w:trHeight w:val="606"/>
        </w:trPr>
        <w:tc>
          <w:tcPr>
            <w:tcW w:w="2313" w:type="dxa"/>
          </w:tcPr>
          <w:p w:rsidR="009221C2" w:rsidRDefault="009221C2" w:rsidP="00BC13F2">
            <w:pPr>
              <w:widowControl/>
              <w:rPr>
                <w:rFonts w:ascii="楷体_GB2312" w:eastAsia="楷体_GB2312" w:hint="eastAsia"/>
              </w:rPr>
            </w:pPr>
            <w:r>
              <w:rPr>
                <w:rFonts w:ascii="楷体_GB2312" w:eastAsia="楷体_GB2312" w:hint="eastAsia"/>
              </w:rPr>
              <w:lastRenderedPageBreak/>
              <w:t>17．电弧烧伤钢筋表面，造成钢筋断面局部削弱，或对钢筋产生</w:t>
            </w:r>
            <w:proofErr w:type="gramStart"/>
            <w:r>
              <w:rPr>
                <w:rFonts w:ascii="楷体_GB2312" w:eastAsia="楷体_GB2312" w:hint="eastAsia"/>
              </w:rPr>
              <w:t>脆</w:t>
            </w:r>
            <w:proofErr w:type="gramEnd"/>
            <w:r>
              <w:rPr>
                <w:rFonts w:ascii="楷体_GB2312" w:eastAsia="楷体_GB2312" w:hint="eastAsia"/>
              </w:rPr>
              <w:t>化作用</w:t>
            </w:r>
          </w:p>
        </w:tc>
        <w:tc>
          <w:tcPr>
            <w:tcW w:w="1260" w:type="dxa"/>
            <w:vMerge/>
          </w:tcPr>
          <w:p w:rsidR="009221C2" w:rsidRDefault="009221C2" w:rsidP="00BC13F2">
            <w:pPr>
              <w:widowControl/>
              <w:rPr>
                <w:rFonts w:ascii="楷体_GB2312" w:eastAsia="楷体_GB2312" w:hint="eastAsia"/>
              </w:rPr>
            </w:pPr>
          </w:p>
        </w:tc>
        <w:tc>
          <w:tcPr>
            <w:tcW w:w="5145" w:type="dxa"/>
          </w:tcPr>
          <w:p w:rsidR="009221C2" w:rsidRDefault="009221C2" w:rsidP="009221C2">
            <w:pPr>
              <w:widowControl/>
              <w:numPr>
                <w:ilvl w:val="0"/>
                <w:numId w:val="48"/>
              </w:numPr>
              <w:ind w:firstLine="0"/>
              <w:rPr>
                <w:rFonts w:ascii="楷体_GB2312" w:eastAsia="楷体_GB2312" w:hint="eastAsia"/>
              </w:rPr>
            </w:pPr>
            <w:r>
              <w:rPr>
                <w:rFonts w:ascii="楷体_GB2312" w:eastAsia="楷体_GB2312" w:hint="eastAsia"/>
              </w:rPr>
              <w:t>防止带电金属与钢筋接触产生电弧。</w:t>
            </w:r>
          </w:p>
          <w:p w:rsidR="009221C2" w:rsidRDefault="009221C2" w:rsidP="009221C2">
            <w:pPr>
              <w:widowControl/>
              <w:numPr>
                <w:ilvl w:val="0"/>
                <w:numId w:val="48"/>
              </w:numPr>
              <w:ind w:firstLine="0"/>
              <w:rPr>
                <w:rFonts w:ascii="楷体_GB2312" w:eastAsia="楷体_GB2312" w:hint="eastAsia"/>
              </w:rPr>
            </w:pPr>
            <w:r>
              <w:rPr>
                <w:rFonts w:ascii="楷体_GB2312" w:eastAsia="楷体_GB2312" w:hint="eastAsia"/>
              </w:rPr>
              <w:t>不准在非</w:t>
            </w:r>
            <w:proofErr w:type="gramStart"/>
            <w:r>
              <w:rPr>
                <w:rFonts w:ascii="楷体_GB2312" w:eastAsia="楷体_GB2312" w:hint="eastAsia"/>
              </w:rPr>
              <w:t>焊区引弧</w:t>
            </w:r>
            <w:proofErr w:type="gramEnd"/>
            <w:r>
              <w:rPr>
                <w:rFonts w:ascii="楷体_GB2312" w:eastAsia="楷体_GB2312" w:hint="eastAsia"/>
              </w:rPr>
              <w:t>。</w:t>
            </w:r>
          </w:p>
          <w:p w:rsidR="009221C2" w:rsidRDefault="009221C2" w:rsidP="009221C2">
            <w:pPr>
              <w:widowControl/>
              <w:numPr>
                <w:ilvl w:val="0"/>
                <w:numId w:val="48"/>
              </w:numPr>
              <w:ind w:firstLine="0"/>
              <w:rPr>
                <w:rFonts w:ascii="楷体_GB2312" w:eastAsia="楷体_GB2312" w:hint="eastAsia"/>
              </w:rPr>
            </w:pPr>
            <w:r>
              <w:rPr>
                <w:rFonts w:ascii="楷体_GB2312" w:eastAsia="楷体_GB2312" w:hint="eastAsia"/>
              </w:rPr>
              <w:t>地线与钢筋接触要良好牢固。</w:t>
            </w:r>
          </w:p>
        </w:tc>
      </w:tr>
      <w:tr w:rsidR="009221C2" w:rsidTr="00BC13F2">
        <w:tblPrEx>
          <w:tblCellMar>
            <w:top w:w="0" w:type="dxa"/>
            <w:bottom w:w="0" w:type="dxa"/>
          </w:tblCellMar>
        </w:tblPrEx>
        <w:trPr>
          <w:cantSplit/>
          <w:trHeight w:val="1045"/>
        </w:trPr>
        <w:tc>
          <w:tcPr>
            <w:tcW w:w="2313" w:type="dxa"/>
          </w:tcPr>
          <w:p w:rsidR="009221C2" w:rsidRDefault="009221C2" w:rsidP="00BC13F2">
            <w:pPr>
              <w:widowControl/>
              <w:rPr>
                <w:rFonts w:ascii="楷体_GB2312" w:eastAsia="楷体_GB2312" w:hint="eastAsia"/>
              </w:rPr>
            </w:pPr>
            <w:r>
              <w:rPr>
                <w:rFonts w:ascii="楷体_GB2312" w:eastAsia="楷体_GB2312" w:hint="eastAsia"/>
              </w:rPr>
              <w:t>18．焊缝中有气孔</w:t>
            </w:r>
          </w:p>
        </w:tc>
        <w:tc>
          <w:tcPr>
            <w:tcW w:w="1260" w:type="dxa"/>
            <w:vMerge/>
          </w:tcPr>
          <w:p w:rsidR="009221C2" w:rsidRDefault="009221C2" w:rsidP="00BC13F2">
            <w:pPr>
              <w:widowControl/>
              <w:rPr>
                <w:rFonts w:ascii="楷体_GB2312" w:eastAsia="楷体_GB2312" w:hint="eastAsia"/>
              </w:rPr>
            </w:pPr>
          </w:p>
        </w:tc>
        <w:tc>
          <w:tcPr>
            <w:tcW w:w="5145" w:type="dxa"/>
          </w:tcPr>
          <w:p w:rsidR="009221C2" w:rsidRDefault="009221C2" w:rsidP="009221C2">
            <w:pPr>
              <w:widowControl/>
              <w:numPr>
                <w:ilvl w:val="0"/>
                <w:numId w:val="49"/>
              </w:numPr>
              <w:ind w:firstLine="0"/>
              <w:rPr>
                <w:rFonts w:ascii="楷体_GB2312" w:eastAsia="楷体_GB2312" w:hint="eastAsia"/>
              </w:rPr>
            </w:pPr>
            <w:r>
              <w:rPr>
                <w:rFonts w:ascii="楷体_GB2312" w:eastAsia="楷体_GB2312" w:hint="eastAsia"/>
              </w:rPr>
              <w:t>焊条受潮、</w:t>
            </w:r>
            <w:proofErr w:type="gramStart"/>
            <w:r>
              <w:rPr>
                <w:rFonts w:ascii="楷体_GB2312" w:eastAsia="楷体_GB2312" w:hint="eastAsia"/>
              </w:rPr>
              <w:t>药皮开裂</w:t>
            </w:r>
            <w:proofErr w:type="gramEnd"/>
            <w:r>
              <w:rPr>
                <w:rFonts w:ascii="楷体_GB2312" w:eastAsia="楷体_GB2312" w:hint="eastAsia"/>
              </w:rPr>
              <w:t>、剥落以及焊芯锈蚀的焊条均不准使用。</w:t>
            </w:r>
          </w:p>
          <w:p w:rsidR="009221C2" w:rsidRDefault="009221C2" w:rsidP="009221C2">
            <w:pPr>
              <w:widowControl/>
              <w:numPr>
                <w:ilvl w:val="0"/>
                <w:numId w:val="49"/>
              </w:numPr>
              <w:ind w:firstLine="0"/>
              <w:rPr>
                <w:rFonts w:ascii="楷体_GB2312" w:eastAsia="楷体_GB2312" w:hint="eastAsia"/>
              </w:rPr>
            </w:pPr>
            <w:proofErr w:type="gramStart"/>
            <w:r>
              <w:rPr>
                <w:rFonts w:ascii="楷体_GB2312" w:eastAsia="楷体_GB2312" w:hint="eastAsia"/>
              </w:rPr>
              <w:t>焊接区</w:t>
            </w:r>
            <w:proofErr w:type="gramEnd"/>
            <w:r>
              <w:rPr>
                <w:rFonts w:ascii="楷体_GB2312" w:eastAsia="楷体_GB2312" w:hint="eastAsia"/>
              </w:rPr>
              <w:t>应洁净。</w:t>
            </w:r>
          </w:p>
          <w:p w:rsidR="009221C2" w:rsidRDefault="009221C2" w:rsidP="009221C2">
            <w:pPr>
              <w:widowControl/>
              <w:numPr>
                <w:ilvl w:val="0"/>
                <w:numId w:val="49"/>
              </w:numPr>
              <w:ind w:firstLine="0"/>
              <w:rPr>
                <w:rFonts w:ascii="楷体_GB2312" w:eastAsia="楷体_GB2312" w:hint="eastAsia"/>
              </w:rPr>
            </w:pPr>
            <w:r>
              <w:rPr>
                <w:rFonts w:ascii="楷体_GB2312" w:eastAsia="楷体_GB2312" w:hint="eastAsia"/>
              </w:rPr>
              <w:t>适当加大焊接电流，降低焊接速度，使焊缝金属中气体完全外逸。</w:t>
            </w:r>
          </w:p>
          <w:p w:rsidR="009221C2" w:rsidRDefault="009221C2" w:rsidP="009221C2">
            <w:pPr>
              <w:widowControl/>
              <w:numPr>
                <w:ilvl w:val="0"/>
                <w:numId w:val="49"/>
              </w:numPr>
              <w:ind w:firstLine="0"/>
              <w:rPr>
                <w:rFonts w:ascii="楷体_GB2312" w:eastAsia="楷体_GB2312" w:hint="eastAsia"/>
              </w:rPr>
            </w:pPr>
            <w:r>
              <w:rPr>
                <w:rFonts w:ascii="楷体_GB2312" w:eastAsia="楷体_GB2312" w:hint="eastAsia"/>
              </w:rPr>
              <w:t>雨雪天不准在露天作业。</w:t>
            </w:r>
          </w:p>
        </w:tc>
      </w:tr>
      <w:tr w:rsidR="009221C2" w:rsidTr="00BC13F2">
        <w:tblPrEx>
          <w:tblCellMar>
            <w:top w:w="0" w:type="dxa"/>
            <w:bottom w:w="0" w:type="dxa"/>
          </w:tblCellMar>
        </w:tblPrEx>
        <w:trPr>
          <w:cantSplit/>
          <w:trHeight w:val="704"/>
        </w:trPr>
        <w:tc>
          <w:tcPr>
            <w:tcW w:w="2313" w:type="dxa"/>
          </w:tcPr>
          <w:p w:rsidR="009221C2" w:rsidRDefault="009221C2" w:rsidP="00BC13F2">
            <w:pPr>
              <w:widowControl/>
              <w:rPr>
                <w:rFonts w:ascii="楷体_GB2312" w:eastAsia="楷体_GB2312" w:hint="eastAsia"/>
              </w:rPr>
            </w:pPr>
            <w:r>
              <w:rPr>
                <w:rFonts w:ascii="楷体_GB2312" w:eastAsia="楷体_GB2312" w:hint="eastAsia"/>
              </w:rPr>
              <w:t>19．对焊接头脆断</w:t>
            </w:r>
          </w:p>
        </w:tc>
        <w:tc>
          <w:tcPr>
            <w:tcW w:w="1260" w:type="dxa"/>
            <w:vMerge/>
          </w:tcPr>
          <w:p w:rsidR="009221C2" w:rsidRDefault="009221C2" w:rsidP="00BC13F2">
            <w:pPr>
              <w:widowControl/>
              <w:rPr>
                <w:rFonts w:ascii="楷体_GB2312" w:eastAsia="楷体_GB2312" w:hint="eastAsia"/>
              </w:rPr>
            </w:pPr>
          </w:p>
        </w:tc>
        <w:tc>
          <w:tcPr>
            <w:tcW w:w="5145" w:type="dxa"/>
          </w:tcPr>
          <w:p w:rsidR="009221C2" w:rsidRDefault="009221C2" w:rsidP="009221C2">
            <w:pPr>
              <w:widowControl/>
              <w:numPr>
                <w:ilvl w:val="0"/>
                <w:numId w:val="50"/>
              </w:numPr>
              <w:ind w:firstLine="0"/>
              <w:rPr>
                <w:rFonts w:ascii="楷体_GB2312" w:eastAsia="楷体_GB2312" w:hint="eastAsia"/>
              </w:rPr>
            </w:pPr>
            <w:r>
              <w:rPr>
                <w:rFonts w:ascii="楷体_GB2312" w:eastAsia="楷体_GB2312" w:hint="eastAsia"/>
              </w:rPr>
              <w:t>采用“闪光—预热—闪光”对焊工艺。且预热频率采用较低值，以减缓加热和冷却速度。</w:t>
            </w:r>
          </w:p>
        </w:tc>
      </w:tr>
    </w:tbl>
    <w:tbl>
      <w:tblPr>
        <w:tblStyle w:val="a3"/>
        <w:tblW w:w="0" w:type="auto"/>
        <w:tblBorders>
          <w:top w:val="thinThickSmallGap" w:sz="12" w:space="0" w:color="0000FF"/>
          <w:left w:val="thinThickSmallGap" w:sz="12" w:space="0" w:color="0000FF"/>
          <w:bottom w:val="thickThinSmallGap" w:sz="12" w:space="0" w:color="0000FF"/>
          <w:right w:val="thickThinSmallGap" w:sz="12" w:space="0" w:color="0000FF"/>
          <w:insideH w:val="single" w:sz="6" w:space="0" w:color="0000FF"/>
          <w:insideV w:val="single" w:sz="6" w:space="0" w:color="0000FF"/>
        </w:tblBorders>
        <w:tblLayout w:type="fixed"/>
        <w:tblLook w:val="0000"/>
      </w:tblPr>
      <w:tblGrid>
        <w:gridCol w:w="2313"/>
        <w:gridCol w:w="1260"/>
        <w:gridCol w:w="5145"/>
      </w:tblGrid>
      <w:tr w:rsidR="009221C2" w:rsidTr="00BC13F2">
        <w:tblPrEx>
          <w:tblCellMar>
            <w:top w:w="0" w:type="dxa"/>
            <w:bottom w:w="0" w:type="dxa"/>
          </w:tblCellMar>
        </w:tblPrEx>
        <w:trPr>
          <w:cantSplit/>
          <w:trHeight w:val="600"/>
        </w:trPr>
        <w:tc>
          <w:tcPr>
            <w:tcW w:w="2313" w:type="dxa"/>
          </w:tcPr>
          <w:p w:rsidR="009221C2" w:rsidRDefault="009221C2" w:rsidP="00BC13F2">
            <w:pPr>
              <w:widowControl/>
              <w:rPr>
                <w:rFonts w:ascii="楷体_GB2312" w:eastAsia="楷体_GB2312" w:hint="eastAsia"/>
              </w:rPr>
            </w:pPr>
            <w:r>
              <w:rPr>
                <w:rFonts w:ascii="楷体_GB2312" w:eastAsia="楷体_GB2312" w:hint="eastAsia"/>
              </w:rPr>
              <w:t>20．闪光对焊接头未焊透，接头处有横向裂纹</w:t>
            </w:r>
          </w:p>
        </w:tc>
        <w:tc>
          <w:tcPr>
            <w:tcW w:w="1260" w:type="dxa"/>
            <w:vMerge/>
          </w:tcPr>
          <w:p w:rsidR="009221C2" w:rsidRDefault="009221C2" w:rsidP="00BC13F2">
            <w:pPr>
              <w:widowControl/>
              <w:rPr>
                <w:rFonts w:ascii="楷体_GB2312" w:eastAsia="楷体_GB2312" w:hint="eastAsia"/>
              </w:rPr>
            </w:pPr>
          </w:p>
        </w:tc>
        <w:tc>
          <w:tcPr>
            <w:tcW w:w="5145" w:type="dxa"/>
          </w:tcPr>
          <w:p w:rsidR="009221C2" w:rsidRDefault="009221C2" w:rsidP="009221C2">
            <w:pPr>
              <w:widowControl/>
              <w:numPr>
                <w:ilvl w:val="0"/>
                <w:numId w:val="51"/>
              </w:numPr>
              <w:ind w:firstLine="0"/>
              <w:rPr>
                <w:rFonts w:ascii="楷体_GB2312" w:eastAsia="楷体_GB2312" w:hint="eastAsia"/>
              </w:rPr>
            </w:pPr>
            <w:r>
              <w:rPr>
                <w:rFonts w:ascii="楷体_GB2312" w:eastAsia="楷体_GB2312" w:hint="eastAsia"/>
              </w:rPr>
              <w:t>直径较小钢筋不宜采用闪光对焊。</w:t>
            </w:r>
          </w:p>
          <w:p w:rsidR="009221C2" w:rsidRDefault="009221C2" w:rsidP="009221C2">
            <w:pPr>
              <w:widowControl/>
              <w:numPr>
                <w:ilvl w:val="0"/>
                <w:numId w:val="51"/>
              </w:numPr>
              <w:ind w:firstLine="0"/>
              <w:rPr>
                <w:rFonts w:ascii="楷体_GB2312" w:eastAsia="楷体_GB2312" w:hint="eastAsia"/>
              </w:rPr>
            </w:pPr>
            <w:r>
              <w:rPr>
                <w:rFonts w:ascii="楷体_GB2312" w:eastAsia="楷体_GB2312" w:hint="eastAsia"/>
              </w:rPr>
              <w:t>重视预热作用，掌握预热操作技术要点。扩大加热区域，减小温度梯度。</w:t>
            </w:r>
          </w:p>
          <w:p w:rsidR="009221C2" w:rsidRDefault="009221C2" w:rsidP="009221C2">
            <w:pPr>
              <w:widowControl/>
              <w:numPr>
                <w:ilvl w:val="0"/>
                <w:numId w:val="51"/>
              </w:numPr>
              <w:ind w:firstLine="0"/>
              <w:rPr>
                <w:rFonts w:ascii="楷体_GB2312" w:eastAsia="楷体_GB2312" w:hint="eastAsia"/>
              </w:rPr>
            </w:pPr>
            <w:r>
              <w:rPr>
                <w:rFonts w:ascii="楷体_GB2312" w:eastAsia="楷体_GB2312" w:hint="eastAsia"/>
              </w:rPr>
              <w:t>选择合适的对焊参数和烧化留量，采用“慢→快→更快”的加速烧化速度。</w:t>
            </w:r>
          </w:p>
        </w:tc>
      </w:tr>
    </w:tbl>
    <w:p w:rsidR="009221C2" w:rsidRDefault="009221C2" w:rsidP="009221C2">
      <w:pPr>
        <w:widowControl/>
        <w:spacing w:line="360" w:lineRule="auto"/>
        <w:jc w:val="center"/>
        <w:rPr>
          <w:rFonts w:eastAsia="黑体"/>
          <w:b/>
          <w:color w:val="FF0000"/>
          <w:sz w:val="30"/>
        </w:rPr>
      </w:pPr>
    </w:p>
    <w:p w:rsidR="009221C2" w:rsidRDefault="009221C2" w:rsidP="009221C2">
      <w:pPr>
        <w:widowControl/>
        <w:spacing w:line="360" w:lineRule="auto"/>
        <w:jc w:val="center"/>
        <w:rPr>
          <w:rFonts w:hint="eastAsia"/>
        </w:rPr>
      </w:pPr>
      <w:r>
        <w:rPr>
          <w:rFonts w:eastAsia="黑体" w:hint="eastAsia"/>
          <w:b/>
          <w:color w:val="FF0000"/>
          <w:sz w:val="30"/>
        </w:rPr>
        <w:lastRenderedPageBreak/>
        <w:t>质量通病原因分析及预防措施表</w:t>
      </w:r>
      <w:r>
        <w:rPr>
          <w:rFonts w:eastAsia="黑体" w:hint="eastAsia"/>
          <w:b/>
          <w:color w:val="FF0000"/>
          <w:sz w:val="30"/>
        </w:rPr>
        <w:t>3</w:t>
      </w:r>
    </w:p>
    <w:p w:rsidR="009221C2" w:rsidRDefault="009221C2" w:rsidP="009221C2">
      <w:pPr>
        <w:widowControl/>
        <w:rPr>
          <w:rFonts w:hint="eastAsia"/>
        </w:rPr>
      </w:pPr>
      <w:r>
        <w:rPr>
          <w:rFonts w:eastAsia="楷体_GB2312" w:hint="eastAsia"/>
          <w:b/>
        </w:rPr>
        <w:t>三、混凝土工程</w:t>
      </w:r>
    </w:p>
    <w:tbl>
      <w:tblPr>
        <w:tblW w:w="0" w:type="auto"/>
        <w:tblInd w:w="88" w:type="dxa"/>
        <w:tblBorders>
          <w:top w:val="thinThickSmallGap" w:sz="12" w:space="0" w:color="0000FF"/>
          <w:left w:val="thinThickSmallGap" w:sz="12" w:space="0" w:color="0000FF"/>
          <w:bottom w:val="thickThinSmallGap" w:sz="12" w:space="0" w:color="0000FF"/>
          <w:right w:val="thickThinSmallGap" w:sz="12" w:space="0" w:color="0000FF"/>
          <w:insideH w:val="single" w:sz="6" w:space="0" w:color="0000FF"/>
          <w:insideV w:val="single" w:sz="6" w:space="0" w:color="0000FF"/>
        </w:tblBorders>
        <w:tblLayout w:type="fixed"/>
        <w:tblLook w:val="0000"/>
      </w:tblPr>
      <w:tblGrid>
        <w:gridCol w:w="1400"/>
        <w:gridCol w:w="3480"/>
        <w:gridCol w:w="3480"/>
      </w:tblGrid>
      <w:tr w:rsidR="009221C2" w:rsidTr="00BC13F2">
        <w:tblPrEx>
          <w:tblCellMar>
            <w:top w:w="0" w:type="dxa"/>
            <w:bottom w:w="0" w:type="dxa"/>
          </w:tblCellMar>
        </w:tblPrEx>
        <w:trPr>
          <w:trHeight w:val="700"/>
        </w:trPr>
        <w:tc>
          <w:tcPr>
            <w:tcW w:w="1400" w:type="dxa"/>
            <w:vAlign w:val="center"/>
          </w:tcPr>
          <w:p w:rsidR="009221C2" w:rsidRDefault="009221C2" w:rsidP="00BC13F2">
            <w:pPr>
              <w:widowControl/>
              <w:jc w:val="center"/>
              <w:rPr>
                <w:rFonts w:hint="eastAsia"/>
                <w:b/>
              </w:rPr>
            </w:pPr>
            <w:r>
              <w:rPr>
                <w:rFonts w:hint="eastAsia"/>
                <w:b/>
              </w:rPr>
              <w:t>现</w:t>
            </w:r>
            <w:r>
              <w:rPr>
                <w:rFonts w:hint="eastAsia"/>
                <w:b/>
              </w:rPr>
              <w:t xml:space="preserve">  </w:t>
            </w:r>
            <w:proofErr w:type="gramStart"/>
            <w:r>
              <w:rPr>
                <w:rFonts w:hint="eastAsia"/>
                <w:b/>
              </w:rPr>
              <w:t>象</w:t>
            </w:r>
            <w:proofErr w:type="gramEnd"/>
          </w:p>
        </w:tc>
        <w:tc>
          <w:tcPr>
            <w:tcW w:w="3480" w:type="dxa"/>
            <w:vAlign w:val="center"/>
          </w:tcPr>
          <w:p w:rsidR="009221C2" w:rsidRDefault="009221C2" w:rsidP="00BC13F2">
            <w:pPr>
              <w:widowControl/>
              <w:jc w:val="center"/>
              <w:rPr>
                <w:rFonts w:hint="eastAsia"/>
                <w:b/>
              </w:rPr>
            </w:pPr>
            <w:r>
              <w:rPr>
                <w:rFonts w:hint="eastAsia"/>
                <w:b/>
              </w:rPr>
              <w:t>原</w:t>
            </w:r>
            <w:r>
              <w:rPr>
                <w:rFonts w:hint="eastAsia"/>
                <w:b/>
              </w:rPr>
              <w:t xml:space="preserve">   </w:t>
            </w:r>
            <w:r>
              <w:rPr>
                <w:rFonts w:hint="eastAsia"/>
                <w:b/>
              </w:rPr>
              <w:t>因</w:t>
            </w:r>
            <w:r>
              <w:rPr>
                <w:rFonts w:hint="eastAsia"/>
                <w:b/>
              </w:rPr>
              <w:t xml:space="preserve">   </w:t>
            </w:r>
            <w:r>
              <w:rPr>
                <w:rFonts w:hint="eastAsia"/>
                <w:b/>
              </w:rPr>
              <w:t>分</w:t>
            </w:r>
            <w:r>
              <w:rPr>
                <w:rFonts w:hint="eastAsia"/>
                <w:b/>
              </w:rPr>
              <w:t xml:space="preserve">   </w:t>
            </w:r>
            <w:r>
              <w:rPr>
                <w:rFonts w:hint="eastAsia"/>
                <w:b/>
              </w:rPr>
              <w:t>析</w:t>
            </w:r>
          </w:p>
        </w:tc>
        <w:tc>
          <w:tcPr>
            <w:tcW w:w="3480" w:type="dxa"/>
            <w:vAlign w:val="center"/>
          </w:tcPr>
          <w:p w:rsidR="009221C2" w:rsidRDefault="009221C2" w:rsidP="00BC13F2">
            <w:pPr>
              <w:widowControl/>
              <w:jc w:val="center"/>
              <w:rPr>
                <w:rFonts w:hint="eastAsia"/>
                <w:b/>
              </w:rPr>
            </w:pPr>
            <w:r>
              <w:rPr>
                <w:rFonts w:hint="eastAsia"/>
                <w:b/>
              </w:rPr>
              <w:t>预</w:t>
            </w:r>
            <w:r>
              <w:rPr>
                <w:rFonts w:hint="eastAsia"/>
                <w:b/>
              </w:rPr>
              <w:t xml:space="preserve">   </w:t>
            </w:r>
            <w:r>
              <w:rPr>
                <w:rFonts w:hint="eastAsia"/>
                <w:b/>
              </w:rPr>
              <w:t>防</w:t>
            </w:r>
            <w:r>
              <w:rPr>
                <w:rFonts w:hint="eastAsia"/>
                <w:b/>
              </w:rPr>
              <w:t xml:space="preserve">   </w:t>
            </w:r>
            <w:proofErr w:type="gramStart"/>
            <w:r>
              <w:rPr>
                <w:rFonts w:hint="eastAsia"/>
                <w:b/>
              </w:rPr>
              <w:t>措</w:t>
            </w:r>
            <w:proofErr w:type="gramEnd"/>
            <w:r>
              <w:rPr>
                <w:rFonts w:hint="eastAsia"/>
                <w:b/>
              </w:rPr>
              <w:t xml:space="preserve">   </w:t>
            </w:r>
            <w:r>
              <w:rPr>
                <w:rFonts w:hint="eastAsia"/>
                <w:b/>
              </w:rPr>
              <w:t>施</w:t>
            </w:r>
          </w:p>
        </w:tc>
      </w:tr>
      <w:tr w:rsidR="009221C2" w:rsidTr="00BC13F2">
        <w:tblPrEx>
          <w:tblCellMar>
            <w:top w:w="0" w:type="dxa"/>
            <w:bottom w:w="0" w:type="dxa"/>
          </w:tblCellMar>
        </w:tblPrEx>
        <w:trPr>
          <w:trHeight w:val="2858"/>
        </w:trPr>
        <w:tc>
          <w:tcPr>
            <w:tcW w:w="1400" w:type="dxa"/>
            <w:vAlign w:val="center"/>
          </w:tcPr>
          <w:p w:rsidR="009221C2" w:rsidRDefault="009221C2" w:rsidP="00BC13F2">
            <w:pPr>
              <w:widowControl/>
              <w:rPr>
                <w:rFonts w:ascii="楷体_GB2312" w:eastAsia="楷体_GB2312" w:hint="eastAsia"/>
              </w:rPr>
            </w:pPr>
            <w:r>
              <w:rPr>
                <w:rFonts w:ascii="楷体_GB2312" w:eastAsia="楷体_GB2312" w:hint="eastAsia"/>
              </w:rPr>
              <w:t>1、混凝土表面缺浆、粗糙、凸凹不平，但无钢筋和石子外露。</w:t>
            </w:r>
          </w:p>
        </w:tc>
        <w:tc>
          <w:tcPr>
            <w:tcW w:w="3480" w:type="dxa"/>
            <w:vAlign w:val="center"/>
          </w:tcPr>
          <w:p w:rsidR="009221C2" w:rsidRDefault="009221C2" w:rsidP="00BC13F2">
            <w:pPr>
              <w:widowControl/>
              <w:jc w:val="left"/>
              <w:rPr>
                <w:rFonts w:ascii="楷体_GB2312" w:eastAsia="楷体_GB2312" w:hint="eastAsia"/>
              </w:rPr>
            </w:pPr>
            <w:r>
              <w:rPr>
                <w:rFonts w:ascii="楷体_GB2312" w:eastAsia="楷体_GB2312" w:hint="eastAsia"/>
              </w:rPr>
              <w:t>1、模板表面在混凝土浇筑前未清理干净，拆模时混凝土表面被粘损；</w:t>
            </w:r>
          </w:p>
          <w:p w:rsidR="009221C2" w:rsidRDefault="009221C2" w:rsidP="00BC13F2">
            <w:pPr>
              <w:widowControl/>
              <w:jc w:val="left"/>
              <w:rPr>
                <w:rFonts w:ascii="楷体_GB2312" w:eastAsia="楷体_GB2312" w:hint="eastAsia"/>
              </w:rPr>
            </w:pPr>
            <w:r>
              <w:rPr>
                <w:rFonts w:ascii="楷体_GB2312" w:eastAsia="楷体_GB2312" w:hint="eastAsia"/>
              </w:rPr>
              <w:t>2、未全部使用钢模板，夹杂其他类型模板；</w:t>
            </w:r>
          </w:p>
          <w:p w:rsidR="009221C2" w:rsidRDefault="009221C2" w:rsidP="00BC13F2">
            <w:pPr>
              <w:widowControl/>
              <w:jc w:val="left"/>
              <w:rPr>
                <w:rFonts w:ascii="楷体_GB2312" w:eastAsia="楷体_GB2312" w:hint="eastAsia"/>
              </w:rPr>
            </w:pPr>
            <w:r>
              <w:rPr>
                <w:rFonts w:ascii="楷体_GB2312" w:eastAsia="楷体_GB2312" w:hint="eastAsia"/>
              </w:rPr>
              <w:t>3、模板表面脱模剂涂刷不均匀，造成混凝土拆模时发生粘模；</w:t>
            </w:r>
          </w:p>
          <w:p w:rsidR="009221C2" w:rsidRDefault="009221C2" w:rsidP="00BC13F2">
            <w:pPr>
              <w:widowControl/>
              <w:jc w:val="left"/>
              <w:rPr>
                <w:rFonts w:ascii="楷体_GB2312" w:eastAsia="楷体_GB2312" w:hint="eastAsia"/>
              </w:rPr>
            </w:pPr>
            <w:r>
              <w:rPr>
                <w:rFonts w:ascii="楷体_GB2312" w:eastAsia="楷体_GB2312" w:hint="eastAsia"/>
              </w:rPr>
              <w:t>4、模板拼缝</w:t>
            </w:r>
            <w:proofErr w:type="gramStart"/>
            <w:r>
              <w:rPr>
                <w:rFonts w:ascii="楷体_GB2312" w:eastAsia="楷体_GB2312" w:hint="eastAsia"/>
              </w:rPr>
              <w:t>处不够</w:t>
            </w:r>
            <w:proofErr w:type="gramEnd"/>
            <w:r>
              <w:rPr>
                <w:rFonts w:ascii="楷体_GB2312" w:eastAsia="楷体_GB2312" w:hint="eastAsia"/>
              </w:rPr>
              <w:t>严密，混凝土浇筑时模板缝处砂浆流走；</w:t>
            </w:r>
          </w:p>
          <w:p w:rsidR="009221C2" w:rsidRDefault="009221C2" w:rsidP="00BC13F2">
            <w:pPr>
              <w:widowControl/>
              <w:jc w:val="left"/>
              <w:rPr>
                <w:rFonts w:ascii="楷体_GB2312" w:eastAsia="楷体_GB2312" w:hint="eastAsia"/>
              </w:rPr>
            </w:pPr>
            <w:r>
              <w:rPr>
                <w:rFonts w:ascii="楷体_GB2312" w:eastAsia="楷体_GB2312" w:hint="eastAsia"/>
              </w:rPr>
              <w:t>5、混凝土振捣不够，混凝土中空气未排除干净。</w:t>
            </w:r>
          </w:p>
        </w:tc>
        <w:tc>
          <w:tcPr>
            <w:tcW w:w="3480" w:type="dxa"/>
            <w:vAlign w:val="center"/>
          </w:tcPr>
          <w:p w:rsidR="009221C2" w:rsidRDefault="009221C2" w:rsidP="00BC13F2">
            <w:pPr>
              <w:widowControl/>
              <w:jc w:val="left"/>
              <w:rPr>
                <w:rFonts w:ascii="楷体_GB2312" w:eastAsia="楷体_GB2312" w:hint="eastAsia"/>
              </w:rPr>
            </w:pPr>
            <w:r>
              <w:rPr>
                <w:rFonts w:ascii="楷体_GB2312" w:eastAsia="楷体_GB2312" w:hint="eastAsia"/>
              </w:rPr>
              <w:t>1、模板表面认真清理，不得沾有干硬水泥砂浆等杂物；</w:t>
            </w:r>
          </w:p>
          <w:p w:rsidR="009221C2" w:rsidRDefault="009221C2" w:rsidP="00BC13F2">
            <w:pPr>
              <w:widowControl/>
              <w:jc w:val="left"/>
              <w:rPr>
                <w:rFonts w:ascii="楷体_GB2312" w:eastAsia="楷体_GB2312" w:hint="eastAsia"/>
              </w:rPr>
            </w:pPr>
            <w:r>
              <w:rPr>
                <w:rFonts w:ascii="楷体_GB2312" w:eastAsia="楷体_GB2312" w:hint="eastAsia"/>
              </w:rPr>
              <w:t>2、全部使用钢模板；</w:t>
            </w:r>
          </w:p>
          <w:p w:rsidR="009221C2" w:rsidRDefault="009221C2" w:rsidP="00BC13F2">
            <w:pPr>
              <w:widowControl/>
              <w:jc w:val="left"/>
              <w:rPr>
                <w:rFonts w:ascii="楷体_GB2312" w:eastAsia="楷体_GB2312"/>
              </w:rPr>
            </w:pPr>
            <w:r>
              <w:rPr>
                <w:rFonts w:ascii="楷体_GB2312" w:eastAsia="楷体_GB2312" w:hint="eastAsia"/>
              </w:rPr>
              <w:t>3、混凝土脱模剂涂刷均匀，不得漏刷；</w:t>
            </w:r>
          </w:p>
          <w:p w:rsidR="009221C2" w:rsidRDefault="009221C2" w:rsidP="00BC13F2">
            <w:pPr>
              <w:widowControl/>
              <w:jc w:val="left"/>
              <w:rPr>
                <w:rFonts w:ascii="楷体_GB2312" w:eastAsia="楷体_GB2312" w:hint="eastAsia"/>
              </w:rPr>
            </w:pPr>
            <w:r>
              <w:rPr>
                <w:rFonts w:ascii="楷体_GB2312" w:eastAsia="楷体_GB2312"/>
              </w:rPr>
              <w:t>4、</w:t>
            </w:r>
            <w:r>
              <w:rPr>
                <w:rFonts w:ascii="楷体_GB2312" w:eastAsia="楷体_GB2312" w:hint="eastAsia"/>
              </w:rPr>
              <w:t>振捣必须按操作规程分层均匀振捣密实，严防漏捣，振捣手在振捣时掌握</w:t>
            </w:r>
            <w:proofErr w:type="gramStart"/>
            <w:r>
              <w:rPr>
                <w:rFonts w:ascii="楷体_GB2312" w:eastAsia="楷体_GB2312" w:hint="eastAsia"/>
              </w:rPr>
              <w:t>好止振的</w:t>
            </w:r>
            <w:proofErr w:type="gramEnd"/>
            <w:r>
              <w:rPr>
                <w:rFonts w:ascii="楷体_GB2312" w:eastAsia="楷体_GB2312" w:hint="eastAsia"/>
              </w:rPr>
              <w:t>标准：混凝土表面不再有气泡冒出。</w:t>
            </w:r>
          </w:p>
        </w:tc>
      </w:tr>
      <w:tr w:rsidR="009221C2" w:rsidTr="00BC13F2">
        <w:tblPrEx>
          <w:tblCellMar>
            <w:top w:w="0" w:type="dxa"/>
            <w:bottom w:w="0" w:type="dxa"/>
          </w:tblCellMar>
        </w:tblPrEx>
        <w:trPr>
          <w:trHeight w:val="3574"/>
        </w:trPr>
        <w:tc>
          <w:tcPr>
            <w:tcW w:w="1400" w:type="dxa"/>
            <w:vAlign w:val="center"/>
          </w:tcPr>
          <w:p w:rsidR="009221C2" w:rsidRDefault="009221C2" w:rsidP="00BC13F2">
            <w:pPr>
              <w:widowControl/>
              <w:rPr>
                <w:rFonts w:ascii="楷体_GB2312" w:eastAsia="楷体_GB2312" w:hint="eastAsia"/>
              </w:rPr>
            </w:pPr>
            <w:r>
              <w:rPr>
                <w:rFonts w:ascii="楷体_GB2312" w:eastAsia="楷体_GB2312" w:hint="eastAsia"/>
              </w:rPr>
              <w:lastRenderedPageBreak/>
              <w:t>2、混凝土局部酥松，石子间几乎没有砂浆，出现空隙，形成蜂窝状的孔洞。</w:t>
            </w:r>
          </w:p>
        </w:tc>
        <w:tc>
          <w:tcPr>
            <w:tcW w:w="3480" w:type="dxa"/>
            <w:vAlign w:val="center"/>
          </w:tcPr>
          <w:p w:rsidR="009221C2" w:rsidRDefault="009221C2" w:rsidP="00BC13F2">
            <w:pPr>
              <w:widowControl/>
              <w:jc w:val="left"/>
              <w:rPr>
                <w:rFonts w:ascii="楷体_GB2312" w:eastAsia="楷体_GB2312" w:hint="eastAsia"/>
              </w:rPr>
            </w:pPr>
            <w:r>
              <w:rPr>
                <w:rFonts w:ascii="楷体_GB2312" w:eastAsia="楷体_GB2312" w:hint="eastAsia"/>
              </w:rPr>
              <w:t>1、混凝土配比不准，原材料计量错误；</w:t>
            </w:r>
          </w:p>
          <w:p w:rsidR="009221C2" w:rsidRDefault="009221C2" w:rsidP="00BC13F2">
            <w:pPr>
              <w:widowControl/>
              <w:jc w:val="left"/>
              <w:rPr>
                <w:rFonts w:ascii="楷体_GB2312" w:eastAsia="楷体_GB2312" w:hint="eastAsia"/>
              </w:rPr>
            </w:pPr>
            <w:r>
              <w:rPr>
                <w:rFonts w:ascii="楷体_GB2312" w:eastAsia="楷体_GB2312" w:hint="eastAsia"/>
              </w:rPr>
              <w:t>2、混凝土未能充分搅拌，和易性差，无法振捣密实；</w:t>
            </w:r>
          </w:p>
          <w:p w:rsidR="009221C2" w:rsidRDefault="009221C2" w:rsidP="00BC13F2">
            <w:pPr>
              <w:widowControl/>
              <w:jc w:val="left"/>
              <w:rPr>
                <w:rFonts w:ascii="楷体_GB2312" w:eastAsia="楷体_GB2312" w:hint="eastAsia"/>
              </w:rPr>
            </w:pPr>
            <w:r>
              <w:rPr>
                <w:rFonts w:ascii="楷体_GB2312" w:eastAsia="楷体_GB2312" w:hint="eastAsia"/>
              </w:rPr>
              <w:t>3、未按操作规程浇筑混凝土，下料不当，发生石子与砂浆分离造成离析。</w:t>
            </w:r>
          </w:p>
          <w:p w:rsidR="009221C2" w:rsidRDefault="009221C2" w:rsidP="00BC13F2">
            <w:pPr>
              <w:widowControl/>
              <w:jc w:val="left"/>
              <w:rPr>
                <w:rFonts w:ascii="楷体_GB2312" w:eastAsia="楷体_GB2312" w:hint="eastAsia"/>
              </w:rPr>
            </w:pPr>
            <w:r>
              <w:rPr>
                <w:rFonts w:ascii="楷体_GB2312" w:eastAsia="楷体_GB2312" w:hint="eastAsia"/>
              </w:rPr>
              <w:t>4、</w:t>
            </w:r>
            <w:proofErr w:type="gramStart"/>
            <w:r>
              <w:rPr>
                <w:rFonts w:ascii="楷体_GB2312" w:eastAsia="楷体_GB2312" w:hint="eastAsia"/>
              </w:rPr>
              <w:t>漏振造成</w:t>
            </w:r>
            <w:proofErr w:type="gramEnd"/>
            <w:r>
              <w:rPr>
                <w:rFonts w:ascii="楷体_GB2312" w:eastAsia="楷体_GB2312" w:hint="eastAsia"/>
              </w:rPr>
              <w:t>蜂窝；</w:t>
            </w:r>
          </w:p>
          <w:p w:rsidR="009221C2" w:rsidRDefault="009221C2" w:rsidP="00BC13F2">
            <w:pPr>
              <w:widowControl/>
              <w:jc w:val="left"/>
              <w:rPr>
                <w:rFonts w:ascii="楷体_GB2312" w:eastAsia="楷体_GB2312" w:hint="eastAsia"/>
              </w:rPr>
            </w:pPr>
            <w:r>
              <w:rPr>
                <w:rFonts w:ascii="楷体_GB2312" w:eastAsia="楷体_GB2312" w:hint="eastAsia"/>
              </w:rPr>
              <w:t>5、模板上有大孔洞，混凝土浇筑时发生严重漏浆造成蜂窝。</w:t>
            </w:r>
          </w:p>
        </w:tc>
        <w:tc>
          <w:tcPr>
            <w:tcW w:w="3480" w:type="dxa"/>
            <w:vAlign w:val="center"/>
          </w:tcPr>
          <w:p w:rsidR="009221C2" w:rsidRDefault="009221C2" w:rsidP="00BC13F2">
            <w:pPr>
              <w:widowControl/>
              <w:jc w:val="left"/>
              <w:rPr>
                <w:rFonts w:ascii="楷体_GB2312" w:eastAsia="楷体_GB2312" w:hint="eastAsia"/>
              </w:rPr>
            </w:pPr>
            <w:r>
              <w:rPr>
                <w:rFonts w:ascii="楷体_GB2312" w:eastAsia="楷体_GB2312"/>
              </w:rPr>
              <w:t>1、</w:t>
            </w:r>
            <w:r>
              <w:rPr>
                <w:rFonts w:ascii="楷体_GB2312" w:eastAsia="楷体_GB2312" w:hint="eastAsia"/>
              </w:rPr>
              <w:t>采用电子自动计量</w:t>
            </w:r>
            <w:proofErr w:type="gramStart"/>
            <w:r>
              <w:rPr>
                <w:rFonts w:ascii="楷体_GB2312" w:eastAsia="楷体_GB2312" w:hint="eastAsia"/>
              </w:rPr>
              <w:t>拌和站</w:t>
            </w:r>
            <w:proofErr w:type="gramEnd"/>
            <w:r>
              <w:rPr>
                <w:rFonts w:ascii="楷体_GB2312" w:eastAsia="楷体_GB2312" w:hint="eastAsia"/>
              </w:rPr>
              <w:t>拌料，每盘出料</w:t>
            </w:r>
            <w:proofErr w:type="gramStart"/>
            <w:r>
              <w:rPr>
                <w:rFonts w:ascii="楷体_GB2312" w:eastAsia="楷体_GB2312" w:hint="eastAsia"/>
              </w:rPr>
              <w:t>均检查</w:t>
            </w:r>
            <w:proofErr w:type="gramEnd"/>
            <w:r>
              <w:rPr>
                <w:rFonts w:ascii="楷体_GB2312" w:eastAsia="楷体_GB2312" w:hint="eastAsia"/>
              </w:rPr>
              <w:t>混凝土和易性；混凝土拌和时间应满足其拌和时间的最小规定；</w:t>
            </w:r>
          </w:p>
          <w:p w:rsidR="009221C2" w:rsidRDefault="009221C2" w:rsidP="00BC13F2">
            <w:pPr>
              <w:widowControl/>
              <w:jc w:val="left"/>
              <w:rPr>
                <w:rFonts w:ascii="楷体_GB2312" w:eastAsia="楷体_GB2312" w:hint="eastAsia"/>
              </w:rPr>
            </w:pPr>
            <w:r>
              <w:rPr>
                <w:rFonts w:ascii="楷体_GB2312" w:eastAsia="楷体_GB2312" w:hint="eastAsia"/>
              </w:rPr>
              <w:t>2、混凝土下料高度超过两米以上应使用串筒或滑槽；</w:t>
            </w:r>
          </w:p>
          <w:p w:rsidR="009221C2" w:rsidRDefault="009221C2" w:rsidP="00BC13F2">
            <w:pPr>
              <w:widowControl/>
              <w:jc w:val="left"/>
              <w:rPr>
                <w:rFonts w:ascii="楷体_GB2312" w:eastAsia="楷体_GB2312" w:hint="eastAsia"/>
              </w:rPr>
            </w:pPr>
            <w:r>
              <w:rPr>
                <w:rFonts w:ascii="楷体_GB2312" w:eastAsia="楷体_GB2312" w:hint="eastAsia"/>
              </w:rPr>
              <w:t>3、混凝土分层厚度严格控制在30厘米之内；振捣时振捣器移动半径不大于规定范围；振捣手进行搭接式分段，避免漏振；</w:t>
            </w:r>
          </w:p>
          <w:p w:rsidR="009221C2" w:rsidRDefault="009221C2" w:rsidP="00BC13F2">
            <w:pPr>
              <w:widowControl/>
              <w:jc w:val="left"/>
              <w:rPr>
                <w:rFonts w:ascii="楷体_GB2312" w:eastAsia="楷体_GB2312" w:hint="eastAsia"/>
              </w:rPr>
            </w:pPr>
            <w:r>
              <w:rPr>
                <w:rFonts w:ascii="楷体_GB2312" w:eastAsia="楷体_GB2312" w:hint="eastAsia"/>
              </w:rPr>
              <w:t>4、仔细检查模板，并在混凝土浇筑时加强现场检查。</w:t>
            </w:r>
          </w:p>
        </w:tc>
      </w:tr>
      <w:tr w:rsidR="009221C2" w:rsidTr="00BC13F2">
        <w:tblPrEx>
          <w:tblCellMar>
            <w:top w:w="0" w:type="dxa"/>
            <w:bottom w:w="0" w:type="dxa"/>
          </w:tblCellMar>
        </w:tblPrEx>
        <w:trPr>
          <w:trHeight w:val="2336"/>
        </w:trPr>
        <w:tc>
          <w:tcPr>
            <w:tcW w:w="1400" w:type="dxa"/>
            <w:vAlign w:val="center"/>
          </w:tcPr>
          <w:p w:rsidR="009221C2" w:rsidRDefault="009221C2" w:rsidP="00BC13F2">
            <w:pPr>
              <w:widowControl/>
              <w:rPr>
                <w:rFonts w:ascii="楷体_GB2312" w:eastAsia="楷体_GB2312" w:hint="eastAsia"/>
              </w:rPr>
            </w:pPr>
            <w:r>
              <w:rPr>
                <w:rFonts w:ascii="楷体_GB2312" w:eastAsia="楷体_GB2312" w:hint="eastAsia"/>
              </w:rPr>
              <w:t>3、混凝土结构内有孔洞，局部没有混凝土，或蜂窝巨大。</w:t>
            </w:r>
          </w:p>
        </w:tc>
        <w:tc>
          <w:tcPr>
            <w:tcW w:w="3480" w:type="dxa"/>
            <w:vAlign w:val="center"/>
          </w:tcPr>
          <w:p w:rsidR="009221C2" w:rsidRDefault="009221C2" w:rsidP="00BC13F2">
            <w:pPr>
              <w:widowControl/>
              <w:jc w:val="left"/>
              <w:rPr>
                <w:rFonts w:ascii="楷体_GB2312" w:eastAsia="楷体_GB2312" w:hint="eastAsia"/>
              </w:rPr>
            </w:pPr>
            <w:r>
              <w:rPr>
                <w:rFonts w:ascii="楷体_GB2312" w:eastAsia="楷体_GB2312"/>
              </w:rPr>
              <w:t>1、</w:t>
            </w:r>
            <w:r>
              <w:rPr>
                <w:rFonts w:ascii="楷体_GB2312" w:eastAsia="楷体_GB2312" w:hint="eastAsia"/>
              </w:rPr>
              <w:t>钢筋密集、预埋件密集，混凝土无法进入，无法将模板填满；</w:t>
            </w:r>
          </w:p>
          <w:p w:rsidR="009221C2" w:rsidRDefault="009221C2" w:rsidP="00BC13F2">
            <w:pPr>
              <w:widowControl/>
              <w:jc w:val="left"/>
              <w:rPr>
                <w:rFonts w:ascii="楷体_GB2312" w:eastAsia="楷体_GB2312" w:hint="eastAsia"/>
              </w:rPr>
            </w:pPr>
            <w:r>
              <w:rPr>
                <w:rFonts w:ascii="楷体_GB2312" w:eastAsia="楷体_GB2312" w:hint="eastAsia"/>
              </w:rPr>
              <w:t>2、未按顺序振捣混凝土，产生漏振；</w:t>
            </w:r>
          </w:p>
          <w:p w:rsidR="009221C2" w:rsidRDefault="009221C2" w:rsidP="00BC13F2">
            <w:pPr>
              <w:widowControl/>
              <w:jc w:val="left"/>
              <w:rPr>
                <w:rFonts w:ascii="楷体_GB2312" w:eastAsia="楷体_GB2312" w:hint="eastAsia"/>
              </w:rPr>
            </w:pPr>
            <w:r>
              <w:rPr>
                <w:rFonts w:ascii="楷体_GB2312" w:eastAsia="楷体_GB2312"/>
              </w:rPr>
              <w:t>3、</w:t>
            </w:r>
            <w:r>
              <w:rPr>
                <w:rFonts w:ascii="楷体_GB2312" w:eastAsia="楷体_GB2312" w:hint="eastAsia"/>
              </w:rPr>
              <w:t>混凝土坍落度太小，无法振捣密实；</w:t>
            </w:r>
          </w:p>
          <w:p w:rsidR="009221C2" w:rsidRDefault="009221C2" w:rsidP="00BC13F2">
            <w:pPr>
              <w:widowControl/>
              <w:jc w:val="left"/>
              <w:rPr>
                <w:rFonts w:ascii="楷体_GB2312" w:eastAsia="楷体_GB2312" w:hint="eastAsia"/>
              </w:rPr>
            </w:pPr>
            <w:r>
              <w:rPr>
                <w:rFonts w:ascii="楷体_GB2312" w:eastAsia="楷体_GB2312"/>
              </w:rPr>
              <w:lastRenderedPageBreak/>
              <w:t>4、</w:t>
            </w:r>
            <w:r>
              <w:rPr>
                <w:rFonts w:ascii="楷体_GB2312" w:eastAsia="楷体_GB2312" w:hint="eastAsia"/>
              </w:rPr>
              <w:t>混凝土中有硬块或其他大件杂物，或有其他工、用具落入；</w:t>
            </w:r>
          </w:p>
          <w:p w:rsidR="009221C2" w:rsidRDefault="009221C2" w:rsidP="00BC13F2">
            <w:pPr>
              <w:widowControl/>
              <w:jc w:val="left"/>
              <w:rPr>
                <w:rFonts w:ascii="楷体_GB2312" w:eastAsia="楷体_GB2312" w:hint="eastAsia"/>
              </w:rPr>
            </w:pPr>
            <w:r>
              <w:rPr>
                <w:rFonts w:ascii="楷体_GB2312" w:eastAsia="楷体_GB2312"/>
              </w:rPr>
              <w:t>5、</w:t>
            </w:r>
            <w:r>
              <w:rPr>
                <w:rFonts w:ascii="楷体_GB2312" w:eastAsia="楷体_GB2312" w:hint="eastAsia"/>
              </w:rPr>
              <w:t>不按规定程序下料，或一次下料过多，来不急振捣造成。</w:t>
            </w:r>
          </w:p>
        </w:tc>
        <w:tc>
          <w:tcPr>
            <w:tcW w:w="3480" w:type="dxa"/>
            <w:vAlign w:val="center"/>
          </w:tcPr>
          <w:p w:rsidR="009221C2" w:rsidRDefault="009221C2" w:rsidP="00BC13F2">
            <w:pPr>
              <w:widowControl/>
              <w:jc w:val="left"/>
              <w:rPr>
                <w:rFonts w:ascii="楷体_GB2312" w:eastAsia="楷体_GB2312" w:hint="eastAsia"/>
              </w:rPr>
            </w:pPr>
            <w:r>
              <w:rPr>
                <w:rFonts w:ascii="楷体_GB2312" w:eastAsia="楷体_GB2312"/>
              </w:rPr>
              <w:lastRenderedPageBreak/>
              <w:t>1、</w:t>
            </w:r>
            <w:r>
              <w:rPr>
                <w:rFonts w:ascii="楷体_GB2312" w:eastAsia="楷体_GB2312" w:hint="eastAsia"/>
              </w:rPr>
              <w:t>粗骨料最大粒径应满足规范要求；</w:t>
            </w:r>
          </w:p>
          <w:p w:rsidR="009221C2" w:rsidRDefault="009221C2" w:rsidP="00BC13F2">
            <w:pPr>
              <w:widowControl/>
              <w:jc w:val="left"/>
              <w:rPr>
                <w:rFonts w:ascii="楷体_GB2312" w:eastAsia="楷体_GB2312" w:hint="eastAsia"/>
              </w:rPr>
            </w:pPr>
            <w:r>
              <w:rPr>
                <w:rFonts w:ascii="楷体_GB2312" w:eastAsia="楷体_GB2312"/>
              </w:rPr>
              <w:t>2、</w:t>
            </w:r>
            <w:r>
              <w:rPr>
                <w:rFonts w:ascii="楷体_GB2312" w:eastAsia="楷体_GB2312" w:hint="eastAsia"/>
              </w:rPr>
              <w:t>防止漏振，专人职班检查；</w:t>
            </w:r>
          </w:p>
          <w:p w:rsidR="009221C2" w:rsidRDefault="009221C2" w:rsidP="00BC13F2">
            <w:pPr>
              <w:widowControl/>
              <w:jc w:val="left"/>
              <w:rPr>
                <w:rFonts w:ascii="楷体_GB2312" w:eastAsia="楷体_GB2312" w:hint="eastAsia"/>
              </w:rPr>
            </w:pPr>
            <w:r>
              <w:rPr>
                <w:rFonts w:ascii="楷体_GB2312" w:eastAsia="楷体_GB2312"/>
              </w:rPr>
              <w:t>3、</w:t>
            </w:r>
            <w:r>
              <w:rPr>
                <w:rFonts w:ascii="楷体_GB2312" w:eastAsia="楷体_GB2312" w:hint="eastAsia"/>
              </w:rPr>
              <w:t>保证混凝土的流动性附</w:t>
            </w:r>
            <w:proofErr w:type="gramStart"/>
            <w:r>
              <w:rPr>
                <w:rFonts w:ascii="楷体_GB2312" w:eastAsia="楷体_GB2312" w:hint="eastAsia"/>
              </w:rPr>
              <w:t>合现场</w:t>
            </w:r>
            <w:proofErr w:type="gramEnd"/>
            <w:r>
              <w:rPr>
                <w:rFonts w:ascii="楷体_GB2312" w:eastAsia="楷体_GB2312" w:hint="eastAsia"/>
              </w:rPr>
              <w:t>浇筑条件，施工时检查每盘到现场的混凝土，不</w:t>
            </w:r>
            <w:r>
              <w:rPr>
                <w:rFonts w:ascii="楷体_GB2312" w:eastAsia="楷体_GB2312" w:hint="eastAsia"/>
              </w:rPr>
              <w:lastRenderedPageBreak/>
              <w:t>合格坚决废弃不用；</w:t>
            </w:r>
          </w:p>
          <w:p w:rsidR="009221C2" w:rsidRDefault="009221C2" w:rsidP="00BC13F2">
            <w:pPr>
              <w:widowControl/>
              <w:jc w:val="left"/>
              <w:rPr>
                <w:rFonts w:ascii="楷体_GB2312" w:eastAsia="楷体_GB2312" w:hint="eastAsia"/>
              </w:rPr>
            </w:pPr>
            <w:r>
              <w:rPr>
                <w:rFonts w:ascii="楷体_GB2312" w:eastAsia="楷体_GB2312" w:hint="eastAsia"/>
              </w:rPr>
              <w:t>4、防止砂、石中混有粘土块或冰块等杂物；防止杂物落入正浇筑的混凝土中如发现有杂物应马上进行清理；</w:t>
            </w:r>
          </w:p>
        </w:tc>
      </w:tr>
    </w:tbl>
    <w:p w:rsidR="009221C2" w:rsidRDefault="009221C2" w:rsidP="009221C2">
      <w:pPr>
        <w:widowControl/>
        <w:spacing w:line="360" w:lineRule="auto"/>
        <w:rPr>
          <w:rFonts w:hint="eastAsia"/>
        </w:rPr>
      </w:pPr>
    </w:p>
    <w:p w:rsidR="009221C2" w:rsidRDefault="009221C2" w:rsidP="009221C2">
      <w:pPr>
        <w:widowControl/>
        <w:spacing w:line="360" w:lineRule="auto"/>
        <w:rPr>
          <w:rFonts w:hint="eastAsia"/>
        </w:rPr>
      </w:pPr>
    </w:p>
    <w:p w:rsidR="009221C2" w:rsidRDefault="009221C2" w:rsidP="009221C2">
      <w:pPr>
        <w:widowControl/>
        <w:spacing w:line="360" w:lineRule="auto"/>
        <w:rPr>
          <w:rFonts w:hint="eastAsia"/>
        </w:rPr>
      </w:pPr>
    </w:p>
    <w:p w:rsidR="009221C2" w:rsidRDefault="009221C2" w:rsidP="009221C2">
      <w:pPr>
        <w:widowControl/>
        <w:spacing w:line="360" w:lineRule="auto"/>
        <w:jc w:val="center"/>
        <w:rPr>
          <w:rFonts w:eastAsia="黑体" w:hint="eastAsia"/>
          <w:b/>
          <w:color w:val="FF0000"/>
          <w:sz w:val="30"/>
        </w:rPr>
      </w:pPr>
    </w:p>
    <w:p w:rsidR="009221C2" w:rsidRDefault="009221C2" w:rsidP="009221C2">
      <w:pPr>
        <w:widowControl/>
        <w:spacing w:line="360" w:lineRule="auto"/>
        <w:jc w:val="center"/>
        <w:rPr>
          <w:rFonts w:hint="eastAsia"/>
        </w:rPr>
      </w:pPr>
      <w:r>
        <w:rPr>
          <w:rFonts w:eastAsia="黑体" w:hint="eastAsia"/>
          <w:b/>
          <w:color w:val="FF0000"/>
          <w:sz w:val="30"/>
        </w:rPr>
        <w:t>质量通病原因分析及预防措施表</w:t>
      </w:r>
      <w:r>
        <w:rPr>
          <w:rFonts w:eastAsia="黑体" w:hint="eastAsia"/>
          <w:b/>
          <w:color w:val="FF0000"/>
          <w:sz w:val="30"/>
        </w:rPr>
        <w:t>3</w:t>
      </w:r>
    </w:p>
    <w:p w:rsidR="009221C2" w:rsidRDefault="009221C2" w:rsidP="009221C2">
      <w:pPr>
        <w:widowControl/>
        <w:spacing w:line="360" w:lineRule="auto"/>
        <w:jc w:val="center"/>
        <w:rPr>
          <w:rFonts w:hint="eastAsia"/>
        </w:rPr>
      </w:pPr>
    </w:p>
    <w:tbl>
      <w:tblPr>
        <w:tblW w:w="0" w:type="auto"/>
        <w:tblInd w:w="88" w:type="dxa"/>
        <w:tblBorders>
          <w:top w:val="thinThickSmallGap" w:sz="12" w:space="0" w:color="0000FF"/>
          <w:left w:val="thinThickSmallGap" w:sz="12" w:space="0" w:color="0000FF"/>
          <w:bottom w:val="thickThinSmallGap" w:sz="12" w:space="0" w:color="0000FF"/>
          <w:right w:val="thickThinSmallGap" w:sz="12" w:space="0" w:color="0000FF"/>
          <w:insideH w:val="single" w:sz="6" w:space="0" w:color="0000FF"/>
          <w:insideV w:val="single" w:sz="6" w:space="0" w:color="0000FF"/>
        </w:tblBorders>
        <w:tblLayout w:type="fixed"/>
        <w:tblLook w:val="0000"/>
      </w:tblPr>
      <w:tblGrid>
        <w:gridCol w:w="1400"/>
        <w:gridCol w:w="3480"/>
        <w:gridCol w:w="3480"/>
      </w:tblGrid>
      <w:tr w:rsidR="009221C2" w:rsidTr="00BC13F2">
        <w:tblPrEx>
          <w:tblCellMar>
            <w:top w:w="0" w:type="dxa"/>
            <w:bottom w:w="0" w:type="dxa"/>
          </w:tblCellMar>
        </w:tblPrEx>
        <w:trPr>
          <w:trHeight w:val="700"/>
        </w:trPr>
        <w:tc>
          <w:tcPr>
            <w:tcW w:w="1400" w:type="dxa"/>
          </w:tcPr>
          <w:p w:rsidR="009221C2" w:rsidRDefault="009221C2" w:rsidP="00BC13F2">
            <w:pPr>
              <w:widowControl/>
              <w:ind w:left="-88"/>
              <w:rPr>
                <w:rFonts w:hint="eastAsia"/>
                <w:b/>
              </w:rPr>
            </w:pPr>
          </w:p>
          <w:p w:rsidR="009221C2" w:rsidRDefault="009221C2" w:rsidP="00BC13F2">
            <w:pPr>
              <w:widowControl/>
              <w:ind w:left="-88"/>
              <w:jc w:val="center"/>
              <w:rPr>
                <w:rFonts w:hint="eastAsia"/>
                <w:b/>
              </w:rPr>
            </w:pPr>
            <w:r>
              <w:rPr>
                <w:rFonts w:hint="eastAsia"/>
                <w:b/>
              </w:rPr>
              <w:t>现</w:t>
            </w:r>
            <w:r>
              <w:rPr>
                <w:rFonts w:hint="eastAsia"/>
                <w:b/>
              </w:rPr>
              <w:t xml:space="preserve">   </w:t>
            </w:r>
            <w:proofErr w:type="gramStart"/>
            <w:r>
              <w:rPr>
                <w:rFonts w:hint="eastAsia"/>
                <w:b/>
              </w:rPr>
              <w:t>象</w:t>
            </w:r>
            <w:proofErr w:type="gramEnd"/>
          </w:p>
          <w:p w:rsidR="009221C2" w:rsidRDefault="009221C2" w:rsidP="00BC13F2">
            <w:pPr>
              <w:widowControl/>
              <w:ind w:left="-88"/>
              <w:rPr>
                <w:rFonts w:hint="eastAsia"/>
                <w:b/>
              </w:rPr>
            </w:pPr>
          </w:p>
        </w:tc>
        <w:tc>
          <w:tcPr>
            <w:tcW w:w="3480" w:type="dxa"/>
          </w:tcPr>
          <w:p w:rsidR="009221C2" w:rsidRDefault="009221C2" w:rsidP="00BC13F2">
            <w:pPr>
              <w:widowControl/>
              <w:jc w:val="left"/>
              <w:rPr>
                <w:b/>
              </w:rPr>
            </w:pPr>
          </w:p>
          <w:p w:rsidR="009221C2" w:rsidRDefault="009221C2" w:rsidP="00BC13F2">
            <w:pPr>
              <w:widowControl/>
              <w:jc w:val="center"/>
              <w:rPr>
                <w:rFonts w:hint="eastAsia"/>
                <w:b/>
              </w:rPr>
            </w:pPr>
            <w:r>
              <w:rPr>
                <w:rFonts w:hint="eastAsia"/>
                <w:b/>
              </w:rPr>
              <w:t>原</w:t>
            </w:r>
            <w:r>
              <w:rPr>
                <w:rFonts w:hint="eastAsia"/>
                <w:b/>
              </w:rPr>
              <w:t xml:space="preserve">   </w:t>
            </w:r>
            <w:r>
              <w:rPr>
                <w:rFonts w:hint="eastAsia"/>
                <w:b/>
              </w:rPr>
              <w:t>因</w:t>
            </w:r>
            <w:r>
              <w:rPr>
                <w:rFonts w:hint="eastAsia"/>
                <w:b/>
              </w:rPr>
              <w:t xml:space="preserve">   </w:t>
            </w:r>
            <w:r>
              <w:rPr>
                <w:rFonts w:hint="eastAsia"/>
                <w:b/>
              </w:rPr>
              <w:t>分</w:t>
            </w:r>
            <w:r>
              <w:rPr>
                <w:rFonts w:hint="eastAsia"/>
                <w:b/>
              </w:rPr>
              <w:t xml:space="preserve">   </w:t>
            </w:r>
            <w:r>
              <w:rPr>
                <w:rFonts w:hint="eastAsia"/>
                <w:b/>
              </w:rPr>
              <w:t>析</w:t>
            </w:r>
          </w:p>
          <w:p w:rsidR="009221C2" w:rsidRDefault="009221C2" w:rsidP="00BC13F2">
            <w:pPr>
              <w:widowControl/>
              <w:rPr>
                <w:rFonts w:hint="eastAsia"/>
                <w:b/>
              </w:rPr>
            </w:pPr>
          </w:p>
        </w:tc>
        <w:tc>
          <w:tcPr>
            <w:tcW w:w="3480" w:type="dxa"/>
          </w:tcPr>
          <w:p w:rsidR="009221C2" w:rsidRDefault="009221C2" w:rsidP="00BC13F2">
            <w:pPr>
              <w:widowControl/>
              <w:jc w:val="left"/>
              <w:rPr>
                <w:b/>
              </w:rPr>
            </w:pPr>
          </w:p>
          <w:p w:rsidR="009221C2" w:rsidRDefault="009221C2" w:rsidP="00BC13F2">
            <w:pPr>
              <w:widowControl/>
              <w:jc w:val="center"/>
              <w:rPr>
                <w:rFonts w:hint="eastAsia"/>
                <w:b/>
              </w:rPr>
            </w:pPr>
            <w:r>
              <w:rPr>
                <w:rFonts w:hint="eastAsia"/>
                <w:b/>
              </w:rPr>
              <w:t>预</w:t>
            </w:r>
            <w:r>
              <w:rPr>
                <w:rFonts w:hint="eastAsia"/>
                <w:b/>
              </w:rPr>
              <w:t xml:space="preserve">   </w:t>
            </w:r>
            <w:r>
              <w:rPr>
                <w:rFonts w:hint="eastAsia"/>
                <w:b/>
              </w:rPr>
              <w:t>防</w:t>
            </w:r>
            <w:r>
              <w:rPr>
                <w:rFonts w:hint="eastAsia"/>
                <w:b/>
              </w:rPr>
              <w:t xml:space="preserve">   </w:t>
            </w:r>
            <w:proofErr w:type="gramStart"/>
            <w:r>
              <w:rPr>
                <w:rFonts w:hint="eastAsia"/>
                <w:b/>
              </w:rPr>
              <w:t>措</w:t>
            </w:r>
            <w:proofErr w:type="gramEnd"/>
            <w:r>
              <w:rPr>
                <w:rFonts w:hint="eastAsia"/>
                <w:b/>
              </w:rPr>
              <w:t xml:space="preserve">   </w:t>
            </w:r>
            <w:r>
              <w:rPr>
                <w:rFonts w:hint="eastAsia"/>
                <w:b/>
              </w:rPr>
              <w:t>施</w:t>
            </w:r>
          </w:p>
          <w:p w:rsidR="009221C2" w:rsidRDefault="009221C2" w:rsidP="00BC13F2">
            <w:pPr>
              <w:widowControl/>
              <w:rPr>
                <w:rFonts w:hint="eastAsia"/>
                <w:b/>
              </w:rPr>
            </w:pPr>
          </w:p>
        </w:tc>
      </w:tr>
      <w:tr w:rsidR="009221C2" w:rsidTr="00BC13F2">
        <w:tblPrEx>
          <w:tblCellMar>
            <w:top w:w="0" w:type="dxa"/>
            <w:bottom w:w="0" w:type="dxa"/>
          </w:tblCellMar>
        </w:tblPrEx>
        <w:trPr>
          <w:trHeight w:val="4429"/>
        </w:trPr>
        <w:tc>
          <w:tcPr>
            <w:tcW w:w="1400" w:type="dxa"/>
            <w:vAlign w:val="center"/>
          </w:tcPr>
          <w:p w:rsidR="009221C2" w:rsidRDefault="009221C2" w:rsidP="00BC13F2">
            <w:pPr>
              <w:widowControl/>
              <w:rPr>
                <w:rFonts w:ascii="楷体_GB2312" w:eastAsia="楷体_GB2312" w:hint="eastAsia"/>
              </w:rPr>
            </w:pPr>
            <w:r>
              <w:rPr>
                <w:rFonts w:ascii="楷体_GB2312" w:eastAsia="楷体_GB2312" w:hint="eastAsia"/>
              </w:rPr>
              <w:lastRenderedPageBreak/>
              <w:t>4、钢筋混凝土结构内的主筋、副筋或箍筋等露于混凝土表面</w:t>
            </w:r>
          </w:p>
        </w:tc>
        <w:tc>
          <w:tcPr>
            <w:tcW w:w="3480" w:type="dxa"/>
            <w:vAlign w:val="center"/>
          </w:tcPr>
          <w:p w:rsidR="009221C2" w:rsidRDefault="009221C2" w:rsidP="00BC13F2">
            <w:pPr>
              <w:widowControl/>
              <w:jc w:val="left"/>
              <w:rPr>
                <w:rFonts w:ascii="楷体_GB2312" w:eastAsia="楷体_GB2312" w:hint="eastAsia"/>
              </w:rPr>
            </w:pPr>
          </w:p>
          <w:p w:rsidR="009221C2" w:rsidRDefault="009221C2" w:rsidP="00BC13F2">
            <w:pPr>
              <w:widowControl/>
              <w:jc w:val="left"/>
              <w:rPr>
                <w:rFonts w:ascii="楷体_GB2312" w:eastAsia="楷体_GB2312" w:hint="eastAsia"/>
              </w:rPr>
            </w:pPr>
            <w:r>
              <w:rPr>
                <w:rFonts w:ascii="楷体_GB2312" w:eastAsia="楷体_GB2312" w:hint="eastAsia"/>
              </w:rPr>
              <w:t>1、钢筋尺寸大于设计，局部有紧贴模板处；</w:t>
            </w:r>
          </w:p>
          <w:p w:rsidR="009221C2" w:rsidRDefault="009221C2" w:rsidP="00BC13F2">
            <w:pPr>
              <w:widowControl/>
              <w:jc w:val="left"/>
              <w:rPr>
                <w:rFonts w:ascii="楷体_GB2312" w:eastAsia="楷体_GB2312" w:hint="eastAsia"/>
              </w:rPr>
            </w:pPr>
          </w:p>
          <w:p w:rsidR="009221C2" w:rsidRDefault="009221C2" w:rsidP="00BC13F2">
            <w:pPr>
              <w:widowControl/>
              <w:jc w:val="left"/>
              <w:rPr>
                <w:rFonts w:ascii="楷体_GB2312" w:eastAsia="楷体_GB2312"/>
              </w:rPr>
            </w:pPr>
            <w:r>
              <w:rPr>
                <w:rFonts w:ascii="楷体_GB2312" w:eastAsia="楷体_GB2312" w:hint="eastAsia"/>
              </w:rPr>
              <w:t>2、混凝土浇筑振捣时，</w:t>
            </w:r>
            <w:proofErr w:type="gramStart"/>
            <w:r>
              <w:rPr>
                <w:rFonts w:ascii="楷体_GB2312" w:eastAsia="楷体_GB2312" w:hint="eastAsia"/>
              </w:rPr>
              <w:t>钢筋垫块移位</w:t>
            </w:r>
            <w:proofErr w:type="gramEnd"/>
            <w:r>
              <w:rPr>
                <w:rFonts w:ascii="楷体_GB2312" w:eastAsia="楷体_GB2312" w:hint="eastAsia"/>
              </w:rPr>
              <w:t>或脱落造成钢筋移位紧贴模板；</w:t>
            </w:r>
          </w:p>
          <w:p w:rsidR="009221C2" w:rsidRDefault="009221C2" w:rsidP="00BC13F2">
            <w:pPr>
              <w:widowControl/>
              <w:jc w:val="left"/>
              <w:rPr>
                <w:rFonts w:ascii="楷体_GB2312" w:eastAsia="楷体_GB2312"/>
              </w:rPr>
            </w:pPr>
          </w:p>
          <w:p w:rsidR="009221C2" w:rsidRDefault="009221C2" w:rsidP="00BC13F2">
            <w:pPr>
              <w:widowControl/>
              <w:jc w:val="left"/>
              <w:rPr>
                <w:rFonts w:ascii="楷体_GB2312" w:eastAsia="楷体_GB2312" w:hint="eastAsia"/>
              </w:rPr>
            </w:pPr>
            <w:r>
              <w:rPr>
                <w:rFonts w:ascii="楷体_GB2312" w:eastAsia="楷体_GB2312" w:hint="eastAsia"/>
              </w:rPr>
              <w:t>3、钢筋混凝土结构断面较小，钢筋过密，如遇大骨料卡在钢筋上，混凝土将不能裹住钢筋造成漏筋；</w:t>
            </w:r>
          </w:p>
          <w:p w:rsidR="009221C2" w:rsidRDefault="009221C2" w:rsidP="00BC13F2">
            <w:pPr>
              <w:widowControl/>
              <w:jc w:val="left"/>
              <w:rPr>
                <w:rFonts w:ascii="楷体_GB2312" w:eastAsia="楷体_GB2312"/>
              </w:rPr>
            </w:pPr>
          </w:p>
          <w:p w:rsidR="009221C2" w:rsidRDefault="009221C2" w:rsidP="00BC13F2">
            <w:pPr>
              <w:widowControl/>
              <w:jc w:val="left"/>
              <w:rPr>
                <w:rFonts w:ascii="楷体_GB2312" w:eastAsia="楷体_GB2312" w:hint="eastAsia"/>
              </w:rPr>
            </w:pPr>
            <w:r>
              <w:rPr>
                <w:rFonts w:ascii="楷体_GB2312" w:eastAsia="楷体_GB2312" w:hint="eastAsia"/>
              </w:rPr>
              <w:t>4、混凝土拆模过早，模板将混凝土</w:t>
            </w:r>
            <w:proofErr w:type="gramStart"/>
            <w:r>
              <w:rPr>
                <w:rFonts w:ascii="楷体_GB2312" w:eastAsia="楷体_GB2312" w:hint="eastAsia"/>
              </w:rPr>
              <w:t>带落造成漏</w:t>
            </w:r>
            <w:proofErr w:type="gramEnd"/>
            <w:r>
              <w:rPr>
                <w:rFonts w:ascii="楷体_GB2312" w:eastAsia="楷体_GB2312" w:hint="eastAsia"/>
              </w:rPr>
              <w:t>筋。</w:t>
            </w:r>
          </w:p>
          <w:p w:rsidR="009221C2" w:rsidRDefault="009221C2" w:rsidP="00BC13F2">
            <w:pPr>
              <w:widowControl/>
              <w:jc w:val="left"/>
              <w:rPr>
                <w:rFonts w:ascii="楷体_GB2312" w:eastAsia="楷体_GB2312" w:hint="eastAsia"/>
              </w:rPr>
            </w:pPr>
          </w:p>
        </w:tc>
        <w:tc>
          <w:tcPr>
            <w:tcW w:w="3480" w:type="dxa"/>
            <w:vAlign w:val="center"/>
          </w:tcPr>
          <w:p w:rsidR="009221C2" w:rsidRDefault="009221C2" w:rsidP="00BC13F2">
            <w:pPr>
              <w:widowControl/>
              <w:jc w:val="left"/>
              <w:rPr>
                <w:rFonts w:ascii="楷体_GB2312" w:eastAsia="楷体_GB2312" w:hint="eastAsia"/>
              </w:rPr>
            </w:pPr>
          </w:p>
          <w:p w:rsidR="009221C2" w:rsidRDefault="009221C2" w:rsidP="00BC13F2">
            <w:pPr>
              <w:widowControl/>
              <w:jc w:val="left"/>
              <w:rPr>
                <w:rFonts w:ascii="楷体_GB2312" w:eastAsia="楷体_GB2312" w:hint="eastAsia"/>
              </w:rPr>
            </w:pPr>
            <w:r>
              <w:rPr>
                <w:rFonts w:ascii="楷体_GB2312" w:eastAsia="楷体_GB2312" w:hint="eastAsia"/>
              </w:rPr>
              <w:t>1、绑扎钢筋前，认真检查钢筋几何尺寸，不符合要求的一律返工；</w:t>
            </w:r>
          </w:p>
          <w:p w:rsidR="009221C2" w:rsidRDefault="009221C2" w:rsidP="00BC13F2">
            <w:pPr>
              <w:widowControl/>
              <w:jc w:val="left"/>
              <w:rPr>
                <w:rFonts w:ascii="楷体_GB2312" w:eastAsia="楷体_GB2312"/>
              </w:rPr>
            </w:pPr>
          </w:p>
          <w:p w:rsidR="009221C2" w:rsidRDefault="009221C2" w:rsidP="00BC13F2">
            <w:pPr>
              <w:widowControl/>
              <w:jc w:val="left"/>
              <w:rPr>
                <w:rFonts w:ascii="楷体_GB2312" w:eastAsia="楷体_GB2312" w:hint="eastAsia"/>
              </w:rPr>
            </w:pPr>
            <w:r>
              <w:rPr>
                <w:rFonts w:ascii="楷体_GB2312" w:eastAsia="楷体_GB2312" w:hint="eastAsia"/>
              </w:rPr>
              <w:t>2、</w:t>
            </w:r>
            <w:proofErr w:type="gramStart"/>
            <w:r>
              <w:rPr>
                <w:rFonts w:ascii="楷体_GB2312" w:eastAsia="楷体_GB2312" w:hint="eastAsia"/>
              </w:rPr>
              <w:t>垫块按</w:t>
            </w:r>
            <w:proofErr w:type="gramEnd"/>
            <w:r>
              <w:rPr>
                <w:rFonts w:ascii="楷体_GB2312" w:eastAsia="楷体_GB2312" w:hint="eastAsia"/>
              </w:rPr>
              <w:t>一米间距梅花状布置，钢筋密集处应加垫；</w:t>
            </w:r>
          </w:p>
          <w:p w:rsidR="009221C2" w:rsidRDefault="009221C2" w:rsidP="00BC13F2">
            <w:pPr>
              <w:widowControl/>
              <w:jc w:val="left"/>
              <w:rPr>
                <w:rFonts w:ascii="楷体_GB2312" w:eastAsia="楷体_GB2312"/>
              </w:rPr>
            </w:pPr>
          </w:p>
          <w:p w:rsidR="009221C2" w:rsidRDefault="009221C2" w:rsidP="00BC13F2">
            <w:pPr>
              <w:widowControl/>
              <w:jc w:val="left"/>
              <w:rPr>
                <w:rFonts w:ascii="楷体_GB2312" w:eastAsia="楷体_GB2312" w:hint="eastAsia"/>
              </w:rPr>
            </w:pPr>
            <w:r>
              <w:rPr>
                <w:rFonts w:ascii="楷体_GB2312" w:eastAsia="楷体_GB2312" w:hint="eastAsia"/>
              </w:rPr>
              <w:t>3、混凝土配比中的粗骨料最大尺寸应附合规范要求，并在收料时严格控制；</w:t>
            </w:r>
          </w:p>
          <w:p w:rsidR="009221C2" w:rsidRDefault="009221C2" w:rsidP="00BC13F2">
            <w:pPr>
              <w:widowControl/>
              <w:jc w:val="left"/>
              <w:rPr>
                <w:rFonts w:ascii="楷体_GB2312" w:eastAsia="楷体_GB2312"/>
              </w:rPr>
            </w:pPr>
          </w:p>
          <w:p w:rsidR="009221C2" w:rsidRDefault="009221C2" w:rsidP="00BC13F2">
            <w:pPr>
              <w:widowControl/>
              <w:jc w:val="left"/>
              <w:rPr>
                <w:rFonts w:ascii="楷体_GB2312" w:eastAsia="楷体_GB2312" w:hint="eastAsia"/>
              </w:rPr>
            </w:pPr>
            <w:r>
              <w:rPr>
                <w:rFonts w:ascii="楷体_GB2312" w:eastAsia="楷体_GB2312" w:hint="eastAsia"/>
              </w:rPr>
              <w:t>4、混凝土拆模严格执行规范规定强度。</w:t>
            </w:r>
          </w:p>
          <w:p w:rsidR="009221C2" w:rsidRDefault="009221C2" w:rsidP="00BC13F2">
            <w:pPr>
              <w:widowControl/>
              <w:jc w:val="left"/>
              <w:rPr>
                <w:rFonts w:ascii="楷体_GB2312" w:eastAsia="楷体_GB2312" w:hint="eastAsia"/>
              </w:rPr>
            </w:pPr>
          </w:p>
        </w:tc>
      </w:tr>
      <w:tr w:rsidR="009221C2" w:rsidTr="00BC13F2">
        <w:tblPrEx>
          <w:tblCellMar>
            <w:top w:w="0" w:type="dxa"/>
            <w:bottom w:w="0" w:type="dxa"/>
          </w:tblCellMar>
        </w:tblPrEx>
        <w:trPr>
          <w:trHeight w:val="4500"/>
        </w:trPr>
        <w:tc>
          <w:tcPr>
            <w:tcW w:w="1400" w:type="dxa"/>
            <w:vAlign w:val="center"/>
          </w:tcPr>
          <w:p w:rsidR="009221C2" w:rsidRDefault="009221C2" w:rsidP="00BC13F2">
            <w:pPr>
              <w:widowControl/>
              <w:rPr>
                <w:rFonts w:ascii="楷体_GB2312" w:eastAsia="楷体_GB2312" w:hint="eastAsia"/>
              </w:rPr>
            </w:pPr>
            <w:r>
              <w:rPr>
                <w:rFonts w:ascii="楷体_GB2312" w:eastAsia="楷体_GB2312" w:hint="eastAsia"/>
              </w:rPr>
              <w:lastRenderedPageBreak/>
              <w:t>5、混凝土结构直边处、棱角处局部掉落，有缺陷</w:t>
            </w:r>
          </w:p>
        </w:tc>
        <w:tc>
          <w:tcPr>
            <w:tcW w:w="3480" w:type="dxa"/>
            <w:vAlign w:val="center"/>
          </w:tcPr>
          <w:p w:rsidR="009221C2" w:rsidRDefault="009221C2" w:rsidP="00BC13F2">
            <w:pPr>
              <w:widowControl/>
              <w:jc w:val="left"/>
              <w:rPr>
                <w:rFonts w:ascii="楷体_GB2312" w:eastAsia="楷体_GB2312"/>
              </w:rPr>
            </w:pPr>
          </w:p>
          <w:p w:rsidR="009221C2" w:rsidRDefault="009221C2" w:rsidP="00BC13F2">
            <w:pPr>
              <w:widowControl/>
              <w:jc w:val="left"/>
              <w:rPr>
                <w:rFonts w:ascii="楷体_GB2312" w:eastAsia="楷体_GB2312" w:hint="eastAsia"/>
              </w:rPr>
            </w:pPr>
            <w:r>
              <w:rPr>
                <w:rFonts w:ascii="楷体_GB2312" w:eastAsia="楷体_GB2312" w:hint="eastAsia"/>
              </w:rPr>
              <w:t>1、混凝土浇筑后养护不好，边角处水分散失严重，造成局部强度低，在拆模时造成前述现象；</w:t>
            </w:r>
          </w:p>
          <w:p w:rsidR="009221C2" w:rsidRDefault="009221C2" w:rsidP="00BC13F2">
            <w:pPr>
              <w:widowControl/>
              <w:jc w:val="left"/>
              <w:rPr>
                <w:rFonts w:ascii="楷体_GB2312" w:eastAsia="楷体_GB2312"/>
              </w:rPr>
            </w:pPr>
          </w:p>
          <w:p w:rsidR="009221C2" w:rsidRDefault="009221C2" w:rsidP="00BC13F2">
            <w:pPr>
              <w:widowControl/>
              <w:jc w:val="left"/>
              <w:rPr>
                <w:rFonts w:ascii="楷体_GB2312" w:eastAsia="楷体_GB2312" w:hint="eastAsia"/>
              </w:rPr>
            </w:pPr>
            <w:r>
              <w:rPr>
                <w:rFonts w:ascii="楷体_GB2312" w:eastAsia="楷体_GB2312" w:hint="eastAsia"/>
              </w:rPr>
              <w:t>2、模板在折角处设计不合理，拆模时对混凝土</w:t>
            </w:r>
            <w:proofErr w:type="gramStart"/>
            <w:r>
              <w:rPr>
                <w:rFonts w:ascii="楷体_GB2312" w:eastAsia="楷体_GB2312" w:hint="eastAsia"/>
              </w:rPr>
              <w:t>角产生</w:t>
            </w:r>
            <w:proofErr w:type="gramEnd"/>
            <w:r>
              <w:rPr>
                <w:rFonts w:ascii="楷体_GB2312" w:eastAsia="楷体_GB2312" w:hint="eastAsia"/>
              </w:rPr>
              <w:t>巨大应力；</w:t>
            </w:r>
          </w:p>
          <w:p w:rsidR="009221C2" w:rsidRDefault="009221C2" w:rsidP="00BC13F2">
            <w:pPr>
              <w:widowControl/>
              <w:jc w:val="left"/>
              <w:rPr>
                <w:rFonts w:ascii="楷体_GB2312" w:eastAsia="楷体_GB2312"/>
              </w:rPr>
            </w:pPr>
          </w:p>
          <w:p w:rsidR="009221C2" w:rsidRDefault="009221C2" w:rsidP="00BC13F2">
            <w:pPr>
              <w:widowControl/>
              <w:jc w:val="left"/>
              <w:rPr>
                <w:rFonts w:ascii="楷体_GB2312" w:eastAsia="楷体_GB2312" w:hint="eastAsia"/>
              </w:rPr>
            </w:pPr>
            <w:r>
              <w:rPr>
                <w:rFonts w:ascii="楷体_GB2312" w:eastAsia="楷体_GB2312" w:hint="eastAsia"/>
              </w:rPr>
              <w:t>3、拆模时野蛮施工，边角处受外力撞击；</w:t>
            </w:r>
          </w:p>
          <w:p w:rsidR="009221C2" w:rsidRDefault="009221C2" w:rsidP="00BC13F2">
            <w:pPr>
              <w:widowControl/>
              <w:jc w:val="left"/>
              <w:rPr>
                <w:rFonts w:ascii="楷体_GB2312" w:eastAsia="楷体_GB2312"/>
              </w:rPr>
            </w:pPr>
          </w:p>
          <w:p w:rsidR="009221C2" w:rsidRDefault="009221C2" w:rsidP="00BC13F2">
            <w:pPr>
              <w:widowControl/>
              <w:jc w:val="left"/>
              <w:rPr>
                <w:rFonts w:ascii="楷体_GB2312" w:eastAsia="楷体_GB2312" w:hint="eastAsia"/>
              </w:rPr>
            </w:pPr>
            <w:r>
              <w:rPr>
                <w:rFonts w:ascii="楷体_GB2312" w:eastAsia="楷体_GB2312" w:hint="eastAsia"/>
              </w:rPr>
              <w:t>4、成品保护不当，被车或其他机械刮伤。</w:t>
            </w:r>
          </w:p>
          <w:p w:rsidR="009221C2" w:rsidRDefault="009221C2" w:rsidP="00BC13F2">
            <w:pPr>
              <w:widowControl/>
              <w:rPr>
                <w:rFonts w:ascii="楷体_GB2312" w:eastAsia="楷体_GB2312" w:hint="eastAsia"/>
              </w:rPr>
            </w:pPr>
          </w:p>
        </w:tc>
        <w:tc>
          <w:tcPr>
            <w:tcW w:w="3480" w:type="dxa"/>
            <w:vAlign w:val="center"/>
          </w:tcPr>
          <w:p w:rsidR="009221C2" w:rsidRDefault="009221C2" w:rsidP="00BC13F2">
            <w:pPr>
              <w:widowControl/>
              <w:jc w:val="left"/>
              <w:rPr>
                <w:rFonts w:ascii="楷体_GB2312" w:eastAsia="楷体_GB2312"/>
              </w:rPr>
            </w:pPr>
          </w:p>
          <w:p w:rsidR="009221C2" w:rsidRDefault="009221C2" w:rsidP="00BC13F2">
            <w:pPr>
              <w:widowControl/>
              <w:jc w:val="left"/>
              <w:rPr>
                <w:rFonts w:ascii="楷体_GB2312" w:eastAsia="楷体_GB2312" w:hint="eastAsia"/>
              </w:rPr>
            </w:pPr>
            <w:r>
              <w:rPr>
                <w:rFonts w:ascii="楷体_GB2312" w:eastAsia="楷体_GB2312" w:hint="eastAsia"/>
              </w:rPr>
              <w:t>1、加强养护工作，保证混凝土强度均匀增长；</w:t>
            </w:r>
          </w:p>
          <w:p w:rsidR="009221C2" w:rsidRDefault="009221C2" w:rsidP="00BC13F2">
            <w:pPr>
              <w:widowControl/>
              <w:jc w:val="left"/>
              <w:rPr>
                <w:rFonts w:ascii="楷体_GB2312" w:eastAsia="楷体_GB2312"/>
              </w:rPr>
            </w:pPr>
          </w:p>
          <w:p w:rsidR="009221C2" w:rsidRDefault="009221C2" w:rsidP="00BC13F2">
            <w:pPr>
              <w:widowControl/>
              <w:jc w:val="left"/>
              <w:rPr>
                <w:rFonts w:ascii="楷体_GB2312" w:eastAsia="楷体_GB2312" w:hint="eastAsia"/>
              </w:rPr>
            </w:pPr>
            <w:r>
              <w:rPr>
                <w:rFonts w:ascii="楷体_GB2312" w:eastAsia="楷体_GB2312" w:hint="eastAsia"/>
              </w:rPr>
              <w:t>2、设计模板时，将直角处设计成圆角或略大于90度；</w:t>
            </w:r>
          </w:p>
          <w:p w:rsidR="009221C2" w:rsidRDefault="009221C2" w:rsidP="00BC13F2">
            <w:pPr>
              <w:widowControl/>
              <w:jc w:val="left"/>
              <w:rPr>
                <w:rFonts w:ascii="楷体_GB2312" w:eastAsia="楷体_GB2312"/>
              </w:rPr>
            </w:pPr>
          </w:p>
          <w:p w:rsidR="009221C2" w:rsidRDefault="009221C2" w:rsidP="00BC13F2">
            <w:pPr>
              <w:widowControl/>
              <w:jc w:val="left"/>
              <w:rPr>
                <w:rFonts w:ascii="楷体_GB2312" w:eastAsia="楷体_GB2312" w:hint="eastAsia"/>
              </w:rPr>
            </w:pPr>
            <w:r>
              <w:rPr>
                <w:rFonts w:ascii="楷体_GB2312" w:eastAsia="楷体_GB2312" w:hint="eastAsia"/>
              </w:rPr>
              <w:t>3、拆模时精心操作，</w:t>
            </w:r>
            <w:proofErr w:type="gramStart"/>
            <w:r>
              <w:rPr>
                <w:rFonts w:ascii="楷体_GB2312" w:eastAsia="楷体_GB2312" w:hint="eastAsia"/>
              </w:rPr>
              <w:t>象</w:t>
            </w:r>
            <w:proofErr w:type="gramEnd"/>
            <w:r>
              <w:rPr>
                <w:rFonts w:ascii="楷体_GB2312" w:eastAsia="楷体_GB2312" w:hint="eastAsia"/>
              </w:rPr>
              <w:t>爱护自己的眼睛一样爱护结构物；</w:t>
            </w:r>
          </w:p>
          <w:p w:rsidR="009221C2" w:rsidRDefault="009221C2" w:rsidP="00BC13F2">
            <w:pPr>
              <w:widowControl/>
              <w:jc w:val="left"/>
              <w:rPr>
                <w:rFonts w:ascii="楷体_GB2312" w:eastAsia="楷体_GB2312"/>
              </w:rPr>
            </w:pPr>
          </w:p>
          <w:p w:rsidR="009221C2" w:rsidRDefault="009221C2" w:rsidP="00BC13F2">
            <w:pPr>
              <w:widowControl/>
              <w:jc w:val="left"/>
              <w:rPr>
                <w:rFonts w:ascii="楷体_GB2312" w:eastAsia="楷体_GB2312" w:hint="eastAsia"/>
              </w:rPr>
            </w:pPr>
            <w:r>
              <w:rPr>
                <w:rFonts w:ascii="楷体_GB2312" w:eastAsia="楷体_GB2312" w:hint="eastAsia"/>
              </w:rPr>
              <w:t>4、按成品防护措施防护，防止意外伤害。</w:t>
            </w:r>
          </w:p>
          <w:p w:rsidR="009221C2" w:rsidRDefault="009221C2" w:rsidP="00BC13F2">
            <w:pPr>
              <w:widowControl/>
              <w:jc w:val="left"/>
              <w:rPr>
                <w:rFonts w:ascii="楷体_GB2312" w:eastAsia="楷体_GB2312" w:hint="eastAsia"/>
              </w:rPr>
            </w:pPr>
          </w:p>
        </w:tc>
      </w:tr>
    </w:tbl>
    <w:p w:rsidR="009221C2" w:rsidRDefault="009221C2" w:rsidP="009221C2">
      <w:pPr>
        <w:widowControl/>
        <w:rPr>
          <w:rFonts w:hint="eastAsia"/>
        </w:rPr>
      </w:pPr>
    </w:p>
    <w:p w:rsidR="009221C2" w:rsidRDefault="009221C2" w:rsidP="009221C2">
      <w:pPr>
        <w:widowControl/>
        <w:spacing w:line="360" w:lineRule="auto"/>
        <w:rPr>
          <w:rFonts w:hint="eastAsia"/>
        </w:rPr>
      </w:pPr>
    </w:p>
    <w:p w:rsidR="009221C2" w:rsidRDefault="009221C2" w:rsidP="009221C2">
      <w:pPr>
        <w:widowControl/>
        <w:spacing w:line="360" w:lineRule="auto"/>
        <w:rPr>
          <w:rFonts w:hint="eastAsia"/>
        </w:rPr>
      </w:pPr>
    </w:p>
    <w:p w:rsidR="009221C2" w:rsidRDefault="009221C2" w:rsidP="009221C2">
      <w:pPr>
        <w:widowControl/>
        <w:spacing w:line="360" w:lineRule="auto"/>
        <w:jc w:val="center"/>
      </w:pPr>
      <w:r>
        <w:rPr>
          <w:rFonts w:eastAsia="黑体" w:hint="eastAsia"/>
          <w:b/>
          <w:color w:val="FF0000"/>
          <w:sz w:val="30"/>
        </w:rPr>
        <w:t>质量通病原因分析及预防措施表</w:t>
      </w:r>
      <w:r>
        <w:rPr>
          <w:rFonts w:eastAsia="黑体" w:hint="eastAsia"/>
          <w:b/>
          <w:color w:val="FF0000"/>
          <w:sz w:val="30"/>
        </w:rPr>
        <w:t>4</w:t>
      </w:r>
    </w:p>
    <w:p w:rsidR="009221C2" w:rsidRDefault="009221C2" w:rsidP="009221C2">
      <w:pPr>
        <w:widowControl/>
      </w:pPr>
      <w:r>
        <w:rPr>
          <w:rFonts w:eastAsia="楷体_GB2312" w:hint="eastAsia"/>
          <w:b/>
        </w:rPr>
        <w:t>四、房建工程</w:t>
      </w:r>
    </w:p>
    <w:tbl>
      <w:tblPr>
        <w:tblW w:w="0" w:type="auto"/>
        <w:tblInd w:w="122" w:type="dxa"/>
        <w:tblBorders>
          <w:top w:val="thinThickSmallGap" w:sz="12" w:space="0" w:color="0000FF"/>
          <w:left w:val="thinThickSmallGap" w:sz="12" w:space="0" w:color="0000FF"/>
          <w:bottom w:val="thickThinSmallGap" w:sz="12" w:space="0" w:color="0000FF"/>
          <w:right w:val="thickThinSmallGap" w:sz="12" w:space="0" w:color="0000FF"/>
          <w:insideH w:val="single" w:sz="6" w:space="0" w:color="0000FF"/>
          <w:insideV w:val="single" w:sz="6" w:space="0" w:color="0000FF"/>
        </w:tblBorders>
        <w:tblLayout w:type="fixed"/>
        <w:tblLook w:val="0000"/>
      </w:tblPr>
      <w:tblGrid>
        <w:gridCol w:w="343"/>
        <w:gridCol w:w="1848"/>
        <w:gridCol w:w="2625"/>
        <w:gridCol w:w="3465"/>
      </w:tblGrid>
      <w:tr w:rsidR="009221C2" w:rsidTr="00BC13F2">
        <w:tblPrEx>
          <w:tblCellMar>
            <w:top w:w="0" w:type="dxa"/>
            <w:bottom w:w="0" w:type="dxa"/>
          </w:tblCellMar>
        </w:tblPrEx>
        <w:tc>
          <w:tcPr>
            <w:tcW w:w="343" w:type="dxa"/>
            <w:vAlign w:val="center"/>
          </w:tcPr>
          <w:p w:rsidR="009221C2" w:rsidRDefault="009221C2" w:rsidP="00BC13F2">
            <w:pPr>
              <w:widowControl/>
              <w:ind w:left="-108" w:right="-108"/>
              <w:jc w:val="center"/>
              <w:rPr>
                <w:b/>
              </w:rPr>
            </w:pPr>
            <w:r>
              <w:rPr>
                <w:rFonts w:hint="eastAsia"/>
                <w:b/>
              </w:rPr>
              <w:lastRenderedPageBreak/>
              <w:t>项目</w:t>
            </w:r>
          </w:p>
        </w:tc>
        <w:tc>
          <w:tcPr>
            <w:tcW w:w="1848" w:type="dxa"/>
            <w:vAlign w:val="center"/>
          </w:tcPr>
          <w:p w:rsidR="009221C2" w:rsidRDefault="009221C2" w:rsidP="00BC13F2">
            <w:pPr>
              <w:widowControl/>
              <w:ind w:left="-108" w:right="-108"/>
              <w:jc w:val="center"/>
              <w:rPr>
                <w:b/>
              </w:rPr>
            </w:pPr>
            <w:r>
              <w:rPr>
                <w:rFonts w:hint="eastAsia"/>
                <w:b/>
              </w:rPr>
              <w:t>现象</w:t>
            </w:r>
          </w:p>
        </w:tc>
        <w:tc>
          <w:tcPr>
            <w:tcW w:w="2625" w:type="dxa"/>
            <w:vAlign w:val="center"/>
          </w:tcPr>
          <w:p w:rsidR="009221C2" w:rsidRDefault="009221C2" w:rsidP="00BC13F2">
            <w:pPr>
              <w:widowControl/>
              <w:ind w:left="-108" w:right="-108"/>
              <w:jc w:val="center"/>
              <w:rPr>
                <w:b/>
              </w:rPr>
            </w:pPr>
            <w:r>
              <w:rPr>
                <w:rFonts w:hint="eastAsia"/>
                <w:b/>
              </w:rPr>
              <w:t>原因分析</w:t>
            </w:r>
          </w:p>
        </w:tc>
        <w:tc>
          <w:tcPr>
            <w:tcW w:w="3465" w:type="dxa"/>
            <w:vAlign w:val="center"/>
          </w:tcPr>
          <w:p w:rsidR="009221C2" w:rsidRDefault="009221C2" w:rsidP="00BC13F2">
            <w:pPr>
              <w:widowControl/>
              <w:ind w:left="-108" w:right="-108"/>
              <w:jc w:val="center"/>
              <w:rPr>
                <w:b/>
              </w:rPr>
            </w:pPr>
            <w:r>
              <w:rPr>
                <w:rFonts w:hint="eastAsia"/>
                <w:b/>
              </w:rPr>
              <w:t>预防措施</w:t>
            </w:r>
          </w:p>
        </w:tc>
      </w:tr>
      <w:tr w:rsidR="009221C2" w:rsidTr="00BC13F2">
        <w:tblPrEx>
          <w:tblCellMar>
            <w:top w:w="0" w:type="dxa"/>
            <w:bottom w:w="0" w:type="dxa"/>
          </w:tblCellMar>
        </w:tblPrEx>
        <w:tc>
          <w:tcPr>
            <w:tcW w:w="343" w:type="dxa"/>
            <w:vAlign w:val="center"/>
          </w:tcPr>
          <w:p w:rsidR="009221C2" w:rsidRDefault="009221C2" w:rsidP="00BC13F2">
            <w:pPr>
              <w:widowControl/>
              <w:ind w:left="-108" w:right="-108"/>
              <w:jc w:val="center"/>
            </w:pPr>
            <w:r>
              <w:rPr>
                <w:rFonts w:hint="eastAsia"/>
              </w:rPr>
              <w:t>基槽坑</w:t>
            </w:r>
          </w:p>
          <w:p w:rsidR="009221C2" w:rsidRDefault="009221C2" w:rsidP="00BC13F2">
            <w:pPr>
              <w:widowControl/>
              <w:ind w:left="-108" w:right="-108"/>
              <w:jc w:val="center"/>
            </w:pPr>
            <w:r>
              <w:rPr>
                <w:rFonts w:hint="eastAsia"/>
              </w:rPr>
              <w:t>开挖</w:t>
            </w:r>
          </w:p>
        </w:tc>
        <w:tc>
          <w:tcPr>
            <w:tcW w:w="1848" w:type="dxa"/>
            <w:vAlign w:val="center"/>
          </w:tcPr>
          <w:p w:rsidR="009221C2" w:rsidRDefault="009221C2" w:rsidP="00BC13F2">
            <w:pPr>
              <w:widowControl/>
              <w:ind w:right="-108"/>
              <w:rPr>
                <w:rFonts w:ascii="楷体_GB2312" w:eastAsia="楷体_GB2312"/>
              </w:rPr>
            </w:pPr>
            <w:r>
              <w:rPr>
                <w:rFonts w:ascii="楷体_GB2312" w:eastAsia="楷体_GB2312" w:hint="eastAsia"/>
              </w:rPr>
              <w:t>1、基槽坑开挖中或挖方后，边坡局部或大面积塌陷或滑塌</w:t>
            </w:r>
          </w:p>
        </w:tc>
        <w:tc>
          <w:tcPr>
            <w:tcW w:w="2625" w:type="dxa"/>
            <w:vAlign w:val="center"/>
          </w:tcPr>
          <w:p w:rsidR="009221C2" w:rsidRDefault="009221C2" w:rsidP="00BC13F2">
            <w:pPr>
              <w:widowControl/>
              <w:ind w:left="-216" w:right="-108"/>
              <w:rPr>
                <w:rFonts w:ascii="楷体_GB2312" w:eastAsia="楷体_GB2312" w:hint="eastAsia"/>
              </w:rPr>
            </w:pPr>
            <w:r>
              <w:rPr>
                <w:rFonts w:ascii="楷体_GB2312" w:eastAsia="楷体_GB2312" w:hint="eastAsia"/>
              </w:rPr>
              <w:t>基槽（坑）开挖较深，放</w:t>
            </w:r>
          </w:p>
          <w:p w:rsidR="009221C2" w:rsidRDefault="009221C2" w:rsidP="00BC13F2">
            <w:pPr>
              <w:widowControl/>
              <w:ind w:left="-216" w:right="-108"/>
              <w:rPr>
                <w:rFonts w:ascii="楷体_GB2312" w:eastAsia="楷体_GB2312" w:hint="eastAsia"/>
              </w:rPr>
            </w:pPr>
            <w:r>
              <w:rPr>
                <w:rFonts w:ascii="楷体_GB2312" w:eastAsia="楷体_GB2312" w:hint="eastAsia"/>
              </w:rPr>
              <w:t>坡不够；没有根据土的特</w:t>
            </w:r>
          </w:p>
          <w:p w:rsidR="009221C2" w:rsidRDefault="009221C2" w:rsidP="00BC13F2">
            <w:pPr>
              <w:widowControl/>
              <w:ind w:left="-216" w:right="-108"/>
              <w:rPr>
                <w:rFonts w:ascii="楷体_GB2312" w:eastAsia="楷体_GB2312"/>
              </w:rPr>
            </w:pPr>
            <w:r>
              <w:rPr>
                <w:rFonts w:ascii="楷体_GB2312" w:eastAsia="楷体_GB2312" w:hint="eastAsia"/>
              </w:rPr>
              <w:t>性开挖。</w:t>
            </w:r>
          </w:p>
        </w:tc>
        <w:tc>
          <w:tcPr>
            <w:tcW w:w="3465" w:type="dxa"/>
            <w:vAlign w:val="center"/>
          </w:tcPr>
          <w:p w:rsidR="009221C2" w:rsidRDefault="009221C2" w:rsidP="00BC13F2">
            <w:pPr>
              <w:widowControl/>
              <w:ind w:left="-108" w:right="-108"/>
              <w:rPr>
                <w:rFonts w:ascii="楷体_GB2312" w:eastAsia="楷体_GB2312"/>
              </w:rPr>
            </w:pPr>
            <w:r>
              <w:rPr>
                <w:rFonts w:ascii="楷体_GB2312" w:eastAsia="楷体_GB2312"/>
              </w:rPr>
              <w:t>1、</w:t>
            </w:r>
            <w:r>
              <w:rPr>
                <w:rFonts w:ascii="楷体_GB2312" w:eastAsia="楷体_GB2312" w:hint="eastAsia"/>
              </w:rPr>
              <w:t>严格按规定确定边坡坡度。</w:t>
            </w:r>
          </w:p>
          <w:p w:rsidR="009221C2" w:rsidRDefault="009221C2" w:rsidP="00BC13F2">
            <w:pPr>
              <w:widowControl/>
              <w:ind w:left="-108" w:right="-108"/>
              <w:rPr>
                <w:rFonts w:ascii="楷体_GB2312" w:eastAsia="楷体_GB2312"/>
              </w:rPr>
            </w:pPr>
            <w:r>
              <w:rPr>
                <w:rFonts w:ascii="楷体_GB2312" w:eastAsia="楷体_GB2312" w:hint="eastAsia"/>
              </w:rPr>
              <w:t>2、做好地面排水措施，避免在影响边坡稳定的范围内积水。</w:t>
            </w:r>
          </w:p>
          <w:p w:rsidR="009221C2" w:rsidRDefault="009221C2" w:rsidP="00BC13F2">
            <w:pPr>
              <w:widowControl/>
              <w:ind w:left="-108" w:right="-108"/>
              <w:rPr>
                <w:rFonts w:ascii="楷体_GB2312" w:eastAsia="楷体_GB2312"/>
              </w:rPr>
            </w:pPr>
            <w:r>
              <w:rPr>
                <w:rFonts w:ascii="楷体_GB2312" w:eastAsia="楷体_GB2312" w:hint="eastAsia"/>
              </w:rPr>
              <w:t>3、坡顶弃土堆坡脚至挖方上边缘的距离，根据挖方边坡坡度确定。</w:t>
            </w:r>
          </w:p>
          <w:p w:rsidR="009221C2" w:rsidRDefault="009221C2" w:rsidP="00BC13F2">
            <w:pPr>
              <w:widowControl/>
              <w:ind w:left="-108" w:right="-108"/>
              <w:rPr>
                <w:rFonts w:ascii="楷体_GB2312" w:eastAsia="楷体_GB2312"/>
              </w:rPr>
            </w:pPr>
            <w:r>
              <w:rPr>
                <w:rFonts w:ascii="楷体_GB2312" w:eastAsia="楷体_GB2312" w:hint="eastAsia"/>
              </w:rPr>
              <w:t>4、土方开挖自上而下分段分层一次进行，做成一定的坡势，以利泄水，避免先挖坡</w:t>
            </w:r>
            <w:proofErr w:type="gramStart"/>
            <w:r>
              <w:rPr>
                <w:rFonts w:ascii="楷体_GB2312" w:eastAsia="楷体_GB2312" w:hint="eastAsia"/>
              </w:rPr>
              <w:t>角造成坡</w:t>
            </w:r>
            <w:proofErr w:type="gramEnd"/>
            <w:r>
              <w:rPr>
                <w:rFonts w:ascii="楷体_GB2312" w:eastAsia="楷体_GB2312" w:hint="eastAsia"/>
              </w:rPr>
              <w:t>体失稳。</w:t>
            </w:r>
          </w:p>
        </w:tc>
      </w:tr>
      <w:tr w:rsidR="009221C2" w:rsidTr="00BC13F2">
        <w:tblPrEx>
          <w:tblCellMar>
            <w:top w:w="0" w:type="dxa"/>
            <w:bottom w:w="0" w:type="dxa"/>
          </w:tblCellMar>
        </w:tblPrEx>
        <w:tc>
          <w:tcPr>
            <w:tcW w:w="343" w:type="dxa"/>
            <w:vAlign w:val="center"/>
          </w:tcPr>
          <w:p w:rsidR="009221C2" w:rsidRDefault="009221C2" w:rsidP="00BC13F2">
            <w:pPr>
              <w:widowControl/>
              <w:ind w:left="-108" w:right="-108"/>
              <w:jc w:val="center"/>
            </w:pPr>
            <w:r>
              <w:rPr>
                <w:rFonts w:hint="eastAsia"/>
              </w:rPr>
              <w:t>土方回填工程</w:t>
            </w:r>
          </w:p>
        </w:tc>
        <w:tc>
          <w:tcPr>
            <w:tcW w:w="1848" w:type="dxa"/>
            <w:vAlign w:val="center"/>
          </w:tcPr>
          <w:p w:rsidR="009221C2" w:rsidRDefault="009221C2" w:rsidP="00BC13F2">
            <w:pPr>
              <w:widowControl/>
              <w:ind w:left="-109" w:right="-108"/>
              <w:rPr>
                <w:rFonts w:ascii="楷体_GB2312" w:eastAsia="楷体_GB2312"/>
              </w:rPr>
            </w:pPr>
            <w:r>
              <w:rPr>
                <w:rFonts w:ascii="楷体_GB2312" w:eastAsia="楷体_GB2312" w:hint="eastAsia"/>
              </w:rPr>
              <w:t>1、基槽填土，局部或大面积出现沉陷，室外散水空鼓下沉，建筑物基础积水，甚至引起建筑物不均匀下</w:t>
            </w:r>
            <w:r>
              <w:rPr>
                <w:rFonts w:ascii="楷体_GB2312" w:eastAsia="楷体_GB2312" w:hint="eastAsia"/>
              </w:rPr>
              <w:lastRenderedPageBreak/>
              <w:t>沉。</w:t>
            </w:r>
          </w:p>
          <w:p w:rsidR="009221C2" w:rsidRDefault="009221C2" w:rsidP="00BC13F2">
            <w:pPr>
              <w:widowControl/>
              <w:ind w:left="-109" w:right="-108"/>
              <w:rPr>
                <w:rFonts w:ascii="楷体_GB2312" w:eastAsia="楷体_GB2312"/>
              </w:rPr>
            </w:pPr>
            <w:r>
              <w:rPr>
                <w:rFonts w:ascii="楷体_GB2312" w:eastAsia="楷体_GB2312" w:hint="eastAsia"/>
              </w:rPr>
              <w:t>2、</w:t>
            </w:r>
            <w:proofErr w:type="gramStart"/>
            <w:r>
              <w:rPr>
                <w:rFonts w:ascii="楷体_GB2312" w:eastAsia="楷体_GB2312" w:hint="eastAsia"/>
              </w:rPr>
              <w:t>夯填基础</w:t>
            </w:r>
            <w:proofErr w:type="gramEnd"/>
            <w:r>
              <w:rPr>
                <w:rFonts w:ascii="楷体_GB2312" w:eastAsia="楷体_GB2312" w:hint="eastAsia"/>
              </w:rPr>
              <w:t>墙两侧填方时，墙体变形，造成墙体裂缝。</w:t>
            </w:r>
          </w:p>
          <w:p w:rsidR="009221C2" w:rsidRDefault="009221C2" w:rsidP="00BC13F2">
            <w:pPr>
              <w:widowControl/>
              <w:ind w:left="-109" w:right="-108"/>
              <w:rPr>
                <w:rFonts w:ascii="楷体_GB2312" w:eastAsia="楷体_GB2312"/>
              </w:rPr>
            </w:pPr>
            <w:r>
              <w:rPr>
                <w:rFonts w:ascii="楷体_GB2312" w:eastAsia="楷体_GB2312" w:hint="eastAsia"/>
              </w:rPr>
              <w:t>3、房心回填土局部和大片下沉造成地坪面层空鼓、开裂甚至塌陷破坏。</w:t>
            </w:r>
          </w:p>
          <w:p w:rsidR="009221C2" w:rsidRDefault="009221C2" w:rsidP="00BC13F2">
            <w:pPr>
              <w:widowControl/>
              <w:ind w:left="-109" w:right="-108"/>
              <w:rPr>
                <w:rFonts w:ascii="楷体_GB2312" w:eastAsia="楷体_GB2312"/>
              </w:rPr>
            </w:pPr>
            <w:r>
              <w:rPr>
                <w:rFonts w:ascii="楷体_GB2312" w:eastAsia="楷体_GB2312" w:hint="eastAsia"/>
              </w:rPr>
              <w:t>4、地基因基础室外回填土，渗漏水而</w:t>
            </w:r>
            <w:proofErr w:type="gramStart"/>
            <w:r>
              <w:rPr>
                <w:rFonts w:ascii="楷体_GB2312" w:eastAsia="楷体_GB2312" w:hint="eastAsia"/>
              </w:rPr>
              <w:t>导至</w:t>
            </w:r>
            <w:proofErr w:type="gramEnd"/>
            <w:r>
              <w:rPr>
                <w:rFonts w:ascii="楷体_GB2312" w:eastAsia="楷体_GB2312" w:hint="eastAsia"/>
              </w:rPr>
              <w:t>下沉引起结构变形开裂。</w:t>
            </w:r>
          </w:p>
        </w:tc>
        <w:tc>
          <w:tcPr>
            <w:tcW w:w="2625" w:type="dxa"/>
            <w:vAlign w:val="center"/>
          </w:tcPr>
          <w:p w:rsidR="009221C2" w:rsidRDefault="009221C2" w:rsidP="00BC13F2">
            <w:pPr>
              <w:widowControl/>
              <w:ind w:left="-109" w:right="-108"/>
              <w:rPr>
                <w:rFonts w:ascii="楷体_GB2312" w:eastAsia="楷体_GB2312"/>
              </w:rPr>
            </w:pPr>
            <w:r>
              <w:rPr>
                <w:rFonts w:ascii="楷体_GB2312" w:eastAsia="楷体_GB2312"/>
              </w:rPr>
              <w:lastRenderedPageBreak/>
              <w:t>1、</w:t>
            </w:r>
            <w:r>
              <w:rPr>
                <w:rFonts w:ascii="楷体_GB2312" w:eastAsia="楷体_GB2312" w:hint="eastAsia"/>
              </w:rPr>
              <w:t>基槽中，积水淤泥杂物未清除就回填或回填土未经分层夯实及</w:t>
            </w:r>
            <w:proofErr w:type="gramStart"/>
            <w:r>
              <w:rPr>
                <w:rFonts w:ascii="楷体_GB2312" w:eastAsia="楷体_GB2312" w:hint="eastAsia"/>
              </w:rPr>
              <w:t>夯实未</w:t>
            </w:r>
            <w:proofErr w:type="gramEnd"/>
            <w:r>
              <w:rPr>
                <w:rFonts w:ascii="楷体_GB2312" w:eastAsia="楷体_GB2312" w:hint="eastAsia"/>
              </w:rPr>
              <w:t>达到密实度要求。</w:t>
            </w:r>
          </w:p>
          <w:p w:rsidR="009221C2" w:rsidRDefault="009221C2" w:rsidP="00BC13F2">
            <w:pPr>
              <w:widowControl/>
              <w:ind w:left="-109" w:right="-108"/>
              <w:rPr>
                <w:rFonts w:ascii="楷体_GB2312" w:eastAsia="楷体_GB2312"/>
              </w:rPr>
            </w:pPr>
            <w:r>
              <w:rPr>
                <w:rFonts w:ascii="楷体_GB2312" w:eastAsia="楷体_GB2312"/>
              </w:rPr>
              <w:t>2、</w:t>
            </w:r>
            <w:r>
              <w:rPr>
                <w:rFonts w:ascii="楷体_GB2312" w:eastAsia="楷体_GB2312" w:hint="eastAsia"/>
              </w:rPr>
              <w:t>回填土时只填墙体一侧或基础墙体在平</w:t>
            </w:r>
            <w:r>
              <w:rPr>
                <w:rFonts w:ascii="楷体_GB2312" w:eastAsia="楷体_GB2312" w:hint="eastAsia"/>
              </w:rPr>
              <w:lastRenderedPageBreak/>
              <w:t>面外受到土的较大侧压力而被挤动变形；设计标高相差大，造成单侧</w:t>
            </w:r>
            <w:proofErr w:type="gramStart"/>
            <w:r>
              <w:rPr>
                <w:rFonts w:ascii="楷体_GB2312" w:eastAsia="楷体_GB2312" w:hint="eastAsia"/>
              </w:rPr>
              <w:t>夯</w:t>
            </w:r>
            <w:proofErr w:type="gramEnd"/>
            <w:r>
              <w:rPr>
                <w:rFonts w:ascii="楷体_GB2312" w:eastAsia="楷体_GB2312" w:hint="eastAsia"/>
              </w:rPr>
              <w:t>填土。</w:t>
            </w:r>
          </w:p>
          <w:p w:rsidR="009221C2" w:rsidRDefault="009221C2" w:rsidP="00BC13F2">
            <w:pPr>
              <w:widowControl/>
              <w:ind w:left="-109" w:right="-108"/>
              <w:rPr>
                <w:rFonts w:ascii="楷体_GB2312" w:eastAsia="楷体_GB2312"/>
              </w:rPr>
            </w:pPr>
            <w:r>
              <w:rPr>
                <w:rFonts w:ascii="楷体_GB2312" w:eastAsia="楷体_GB2312" w:hint="eastAsia"/>
              </w:rPr>
              <w:t>3、填土材料含有大量的有机杂物，有机质腐朽造成填土沉陷。</w:t>
            </w:r>
          </w:p>
          <w:p w:rsidR="009221C2" w:rsidRDefault="009221C2" w:rsidP="00BC13F2">
            <w:pPr>
              <w:widowControl/>
              <w:ind w:left="-109" w:right="-108"/>
              <w:rPr>
                <w:rFonts w:ascii="楷体_GB2312" w:eastAsia="楷体_GB2312"/>
              </w:rPr>
            </w:pPr>
            <w:r>
              <w:rPr>
                <w:rFonts w:ascii="楷体_GB2312" w:eastAsia="楷体_GB2312"/>
              </w:rPr>
              <w:t>4、</w:t>
            </w:r>
            <w:r>
              <w:rPr>
                <w:rFonts w:ascii="楷体_GB2312" w:eastAsia="楷体_GB2312" w:hint="eastAsia"/>
              </w:rPr>
              <w:t>基槽及附近局部存在透水性较大的土层，未经处理，形成水囊浸湿地基，引起下沉。</w:t>
            </w:r>
          </w:p>
        </w:tc>
        <w:tc>
          <w:tcPr>
            <w:tcW w:w="3465" w:type="dxa"/>
            <w:vAlign w:val="center"/>
          </w:tcPr>
          <w:p w:rsidR="009221C2" w:rsidRDefault="009221C2" w:rsidP="00BC13F2">
            <w:pPr>
              <w:widowControl/>
              <w:ind w:left="-109" w:right="-108"/>
              <w:rPr>
                <w:rFonts w:ascii="楷体_GB2312" w:eastAsia="楷体_GB2312"/>
              </w:rPr>
            </w:pPr>
            <w:r>
              <w:rPr>
                <w:rFonts w:ascii="楷体_GB2312" w:eastAsia="楷体_GB2312" w:hint="eastAsia"/>
              </w:rPr>
              <w:lastRenderedPageBreak/>
              <w:t>1、回填前将槽沟积水排尽，淤泥、松土、杂物清理干净；严格采取分层回填、夯实，回填土粒径不大于</w:t>
            </w:r>
            <w:r>
              <w:rPr>
                <w:rFonts w:ascii="楷体_GB2312" w:eastAsia="楷体_GB2312"/>
              </w:rPr>
              <w:t>50mm</w:t>
            </w:r>
            <w:r>
              <w:rPr>
                <w:rFonts w:ascii="楷体_GB2312" w:eastAsia="楷体_GB2312" w:hint="eastAsia"/>
              </w:rPr>
              <w:t>，不应有较多的干土块，禁止</w:t>
            </w:r>
            <w:proofErr w:type="gramStart"/>
            <w:r>
              <w:rPr>
                <w:rFonts w:ascii="楷体_GB2312" w:eastAsia="楷体_GB2312" w:hint="eastAsia"/>
              </w:rPr>
              <w:t>用水沉法回填</w:t>
            </w:r>
            <w:proofErr w:type="gramEnd"/>
            <w:r>
              <w:rPr>
                <w:rFonts w:ascii="楷体_GB2312" w:eastAsia="楷体_GB2312" w:hint="eastAsia"/>
              </w:rPr>
              <w:t>土方。</w:t>
            </w:r>
          </w:p>
          <w:p w:rsidR="009221C2" w:rsidRDefault="009221C2" w:rsidP="00BC13F2">
            <w:pPr>
              <w:widowControl/>
              <w:ind w:left="-109" w:right="-108"/>
              <w:rPr>
                <w:rFonts w:ascii="楷体_GB2312" w:eastAsia="楷体_GB2312"/>
              </w:rPr>
            </w:pPr>
            <w:r>
              <w:rPr>
                <w:rFonts w:ascii="楷体_GB2312" w:eastAsia="楷体_GB2312" w:hint="eastAsia"/>
              </w:rPr>
              <w:t>2、基础两侧用细土同时分层</w:t>
            </w:r>
            <w:r>
              <w:rPr>
                <w:rFonts w:ascii="楷体_GB2312" w:eastAsia="楷体_GB2312" w:hint="eastAsia"/>
              </w:rPr>
              <w:lastRenderedPageBreak/>
              <w:t>回填夯实，使受力平衡。两侧高差不超过</w:t>
            </w:r>
            <w:r>
              <w:rPr>
                <w:rFonts w:ascii="楷体_GB2312" w:eastAsia="楷体_GB2312"/>
              </w:rPr>
              <w:t>30cm</w:t>
            </w:r>
            <w:r>
              <w:rPr>
                <w:rFonts w:ascii="楷体_GB2312" w:eastAsia="楷体_GB2312" w:hint="eastAsia"/>
              </w:rPr>
              <w:t>，如设计高差较大，回填时可在另一侧临时加木支撑顶牢。基础墙体施工完毕并达到一定强度后，再进行回填土施工。</w:t>
            </w:r>
          </w:p>
          <w:p w:rsidR="009221C2" w:rsidRDefault="009221C2" w:rsidP="00BC13F2">
            <w:pPr>
              <w:widowControl/>
              <w:ind w:left="-109" w:right="-108"/>
              <w:rPr>
                <w:rFonts w:ascii="楷体_GB2312" w:eastAsia="楷体_GB2312"/>
              </w:rPr>
            </w:pPr>
            <w:r>
              <w:rPr>
                <w:rFonts w:ascii="楷体_GB2312" w:eastAsia="楷体_GB2312" w:hint="eastAsia"/>
              </w:rPr>
              <w:t>3、填土前，应对原自然弱土层进行处理，将有机杂质清理干净。</w:t>
            </w:r>
          </w:p>
          <w:p w:rsidR="009221C2" w:rsidRDefault="009221C2" w:rsidP="00BC13F2">
            <w:pPr>
              <w:widowControl/>
              <w:ind w:left="-109" w:right="-108"/>
              <w:rPr>
                <w:rFonts w:ascii="楷体_GB2312" w:eastAsia="楷体_GB2312"/>
              </w:rPr>
            </w:pPr>
            <w:r>
              <w:rPr>
                <w:rFonts w:ascii="楷体_GB2312" w:eastAsia="楷体_GB2312" w:hint="eastAsia"/>
              </w:rPr>
              <w:t>4、采取清除或用透水性较小的填料封闭，使与地基隔离并在下层透水性较小的土层表面，做面适当的排水坡度或设置盲沟。</w:t>
            </w:r>
          </w:p>
        </w:tc>
      </w:tr>
      <w:tr w:rsidR="009221C2" w:rsidTr="00BC13F2">
        <w:tblPrEx>
          <w:tblCellMar>
            <w:top w:w="0" w:type="dxa"/>
            <w:bottom w:w="0" w:type="dxa"/>
          </w:tblCellMar>
        </w:tblPrEx>
        <w:tc>
          <w:tcPr>
            <w:tcW w:w="343" w:type="dxa"/>
            <w:vAlign w:val="center"/>
          </w:tcPr>
          <w:p w:rsidR="009221C2" w:rsidRDefault="009221C2" w:rsidP="00BC13F2">
            <w:pPr>
              <w:widowControl/>
              <w:ind w:left="-108" w:right="-108"/>
              <w:jc w:val="center"/>
            </w:pPr>
            <w:r>
              <w:rPr>
                <w:rFonts w:hint="eastAsia"/>
              </w:rPr>
              <w:lastRenderedPageBreak/>
              <w:t>防潮层</w:t>
            </w:r>
          </w:p>
        </w:tc>
        <w:tc>
          <w:tcPr>
            <w:tcW w:w="1848" w:type="dxa"/>
            <w:vAlign w:val="center"/>
          </w:tcPr>
          <w:p w:rsidR="009221C2" w:rsidRDefault="009221C2" w:rsidP="00BC13F2">
            <w:pPr>
              <w:widowControl/>
              <w:ind w:left="-109" w:right="-108"/>
              <w:rPr>
                <w:rFonts w:ascii="楷体_GB2312" w:eastAsia="楷体_GB2312"/>
              </w:rPr>
            </w:pPr>
            <w:r>
              <w:rPr>
                <w:rFonts w:ascii="楷体_GB2312" w:eastAsia="楷体_GB2312" w:hint="eastAsia"/>
              </w:rPr>
              <w:t>防潮层开裂或封压不密实，不能防止地下水</w:t>
            </w:r>
            <w:proofErr w:type="gramStart"/>
            <w:r>
              <w:rPr>
                <w:rFonts w:ascii="楷体_GB2312" w:eastAsia="楷体_GB2312" w:hint="eastAsia"/>
              </w:rPr>
              <w:t>分沿基础</w:t>
            </w:r>
            <w:proofErr w:type="gramEnd"/>
            <w:r>
              <w:rPr>
                <w:rFonts w:ascii="楷体_GB2312" w:eastAsia="楷体_GB2312" w:hint="eastAsia"/>
              </w:rPr>
              <w:t>向上渗透，造成墙体经常潮湿，使室</w:t>
            </w:r>
            <w:r>
              <w:rPr>
                <w:rFonts w:ascii="楷体_GB2312" w:eastAsia="楷体_GB2312" w:hint="eastAsia"/>
              </w:rPr>
              <w:lastRenderedPageBreak/>
              <w:t>内粉刷层剥落。外墙变潮后，经盐碱和冻融作用，年久后，</w:t>
            </w:r>
            <w:proofErr w:type="gramStart"/>
            <w:r>
              <w:rPr>
                <w:rFonts w:ascii="楷体_GB2312" w:eastAsia="楷体_GB2312" w:hint="eastAsia"/>
              </w:rPr>
              <w:t>使墙表皮</w:t>
            </w:r>
            <w:proofErr w:type="gramEnd"/>
            <w:r>
              <w:rPr>
                <w:rFonts w:ascii="楷体_GB2312" w:eastAsia="楷体_GB2312" w:hint="eastAsia"/>
              </w:rPr>
              <w:t>逐层酥松剥落，影响居住卫生和结构强度。</w:t>
            </w:r>
          </w:p>
        </w:tc>
        <w:tc>
          <w:tcPr>
            <w:tcW w:w="2625" w:type="dxa"/>
            <w:vAlign w:val="center"/>
          </w:tcPr>
          <w:p w:rsidR="009221C2" w:rsidRDefault="009221C2" w:rsidP="00BC13F2">
            <w:pPr>
              <w:widowControl/>
              <w:ind w:left="-108" w:right="-108"/>
              <w:rPr>
                <w:rFonts w:ascii="楷体_GB2312" w:eastAsia="楷体_GB2312"/>
              </w:rPr>
            </w:pPr>
            <w:r>
              <w:rPr>
                <w:rFonts w:ascii="楷体_GB2312" w:eastAsia="楷体_GB2312" w:hint="eastAsia"/>
              </w:rPr>
              <w:lastRenderedPageBreak/>
              <w:t>防潮层施工被忽视，砂浆用错，基础上没做清理，不浇水或浇水不够，影响防潮砂浆与基面的粘结，施工时</w:t>
            </w:r>
            <w:proofErr w:type="gramStart"/>
            <w:r>
              <w:rPr>
                <w:rFonts w:ascii="楷体_GB2312" w:eastAsia="楷体_GB2312" w:hint="eastAsia"/>
              </w:rPr>
              <w:t>表面压抹不实</w:t>
            </w:r>
            <w:proofErr w:type="gramEnd"/>
            <w:r>
              <w:rPr>
                <w:rFonts w:ascii="楷体_GB2312" w:eastAsia="楷体_GB2312" w:hint="eastAsia"/>
              </w:rPr>
              <w:t>，</w:t>
            </w:r>
            <w:r>
              <w:rPr>
                <w:rFonts w:ascii="楷体_GB2312" w:eastAsia="楷体_GB2312" w:hint="eastAsia"/>
              </w:rPr>
              <w:lastRenderedPageBreak/>
              <w:t>养护不好，使防潮层因早期脱水，强度和密度达不到要求，或者出现裂缝，受气候影响。</w:t>
            </w:r>
          </w:p>
        </w:tc>
        <w:tc>
          <w:tcPr>
            <w:tcW w:w="3465" w:type="dxa"/>
            <w:vAlign w:val="center"/>
          </w:tcPr>
          <w:p w:rsidR="009221C2" w:rsidRDefault="009221C2" w:rsidP="00BC13F2">
            <w:pPr>
              <w:widowControl/>
              <w:ind w:left="-108" w:right="-108"/>
              <w:rPr>
                <w:rFonts w:ascii="楷体_GB2312" w:eastAsia="楷体_GB2312"/>
              </w:rPr>
            </w:pPr>
            <w:r>
              <w:rPr>
                <w:rFonts w:ascii="楷体_GB2312" w:eastAsia="楷体_GB2312" w:hint="eastAsia"/>
              </w:rPr>
              <w:lastRenderedPageBreak/>
              <w:t>防潮层下面三层砖</w:t>
            </w:r>
            <w:r>
              <w:rPr>
                <w:rFonts w:ascii="楷体_GB2312" w:eastAsia="楷体_GB2312"/>
              </w:rPr>
              <w:t>,</w:t>
            </w:r>
            <w:r>
              <w:rPr>
                <w:rFonts w:ascii="楷体_GB2312" w:eastAsia="楷体_GB2312" w:hint="eastAsia"/>
              </w:rPr>
              <w:t>要求满铺满挤，横、竖向会缝砂浆都要饱满，</w:t>
            </w:r>
            <w:r>
              <w:rPr>
                <w:rFonts w:ascii="楷体_GB2312" w:eastAsia="楷体_GB2312"/>
              </w:rPr>
              <w:t>24</w:t>
            </w:r>
            <w:r>
              <w:rPr>
                <w:rFonts w:ascii="楷体_GB2312" w:eastAsia="楷体_GB2312" w:hint="eastAsia"/>
              </w:rPr>
              <w:t>墙防潮层下的</w:t>
            </w:r>
            <w:proofErr w:type="gramStart"/>
            <w:r>
              <w:rPr>
                <w:rFonts w:ascii="楷体_GB2312" w:eastAsia="楷体_GB2312" w:hint="eastAsia"/>
              </w:rPr>
              <w:t>顶皮砖、石采用满砌</w:t>
            </w:r>
            <w:proofErr w:type="gramEnd"/>
            <w:r>
              <w:rPr>
                <w:rFonts w:ascii="楷体_GB2312" w:eastAsia="楷体_GB2312" w:hint="eastAsia"/>
              </w:rPr>
              <w:t>法，防潮层施工应安排在</w:t>
            </w:r>
            <w:proofErr w:type="gramStart"/>
            <w:r>
              <w:rPr>
                <w:rFonts w:ascii="楷体_GB2312" w:eastAsia="楷体_GB2312" w:hint="eastAsia"/>
              </w:rPr>
              <w:t>基础房心土</w:t>
            </w:r>
            <w:proofErr w:type="gramEnd"/>
            <w:r>
              <w:rPr>
                <w:rFonts w:ascii="楷体_GB2312" w:eastAsia="楷体_GB2312" w:hint="eastAsia"/>
              </w:rPr>
              <w:t>回填后进行，以防填土时</w:t>
            </w:r>
            <w:r>
              <w:rPr>
                <w:rFonts w:ascii="楷体_GB2312" w:eastAsia="楷体_GB2312" w:hint="eastAsia"/>
              </w:rPr>
              <w:lastRenderedPageBreak/>
              <w:t>对防潮层的破坏，防潮层砂浆混凝土中禁止掺盐，在无保温条件下，不应进行冬季施工。防潮层应按隐蔽工程进行验收。</w:t>
            </w:r>
          </w:p>
        </w:tc>
      </w:tr>
    </w:tbl>
    <w:p w:rsidR="009221C2" w:rsidRDefault="009221C2" w:rsidP="009221C2">
      <w:pPr>
        <w:widowControl/>
        <w:jc w:val="left"/>
        <w:rPr>
          <w:rFonts w:hint="eastAsia"/>
        </w:rPr>
      </w:pPr>
    </w:p>
    <w:p w:rsidR="009221C2" w:rsidRDefault="009221C2" w:rsidP="009221C2">
      <w:pPr>
        <w:widowControl/>
        <w:jc w:val="left"/>
        <w:rPr>
          <w:rFonts w:hint="eastAsia"/>
        </w:rPr>
      </w:pPr>
    </w:p>
    <w:p w:rsidR="009221C2" w:rsidRDefault="009221C2" w:rsidP="009221C2">
      <w:pPr>
        <w:widowControl/>
        <w:jc w:val="left"/>
        <w:rPr>
          <w:rFonts w:hint="eastAsia"/>
        </w:rPr>
      </w:pPr>
    </w:p>
    <w:p w:rsidR="009221C2" w:rsidRDefault="009221C2" w:rsidP="009221C2">
      <w:pPr>
        <w:widowControl/>
        <w:jc w:val="left"/>
        <w:rPr>
          <w:rFonts w:hint="eastAsia"/>
        </w:rPr>
      </w:pPr>
    </w:p>
    <w:p w:rsidR="009221C2" w:rsidRDefault="009221C2" w:rsidP="009221C2">
      <w:pPr>
        <w:pStyle w:val="af9"/>
        <w:widowControl/>
        <w:rPr>
          <w:rFonts w:ascii="宋体" w:hAnsi="Courier New" w:hint="eastAsia"/>
        </w:rPr>
      </w:pPr>
    </w:p>
    <w:p w:rsidR="009221C2" w:rsidRDefault="009221C2" w:rsidP="009221C2">
      <w:pPr>
        <w:widowControl/>
        <w:jc w:val="center"/>
        <w:rPr>
          <w:rFonts w:hint="eastAsia"/>
          <w:sz w:val="30"/>
        </w:rPr>
      </w:pPr>
      <w:r>
        <w:rPr>
          <w:rFonts w:eastAsia="黑体" w:hint="eastAsia"/>
          <w:b/>
          <w:color w:val="FF0000"/>
          <w:sz w:val="30"/>
        </w:rPr>
        <w:t>质量通病原因分析及预防措施表</w:t>
      </w:r>
      <w:r>
        <w:rPr>
          <w:rFonts w:eastAsia="黑体" w:hint="eastAsia"/>
          <w:b/>
          <w:color w:val="FF0000"/>
          <w:sz w:val="30"/>
        </w:rPr>
        <w:t>4</w:t>
      </w:r>
    </w:p>
    <w:tbl>
      <w:tblPr>
        <w:tblW w:w="0" w:type="auto"/>
        <w:tblInd w:w="122" w:type="dxa"/>
        <w:tblBorders>
          <w:top w:val="thinThickSmallGap" w:sz="12" w:space="0" w:color="0000FF"/>
          <w:left w:val="thinThickSmallGap" w:sz="12" w:space="0" w:color="0000FF"/>
          <w:bottom w:val="thickThinSmallGap" w:sz="12" w:space="0" w:color="0000FF"/>
          <w:right w:val="thickThinSmallGap" w:sz="12" w:space="0" w:color="0000FF"/>
          <w:insideH w:val="single" w:sz="6" w:space="0" w:color="0000FF"/>
          <w:insideV w:val="single" w:sz="6" w:space="0" w:color="0000FF"/>
        </w:tblBorders>
        <w:tblLayout w:type="fixed"/>
        <w:tblLook w:val="0000"/>
      </w:tblPr>
      <w:tblGrid>
        <w:gridCol w:w="343"/>
        <w:gridCol w:w="1848"/>
        <w:gridCol w:w="2625"/>
        <w:gridCol w:w="3465"/>
      </w:tblGrid>
      <w:tr w:rsidR="009221C2" w:rsidTr="00BC13F2">
        <w:tblPrEx>
          <w:tblCellMar>
            <w:top w:w="0" w:type="dxa"/>
            <w:bottom w:w="0" w:type="dxa"/>
          </w:tblCellMar>
        </w:tblPrEx>
        <w:trPr>
          <w:trHeight w:val="779"/>
        </w:trPr>
        <w:tc>
          <w:tcPr>
            <w:tcW w:w="343" w:type="dxa"/>
            <w:vAlign w:val="center"/>
          </w:tcPr>
          <w:p w:rsidR="009221C2" w:rsidRDefault="009221C2" w:rsidP="00BC13F2">
            <w:pPr>
              <w:widowControl/>
              <w:ind w:left="-108" w:right="-108"/>
              <w:jc w:val="center"/>
              <w:rPr>
                <w:b/>
              </w:rPr>
            </w:pPr>
            <w:r>
              <w:rPr>
                <w:rFonts w:hint="eastAsia"/>
                <w:b/>
              </w:rPr>
              <w:t>项目</w:t>
            </w:r>
          </w:p>
        </w:tc>
        <w:tc>
          <w:tcPr>
            <w:tcW w:w="1848" w:type="dxa"/>
            <w:vAlign w:val="center"/>
          </w:tcPr>
          <w:p w:rsidR="009221C2" w:rsidRDefault="009221C2" w:rsidP="00BC13F2">
            <w:pPr>
              <w:widowControl/>
              <w:ind w:left="-108" w:right="-108"/>
              <w:jc w:val="center"/>
              <w:rPr>
                <w:b/>
              </w:rPr>
            </w:pPr>
            <w:r>
              <w:rPr>
                <w:rFonts w:hint="eastAsia"/>
                <w:b/>
              </w:rPr>
              <w:t>现象</w:t>
            </w:r>
          </w:p>
        </w:tc>
        <w:tc>
          <w:tcPr>
            <w:tcW w:w="2625" w:type="dxa"/>
            <w:vAlign w:val="center"/>
          </w:tcPr>
          <w:p w:rsidR="009221C2" w:rsidRDefault="009221C2" w:rsidP="00BC13F2">
            <w:pPr>
              <w:widowControl/>
              <w:ind w:left="-108" w:right="-108"/>
              <w:jc w:val="center"/>
              <w:rPr>
                <w:b/>
              </w:rPr>
            </w:pPr>
            <w:r>
              <w:rPr>
                <w:rFonts w:hint="eastAsia"/>
                <w:b/>
              </w:rPr>
              <w:t>原因分析</w:t>
            </w:r>
          </w:p>
        </w:tc>
        <w:tc>
          <w:tcPr>
            <w:tcW w:w="3465" w:type="dxa"/>
            <w:vAlign w:val="center"/>
          </w:tcPr>
          <w:p w:rsidR="009221C2" w:rsidRDefault="009221C2" w:rsidP="00BC13F2">
            <w:pPr>
              <w:widowControl/>
              <w:ind w:left="-108" w:right="-108"/>
              <w:jc w:val="center"/>
              <w:rPr>
                <w:b/>
              </w:rPr>
            </w:pPr>
            <w:r>
              <w:rPr>
                <w:rFonts w:hint="eastAsia"/>
                <w:b/>
              </w:rPr>
              <w:t>预防措施</w:t>
            </w:r>
          </w:p>
        </w:tc>
      </w:tr>
      <w:tr w:rsidR="009221C2" w:rsidTr="00BC13F2">
        <w:tblPrEx>
          <w:tblCellMar>
            <w:top w:w="0" w:type="dxa"/>
            <w:bottom w:w="0" w:type="dxa"/>
          </w:tblCellMar>
        </w:tblPrEx>
        <w:trPr>
          <w:trHeight w:val="6368"/>
        </w:trPr>
        <w:tc>
          <w:tcPr>
            <w:tcW w:w="343" w:type="dxa"/>
            <w:vAlign w:val="center"/>
          </w:tcPr>
          <w:p w:rsidR="009221C2" w:rsidRDefault="009221C2" w:rsidP="00BC13F2">
            <w:pPr>
              <w:widowControl/>
              <w:ind w:right="-108"/>
              <w:jc w:val="center"/>
            </w:pPr>
            <w:r>
              <w:rPr>
                <w:rFonts w:hint="eastAsia"/>
              </w:rPr>
              <w:lastRenderedPageBreak/>
              <w:t>砌砖</w:t>
            </w:r>
          </w:p>
          <w:p w:rsidR="009221C2" w:rsidRDefault="009221C2" w:rsidP="00BC13F2">
            <w:pPr>
              <w:widowControl/>
              <w:ind w:right="-108"/>
              <w:jc w:val="center"/>
            </w:pPr>
            <w:r>
              <w:rPr>
                <w:rFonts w:hint="eastAsia"/>
              </w:rPr>
              <w:t>工程</w:t>
            </w:r>
          </w:p>
        </w:tc>
        <w:tc>
          <w:tcPr>
            <w:tcW w:w="1848" w:type="dxa"/>
            <w:vAlign w:val="center"/>
          </w:tcPr>
          <w:p w:rsidR="009221C2" w:rsidRDefault="009221C2" w:rsidP="00BC13F2">
            <w:pPr>
              <w:widowControl/>
              <w:ind w:left="-109" w:right="-108"/>
              <w:jc w:val="left"/>
              <w:rPr>
                <w:rFonts w:ascii="楷体_GB2312" w:eastAsia="楷体_GB2312"/>
              </w:rPr>
            </w:pPr>
            <w:r>
              <w:rPr>
                <w:rFonts w:ascii="楷体_GB2312" w:eastAsia="楷体_GB2312"/>
              </w:rPr>
              <w:t>1、</w:t>
            </w:r>
            <w:proofErr w:type="gramStart"/>
            <w:r>
              <w:rPr>
                <w:rFonts w:ascii="楷体_GB2312" w:eastAsia="楷体_GB2312" w:hint="eastAsia"/>
              </w:rPr>
              <w:t>砖层水平</w:t>
            </w:r>
            <w:proofErr w:type="gramEnd"/>
            <w:r>
              <w:rPr>
                <w:rFonts w:ascii="楷体_GB2312" w:eastAsia="楷体_GB2312" w:hint="eastAsia"/>
              </w:rPr>
              <w:t>会缝砂浆饱满度不低于</w:t>
            </w:r>
            <w:r>
              <w:rPr>
                <w:rFonts w:ascii="楷体_GB2312" w:eastAsia="楷体_GB2312"/>
              </w:rPr>
              <w:t>80%</w:t>
            </w:r>
            <w:r>
              <w:rPr>
                <w:rFonts w:ascii="楷体_GB2312" w:eastAsia="楷体_GB2312" w:hint="eastAsia"/>
              </w:rPr>
              <w:t>；</w:t>
            </w:r>
            <w:proofErr w:type="gramStart"/>
            <w:r>
              <w:rPr>
                <w:rFonts w:ascii="楷体_GB2312" w:eastAsia="楷体_GB2312" w:hint="eastAsia"/>
              </w:rPr>
              <w:t>竖</w:t>
            </w:r>
            <w:proofErr w:type="gramEnd"/>
            <w:r>
              <w:rPr>
                <w:rFonts w:ascii="楷体_GB2312" w:eastAsia="楷体_GB2312" w:hint="eastAsia"/>
              </w:rPr>
              <w:t>缝内无砂浆。常出现较多透明缝；砖</w:t>
            </w:r>
            <w:proofErr w:type="gramStart"/>
            <w:r>
              <w:rPr>
                <w:rFonts w:ascii="楷体_GB2312" w:eastAsia="楷体_GB2312" w:hint="eastAsia"/>
              </w:rPr>
              <w:t>在砌前未</w:t>
            </w:r>
            <w:proofErr w:type="gramEnd"/>
            <w:r>
              <w:rPr>
                <w:rFonts w:ascii="楷体_GB2312" w:eastAsia="楷体_GB2312" w:hint="eastAsia"/>
              </w:rPr>
              <w:t>用水湿润，干砖上墙。致使砂浆与粘砖连接不良。</w:t>
            </w:r>
          </w:p>
          <w:p w:rsidR="009221C2" w:rsidRDefault="009221C2" w:rsidP="00BC13F2">
            <w:pPr>
              <w:widowControl/>
              <w:ind w:left="-109" w:right="-108"/>
              <w:rPr>
                <w:rFonts w:ascii="楷体_GB2312" w:eastAsia="楷体_GB2312"/>
              </w:rPr>
            </w:pPr>
            <w:r>
              <w:rPr>
                <w:rFonts w:ascii="楷体_GB2312" w:eastAsia="楷体_GB2312" w:hint="eastAsia"/>
              </w:rPr>
              <w:t>2、砌完一个层高的墙体时，同一砖层的标高差</w:t>
            </w:r>
            <w:proofErr w:type="gramStart"/>
            <w:r>
              <w:rPr>
                <w:rFonts w:ascii="楷体_GB2312" w:eastAsia="楷体_GB2312" w:hint="eastAsia"/>
              </w:rPr>
              <w:t>一皮砖</w:t>
            </w:r>
            <w:proofErr w:type="gramEnd"/>
            <w:r>
              <w:rPr>
                <w:rFonts w:ascii="楷体_GB2312" w:eastAsia="楷体_GB2312" w:hint="eastAsia"/>
              </w:rPr>
              <w:t>的厚度，不能交圈。</w:t>
            </w:r>
          </w:p>
        </w:tc>
        <w:tc>
          <w:tcPr>
            <w:tcW w:w="2625" w:type="dxa"/>
            <w:vAlign w:val="center"/>
          </w:tcPr>
          <w:p w:rsidR="009221C2" w:rsidRDefault="009221C2" w:rsidP="00BC13F2">
            <w:pPr>
              <w:widowControl/>
              <w:ind w:left="-108" w:right="-108"/>
              <w:rPr>
                <w:rFonts w:ascii="楷体_GB2312" w:eastAsia="楷体_GB2312"/>
              </w:rPr>
            </w:pPr>
            <w:r>
              <w:rPr>
                <w:rFonts w:ascii="楷体_GB2312" w:eastAsia="楷体_GB2312" w:hint="eastAsia"/>
              </w:rPr>
              <w:t xml:space="preserve">  </w:t>
            </w:r>
            <w:r>
              <w:rPr>
                <w:rFonts w:ascii="楷体_GB2312" w:eastAsia="楷体_GB2312"/>
              </w:rPr>
              <w:t>1、M2.5</w:t>
            </w:r>
            <w:r>
              <w:rPr>
                <w:rFonts w:ascii="楷体_GB2312" w:eastAsia="楷体_GB2312" w:hint="eastAsia"/>
              </w:rPr>
              <w:t>或小于</w:t>
            </w:r>
            <w:r>
              <w:rPr>
                <w:rFonts w:ascii="楷体_GB2312" w:eastAsia="楷体_GB2312"/>
              </w:rPr>
              <w:t>M2.5</w:t>
            </w:r>
            <w:r>
              <w:rPr>
                <w:rFonts w:ascii="楷体_GB2312" w:eastAsia="楷体_GB2312" w:hint="eastAsia"/>
              </w:rPr>
              <w:t>的砂浆，如使用水泥砂浆，因水</w:t>
            </w:r>
            <w:r>
              <w:rPr>
                <w:rFonts w:ascii="楷体_GB2312" w:eastAsia="楷体_GB2312"/>
              </w:rPr>
              <w:t xml:space="preserve"> </w:t>
            </w:r>
            <w:r>
              <w:rPr>
                <w:rFonts w:ascii="楷体_GB2312" w:eastAsia="楷体_GB2312" w:hint="eastAsia"/>
              </w:rPr>
              <w:t>泥</w:t>
            </w:r>
            <w:r>
              <w:rPr>
                <w:rFonts w:ascii="楷体_GB2312" w:eastAsia="楷体_GB2312"/>
              </w:rPr>
              <w:t xml:space="preserve"> </w:t>
            </w:r>
            <w:r>
              <w:rPr>
                <w:rFonts w:ascii="楷体_GB2312" w:eastAsia="楷体_GB2312" w:hint="eastAsia"/>
              </w:rPr>
              <w:t>砂浆和易性差，砌筑</w:t>
            </w:r>
            <w:proofErr w:type="gramStart"/>
            <w:r>
              <w:rPr>
                <w:rFonts w:ascii="楷体_GB2312" w:eastAsia="楷体_GB2312" w:hint="eastAsia"/>
              </w:rPr>
              <w:t>时挤浆</w:t>
            </w:r>
            <w:proofErr w:type="gramEnd"/>
            <w:r>
              <w:rPr>
                <w:rFonts w:ascii="楷体_GB2312" w:eastAsia="楷体_GB2312"/>
              </w:rPr>
              <w:t xml:space="preserve">  </w:t>
            </w:r>
            <w:r>
              <w:rPr>
                <w:rFonts w:ascii="楷体_GB2312" w:eastAsia="楷体_GB2312" w:hint="eastAsia"/>
              </w:rPr>
              <w:t>费，使灰底产生空穴，砂浆不饱满。干砖上墙，使砂浆早期脱水而降低强度；用推</w:t>
            </w:r>
            <w:proofErr w:type="gramStart"/>
            <w:r>
              <w:rPr>
                <w:rFonts w:ascii="楷体_GB2312" w:eastAsia="楷体_GB2312" w:hint="eastAsia"/>
              </w:rPr>
              <w:t>尺铺灰法砌筑</w:t>
            </w:r>
            <w:proofErr w:type="gramEnd"/>
            <w:r>
              <w:rPr>
                <w:rFonts w:ascii="楷体_GB2312" w:eastAsia="楷体_GB2312" w:hint="eastAsia"/>
              </w:rPr>
              <w:t>，有时</w:t>
            </w:r>
            <w:proofErr w:type="gramStart"/>
            <w:r>
              <w:rPr>
                <w:rFonts w:ascii="楷体_GB2312" w:eastAsia="楷体_GB2312" w:hint="eastAsia"/>
              </w:rPr>
              <w:t>因铺灰过长</w:t>
            </w:r>
            <w:proofErr w:type="gramEnd"/>
            <w:r>
              <w:rPr>
                <w:rFonts w:ascii="楷体_GB2312" w:eastAsia="楷体_GB2312" w:hint="eastAsia"/>
              </w:rPr>
              <w:t>，砌筑速度跟不上，砂浆中水分被底砖吸收，使砌上</w:t>
            </w:r>
            <w:proofErr w:type="gramStart"/>
            <w:r>
              <w:rPr>
                <w:rFonts w:ascii="楷体_GB2312" w:eastAsia="楷体_GB2312" w:hint="eastAsia"/>
              </w:rPr>
              <w:t>的砖层与</w:t>
            </w:r>
            <w:proofErr w:type="gramEnd"/>
            <w:r>
              <w:rPr>
                <w:rFonts w:ascii="楷体_GB2312" w:eastAsia="楷体_GB2312" w:hint="eastAsia"/>
              </w:rPr>
              <w:t>砂浆失去粘结。</w:t>
            </w:r>
          </w:p>
          <w:p w:rsidR="009221C2" w:rsidRDefault="009221C2" w:rsidP="00BC13F2">
            <w:pPr>
              <w:widowControl/>
              <w:ind w:left="-109" w:right="-108"/>
              <w:rPr>
                <w:rFonts w:ascii="楷体_GB2312" w:eastAsia="楷体_GB2312"/>
              </w:rPr>
            </w:pPr>
            <w:r>
              <w:rPr>
                <w:rFonts w:ascii="楷体_GB2312" w:eastAsia="楷体_GB2312"/>
              </w:rPr>
              <w:t>2、</w:t>
            </w:r>
            <w:r>
              <w:rPr>
                <w:rFonts w:ascii="楷体_GB2312" w:eastAsia="楷体_GB2312" w:hint="eastAsia"/>
              </w:rPr>
              <w:t>砌筑时，没有按</w:t>
            </w:r>
            <w:proofErr w:type="gramStart"/>
            <w:r>
              <w:rPr>
                <w:rFonts w:ascii="楷体_GB2312" w:eastAsia="楷体_GB2312" w:hint="eastAsia"/>
              </w:rPr>
              <w:t>皮数杆控制砖</w:t>
            </w:r>
            <w:proofErr w:type="gramEnd"/>
            <w:r>
              <w:rPr>
                <w:rFonts w:ascii="楷体_GB2312" w:eastAsia="楷体_GB2312" w:hint="eastAsia"/>
              </w:rPr>
              <w:t>层数。每当砌</w:t>
            </w:r>
            <w:proofErr w:type="gramStart"/>
            <w:r>
              <w:rPr>
                <w:rFonts w:ascii="楷体_GB2312" w:eastAsia="楷体_GB2312" w:hint="eastAsia"/>
              </w:rPr>
              <w:t>至基础</w:t>
            </w:r>
            <w:proofErr w:type="gramEnd"/>
            <w:r>
              <w:rPr>
                <w:rFonts w:ascii="楷体_GB2312" w:eastAsia="楷体_GB2312" w:hint="eastAsia"/>
              </w:rPr>
              <w:t>顶面和在预制混凝土楼板上接砖墙时，由于标高偏差大，</w:t>
            </w:r>
            <w:proofErr w:type="gramStart"/>
            <w:r>
              <w:rPr>
                <w:rFonts w:ascii="楷体_GB2312" w:eastAsia="楷体_GB2312" w:hint="eastAsia"/>
              </w:rPr>
              <w:t>皮数杆往往</w:t>
            </w:r>
            <w:proofErr w:type="gramEnd"/>
            <w:r>
              <w:rPr>
                <w:rFonts w:ascii="楷体_GB2312" w:eastAsia="楷体_GB2312" w:hint="eastAsia"/>
              </w:rPr>
              <w:t>不能</w:t>
            </w:r>
            <w:proofErr w:type="gramStart"/>
            <w:r>
              <w:rPr>
                <w:rFonts w:ascii="楷体_GB2312" w:eastAsia="楷体_GB2312" w:hint="eastAsia"/>
              </w:rPr>
              <w:t>与砖层吻合</w:t>
            </w:r>
            <w:proofErr w:type="gramEnd"/>
            <w:r>
              <w:rPr>
                <w:rFonts w:ascii="楷体_GB2312" w:eastAsia="楷体_GB2312" w:hint="eastAsia"/>
              </w:rPr>
              <w:t>。需要</w:t>
            </w:r>
            <w:r>
              <w:rPr>
                <w:rFonts w:ascii="楷体_GB2312" w:eastAsia="楷体_GB2312" w:hint="eastAsia"/>
              </w:rPr>
              <w:lastRenderedPageBreak/>
              <w:t>用砖缝，逐步调整。</w:t>
            </w:r>
            <w:proofErr w:type="gramStart"/>
            <w:r>
              <w:rPr>
                <w:rFonts w:ascii="楷体_GB2312" w:eastAsia="楷体_GB2312" w:hint="eastAsia"/>
              </w:rPr>
              <w:t>如果砌同一层</w:t>
            </w:r>
            <w:proofErr w:type="gramEnd"/>
            <w:r>
              <w:rPr>
                <w:rFonts w:ascii="楷体_GB2312" w:eastAsia="楷体_GB2312" w:hint="eastAsia"/>
              </w:rPr>
              <w:t>砖时，误将负偏差当成正偏差，砌砖时反而压薄灰缝，在砌至层高赶上</w:t>
            </w:r>
            <w:proofErr w:type="gramStart"/>
            <w:r>
              <w:rPr>
                <w:rFonts w:ascii="楷体_GB2312" w:eastAsia="楷体_GB2312" w:hint="eastAsia"/>
              </w:rPr>
              <w:t>皮数杆</w:t>
            </w:r>
            <w:proofErr w:type="gramEnd"/>
            <w:r>
              <w:rPr>
                <w:rFonts w:ascii="楷体_GB2312" w:eastAsia="楷体_GB2312" w:hint="eastAsia"/>
              </w:rPr>
              <w:t>时与相邻的砖墙正好差一层砖，形成“罗丝”墙。</w:t>
            </w:r>
          </w:p>
        </w:tc>
        <w:tc>
          <w:tcPr>
            <w:tcW w:w="3465" w:type="dxa"/>
            <w:vAlign w:val="center"/>
          </w:tcPr>
          <w:p w:rsidR="009221C2" w:rsidRDefault="009221C2" w:rsidP="00BC13F2">
            <w:pPr>
              <w:widowControl/>
              <w:ind w:left="-109" w:right="-108"/>
              <w:rPr>
                <w:rFonts w:ascii="楷体_GB2312" w:eastAsia="楷体_GB2312"/>
              </w:rPr>
            </w:pPr>
            <w:r>
              <w:rPr>
                <w:rFonts w:ascii="楷体_GB2312" w:eastAsia="楷体_GB2312" w:hint="eastAsia"/>
              </w:rPr>
              <w:lastRenderedPageBreak/>
              <w:t>1、改善砂浆和易性是确保会缝砂浆饱满和提高粘结强度的关键。推广“三一砌砖”施工；禁止干砌上墙。砌筑前</w:t>
            </w:r>
            <w:r>
              <w:rPr>
                <w:rFonts w:ascii="楷体_GB2312" w:eastAsia="楷体_GB2312"/>
              </w:rPr>
              <w:t>1~2d</w:t>
            </w:r>
            <w:r>
              <w:rPr>
                <w:rFonts w:ascii="楷体_GB2312" w:eastAsia="楷体_GB2312" w:hint="eastAsia"/>
              </w:rPr>
              <w:t>应将砖浇湿；使粘土砖含水率达到</w:t>
            </w:r>
            <w:r>
              <w:rPr>
                <w:rFonts w:ascii="楷体_GB2312" w:eastAsia="楷体_GB2312"/>
              </w:rPr>
              <w:t>10~15%</w:t>
            </w:r>
            <w:r>
              <w:rPr>
                <w:rFonts w:ascii="楷体_GB2312" w:eastAsia="楷体_GB2312" w:hint="eastAsia"/>
              </w:rPr>
              <w:t>，冬季施工时，在正温度条件下也应将砖面适当润湿后再砌筑，</w:t>
            </w:r>
            <w:proofErr w:type="gramStart"/>
            <w:r>
              <w:rPr>
                <w:rFonts w:ascii="楷体_GB2312" w:eastAsia="楷体_GB2312" w:hint="eastAsia"/>
              </w:rPr>
              <w:t>负温下</w:t>
            </w:r>
            <w:proofErr w:type="gramEnd"/>
            <w:r>
              <w:rPr>
                <w:rFonts w:ascii="楷体_GB2312" w:eastAsia="楷体_GB2312" w:hint="eastAsia"/>
              </w:rPr>
              <w:t>施工</w:t>
            </w:r>
            <w:proofErr w:type="gramStart"/>
            <w:r>
              <w:rPr>
                <w:rFonts w:ascii="楷体_GB2312" w:eastAsia="楷体_GB2312" w:hint="eastAsia"/>
              </w:rPr>
              <w:t>无法浇砖时</w:t>
            </w:r>
            <w:proofErr w:type="gramEnd"/>
            <w:r>
              <w:rPr>
                <w:rFonts w:ascii="楷体_GB2312" w:eastAsia="楷体_GB2312" w:hint="eastAsia"/>
              </w:rPr>
              <w:t>，砂浆的稠度应适当增大。</w:t>
            </w:r>
          </w:p>
          <w:p w:rsidR="009221C2" w:rsidRDefault="009221C2" w:rsidP="00BC13F2">
            <w:pPr>
              <w:widowControl/>
              <w:ind w:left="-109" w:right="-108"/>
              <w:rPr>
                <w:rFonts w:ascii="楷体_GB2312" w:eastAsia="楷体_GB2312"/>
              </w:rPr>
            </w:pPr>
            <w:r>
              <w:rPr>
                <w:rFonts w:ascii="楷体_GB2312" w:eastAsia="楷体_GB2312" w:hint="eastAsia"/>
              </w:rPr>
              <w:t>2、砌筑时先测定基面标高误差，用灰缝调整墙体标高。同一墙可采用提（或压）缝的办法，应同时注意灰缝均匀；挂线两端应相互呼应，注意一砖层应与</w:t>
            </w:r>
            <w:proofErr w:type="gramStart"/>
            <w:r>
              <w:rPr>
                <w:rFonts w:ascii="楷体_GB2312" w:eastAsia="楷体_GB2312" w:hint="eastAsia"/>
              </w:rPr>
              <w:t>皮数杆</w:t>
            </w:r>
            <w:proofErr w:type="gramEnd"/>
            <w:r>
              <w:rPr>
                <w:rFonts w:ascii="楷体_GB2312" w:eastAsia="楷体_GB2312" w:hint="eastAsia"/>
              </w:rPr>
              <w:t>的砖层号相符。内外墙有高差，砌层号不好对照时，应以窗台为界自上向下</w:t>
            </w:r>
            <w:proofErr w:type="gramStart"/>
            <w:r>
              <w:rPr>
                <w:rFonts w:ascii="楷体_GB2312" w:eastAsia="楷体_GB2312" w:hint="eastAsia"/>
              </w:rPr>
              <w:t>倒清砖层数</w:t>
            </w:r>
            <w:proofErr w:type="gramEnd"/>
            <w:r>
              <w:rPr>
                <w:rFonts w:ascii="楷体_GB2312" w:eastAsia="楷体_GB2312" w:hint="eastAsia"/>
              </w:rPr>
              <w:t>。砌完一步架时，应进行超</w:t>
            </w:r>
            <w:proofErr w:type="gramStart"/>
            <w:r>
              <w:rPr>
                <w:rFonts w:ascii="楷体_GB2312" w:eastAsia="楷体_GB2312" w:hint="eastAsia"/>
              </w:rPr>
              <w:t>平弹半米线</w:t>
            </w:r>
            <w:proofErr w:type="gramEnd"/>
            <w:r>
              <w:rPr>
                <w:rFonts w:ascii="楷体_GB2312" w:eastAsia="楷体_GB2312" w:hint="eastAsia"/>
              </w:rPr>
              <w:t>，用半米线引</w:t>
            </w:r>
            <w:proofErr w:type="gramStart"/>
            <w:r>
              <w:rPr>
                <w:rFonts w:ascii="楷体_GB2312" w:eastAsia="楷体_GB2312" w:hint="eastAsia"/>
              </w:rPr>
              <w:lastRenderedPageBreak/>
              <w:t>尺检查</w:t>
            </w:r>
            <w:proofErr w:type="gramEnd"/>
            <w:r>
              <w:rPr>
                <w:rFonts w:ascii="楷体_GB2312" w:eastAsia="楷体_GB2312" w:hint="eastAsia"/>
              </w:rPr>
              <w:t>标高误差，墙体基面的标高误差，应在</w:t>
            </w:r>
            <w:proofErr w:type="gramStart"/>
            <w:r>
              <w:rPr>
                <w:rFonts w:ascii="楷体_GB2312" w:eastAsia="楷体_GB2312" w:hint="eastAsia"/>
              </w:rPr>
              <w:t>一</w:t>
            </w:r>
            <w:proofErr w:type="gramEnd"/>
            <w:r>
              <w:rPr>
                <w:rFonts w:ascii="楷体_GB2312" w:eastAsia="楷体_GB2312" w:hint="eastAsia"/>
              </w:rPr>
              <w:t>步架内调整完毕。</w:t>
            </w:r>
          </w:p>
        </w:tc>
      </w:tr>
      <w:tr w:rsidR="009221C2" w:rsidTr="00BC13F2">
        <w:tblPrEx>
          <w:tblCellMar>
            <w:top w:w="0" w:type="dxa"/>
            <w:bottom w:w="0" w:type="dxa"/>
          </w:tblCellMar>
        </w:tblPrEx>
        <w:trPr>
          <w:trHeight w:val="3250"/>
        </w:trPr>
        <w:tc>
          <w:tcPr>
            <w:tcW w:w="343" w:type="dxa"/>
            <w:vAlign w:val="center"/>
          </w:tcPr>
          <w:p w:rsidR="009221C2" w:rsidRDefault="009221C2" w:rsidP="00BC13F2">
            <w:pPr>
              <w:widowControl/>
              <w:ind w:left="-108" w:right="-108"/>
              <w:jc w:val="center"/>
            </w:pPr>
          </w:p>
          <w:p w:rsidR="009221C2" w:rsidRDefault="009221C2" w:rsidP="00BC13F2">
            <w:pPr>
              <w:widowControl/>
              <w:ind w:left="-108" w:right="-108"/>
              <w:jc w:val="center"/>
            </w:pPr>
            <w:r>
              <w:rPr>
                <w:rFonts w:hint="eastAsia"/>
              </w:rPr>
              <w:t>模板工程</w:t>
            </w:r>
          </w:p>
        </w:tc>
        <w:tc>
          <w:tcPr>
            <w:tcW w:w="1848" w:type="dxa"/>
            <w:vAlign w:val="center"/>
          </w:tcPr>
          <w:p w:rsidR="009221C2" w:rsidRDefault="009221C2" w:rsidP="00BC13F2">
            <w:pPr>
              <w:widowControl/>
              <w:ind w:left="-109" w:right="-108"/>
              <w:jc w:val="left"/>
              <w:rPr>
                <w:rFonts w:ascii="楷体_GB2312" w:eastAsia="楷体_GB2312"/>
              </w:rPr>
            </w:pPr>
            <w:r>
              <w:rPr>
                <w:rFonts w:ascii="楷体_GB2312" w:eastAsia="楷体_GB2312" w:hint="eastAsia"/>
              </w:rPr>
              <w:t>1、上口不直，宽度不准。</w:t>
            </w:r>
          </w:p>
          <w:p w:rsidR="009221C2" w:rsidRDefault="009221C2" w:rsidP="00BC13F2">
            <w:pPr>
              <w:widowControl/>
              <w:ind w:left="-109" w:right="-108"/>
              <w:jc w:val="left"/>
              <w:rPr>
                <w:rFonts w:ascii="楷体_GB2312" w:eastAsia="楷体_GB2312"/>
              </w:rPr>
            </w:pPr>
            <w:r>
              <w:rPr>
                <w:rFonts w:ascii="楷体_GB2312" w:eastAsia="楷体_GB2312" w:hint="eastAsia"/>
              </w:rPr>
              <w:t>2、模板缝漏浆表面积</w:t>
            </w:r>
            <w:proofErr w:type="gramStart"/>
            <w:r>
              <w:rPr>
                <w:rFonts w:ascii="楷体_GB2312" w:eastAsia="楷体_GB2312" w:hint="eastAsia"/>
              </w:rPr>
              <w:t>浆</w:t>
            </w:r>
            <w:proofErr w:type="gramEnd"/>
            <w:r>
              <w:rPr>
                <w:rFonts w:ascii="楷体_GB2312" w:eastAsia="楷体_GB2312" w:hint="eastAsia"/>
              </w:rPr>
              <w:t>残留。</w:t>
            </w:r>
          </w:p>
          <w:p w:rsidR="009221C2" w:rsidRDefault="009221C2" w:rsidP="00BC13F2">
            <w:pPr>
              <w:widowControl/>
              <w:ind w:left="-109" w:right="-108"/>
              <w:jc w:val="left"/>
              <w:rPr>
                <w:rFonts w:ascii="楷体_GB2312" w:eastAsia="楷体_GB2312"/>
              </w:rPr>
            </w:pPr>
            <w:r>
              <w:rPr>
                <w:rFonts w:ascii="楷体_GB2312" w:eastAsia="楷体_GB2312" w:hint="eastAsia"/>
              </w:rPr>
              <w:t>3、模板跑模，</w:t>
            </w:r>
            <w:proofErr w:type="gramStart"/>
            <w:r>
              <w:rPr>
                <w:rFonts w:ascii="楷体_GB2312" w:eastAsia="楷体_GB2312" w:hint="eastAsia"/>
              </w:rPr>
              <w:t>胀模凸肚</w:t>
            </w:r>
            <w:proofErr w:type="gramEnd"/>
            <w:r>
              <w:rPr>
                <w:rFonts w:ascii="楷体_GB2312" w:eastAsia="楷体_GB2312" w:hint="eastAsia"/>
              </w:rPr>
              <w:t>。</w:t>
            </w:r>
          </w:p>
          <w:p w:rsidR="009221C2" w:rsidRDefault="009221C2" w:rsidP="00BC13F2">
            <w:pPr>
              <w:widowControl/>
              <w:ind w:left="-109" w:right="-108"/>
              <w:jc w:val="left"/>
              <w:rPr>
                <w:rFonts w:ascii="楷体_GB2312" w:eastAsia="楷体_GB2312"/>
              </w:rPr>
            </w:pPr>
            <w:r>
              <w:rPr>
                <w:rFonts w:ascii="楷体_GB2312" w:eastAsia="楷体_GB2312" w:hint="eastAsia"/>
              </w:rPr>
              <w:t>4、柱模板偏斜，一排柱子不在同一轴线上。</w:t>
            </w:r>
          </w:p>
        </w:tc>
        <w:tc>
          <w:tcPr>
            <w:tcW w:w="2625" w:type="dxa"/>
            <w:vAlign w:val="center"/>
          </w:tcPr>
          <w:p w:rsidR="009221C2" w:rsidRDefault="009221C2" w:rsidP="00BC13F2">
            <w:pPr>
              <w:widowControl/>
              <w:ind w:left="-109" w:right="-108"/>
              <w:jc w:val="left"/>
              <w:rPr>
                <w:rFonts w:ascii="楷体_GB2312" w:eastAsia="楷体_GB2312"/>
              </w:rPr>
            </w:pPr>
            <w:r>
              <w:rPr>
                <w:rFonts w:ascii="楷体_GB2312" w:eastAsia="楷体_GB2312"/>
              </w:rPr>
              <w:t>1、</w:t>
            </w:r>
            <w:r>
              <w:rPr>
                <w:rFonts w:ascii="楷体_GB2312" w:eastAsia="楷体_GB2312" w:hint="eastAsia"/>
              </w:rPr>
              <w:t>模板安装时挂线垂直度有偏差，模板上口不在同一直线上。</w:t>
            </w:r>
          </w:p>
          <w:p w:rsidR="009221C2" w:rsidRDefault="009221C2" w:rsidP="00BC13F2">
            <w:pPr>
              <w:widowControl/>
              <w:ind w:left="-109" w:right="-108"/>
              <w:jc w:val="left"/>
              <w:rPr>
                <w:rFonts w:ascii="楷体_GB2312" w:eastAsia="楷体_GB2312"/>
              </w:rPr>
            </w:pPr>
            <w:r>
              <w:rPr>
                <w:rFonts w:ascii="楷体_GB2312" w:eastAsia="楷体_GB2312"/>
              </w:rPr>
              <w:t>2、</w:t>
            </w:r>
            <w:r>
              <w:rPr>
                <w:rFonts w:ascii="楷体_GB2312" w:eastAsia="楷体_GB2312" w:hint="eastAsia"/>
              </w:rPr>
              <w:t>模板的边角变形大，表面积浆，清理不彻底。</w:t>
            </w:r>
          </w:p>
          <w:p w:rsidR="009221C2" w:rsidRDefault="009221C2" w:rsidP="00BC13F2">
            <w:pPr>
              <w:widowControl/>
              <w:ind w:left="-109" w:right="-108"/>
              <w:jc w:val="left"/>
              <w:rPr>
                <w:rFonts w:ascii="楷体_GB2312" w:eastAsia="楷体_GB2312"/>
              </w:rPr>
            </w:pPr>
            <w:r>
              <w:rPr>
                <w:rFonts w:ascii="楷体_GB2312" w:eastAsia="楷体_GB2312"/>
              </w:rPr>
              <w:t>3、</w:t>
            </w:r>
            <w:r>
              <w:rPr>
                <w:rFonts w:ascii="楷体_GB2312" w:eastAsia="楷体_GB2312" w:hint="eastAsia"/>
              </w:rPr>
              <w:t>模板及其支架固定不牢，模板刚度不够。</w:t>
            </w:r>
          </w:p>
          <w:p w:rsidR="009221C2" w:rsidRDefault="009221C2" w:rsidP="00BC13F2">
            <w:pPr>
              <w:widowControl/>
              <w:ind w:left="-109" w:right="-108"/>
              <w:jc w:val="left"/>
              <w:rPr>
                <w:rFonts w:ascii="楷体_GB2312" w:eastAsia="楷体_GB2312"/>
              </w:rPr>
            </w:pPr>
            <w:r>
              <w:rPr>
                <w:rFonts w:ascii="楷体_GB2312" w:eastAsia="楷体_GB2312"/>
              </w:rPr>
              <w:t>4、</w:t>
            </w:r>
            <w:r>
              <w:rPr>
                <w:rFonts w:ascii="楷体_GB2312" w:eastAsia="楷体_GB2312" w:hint="eastAsia"/>
              </w:rPr>
              <w:t>成排</w:t>
            </w:r>
            <w:proofErr w:type="gramStart"/>
            <w:r>
              <w:rPr>
                <w:rFonts w:ascii="楷体_GB2312" w:eastAsia="楷体_GB2312" w:hint="eastAsia"/>
              </w:rPr>
              <w:t>柱孔模</w:t>
            </w:r>
            <w:proofErr w:type="gramEnd"/>
            <w:r>
              <w:rPr>
                <w:rFonts w:ascii="楷体_GB2312" w:eastAsia="楷体_GB2312" w:hint="eastAsia"/>
              </w:rPr>
              <w:t>不跟线不找方钢筋偏移未找正就</w:t>
            </w:r>
            <w:proofErr w:type="gramStart"/>
            <w:r>
              <w:rPr>
                <w:rFonts w:ascii="楷体_GB2312" w:eastAsia="楷体_GB2312" w:hint="eastAsia"/>
              </w:rPr>
              <w:t>套柱模</w:t>
            </w:r>
            <w:proofErr w:type="gramEnd"/>
            <w:r>
              <w:rPr>
                <w:rFonts w:ascii="楷体_GB2312" w:eastAsia="楷体_GB2312" w:hint="eastAsia"/>
              </w:rPr>
              <w:t>。</w:t>
            </w:r>
          </w:p>
        </w:tc>
        <w:tc>
          <w:tcPr>
            <w:tcW w:w="3465" w:type="dxa"/>
            <w:vAlign w:val="center"/>
          </w:tcPr>
          <w:p w:rsidR="009221C2" w:rsidRDefault="009221C2" w:rsidP="00BC13F2">
            <w:pPr>
              <w:widowControl/>
              <w:ind w:left="-109" w:right="-108"/>
              <w:jc w:val="left"/>
              <w:rPr>
                <w:rFonts w:ascii="楷体_GB2312" w:eastAsia="楷体_GB2312"/>
              </w:rPr>
            </w:pPr>
            <w:r>
              <w:rPr>
                <w:rFonts w:ascii="楷体_GB2312" w:eastAsia="楷体_GB2312" w:hint="eastAsia"/>
              </w:rPr>
              <w:t>1、模板挂线垂直度侧向偏差要在允许范围内。</w:t>
            </w:r>
          </w:p>
          <w:p w:rsidR="009221C2" w:rsidRDefault="009221C2" w:rsidP="00BC13F2">
            <w:pPr>
              <w:widowControl/>
              <w:ind w:left="-109" w:right="-108"/>
              <w:jc w:val="left"/>
              <w:rPr>
                <w:rFonts w:ascii="楷体_GB2312" w:eastAsia="楷体_GB2312"/>
              </w:rPr>
            </w:pPr>
            <w:r>
              <w:rPr>
                <w:rFonts w:ascii="楷体_GB2312" w:eastAsia="楷体_GB2312" w:hint="eastAsia"/>
              </w:rPr>
              <w:t>2、发生变形的模板必须不及时修整，并妥善保存。</w:t>
            </w:r>
          </w:p>
          <w:p w:rsidR="009221C2" w:rsidRDefault="009221C2" w:rsidP="00BC13F2">
            <w:pPr>
              <w:widowControl/>
              <w:ind w:left="-109" w:right="-108"/>
              <w:jc w:val="left"/>
              <w:rPr>
                <w:rFonts w:ascii="楷体_GB2312" w:eastAsia="楷体_GB2312"/>
              </w:rPr>
            </w:pPr>
            <w:r>
              <w:rPr>
                <w:rFonts w:ascii="楷体_GB2312" w:eastAsia="楷体_GB2312" w:hint="eastAsia"/>
              </w:rPr>
              <w:t>3、加强模板及支架的固定，</w:t>
            </w:r>
            <w:proofErr w:type="gramStart"/>
            <w:r>
              <w:rPr>
                <w:rFonts w:ascii="楷体_GB2312" w:eastAsia="楷体_GB2312" w:hint="eastAsia"/>
              </w:rPr>
              <w:t>选择引度高</w:t>
            </w:r>
            <w:proofErr w:type="gramEnd"/>
            <w:r>
              <w:rPr>
                <w:rFonts w:ascii="楷体_GB2312" w:eastAsia="楷体_GB2312" w:hint="eastAsia"/>
              </w:rPr>
              <w:t>的木模板和钢模。</w:t>
            </w:r>
          </w:p>
          <w:p w:rsidR="009221C2" w:rsidRDefault="009221C2" w:rsidP="00BC13F2">
            <w:pPr>
              <w:widowControl/>
              <w:ind w:left="-109" w:right="-108"/>
              <w:jc w:val="left"/>
              <w:rPr>
                <w:rFonts w:ascii="楷体_GB2312" w:eastAsia="楷体_GB2312"/>
              </w:rPr>
            </w:pPr>
            <w:r>
              <w:rPr>
                <w:rFonts w:ascii="楷体_GB2312" w:eastAsia="楷体_GB2312" w:hint="eastAsia"/>
              </w:rPr>
              <w:t>4、成排柱子支模前，先在底部弹出通线，再立两端柱模，校核无误后，再在顶部拉通长线，立中间各根柱模</w:t>
            </w:r>
          </w:p>
        </w:tc>
      </w:tr>
    </w:tbl>
    <w:p w:rsidR="009221C2" w:rsidRDefault="009221C2" w:rsidP="009221C2">
      <w:pPr>
        <w:widowControl/>
        <w:spacing w:before="240" w:line="360" w:lineRule="auto"/>
      </w:pPr>
    </w:p>
    <w:p w:rsidR="009221C2" w:rsidRDefault="009221C2" w:rsidP="009221C2">
      <w:pPr>
        <w:widowControl/>
        <w:spacing w:line="360" w:lineRule="auto"/>
        <w:ind w:firstLine="652"/>
        <w:rPr>
          <w:rFonts w:eastAsia="楷体_GB2312" w:hint="eastAsia"/>
          <w:b/>
        </w:rPr>
      </w:pPr>
    </w:p>
    <w:p w:rsidR="009221C2" w:rsidRDefault="009221C2" w:rsidP="009221C2">
      <w:pPr>
        <w:widowControl/>
        <w:spacing w:line="440" w:lineRule="exact"/>
        <w:ind w:firstLine="652"/>
        <w:rPr>
          <w:rFonts w:hint="eastAsia"/>
          <w:b/>
          <w:sz w:val="30"/>
        </w:rPr>
      </w:pPr>
    </w:p>
    <w:p w:rsidR="009221C2" w:rsidRDefault="009221C2" w:rsidP="009221C2">
      <w:pPr>
        <w:widowControl/>
        <w:spacing w:line="440" w:lineRule="exact"/>
        <w:ind w:firstLine="652"/>
        <w:rPr>
          <w:rFonts w:hint="eastAsia"/>
          <w:b/>
          <w:sz w:val="30"/>
        </w:rPr>
      </w:pPr>
    </w:p>
    <w:p w:rsidR="009221C2" w:rsidRDefault="009221C2" w:rsidP="009221C2">
      <w:pPr>
        <w:widowControl/>
        <w:spacing w:line="440" w:lineRule="exact"/>
        <w:ind w:firstLine="652"/>
        <w:rPr>
          <w:rFonts w:hint="eastAsia"/>
          <w:sz w:val="30"/>
        </w:rPr>
      </w:pPr>
      <w:r>
        <w:rPr>
          <w:rFonts w:hint="eastAsia"/>
          <w:b/>
          <w:sz w:val="30"/>
        </w:rPr>
        <w:t>七、</w:t>
      </w:r>
      <w:r>
        <w:rPr>
          <w:rFonts w:hint="eastAsia"/>
          <w:b/>
          <w:sz w:val="30"/>
        </w:rPr>
        <w:t xml:space="preserve">  </w:t>
      </w:r>
      <w:r>
        <w:rPr>
          <w:rFonts w:hint="eastAsia"/>
          <w:b/>
          <w:sz w:val="30"/>
        </w:rPr>
        <w:t>保证外露结构工程质量内实外美的技术措施</w:t>
      </w:r>
    </w:p>
    <w:p w:rsidR="009221C2" w:rsidRDefault="009221C2" w:rsidP="009221C2">
      <w:pPr>
        <w:widowControl/>
        <w:spacing w:line="440" w:lineRule="exact"/>
        <w:ind w:firstLine="652"/>
        <w:rPr>
          <w:rFonts w:hint="eastAsia"/>
          <w:sz w:val="24"/>
        </w:rPr>
      </w:pPr>
      <w:r>
        <w:rPr>
          <w:rFonts w:hint="eastAsia"/>
          <w:sz w:val="24"/>
        </w:rPr>
        <w:t>1</w:t>
      </w:r>
      <w:r>
        <w:rPr>
          <w:rFonts w:hint="eastAsia"/>
          <w:sz w:val="24"/>
        </w:rPr>
        <w:t>、桥梁施工前，精确测定各墩位置，发现问题及时与设计单位沟通，严防出错，对曲线段上部结构采用加密施工放样点数的方法保证线型圆顺。</w:t>
      </w:r>
    </w:p>
    <w:p w:rsidR="009221C2" w:rsidRDefault="009221C2" w:rsidP="009221C2">
      <w:pPr>
        <w:widowControl/>
        <w:spacing w:line="440" w:lineRule="exact"/>
        <w:ind w:firstLine="652"/>
        <w:rPr>
          <w:rFonts w:hint="eastAsia"/>
          <w:sz w:val="24"/>
        </w:rPr>
      </w:pPr>
      <w:r>
        <w:rPr>
          <w:rFonts w:hint="eastAsia"/>
          <w:sz w:val="24"/>
        </w:rPr>
        <w:t>2</w:t>
      </w:r>
      <w:r>
        <w:rPr>
          <w:rFonts w:hint="eastAsia"/>
          <w:sz w:val="24"/>
        </w:rPr>
        <w:t>、加强原材的检测工作，水泥、钢筋</w:t>
      </w:r>
      <w:proofErr w:type="gramStart"/>
      <w:r>
        <w:rPr>
          <w:rFonts w:hint="eastAsia"/>
          <w:sz w:val="24"/>
        </w:rPr>
        <w:t>等厂供材料</w:t>
      </w:r>
      <w:proofErr w:type="gramEnd"/>
      <w:r>
        <w:rPr>
          <w:rFonts w:hint="eastAsia"/>
          <w:sz w:val="24"/>
        </w:rPr>
        <w:t>必须有出厂合格证并控制其质量规格符合施工要求。对砂、石料等地材进行材质、强度试验，严格控制其粒径及含泥量不超过设计要求。</w:t>
      </w:r>
    </w:p>
    <w:p w:rsidR="009221C2" w:rsidRDefault="009221C2" w:rsidP="009221C2">
      <w:pPr>
        <w:widowControl/>
        <w:spacing w:line="440" w:lineRule="exact"/>
        <w:ind w:firstLine="652"/>
        <w:rPr>
          <w:rFonts w:hint="eastAsia"/>
          <w:sz w:val="24"/>
        </w:rPr>
      </w:pPr>
      <w:r>
        <w:rPr>
          <w:rFonts w:hint="eastAsia"/>
          <w:sz w:val="24"/>
        </w:rPr>
        <w:t>3</w:t>
      </w:r>
      <w:r>
        <w:rPr>
          <w:rFonts w:hint="eastAsia"/>
          <w:sz w:val="24"/>
        </w:rPr>
        <w:t>、全部采用集中拌和的方法组织混凝土供应，拌和设备选用全电脑自动计量设备。</w:t>
      </w:r>
    </w:p>
    <w:p w:rsidR="009221C2" w:rsidRDefault="009221C2" w:rsidP="009221C2">
      <w:pPr>
        <w:widowControl/>
        <w:spacing w:line="440" w:lineRule="exact"/>
        <w:ind w:firstLine="652"/>
        <w:rPr>
          <w:rFonts w:hint="eastAsia"/>
          <w:sz w:val="24"/>
        </w:rPr>
      </w:pPr>
      <w:r>
        <w:rPr>
          <w:rFonts w:hint="eastAsia"/>
          <w:sz w:val="24"/>
        </w:rPr>
        <w:t>4</w:t>
      </w:r>
      <w:r>
        <w:rPr>
          <w:rFonts w:hint="eastAsia"/>
          <w:sz w:val="24"/>
        </w:rPr>
        <w:t>、坚持施工过程中的试验检验制度，混凝土浇筑现场对每批混凝土均进行坍落度试验并记入施工记录，控制坍落度在标准坍落度的±</w:t>
      </w:r>
      <w:r>
        <w:rPr>
          <w:rFonts w:hint="eastAsia"/>
          <w:sz w:val="24"/>
        </w:rPr>
        <w:t>15mm</w:t>
      </w:r>
      <w:r>
        <w:rPr>
          <w:rFonts w:hint="eastAsia"/>
          <w:sz w:val="24"/>
        </w:rPr>
        <w:t>范围内，保证混凝土强度试验的频数、试件组数达到规定要求。</w:t>
      </w:r>
    </w:p>
    <w:p w:rsidR="009221C2" w:rsidRDefault="009221C2" w:rsidP="009221C2">
      <w:pPr>
        <w:widowControl/>
        <w:spacing w:line="440" w:lineRule="exact"/>
        <w:ind w:firstLine="652"/>
        <w:rPr>
          <w:rFonts w:hint="eastAsia"/>
          <w:sz w:val="24"/>
        </w:rPr>
      </w:pPr>
      <w:r>
        <w:rPr>
          <w:rFonts w:hint="eastAsia"/>
          <w:sz w:val="24"/>
        </w:rPr>
        <w:t>5</w:t>
      </w:r>
      <w:r>
        <w:rPr>
          <w:rFonts w:hint="eastAsia"/>
          <w:sz w:val="24"/>
        </w:rPr>
        <w:t>、严格按设计要求做好桥梁基底检查，基底的承载力要符合设计文件和结构设计要求</w:t>
      </w:r>
    </w:p>
    <w:p w:rsidR="009221C2" w:rsidRDefault="009221C2" w:rsidP="009221C2">
      <w:pPr>
        <w:widowControl/>
        <w:spacing w:line="440" w:lineRule="exact"/>
        <w:ind w:firstLine="652"/>
        <w:rPr>
          <w:rFonts w:hint="eastAsia"/>
          <w:sz w:val="24"/>
        </w:rPr>
      </w:pPr>
      <w:r>
        <w:rPr>
          <w:rFonts w:hint="eastAsia"/>
          <w:sz w:val="24"/>
        </w:rPr>
        <w:t>6</w:t>
      </w:r>
      <w:r>
        <w:rPr>
          <w:rFonts w:hint="eastAsia"/>
          <w:sz w:val="24"/>
        </w:rPr>
        <w:t>、严把模板质量关。墩身采用全钢复合大面模板并采用框架加固的无拉杆结构，梁部采用大面覆膜竹胶板，模板加工保证精度要求。现场安装应牢固、板缝密贴平整，针对城市轨道交通工程特点，选用有利于混凝土外观质量的脱模剂，并在涂刷时保证均匀、不流不滴。以满足清水混凝土要求，拆模后绝不做二次粉刷。</w:t>
      </w:r>
    </w:p>
    <w:p w:rsidR="009221C2" w:rsidRDefault="009221C2" w:rsidP="009221C2">
      <w:pPr>
        <w:widowControl/>
        <w:spacing w:line="440" w:lineRule="exact"/>
        <w:ind w:firstLine="652"/>
        <w:rPr>
          <w:rFonts w:hint="eastAsia"/>
          <w:sz w:val="24"/>
        </w:rPr>
      </w:pPr>
      <w:r>
        <w:rPr>
          <w:rFonts w:hint="eastAsia"/>
          <w:sz w:val="24"/>
        </w:rPr>
        <w:t>7</w:t>
      </w:r>
      <w:r>
        <w:rPr>
          <w:rFonts w:hint="eastAsia"/>
          <w:sz w:val="24"/>
        </w:rPr>
        <w:t>、混凝土浇筑时保证其和易性满足结构尺寸要求和混凝土振捣要求以保证其外观质量，分层厚度一般控制在</w:t>
      </w:r>
      <w:r>
        <w:rPr>
          <w:rFonts w:hint="eastAsia"/>
          <w:sz w:val="24"/>
        </w:rPr>
        <w:t>30cm</w:t>
      </w:r>
      <w:r>
        <w:rPr>
          <w:rFonts w:hint="eastAsia"/>
          <w:sz w:val="24"/>
        </w:rPr>
        <w:t>以内，振捣时遵循快</w:t>
      </w:r>
      <w:proofErr w:type="gramStart"/>
      <w:r>
        <w:rPr>
          <w:rFonts w:hint="eastAsia"/>
          <w:sz w:val="24"/>
        </w:rPr>
        <w:t>插慢拔</w:t>
      </w:r>
      <w:proofErr w:type="gramEnd"/>
      <w:r>
        <w:rPr>
          <w:rFonts w:hint="eastAsia"/>
          <w:sz w:val="24"/>
        </w:rPr>
        <w:t>、不过不欠的原则。对墩身混凝土采用人工辅助</w:t>
      </w:r>
      <w:proofErr w:type="gramStart"/>
      <w:r>
        <w:rPr>
          <w:rFonts w:hint="eastAsia"/>
          <w:sz w:val="24"/>
        </w:rPr>
        <w:t>插捣以减少</w:t>
      </w:r>
      <w:proofErr w:type="gramEnd"/>
      <w:r>
        <w:rPr>
          <w:rFonts w:hint="eastAsia"/>
          <w:sz w:val="24"/>
        </w:rPr>
        <w:t>微小气泡的产生，结构物能一次浇筑的必须一次灌完，需设置施工缝时应做好接茬处理，保证接茬平顺，并在</w:t>
      </w:r>
      <w:proofErr w:type="gramStart"/>
      <w:r>
        <w:rPr>
          <w:rFonts w:hint="eastAsia"/>
          <w:sz w:val="24"/>
        </w:rPr>
        <w:t>续浇时</w:t>
      </w:r>
      <w:proofErr w:type="gramEnd"/>
      <w:r>
        <w:rPr>
          <w:rFonts w:hint="eastAsia"/>
          <w:sz w:val="24"/>
        </w:rPr>
        <w:t>进行按规范进行接茬处理。</w:t>
      </w:r>
    </w:p>
    <w:p w:rsidR="009221C2" w:rsidRDefault="009221C2" w:rsidP="009221C2">
      <w:pPr>
        <w:widowControl/>
        <w:spacing w:line="440" w:lineRule="exact"/>
        <w:ind w:firstLine="652"/>
        <w:rPr>
          <w:rFonts w:hint="eastAsia"/>
          <w:sz w:val="24"/>
        </w:rPr>
      </w:pPr>
      <w:r>
        <w:rPr>
          <w:rFonts w:hint="eastAsia"/>
          <w:sz w:val="24"/>
        </w:rPr>
        <w:t>8</w:t>
      </w:r>
      <w:r>
        <w:rPr>
          <w:rFonts w:hint="eastAsia"/>
          <w:sz w:val="24"/>
        </w:rPr>
        <w:t>、钢筋在加工时采用模具配合以保证加工精度。焊接优先选择闪光对焊，没有条件的</w:t>
      </w:r>
      <w:proofErr w:type="gramStart"/>
      <w:r>
        <w:rPr>
          <w:rFonts w:hint="eastAsia"/>
          <w:sz w:val="24"/>
        </w:rPr>
        <w:t>结构物处也</w:t>
      </w:r>
      <w:proofErr w:type="gramEnd"/>
      <w:r>
        <w:rPr>
          <w:rFonts w:hint="eastAsia"/>
          <w:sz w:val="24"/>
        </w:rPr>
        <w:t>应采用直流焊机。钢筋保护层采用</w:t>
      </w:r>
      <w:proofErr w:type="gramStart"/>
      <w:r>
        <w:rPr>
          <w:rFonts w:hint="eastAsia"/>
          <w:sz w:val="24"/>
        </w:rPr>
        <w:t>塑料垫块或</w:t>
      </w:r>
      <w:proofErr w:type="gramEnd"/>
      <w:r>
        <w:rPr>
          <w:rFonts w:hint="eastAsia"/>
          <w:sz w:val="24"/>
        </w:rPr>
        <w:t>弧形</w:t>
      </w:r>
      <w:proofErr w:type="gramStart"/>
      <w:r>
        <w:rPr>
          <w:rFonts w:hint="eastAsia"/>
          <w:sz w:val="24"/>
        </w:rPr>
        <w:t>混凝土垫块以免</w:t>
      </w:r>
      <w:proofErr w:type="gramEnd"/>
      <w:r>
        <w:rPr>
          <w:rFonts w:hint="eastAsia"/>
          <w:sz w:val="24"/>
        </w:rPr>
        <w:t>影响混凝土外观质量。</w:t>
      </w:r>
    </w:p>
    <w:p w:rsidR="009221C2" w:rsidRDefault="009221C2" w:rsidP="009221C2">
      <w:pPr>
        <w:widowControl/>
        <w:spacing w:line="440" w:lineRule="exact"/>
        <w:ind w:firstLine="652"/>
        <w:rPr>
          <w:rFonts w:hint="eastAsia"/>
          <w:b/>
          <w:sz w:val="30"/>
        </w:rPr>
      </w:pPr>
      <w:r>
        <w:rPr>
          <w:rFonts w:hint="eastAsia"/>
          <w:b/>
          <w:sz w:val="30"/>
        </w:rPr>
        <w:lastRenderedPageBreak/>
        <w:t>八、针对轻轨工程特点制定的保证措施</w:t>
      </w:r>
    </w:p>
    <w:p w:rsidR="009221C2" w:rsidRDefault="009221C2" w:rsidP="009221C2">
      <w:pPr>
        <w:widowControl/>
        <w:spacing w:line="440" w:lineRule="exact"/>
        <w:ind w:firstLine="652"/>
        <w:rPr>
          <w:rFonts w:hint="eastAsia"/>
          <w:sz w:val="24"/>
        </w:rPr>
      </w:pPr>
      <w:r>
        <w:rPr>
          <w:rFonts w:hint="eastAsia"/>
          <w:sz w:val="24"/>
        </w:rPr>
        <w:t>轨道交通工程的桥梁结构不同于一般的铁路及公路桥梁，由于本工程设计为桥上无碴桥面，因此轨道标高只能靠无缝线路轨道扣件来调整，据资料介绍，轨道扣件的调整幅度仅为</w:t>
      </w:r>
      <w:r>
        <w:rPr>
          <w:rFonts w:hint="eastAsia"/>
          <w:sz w:val="24"/>
        </w:rPr>
        <w:t>40MM</w:t>
      </w:r>
      <w:r>
        <w:rPr>
          <w:rFonts w:hint="eastAsia"/>
          <w:sz w:val="24"/>
        </w:rPr>
        <w:t>左右，因此控制结构的整体沉降和变形就变得非常重要，另外由于轨道交通使用的电机设备在运营时会产生杂散电流，此电流会</w:t>
      </w:r>
      <w:proofErr w:type="gramStart"/>
      <w:r>
        <w:rPr>
          <w:rFonts w:hint="eastAsia"/>
          <w:sz w:val="24"/>
        </w:rPr>
        <w:t>对轨下</w:t>
      </w:r>
      <w:proofErr w:type="gramEnd"/>
      <w:r>
        <w:rPr>
          <w:rFonts w:hint="eastAsia"/>
          <w:sz w:val="24"/>
        </w:rPr>
        <w:t>钢筋混凝土结构造成腐蚀，因此施工时应从混凝土本身质量控制上采用防“迷流”的措施，为保证×标段桥梁工程在最大程度上满足轨道交通永久性的需要，特制订如下保证措施。</w:t>
      </w:r>
    </w:p>
    <w:p w:rsidR="009221C2" w:rsidRDefault="009221C2" w:rsidP="009221C2">
      <w:pPr>
        <w:widowControl/>
        <w:spacing w:line="440" w:lineRule="exact"/>
        <w:ind w:firstLine="652"/>
        <w:rPr>
          <w:rFonts w:hint="eastAsia"/>
          <w:sz w:val="24"/>
        </w:rPr>
      </w:pPr>
      <w:r>
        <w:rPr>
          <w:rFonts w:hint="eastAsia"/>
          <w:b/>
          <w:sz w:val="24"/>
        </w:rPr>
        <w:t>1</w:t>
      </w:r>
      <w:r>
        <w:rPr>
          <w:rFonts w:hint="eastAsia"/>
          <w:b/>
          <w:sz w:val="24"/>
        </w:rPr>
        <w:t>、混凝土配合比的制定</w:t>
      </w:r>
      <w:r>
        <w:rPr>
          <w:rFonts w:hint="eastAsia"/>
          <w:sz w:val="24"/>
        </w:rPr>
        <w:t>：对于上部结构，减小结构变形应从减小混凝土的</w:t>
      </w:r>
      <w:proofErr w:type="gramStart"/>
      <w:r>
        <w:rPr>
          <w:rFonts w:hint="eastAsia"/>
          <w:sz w:val="24"/>
        </w:rPr>
        <w:t>收缩徐变着手</w:t>
      </w:r>
      <w:proofErr w:type="gramEnd"/>
      <w:r>
        <w:rPr>
          <w:rFonts w:hint="eastAsia"/>
          <w:sz w:val="24"/>
        </w:rPr>
        <w:t>，防止迷流腐蚀应从提高混凝土的密实性、提高阻抗入手。这两方面即是我局制定施工配合比的原则，为达到以上两个目的，我局将配制高强、在满足施工条件下使水灰比较小、密实度更高的混凝土，根据有关资料介绍，掺加一定比例的磨细粉煤灰后的混凝土会具有更小的收缩</w:t>
      </w:r>
      <w:proofErr w:type="gramStart"/>
      <w:r>
        <w:rPr>
          <w:rFonts w:hint="eastAsia"/>
          <w:sz w:val="24"/>
        </w:rPr>
        <w:t>徐变且</w:t>
      </w:r>
      <w:proofErr w:type="gramEnd"/>
      <w:r>
        <w:rPr>
          <w:rFonts w:hint="eastAsia"/>
          <w:sz w:val="24"/>
        </w:rPr>
        <w:t>具有更大的阻抗，可有效防止上述两个对轨道交通结构不利因素的发生，中标后，我局将就以上问题与业主、设计、监理一道求得最佳施工配合比。</w:t>
      </w:r>
    </w:p>
    <w:p w:rsidR="009221C2" w:rsidRDefault="009221C2" w:rsidP="009221C2">
      <w:pPr>
        <w:widowControl/>
        <w:spacing w:line="440" w:lineRule="exact"/>
        <w:ind w:firstLine="652"/>
        <w:rPr>
          <w:rFonts w:hint="eastAsia"/>
          <w:sz w:val="24"/>
        </w:rPr>
      </w:pPr>
      <w:r>
        <w:rPr>
          <w:rFonts w:hint="eastAsia"/>
          <w:b/>
          <w:sz w:val="24"/>
        </w:rPr>
        <w:t>2</w:t>
      </w:r>
      <w:r>
        <w:rPr>
          <w:rFonts w:hint="eastAsia"/>
          <w:b/>
          <w:sz w:val="24"/>
        </w:rPr>
        <w:t>、预应力</w:t>
      </w:r>
      <w:proofErr w:type="gramStart"/>
      <w:r>
        <w:rPr>
          <w:rFonts w:hint="eastAsia"/>
          <w:b/>
          <w:sz w:val="24"/>
        </w:rPr>
        <w:t>梁张拉时间</w:t>
      </w:r>
      <w:proofErr w:type="gramEnd"/>
      <w:r>
        <w:rPr>
          <w:rFonts w:hint="eastAsia"/>
          <w:b/>
          <w:sz w:val="24"/>
        </w:rPr>
        <w:t>的选定</w:t>
      </w:r>
      <w:r>
        <w:rPr>
          <w:rFonts w:hint="eastAsia"/>
          <w:sz w:val="24"/>
        </w:rPr>
        <w:t>：根据国内该方面的研究成果，预应力混凝土强度越高，加载时强度越高，龄期越长则混凝土张拉后的</w:t>
      </w:r>
      <w:proofErr w:type="gramStart"/>
      <w:r>
        <w:rPr>
          <w:rFonts w:hint="eastAsia"/>
          <w:sz w:val="24"/>
        </w:rPr>
        <w:t>收缩徐变则</w:t>
      </w:r>
      <w:proofErr w:type="gramEnd"/>
      <w:r>
        <w:rPr>
          <w:rFonts w:hint="eastAsia"/>
          <w:sz w:val="24"/>
        </w:rPr>
        <w:t>越小；因此，我局在施工组织中将严格遵循这一原则施工。</w:t>
      </w:r>
    </w:p>
    <w:p w:rsidR="009221C2" w:rsidRDefault="009221C2" w:rsidP="009221C2">
      <w:pPr>
        <w:widowControl/>
        <w:spacing w:line="440" w:lineRule="exact"/>
        <w:ind w:firstLine="652"/>
        <w:rPr>
          <w:rFonts w:hint="eastAsia"/>
          <w:sz w:val="24"/>
        </w:rPr>
      </w:pPr>
      <w:r>
        <w:rPr>
          <w:rFonts w:hint="eastAsia"/>
          <w:b/>
          <w:sz w:val="24"/>
        </w:rPr>
        <w:t>3</w:t>
      </w:r>
      <w:r>
        <w:rPr>
          <w:rFonts w:hint="eastAsia"/>
          <w:b/>
          <w:sz w:val="24"/>
        </w:rPr>
        <w:t>、提前工期</w:t>
      </w:r>
      <w:r>
        <w:rPr>
          <w:rFonts w:hint="eastAsia"/>
          <w:sz w:val="24"/>
        </w:rPr>
        <w:t>，保证</w:t>
      </w:r>
      <w:proofErr w:type="gramStart"/>
      <w:r>
        <w:rPr>
          <w:rFonts w:hint="eastAsia"/>
          <w:sz w:val="24"/>
        </w:rPr>
        <w:t>收缩徐变有</w:t>
      </w:r>
      <w:proofErr w:type="gramEnd"/>
      <w:r>
        <w:rPr>
          <w:rFonts w:hint="eastAsia"/>
          <w:sz w:val="24"/>
        </w:rPr>
        <w:t>更长的时间完成；加大人力、机械、设备的投入，尽可能早地完成×标段的施工任务，以给变形的完成提供更充分的时间。</w:t>
      </w:r>
    </w:p>
    <w:p w:rsidR="009221C2" w:rsidRDefault="009221C2" w:rsidP="009221C2">
      <w:pPr>
        <w:widowControl/>
        <w:spacing w:line="440" w:lineRule="exact"/>
        <w:ind w:firstLine="652"/>
        <w:rPr>
          <w:rFonts w:hint="eastAsia"/>
          <w:sz w:val="24"/>
        </w:rPr>
      </w:pPr>
      <w:r>
        <w:rPr>
          <w:rFonts w:hint="eastAsia"/>
          <w:b/>
          <w:sz w:val="24"/>
        </w:rPr>
        <w:t>4</w:t>
      </w:r>
      <w:r>
        <w:rPr>
          <w:rFonts w:hint="eastAsia"/>
          <w:b/>
          <w:sz w:val="24"/>
        </w:rPr>
        <w:t>、合理设置桥梁预拱度</w:t>
      </w:r>
      <w:r>
        <w:rPr>
          <w:rFonts w:hint="eastAsia"/>
          <w:sz w:val="24"/>
        </w:rPr>
        <w:t>，根据结构计算变形及施工工艺特点，我局在中标后将会同业主、设计单位、监理工程师设定合理的梁部预拱度，根据预期的桥梁变形程度在混凝土浇注前实施预调整，保证未来</w:t>
      </w:r>
      <w:proofErr w:type="gramStart"/>
      <w:r>
        <w:rPr>
          <w:rFonts w:hint="eastAsia"/>
          <w:sz w:val="24"/>
        </w:rPr>
        <w:t>承轨台施工</w:t>
      </w:r>
      <w:proofErr w:type="gramEnd"/>
      <w:r>
        <w:rPr>
          <w:rFonts w:hint="eastAsia"/>
          <w:sz w:val="24"/>
        </w:rPr>
        <w:t>前梁标高满足要求。</w:t>
      </w:r>
    </w:p>
    <w:p w:rsidR="009221C2" w:rsidRDefault="009221C2" w:rsidP="009221C2">
      <w:pPr>
        <w:widowControl/>
        <w:spacing w:line="440" w:lineRule="exact"/>
        <w:ind w:firstLine="652"/>
        <w:rPr>
          <w:rFonts w:hint="eastAsia"/>
          <w:sz w:val="24"/>
        </w:rPr>
      </w:pPr>
      <w:r>
        <w:rPr>
          <w:rFonts w:hint="eastAsia"/>
          <w:b/>
          <w:sz w:val="24"/>
        </w:rPr>
        <w:t>5</w:t>
      </w:r>
      <w:r>
        <w:rPr>
          <w:rFonts w:hint="eastAsia"/>
          <w:b/>
          <w:sz w:val="24"/>
        </w:rPr>
        <w:t>、控制基础沉降</w:t>
      </w:r>
      <w:r>
        <w:rPr>
          <w:rFonts w:hint="eastAsia"/>
          <w:sz w:val="24"/>
        </w:rPr>
        <w:t>：主要从桩基础施工</w:t>
      </w:r>
      <w:proofErr w:type="gramStart"/>
      <w:r>
        <w:rPr>
          <w:rFonts w:hint="eastAsia"/>
          <w:sz w:val="24"/>
        </w:rPr>
        <w:t>孔底沉碴</w:t>
      </w:r>
      <w:proofErr w:type="gramEnd"/>
      <w:r>
        <w:rPr>
          <w:rFonts w:hint="eastAsia"/>
          <w:sz w:val="24"/>
        </w:rPr>
        <w:t>的控制和护壁泥皮厚度的控制两个方面减小基础沉降。为此我局将采用反循环工艺进行钻孔桩的施工，将</w:t>
      </w:r>
      <w:proofErr w:type="gramStart"/>
      <w:r>
        <w:rPr>
          <w:rFonts w:hint="eastAsia"/>
          <w:sz w:val="24"/>
        </w:rPr>
        <w:t>孔底沉碴控制</w:t>
      </w:r>
      <w:proofErr w:type="gramEnd"/>
      <w:r>
        <w:rPr>
          <w:rFonts w:hint="eastAsia"/>
          <w:sz w:val="24"/>
        </w:rPr>
        <w:t>在</w:t>
      </w:r>
      <w:r>
        <w:rPr>
          <w:rFonts w:hint="eastAsia"/>
          <w:sz w:val="24"/>
        </w:rPr>
        <w:t>5CM</w:t>
      </w:r>
      <w:r>
        <w:rPr>
          <w:rFonts w:hint="eastAsia"/>
          <w:sz w:val="24"/>
        </w:rPr>
        <w:t>内，在混凝土封底时</w:t>
      </w:r>
      <w:proofErr w:type="gramStart"/>
      <w:r>
        <w:rPr>
          <w:rFonts w:hint="eastAsia"/>
          <w:sz w:val="24"/>
        </w:rPr>
        <w:t>此沉碴应</w:t>
      </w:r>
      <w:proofErr w:type="gramEnd"/>
      <w:r>
        <w:rPr>
          <w:rFonts w:hint="eastAsia"/>
          <w:sz w:val="24"/>
        </w:rPr>
        <w:t>还能被急速下落的混凝土“冲起”一部分，这样最终</w:t>
      </w:r>
      <w:proofErr w:type="gramStart"/>
      <w:r>
        <w:rPr>
          <w:rFonts w:hint="eastAsia"/>
          <w:sz w:val="24"/>
        </w:rPr>
        <w:t>孔底沉碴</w:t>
      </w:r>
      <w:proofErr w:type="gramEnd"/>
      <w:r>
        <w:rPr>
          <w:rFonts w:hint="eastAsia"/>
          <w:sz w:val="24"/>
        </w:rPr>
        <w:t>的厚度会减到最小的程度。另处，我局所采用的反循环工艺会使钻孔过程中的孔壁泥皮减至最薄，从而起到加大孔壁</w:t>
      </w:r>
      <w:proofErr w:type="gramStart"/>
      <w:r>
        <w:rPr>
          <w:rFonts w:hint="eastAsia"/>
          <w:sz w:val="24"/>
        </w:rPr>
        <w:t>与桩间的</w:t>
      </w:r>
      <w:proofErr w:type="gramEnd"/>
      <w:r>
        <w:rPr>
          <w:rFonts w:hint="eastAsia"/>
          <w:sz w:val="24"/>
        </w:rPr>
        <w:t>摩擦系数的作用，当然，此项未经过试验验证，但可以肯定会对减小沉降有所帮助。另外在</w:t>
      </w:r>
      <w:r>
        <w:rPr>
          <w:rFonts w:hint="eastAsia"/>
          <w:sz w:val="24"/>
        </w:rPr>
        <w:t>PHC</w:t>
      </w:r>
      <w:r>
        <w:rPr>
          <w:rFonts w:hint="eastAsia"/>
          <w:sz w:val="24"/>
        </w:rPr>
        <w:t>桩的施工中，我局将根据现场实际与业主、设计、监理单位一道共同制定合理的停打标准，最大程度地减小基础沉降值。</w:t>
      </w:r>
    </w:p>
    <w:p w:rsidR="009221C2" w:rsidRDefault="009221C2" w:rsidP="009221C2">
      <w:pPr>
        <w:widowControl/>
        <w:spacing w:line="440" w:lineRule="exact"/>
        <w:ind w:firstLine="652"/>
        <w:rPr>
          <w:rFonts w:hint="eastAsia"/>
          <w:sz w:val="30"/>
        </w:rPr>
      </w:pPr>
      <w:r>
        <w:rPr>
          <w:rFonts w:hint="eastAsia"/>
          <w:b/>
          <w:sz w:val="30"/>
        </w:rPr>
        <w:lastRenderedPageBreak/>
        <w:t>九、保证车站房建工程质量的技术措施</w:t>
      </w:r>
    </w:p>
    <w:p w:rsidR="009221C2" w:rsidRDefault="009221C2" w:rsidP="009221C2">
      <w:pPr>
        <w:widowControl/>
        <w:spacing w:line="440" w:lineRule="exact"/>
        <w:ind w:firstLine="652"/>
        <w:rPr>
          <w:rFonts w:hint="eastAsia"/>
          <w:sz w:val="24"/>
        </w:rPr>
      </w:pPr>
      <w:r>
        <w:rPr>
          <w:rFonts w:hint="eastAsia"/>
          <w:sz w:val="24"/>
        </w:rPr>
        <w:t>1</w:t>
      </w:r>
      <w:r>
        <w:rPr>
          <w:rFonts w:hint="eastAsia"/>
          <w:sz w:val="24"/>
        </w:rPr>
        <w:t>、施工前认真审核图纸，检查是否有矛盾、冲突之处，如有则及时上报请求解决。</w:t>
      </w:r>
    </w:p>
    <w:p w:rsidR="009221C2" w:rsidRDefault="009221C2" w:rsidP="009221C2">
      <w:pPr>
        <w:widowControl/>
        <w:spacing w:line="440" w:lineRule="exact"/>
        <w:ind w:firstLine="652"/>
        <w:rPr>
          <w:rFonts w:hint="eastAsia"/>
          <w:sz w:val="24"/>
        </w:rPr>
      </w:pPr>
      <w:r>
        <w:rPr>
          <w:rFonts w:hint="eastAsia"/>
          <w:sz w:val="24"/>
        </w:rPr>
        <w:t>2</w:t>
      </w:r>
      <w:r>
        <w:rPr>
          <w:rFonts w:hint="eastAsia"/>
          <w:sz w:val="24"/>
        </w:rPr>
        <w:t>、施工前复核站坪高程是否达到设计高程、误差是否在规范规定之内。</w:t>
      </w:r>
    </w:p>
    <w:p w:rsidR="009221C2" w:rsidRDefault="009221C2" w:rsidP="009221C2">
      <w:pPr>
        <w:widowControl/>
        <w:spacing w:line="440" w:lineRule="exact"/>
        <w:ind w:firstLine="652"/>
        <w:rPr>
          <w:rFonts w:hint="eastAsia"/>
          <w:sz w:val="24"/>
        </w:rPr>
      </w:pPr>
      <w:r>
        <w:rPr>
          <w:rFonts w:hint="eastAsia"/>
          <w:sz w:val="24"/>
        </w:rPr>
        <w:t>3</w:t>
      </w:r>
      <w:r>
        <w:rPr>
          <w:rFonts w:hint="eastAsia"/>
          <w:sz w:val="24"/>
        </w:rPr>
        <w:t>、检查建筑物地基承载力是否达到设计要求。</w:t>
      </w:r>
    </w:p>
    <w:p w:rsidR="009221C2" w:rsidRDefault="009221C2" w:rsidP="009221C2">
      <w:pPr>
        <w:widowControl/>
        <w:spacing w:line="440" w:lineRule="exact"/>
        <w:ind w:firstLine="652"/>
        <w:rPr>
          <w:rFonts w:hint="eastAsia"/>
          <w:sz w:val="24"/>
        </w:rPr>
      </w:pPr>
      <w:r>
        <w:rPr>
          <w:rFonts w:hint="eastAsia"/>
          <w:sz w:val="24"/>
        </w:rPr>
        <w:t>4</w:t>
      </w:r>
      <w:r>
        <w:rPr>
          <w:rFonts w:hint="eastAsia"/>
          <w:sz w:val="24"/>
        </w:rPr>
        <w:t>、房建所需材料均经过取样检验，符合设计和规范要求后方可使用。</w:t>
      </w:r>
    </w:p>
    <w:p w:rsidR="009221C2" w:rsidRDefault="009221C2" w:rsidP="009221C2">
      <w:pPr>
        <w:widowControl/>
        <w:spacing w:line="440" w:lineRule="exact"/>
        <w:ind w:firstLine="652"/>
        <w:rPr>
          <w:rFonts w:hint="eastAsia"/>
          <w:sz w:val="24"/>
        </w:rPr>
      </w:pPr>
      <w:r>
        <w:rPr>
          <w:rFonts w:hint="eastAsia"/>
          <w:sz w:val="24"/>
        </w:rPr>
        <w:t>5</w:t>
      </w:r>
      <w:r>
        <w:rPr>
          <w:rFonts w:hint="eastAsia"/>
          <w:sz w:val="24"/>
        </w:rPr>
        <w:t>、放线时注意建筑物之间相互关系，发现有冲突、位置不合适之处上报设计院请求解决。</w:t>
      </w:r>
    </w:p>
    <w:p w:rsidR="009221C2" w:rsidRDefault="009221C2" w:rsidP="009221C2">
      <w:pPr>
        <w:widowControl/>
        <w:spacing w:line="440" w:lineRule="exact"/>
        <w:ind w:firstLine="652"/>
        <w:rPr>
          <w:rFonts w:hint="eastAsia"/>
          <w:sz w:val="24"/>
        </w:rPr>
      </w:pPr>
      <w:r>
        <w:rPr>
          <w:rFonts w:hint="eastAsia"/>
          <w:sz w:val="24"/>
        </w:rPr>
        <w:t>6</w:t>
      </w:r>
      <w:r>
        <w:rPr>
          <w:rFonts w:hint="eastAsia"/>
          <w:sz w:val="24"/>
        </w:rPr>
        <w:t>、混凝土采用自动计量拌合站集中拌制，保证配料精度和混凝土质量。施工用模板均使用大块模板。</w:t>
      </w:r>
    </w:p>
    <w:p w:rsidR="009221C2" w:rsidRDefault="009221C2" w:rsidP="009221C2">
      <w:pPr>
        <w:widowControl/>
        <w:spacing w:line="440" w:lineRule="exact"/>
        <w:ind w:firstLine="652"/>
        <w:rPr>
          <w:rFonts w:hint="eastAsia"/>
          <w:sz w:val="24"/>
        </w:rPr>
      </w:pPr>
      <w:r>
        <w:rPr>
          <w:rFonts w:hint="eastAsia"/>
          <w:sz w:val="24"/>
        </w:rPr>
        <w:t>7</w:t>
      </w:r>
      <w:r>
        <w:rPr>
          <w:rFonts w:hint="eastAsia"/>
          <w:sz w:val="24"/>
        </w:rPr>
        <w:t>、砌砖工程</w:t>
      </w:r>
      <w:proofErr w:type="gramStart"/>
      <w:r>
        <w:rPr>
          <w:rFonts w:hint="eastAsia"/>
          <w:sz w:val="24"/>
        </w:rPr>
        <w:t>注意砌前润湿</w:t>
      </w:r>
      <w:proofErr w:type="gramEnd"/>
      <w:r>
        <w:rPr>
          <w:rFonts w:hint="eastAsia"/>
          <w:sz w:val="24"/>
        </w:rPr>
        <w:t>砖块，</w:t>
      </w:r>
      <w:proofErr w:type="gramStart"/>
      <w:r>
        <w:rPr>
          <w:rFonts w:hint="eastAsia"/>
          <w:sz w:val="24"/>
        </w:rPr>
        <w:t>砌时保证</w:t>
      </w:r>
      <w:proofErr w:type="gramEnd"/>
      <w:r>
        <w:rPr>
          <w:rFonts w:hint="eastAsia"/>
          <w:sz w:val="24"/>
        </w:rPr>
        <w:t>灰缝均匀、墙体铅垂、墙面平整，砌筑砂浆采用砂浆拌和机拌制。</w:t>
      </w:r>
    </w:p>
    <w:p w:rsidR="009221C2" w:rsidRDefault="009221C2" w:rsidP="009221C2">
      <w:pPr>
        <w:widowControl/>
        <w:spacing w:line="440" w:lineRule="exact"/>
        <w:ind w:firstLine="652"/>
        <w:rPr>
          <w:rFonts w:hint="eastAsia"/>
          <w:sz w:val="24"/>
        </w:rPr>
      </w:pPr>
      <w:r>
        <w:rPr>
          <w:rFonts w:hint="eastAsia"/>
          <w:sz w:val="24"/>
        </w:rPr>
        <w:t>8</w:t>
      </w:r>
      <w:r>
        <w:rPr>
          <w:rFonts w:hint="eastAsia"/>
          <w:sz w:val="24"/>
        </w:rPr>
        <w:t>、防水工程优选防水材料，按规程要求细心施作，保证防水层质量。</w:t>
      </w:r>
    </w:p>
    <w:p w:rsidR="009221C2" w:rsidRDefault="009221C2" w:rsidP="009221C2">
      <w:pPr>
        <w:widowControl/>
        <w:spacing w:line="440" w:lineRule="exact"/>
        <w:ind w:firstLine="652"/>
        <w:rPr>
          <w:rFonts w:hint="eastAsia"/>
          <w:sz w:val="30"/>
        </w:rPr>
      </w:pPr>
      <w:r>
        <w:rPr>
          <w:rFonts w:hint="eastAsia"/>
          <w:b/>
          <w:sz w:val="30"/>
        </w:rPr>
        <w:t>十、</w:t>
      </w:r>
      <w:r>
        <w:rPr>
          <w:rFonts w:hint="eastAsia"/>
          <w:b/>
          <w:sz w:val="30"/>
        </w:rPr>
        <w:t xml:space="preserve"> </w:t>
      </w:r>
      <w:r>
        <w:rPr>
          <w:rFonts w:hint="eastAsia"/>
          <w:b/>
          <w:sz w:val="30"/>
        </w:rPr>
        <w:t>炎热季节混凝土施工质量保证措施</w:t>
      </w:r>
    </w:p>
    <w:p w:rsidR="009221C2" w:rsidRDefault="009221C2" w:rsidP="009221C2">
      <w:pPr>
        <w:pStyle w:val="24"/>
        <w:widowControl/>
        <w:spacing w:line="440" w:lineRule="exact"/>
        <w:ind w:firstLine="652"/>
        <w:rPr>
          <w:rFonts w:hint="eastAsia"/>
          <w:sz w:val="24"/>
        </w:rPr>
      </w:pPr>
      <w:r>
        <w:rPr>
          <w:rFonts w:hint="eastAsia"/>
          <w:sz w:val="24"/>
        </w:rPr>
        <w:t>武汉地区系我国“四大火炉”之一，</w:t>
      </w:r>
      <w:proofErr w:type="gramStart"/>
      <w:r>
        <w:rPr>
          <w:rFonts w:hint="eastAsia"/>
          <w:sz w:val="24"/>
        </w:rPr>
        <w:t>夏季会</w:t>
      </w:r>
      <w:proofErr w:type="gramEnd"/>
      <w:r>
        <w:rPr>
          <w:rFonts w:hint="eastAsia"/>
          <w:sz w:val="24"/>
        </w:rPr>
        <w:t>有持续高温期。炎热高温季节对混凝土施工不利，高温会造成新拌混凝土失水、坍落度损失、</w:t>
      </w:r>
      <w:proofErr w:type="gramStart"/>
      <w:r>
        <w:rPr>
          <w:rFonts w:hint="eastAsia"/>
          <w:sz w:val="24"/>
        </w:rPr>
        <w:t>假凝等</w:t>
      </w:r>
      <w:proofErr w:type="gramEnd"/>
      <w:r>
        <w:rPr>
          <w:rFonts w:hint="eastAsia"/>
          <w:sz w:val="24"/>
        </w:rPr>
        <w:t>不利影响，对养护期的混凝土会使</w:t>
      </w:r>
      <w:proofErr w:type="gramStart"/>
      <w:r>
        <w:rPr>
          <w:rFonts w:hint="eastAsia"/>
          <w:sz w:val="24"/>
        </w:rPr>
        <w:t>水份</w:t>
      </w:r>
      <w:proofErr w:type="gramEnd"/>
      <w:r>
        <w:rPr>
          <w:rFonts w:hint="eastAsia"/>
          <w:sz w:val="24"/>
        </w:rPr>
        <w:t>蒸发迅速、造成养护湿度不够，最终对混凝土的强度、抗渗性、稳定性、抗化学侵蚀性造成不良影响；而且，施工人员的工作效率在炎热季节也要受到影响，为保证质量，特制定如下保证措施。</w:t>
      </w:r>
    </w:p>
    <w:p w:rsidR="009221C2" w:rsidRDefault="009221C2" w:rsidP="009221C2">
      <w:pPr>
        <w:widowControl/>
        <w:spacing w:line="440" w:lineRule="exact"/>
        <w:ind w:firstLine="652"/>
        <w:rPr>
          <w:rFonts w:hint="eastAsia"/>
          <w:sz w:val="24"/>
        </w:rPr>
      </w:pPr>
      <w:r>
        <w:rPr>
          <w:rFonts w:hint="eastAsia"/>
          <w:sz w:val="24"/>
        </w:rPr>
        <w:t>1</w:t>
      </w:r>
      <w:r>
        <w:rPr>
          <w:rFonts w:hint="eastAsia"/>
          <w:sz w:val="24"/>
        </w:rPr>
        <w:t>、调整配合比，设计炎热季节专用配比：</w:t>
      </w:r>
    </w:p>
    <w:p w:rsidR="009221C2" w:rsidRDefault="009221C2" w:rsidP="009221C2">
      <w:pPr>
        <w:pStyle w:val="24"/>
        <w:widowControl/>
        <w:spacing w:line="440" w:lineRule="exact"/>
        <w:ind w:firstLine="652"/>
        <w:rPr>
          <w:rFonts w:hint="eastAsia"/>
          <w:sz w:val="24"/>
        </w:rPr>
      </w:pPr>
      <w:r>
        <w:rPr>
          <w:rFonts w:hint="eastAsia"/>
          <w:sz w:val="24"/>
        </w:rPr>
        <w:t>项目经理部测试中心在炎热季节到来之前模拟环境进行专用配合比设计，采用加掺缓凝剂的方法，设计符合炎热季节要求的合适的混凝土及砂浆配比。</w:t>
      </w:r>
    </w:p>
    <w:p w:rsidR="009221C2" w:rsidRDefault="009221C2" w:rsidP="009221C2">
      <w:pPr>
        <w:widowControl/>
        <w:spacing w:line="440" w:lineRule="exact"/>
        <w:ind w:firstLine="652"/>
        <w:rPr>
          <w:rFonts w:hint="eastAsia"/>
          <w:sz w:val="24"/>
        </w:rPr>
      </w:pPr>
      <w:r>
        <w:rPr>
          <w:rFonts w:hint="eastAsia"/>
          <w:sz w:val="24"/>
        </w:rPr>
        <w:t>2</w:t>
      </w:r>
      <w:r>
        <w:rPr>
          <w:rFonts w:hint="eastAsia"/>
          <w:sz w:val="24"/>
        </w:rPr>
        <w:t>、调整混凝土浇筑时间：</w:t>
      </w:r>
    </w:p>
    <w:p w:rsidR="009221C2" w:rsidRDefault="009221C2" w:rsidP="009221C2">
      <w:pPr>
        <w:widowControl/>
        <w:spacing w:line="440" w:lineRule="exact"/>
        <w:ind w:firstLine="652"/>
        <w:rPr>
          <w:rFonts w:hint="eastAsia"/>
          <w:sz w:val="24"/>
        </w:rPr>
      </w:pPr>
      <w:r>
        <w:rPr>
          <w:rFonts w:hint="eastAsia"/>
          <w:sz w:val="24"/>
        </w:rPr>
        <w:t>尽量将混凝土浇筑时间调整至夜间或温度较低时进行。</w:t>
      </w:r>
    </w:p>
    <w:p w:rsidR="009221C2" w:rsidRDefault="009221C2" w:rsidP="009221C2">
      <w:pPr>
        <w:widowControl/>
        <w:spacing w:line="440" w:lineRule="exact"/>
        <w:ind w:firstLine="652"/>
        <w:rPr>
          <w:rFonts w:hint="eastAsia"/>
          <w:sz w:val="24"/>
        </w:rPr>
      </w:pPr>
      <w:r>
        <w:rPr>
          <w:rFonts w:hint="eastAsia"/>
          <w:sz w:val="24"/>
        </w:rPr>
        <w:t>3</w:t>
      </w:r>
      <w:r>
        <w:rPr>
          <w:rFonts w:hint="eastAsia"/>
          <w:sz w:val="24"/>
        </w:rPr>
        <w:t>、加强养护措施：</w:t>
      </w:r>
    </w:p>
    <w:p w:rsidR="009221C2" w:rsidRDefault="009221C2" w:rsidP="009221C2">
      <w:pPr>
        <w:pStyle w:val="24"/>
        <w:widowControl/>
        <w:spacing w:line="440" w:lineRule="exact"/>
        <w:ind w:firstLine="652"/>
        <w:rPr>
          <w:rFonts w:hint="eastAsia"/>
          <w:sz w:val="24"/>
        </w:rPr>
      </w:pPr>
      <w:r>
        <w:rPr>
          <w:rFonts w:hint="eastAsia"/>
          <w:sz w:val="24"/>
        </w:rPr>
        <w:t>混凝土养护采用连续养护的方法，</w:t>
      </w:r>
      <w:proofErr w:type="gramStart"/>
      <w:r>
        <w:rPr>
          <w:rFonts w:hint="eastAsia"/>
          <w:sz w:val="24"/>
        </w:rPr>
        <w:t>定作</w:t>
      </w:r>
      <w:proofErr w:type="gramEnd"/>
      <w:r>
        <w:rPr>
          <w:rFonts w:hint="eastAsia"/>
          <w:sz w:val="24"/>
        </w:rPr>
        <w:t>专门的滴水式养护管道，保持不间断洒水保证混凝土养护湿度，并对重要结构采用遮阳棚等方式防晒。</w:t>
      </w:r>
    </w:p>
    <w:p w:rsidR="009221C2" w:rsidRDefault="009221C2" w:rsidP="009221C2">
      <w:pPr>
        <w:widowControl/>
        <w:spacing w:line="440" w:lineRule="exact"/>
        <w:ind w:firstLine="652"/>
        <w:rPr>
          <w:rFonts w:hint="eastAsia"/>
          <w:sz w:val="24"/>
        </w:rPr>
      </w:pPr>
      <w:r>
        <w:rPr>
          <w:rFonts w:hint="eastAsia"/>
          <w:sz w:val="24"/>
        </w:rPr>
        <w:t>4</w:t>
      </w:r>
      <w:r>
        <w:rPr>
          <w:rFonts w:hint="eastAsia"/>
          <w:sz w:val="24"/>
        </w:rPr>
        <w:t>、改善工作环境：</w:t>
      </w:r>
    </w:p>
    <w:p w:rsidR="009221C2" w:rsidRDefault="009221C2" w:rsidP="009221C2">
      <w:pPr>
        <w:pStyle w:val="24"/>
        <w:widowControl/>
        <w:spacing w:line="440" w:lineRule="exact"/>
        <w:ind w:firstLine="652"/>
        <w:rPr>
          <w:rFonts w:hint="eastAsia"/>
          <w:sz w:val="24"/>
        </w:rPr>
      </w:pPr>
      <w:r>
        <w:rPr>
          <w:rFonts w:hint="eastAsia"/>
          <w:sz w:val="24"/>
        </w:rPr>
        <w:lastRenderedPageBreak/>
        <w:t>采取施工作业处遮阳、安置通风设备、减短每班作业时间、准备防暑药品等方法，改善工人作业环境，保证工人作业质量。</w:t>
      </w:r>
    </w:p>
    <w:p w:rsidR="009221C2" w:rsidRDefault="009221C2" w:rsidP="009221C2">
      <w:pPr>
        <w:widowControl/>
        <w:spacing w:line="440" w:lineRule="exact"/>
        <w:ind w:firstLine="652"/>
        <w:rPr>
          <w:b/>
          <w:sz w:val="30"/>
        </w:rPr>
      </w:pPr>
      <w:r>
        <w:rPr>
          <w:rFonts w:hint="eastAsia"/>
          <w:b/>
          <w:sz w:val="30"/>
        </w:rPr>
        <w:t>十一、</w:t>
      </w:r>
      <w:r>
        <w:rPr>
          <w:b/>
          <w:sz w:val="30"/>
        </w:rPr>
        <w:t xml:space="preserve">  </w:t>
      </w:r>
      <w:r>
        <w:rPr>
          <w:b/>
          <w:sz w:val="30"/>
        </w:rPr>
        <w:t>施工质量保修回访措施</w:t>
      </w:r>
    </w:p>
    <w:p w:rsidR="009221C2" w:rsidRDefault="009221C2" w:rsidP="009221C2">
      <w:pPr>
        <w:pStyle w:val="ac"/>
        <w:widowControl/>
        <w:spacing w:line="440" w:lineRule="exact"/>
        <w:ind w:left="-19" w:firstLine="480"/>
        <w:rPr>
          <w:sz w:val="24"/>
        </w:rPr>
      </w:pPr>
      <w:r>
        <w:rPr>
          <w:sz w:val="24"/>
        </w:rPr>
        <w:t>为实现以标段创优确保全线创优的质量目标，充分体现良好的企业精神和向业主负责的态度，切实落实施工质量终身责任制，特制定如下保修措施：</w:t>
      </w:r>
    </w:p>
    <w:p w:rsidR="009221C2" w:rsidRDefault="009221C2" w:rsidP="009221C2">
      <w:pPr>
        <w:pStyle w:val="ac"/>
        <w:widowControl/>
        <w:spacing w:line="440" w:lineRule="exact"/>
        <w:ind w:left="-19" w:firstLine="480"/>
        <w:rPr>
          <w:sz w:val="24"/>
        </w:rPr>
      </w:pPr>
      <w:r>
        <w:rPr>
          <w:sz w:val="24"/>
        </w:rPr>
        <w:t>1</w:t>
      </w:r>
      <w:r>
        <w:rPr>
          <w:sz w:val="24"/>
        </w:rPr>
        <w:t>、建立</w:t>
      </w:r>
      <w:proofErr w:type="gramStart"/>
      <w:r>
        <w:rPr>
          <w:sz w:val="24"/>
        </w:rPr>
        <w:t>内部工</w:t>
      </w:r>
      <w:proofErr w:type="gramEnd"/>
      <w:r>
        <w:rPr>
          <w:sz w:val="24"/>
        </w:rPr>
        <w:t>后质量包保责任制，项目经理部经理代表局与各施工队承包责任人签订《工程质量包保责任状》，建立具有可追溯性的工程质量保证制度；对因施工原因造成的工程质量问题负终身责任。</w:t>
      </w:r>
    </w:p>
    <w:p w:rsidR="009221C2" w:rsidRDefault="009221C2" w:rsidP="009221C2">
      <w:pPr>
        <w:pStyle w:val="ac"/>
        <w:widowControl/>
        <w:spacing w:line="440" w:lineRule="exact"/>
        <w:ind w:left="-19" w:firstLine="480"/>
        <w:rPr>
          <w:sz w:val="24"/>
        </w:rPr>
      </w:pPr>
      <w:r>
        <w:rPr>
          <w:sz w:val="24"/>
        </w:rPr>
        <w:t>2</w:t>
      </w:r>
      <w:r>
        <w:rPr>
          <w:sz w:val="24"/>
        </w:rPr>
        <w:t>、局工程质量保修回访小组，为局全面负责协调处理竣工验交后，工程质量保修服务的常设机构。由局安全质量监察部、办公室、工程管理部、工程经营处等部门组成；办公地点设在局安全质量监察部，负责工程质量保修实施及定期回访。</w:t>
      </w:r>
      <w:r>
        <w:rPr>
          <w:sz w:val="24"/>
        </w:rPr>
        <w:t xml:space="preserve">      </w:t>
      </w:r>
    </w:p>
    <w:p w:rsidR="009221C2" w:rsidRDefault="009221C2" w:rsidP="009221C2">
      <w:pPr>
        <w:pStyle w:val="ac"/>
        <w:widowControl/>
        <w:spacing w:line="440" w:lineRule="exact"/>
        <w:ind w:left="-19" w:firstLine="480"/>
        <w:rPr>
          <w:sz w:val="24"/>
        </w:rPr>
      </w:pPr>
      <w:r>
        <w:rPr>
          <w:sz w:val="24"/>
        </w:rPr>
        <w:t>3</w:t>
      </w:r>
      <w:r>
        <w:rPr>
          <w:sz w:val="24"/>
        </w:rPr>
        <w:t>、工程竣工验收后三个月，按局《跟踪回访制度》规定，由工程质量保修回访领导小组组织，进行一次全面质量跟踪回访。发现工程质量问题立即组织实施维修整改，达到用户满意为止。</w:t>
      </w:r>
    </w:p>
    <w:p w:rsidR="009221C2" w:rsidRDefault="009221C2" w:rsidP="009221C2">
      <w:pPr>
        <w:pStyle w:val="ac"/>
        <w:widowControl/>
        <w:spacing w:line="440" w:lineRule="exact"/>
        <w:ind w:left="-19" w:firstLine="480"/>
        <w:rPr>
          <w:sz w:val="24"/>
        </w:rPr>
      </w:pPr>
      <w:r>
        <w:rPr>
          <w:sz w:val="24"/>
        </w:rPr>
        <w:t>4</w:t>
      </w:r>
      <w:r>
        <w:rPr>
          <w:sz w:val="24"/>
        </w:rPr>
        <w:t>、保修期满，局工程质量保修回访领导小组，组织一次保修终期回访，认真听取用户对工程质量的评价及意见；如需整改，迅速派专人处理，达到用户满意。</w:t>
      </w:r>
    </w:p>
    <w:p w:rsidR="009221C2" w:rsidRDefault="009221C2" w:rsidP="009221C2">
      <w:pPr>
        <w:pStyle w:val="ac"/>
        <w:widowControl/>
        <w:spacing w:line="440" w:lineRule="exact"/>
        <w:ind w:left="-19" w:firstLine="480"/>
        <w:rPr>
          <w:sz w:val="24"/>
        </w:rPr>
      </w:pPr>
      <w:r>
        <w:rPr>
          <w:sz w:val="24"/>
        </w:rPr>
        <w:t>5</w:t>
      </w:r>
      <w:r>
        <w:rPr>
          <w:sz w:val="24"/>
        </w:rPr>
        <w:t>、安全质量监察部设专人，负责接待用户来访人员及其</w:t>
      </w:r>
      <w:proofErr w:type="gramStart"/>
      <w:r>
        <w:rPr>
          <w:sz w:val="24"/>
        </w:rPr>
        <w:t>它方式</w:t>
      </w:r>
      <w:proofErr w:type="gramEnd"/>
      <w:r>
        <w:rPr>
          <w:sz w:val="24"/>
        </w:rPr>
        <w:t>的质量问题投诉。对所投诉的质量问题认真登记，三日内派人到现场勘察调查，提出处理意见方案；用户认可后，就近组织维修人员携机具、设备赶赴现场，实施维修处理，维修质量必须达到规范标准要求和用户满意。</w:t>
      </w:r>
    </w:p>
    <w:p w:rsidR="009221C2" w:rsidRDefault="009221C2" w:rsidP="009221C2">
      <w:pPr>
        <w:widowControl/>
        <w:spacing w:line="440" w:lineRule="exact"/>
        <w:ind w:firstLine="652"/>
        <w:rPr>
          <w:sz w:val="30"/>
        </w:rPr>
      </w:pPr>
      <w:r>
        <w:rPr>
          <w:rFonts w:hint="eastAsia"/>
          <w:b/>
          <w:sz w:val="30"/>
        </w:rPr>
        <w:t>十二、</w:t>
      </w:r>
      <w:r>
        <w:rPr>
          <w:b/>
          <w:sz w:val="30"/>
        </w:rPr>
        <w:t xml:space="preserve">  </w:t>
      </w:r>
      <w:r>
        <w:rPr>
          <w:b/>
          <w:sz w:val="30"/>
        </w:rPr>
        <w:t>工程质量管理奖罚制度</w:t>
      </w:r>
    </w:p>
    <w:p w:rsidR="009221C2" w:rsidRDefault="009221C2" w:rsidP="009221C2">
      <w:pPr>
        <w:widowControl/>
        <w:spacing w:line="440" w:lineRule="exact"/>
        <w:ind w:firstLine="652"/>
        <w:rPr>
          <w:rFonts w:ascii="Arial Narrow" w:hAnsi="Arial Narrow"/>
          <w:b/>
          <w:color w:val="000000"/>
          <w:sz w:val="30"/>
        </w:rPr>
      </w:pPr>
      <w:r>
        <w:rPr>
          <w:rFonts w:hint="eastAsia"/>
          <w:b/>
          <w:color w:val="000000"/>
          <w:sz w:val="30"/>
        </w:rPr>
        <w:t>1</w:t>
      </w:r>
      <w:r>
        <w:rPr>
          <w:rFonts w:hint="eastAsia"/>
          <w:b/>
          <w:color w:val="000000"/>
          <w:sz w:val="30"/>
        </w:rPr>
        <w:t>、定期检查制度</w:t>
      </w:r>
    </w:p>
    <w:p w:rsidR="009221C2" w:rsidRDefault="009221C2" w:rsidP="009221C2">
      <w:pPr>
        <w:widowControl/>
        <w:spacing w:line="440" w:lineRule="exact"/>
        <w:ind w:firstLine="652"/>
        <w:rPr>
          <w:rFonts w:ascii="Arial Narrow" w:hAnsi="Arial Narrow"/>
          <w:color w:val="000000"/>
          <w:sz w:val="24"/>
        </w:rPr>
      </w:pPr>
      <w:r>
        <w:rPr>
          <w:rFonts w:hAnsi="Arial Narrow" w:hint="eastAsia"/>
          <w:color w:val="000000"/>
          <w:sz w:val="24"/>
        </w:rPr>
        <w:t>项目经理部每月进行一次单位工程质量大检查；各施工队每周进行一次分部工程的质量检查；各施工班组负责其施工单元的日常质量管理、质量措施的落实和督促，随时对分项工程质量进行抽查。</w:t>
      </w:r>
    </w:p>
    <w:p w:rsidR="009221C2" w:rsidRDefault="009221C2" w:rsidP="009221C2">
      <w:pPr>
        <w:widowControl/>
        <w:spacing w:line="440" w:lineRule="exact"/>
        <w:ind w:firstLine="652"/>
        <w:rPr>
          <w:rFonts w:ascii="Arial Narrow" w:hAnsi="Arial Narrow"/>
          <w:b/>
          <w:color w:val="000000"/>
          <w:sz w:val="30"/>
        </w:rPr>
      </w:pPr>
      <w:r>
        <w:rPr>
          <w:rFonts w:ascii="Arial Narrow" w:hAnsi="Arial Narrow" w:hint="eastAsia"/>
          <w:b/>
          <w:color w:val="000000"/>
          <w:sz w:val="30"/>
        </w:rPr>
        <w:t>2</w:t>
      </w:r>
      <w:r>
        <w:rPr>
          <w:rFonts w:hAnsi="Arial Narrow" w:hint="eastAsia"/>
          <w:b/>
          <w:color w:val="000000"/>
          <w:sz w:val="30"/>
        </w:rPr>
        <w:t>、检查评比制度</w:t>
      </w:r>
    </w:p>
    <w:p w:rsidR="009221C2" w:rsidRDefault="009221C2" w:rsidP="009221C2">
      <w:pPr>
        <w:widowControl/>
        <w:spacing w:line="440" w:lineRule="exact"/>
        <w:ind w:firstLine="652"/>
        <w:rPr>
          <w:rFonts w:ascii="Arial Narrow" w:hAnsi="Arial Narrow"/>
          <w:color w:val="000000"/>
          <w:sz w:val="24"/>
        </w:rPr>
      </w:pPr>
      <w:r>
        <w:rPr>
          <w:rFonts w:hAnsi="Arial Narrow" w:hint="eastAsia"/>
          <w:color w:val="000000"/>
          <w:sz w:val="24"/>
        </w:rPr>
        <w:t>项目经理部通过定期质量检查，进行总结评比。对所有施工队进行名次排定：前</w:t>
      </w:r>
      <w:r>
        <w:rPr>
          <w:rFonts w:ascii="Arial Narrow" w:hAnsi="Arial Narrow"/>
          <w:color w:val="000000"/>
          <w:sz w:val="24"/>
        </w:rPr>
        <w:t>2</w:t>
      </w:r>
      <w:r>
        <w:rPr>
          <w:rFonts w:hAnsi="Arial Narrow" w:hint="eastAsia"/>
          <w:color w:val="000000"/>
          <w:sz w:val="24"/>
        </w:rPr>
        <w:t>名的单位，奖励本月工程造价的</w:t>
      </w:r>
      <w:r>
        <w:rPr>
          <w:rFonts w:ascii="Arial Narrow" w:hAnsi="Arial Narrow"/>
          <w:color w:val="000000"/>
          <w:sz w:val="24"/>
        </w:rPr>
        <w:t>3%</w:t>
      </w:r>
      <w:r>
        <w:rPr>
          <w:rFonts w:hAnsi="Arial Narrow" w:hint="eastAsia"/>
          <w:color w:val="000000"/>
          <w:sz w:val="24"/>
        </w:rPr>
        <w:t>；后</w:t>
      </w:r>
      <w:r>
        <w:rPr>
          <w:rFonts w:ascii="Arial Narrow" w:hAnsi="Arial Narrow"/>
          <w:color w:val="000000"/>
          <w:sz w:val="24"/>
        </w:rPr>
        <w:t>2</w:t>
      </w:r>
      <w:r>
        <w:rPr>
          <w:rFonts w:hAnsi="Arial Narrow" w:hint="eastAsia"/>
          <w:color w:val="000000"/>
          <w:sz w:val="24"/>
        </w:rPr>
        <w:t>名的单位，</w:t>
      </w:r>
      <w:proofErr w:type="gramStart"/>
      <w:r>
        <w:rPr>
          <w:rFonts w:hAnsi="Arial Narrow" w:hint="eastAsia"/>
          <w:color w:val="000000"/>
          <w:sz w:val="24"/>
        </w:rPr>
        <w:t>罚本月工</w:t>
      </w:r>
      <w:proofErr w:type="gramEnd"/>
      <w:r>
        <w:rPr>
          <w:rFonts w:hAnsi="Arial Narrow" w:hint="eastAsia"/>
          <w:color w:val="000000"/>
          <w:sz w:val="24"/>
        </w:rPr>
        <w:t>程造价的</w:t>
      </w:r>
      <w:r>
        <w:rPr>
          <w:rFonts w:ascii="Arial Narrow" w:hAnsi="Arial Narrow"/>
          <w:color w:val="000000"/>
          <w:sz w:val="24"/>
        </w:rPr>
        <w:t>3%</w:t>
      </w:r>
      <w:r>
        <w:rPr>
          <w:rFonts w:hAnsi="Arial Narrow" w:hint="eastAsia"/>
          <w:color w:val="000000"/>
          <w:sz w:val="24"/>
        </w:rPr>
        <w:t>；连续</w:t>
      </w:r>
      <w:r>
        <w:rPr>
          <w:rFonts w:ascii="Arial Narrow" w:hAnsi="Arial Narrow"/>
          <w:color w:val="000000"/>
          <w:sz w:val="24"/>
        </w:rPr>
        <w:t>3</w:t>
      </w:r>
      <w:r>
        <w:rPr>
          <w:rFonts w:hAnsi="Arial Narrow" w:hint="eastAsia"/>
          <w:color w:val="000000"/>
          <w:sz w:val="24"/>
        </w:rPr>
        <w:t>次评比第一名，加奖本季度工程造价的</w:t>
      </w:r>
      <w:r>
        <w:rPr>
          <w:rFonts w:ascii="Arial Narrow" w:hAnsi="Arial Narrow"/>
          <w:color w:val="000000"/>
          <w:sz w:val="24"/>
        </w:rPr>
        <w:t>1%</w:t>
      </w:r>
      <w:r>
        <w:rPr>
          <w:rFonts w:hAnsi="Arial Narrow" w:hint="eastAsia"/>
          <w:color w:val="000000"/>
          <w:sz w:val="24"/>
        </w:rPr>
        <w:t>。对连续</w:t>
      </w:r>
      <w:r>
        <w:rPr>
          <w:rFonts w:ascii="Arial Narrow" w:hAnsi="Arial Narrow"/>
          <w:color w:val="000000"/>
          <w:sz w:val="24"/>
        </w:rPr>
        <w:t>3</w:t>
      </w:r>
      <w:r>
        <w:rPr>
          <w:rFonts w:hAnsi="Arial Narrow" w:hint="eastAsia"/>
          <w:color w:val="000000"/>
          <w:sz w:val="24"/>
        </w:rPr>
        <w:t>次倒数第一</w:t>
      </w:r>
      <w:r>
        <w:rPr>
          <w:rFonts w:hAnsi="Arial Narrow" w:hint="eastAsia"/>
          <w:color w:val="000000"/>
          <w:sz w:val="24"/>
        </w:rPr>
        <w:lastRenderedPageBreak/>
        <w:t>名的单位，除对其追加罚款</w:t>
      </w:r>
      <w:r>
        <w:rPr>
          <w:rFonts w:ascii="Arial Narrow" w:hAnsi="Arial Narrow"/>
          <w:color w:val="000000"/>
          <w:sz w:val="24"/>
        </w:rPr>
        <w:t>1%</w:t>
      </w:r>
      <w:r>
        <w:rPr>
          <w:rFonts w:hAnsi="Arial Narrow" w:hint="eastAsia"/>
          <w:color w:val="000000"/>
          <w:sz w:val="24"/>
        </w:rPr>
        <w:t>外，还要责令其停工整顿，查找原因，提出改进方法，通过例会讨论通过后，方</w:t>
      </w:r>
      <w:proofErr w:type="gramStart"/>
      <w:r>
        <w:rPr>
          <w:rFonts w:hAnsi="Arial Narrow" w:hint="eastAsia"/>
          <w:color w:val="000000"/>
          <w:sz w:val="24"/>
        </w:rPr>
        <w:t>准重新</w:t>
      </w:r>
      <w:proofErr w:type="gramEnd"/>
      <w:r>
        <w:rPr>
          <w:rFonts w:hAnsi="Arial Narrow" w:hint="eastAsia"/>
          <w:color w:val="000000"/>
          <w:sz w:val="24"/>
        </w:rPr>
        <w:t>开工。</w:t>
      </w:r>
    </w:p>
    <w:p w:rsidR="009221C2" w:rsidRDefault="009221C2" w:rsidP="009221C2">
      <w:pPr>
        <w:widowControl/>
        <w:spacing w:line="440" w:lineRule="exact"/>
        <w:ind w:firstLine="652"/>
        <w:rPr>
          <w:rFonts w:ascii="Arial Narrow" w:hAnsi="Arial Narrow"/>
          <w:color w:val="000000"/>
          <w:sz w:val="30"/>
        </w:rPr>
      </w:pPr>
      <w:r>
        <w:rPr>
          <w:rFonts w:ascii="Arial Narrow" w:hAnsi="Arial Narrow" w:hint="eastAsia"/>
          <w:b/>
          <w:color w:val="000000"/>
          <w:sz w:val="30"/>
        </w:rPr>
        <w:t>3</w:t>
      </w:r>
      <w:r>
        <w:rPr>
          <w:rFonts w:hAnsi="Arial Narrow" w:hint="eastAsia"/>
          <w:b/>
          <w:color w:val="000000"/>
          <w:sz w:val="30"/>
        </w:rPr>
        <w:t>、优质优价制度</w:t>
      </w:r>
    </w:p>
    <w:p w:rsidR="009221C2" w:rsidRDefault="009221C2" w:rsidP="009221C2">
      <w:pPr>
        <w:widowControl/>
        <w:spacing w:line="440" w:lineRule="exact"/>
        <w:ind w:firstLine="652"/>
        <w:rPr>
          <w:rFonts w:ascii="Arial Narrow" w:hAnsi="Arial Narrow"/>
          <w:color w:val="000000"/>
          <w:sz w:val="24"/>
        </w:rPr>
      </w:pPr>
      <w:r>
        <w:rPr>
          <w:rFonts w:hAnsi="Arial Narrow" w:hint="eastAsia"/>
          <w:color w:val="000000"/>
          <w:sz w:val="24"/>
        </w:rPr>
        <w:t>项目经理部对各施工单位验工计价，实行优质优价制度。对一次验收合格率</w:t>
      </w:r>
      <w:r>
        <w:rPr>
          <w:rFonts w:ascii="Arial Narrow" w:hAnsi="Arial Narrow"/>
          <w:color w:val="000000"/>
          <w:sz w:val="24"/>
        </w:rPr>
        <w:t>100%</w:t>
      </w:r>
      <w:r>
        <w:rPr>
          <w:rFonts w:hAnsi="Arial Narrow" w:hint="eastAsia"/>
          <w:color w:val="000000"/>
          <w:sz w:val="24"/>
        </w:rPr>
        <w:t>，按造价的</w:t>
      </w:r>
      <w:r>
        <w:rPr>
          <w:rFonts w:ascii="Arial Narrow" w:hAnsi="Arial Narrow"/>
          <w:color w:val="000000"/>
          <w:sz w:val="24"/>
        </w:rPr>
        <w:t>95%</w:t>
      </w:r>
      <w:r>
        <w:rPr>
          <w:rFonts w:hAnsi="Arial Narrow" w:hint="eastAsia"/>
          <w:color w:val="000000"/>
          <w:sz w:val="24"/>
        </w:rPr>
        <w:t>进行验工计价；合格率达不到</w:t>
      </w:r>
      <w:r>
        <w:rPr>
          <w:rFonts w:ascii="Arial Narrow" w:hAnsi="Arial Narrow"/>
          <w:color w:val="000000"/>
          <w:sz w:val="24"/>
        </w:rPr>
        <w:t>100%</w:t>
      </w:r>
      <w:r>
        <w:rPr>
          <w:rFonts w:hAnsi="Arial Narrow" w:hint="eastAsia"/>
          <w:color w:val="000000"/>
          <w:sz w:val="24"/>
        </w:rPr>
        <w:t>的不计价，责令其</w:t>
      </w:r>
      <w:proofErr w:type="gramStart"/>
      <w:r>
        <w:rPr>
          <w:rFonts w:hAnsi="Arial Narrow" w:hint="eastAsia"/>
          <w:color w:val="000000"/>
          <w:sz w:val="24"/>
        </w:rPr>
        <w:t>返工重</w:t>
      </w:r>
      <w:proofErr w:type="gramEnd"/>
      <w:r>
        <w:rPr>
          <w:rFonts w:hAnsi="Arial Narrow" w:hint="eastAsia"/>
          <w:color w:val="000000"/>
          <w:sz w:val="24"/>
        </w:rPr>
        <w:t>作，并对其管理层进行经济处罚。</w:t>
      </w:r>
      <w:r>
        <w:rPr>
          <w:rFonts w:hAnsi="Arial Narrow" w:hint="eastAsia"/>
          <w:sz w:val="24"/>
        </w:rPr>
        <w:t>优良率达到</w:t>
      </w:r>
      <w:r>
        <w:rPr>
          <w:rFonts w:ascii="Arial Narrow" w:hAnsi="Arial Narrow"/>
          <w:sz w:val="24"/>
        </w:rPr>
        <w:t>95%</w:t>
      </w:r>
      <w:r>
        <w:rPr>
          <w:rFonts w:hAnsi="Arial Narrow" w:hint="eastAsia"/>
          <w:sz w:val="24"/>
        </w:rPr>
        <w:t>以上，房建工程达到</w:t>
      </w:r>
      <w:r>
        <w:rPr>
          <w:rFonts w:ascii="Arial Narrow" w:hAnsi="Arial Narrow"/>
          <w:sz w:val="24"/>
        </w:rPr>
        <w:t>60%</w:t>
      </w:r>
      <w:r>
        <w:rPr>
          <w:rFonts w:hAnsi="Arial Narrow" w:hint="eastAsia"/>
          <w:sz w:val="24"/>
        </w:rPr>
        <w:t>以上的工程，</w:t>
      </w:r>
      <w:r>
        <w:rPr>
          <w:rFonts w:hAnsi="Arial Narrow" w:hint="eastAsia"/>
          <w:color w:val="000000"/>
          <w:sz w:val="24"/>
        </w:rPr>
        <w:t>按造价的</w:t>
      </w:r>
      <w:r>
        <w:rPr>
          <w:rFonts w:ascii="Arial Narrow" w:hAnsi="Arial Narrow"/>
          <w:color w:val="000000"/>
          <w:sz w:val="24"/>
        </w:rPr>
        <w:t>100%</w:t>
      </w:r>
      <w:r>
        <w:rPr>
          <w:rFonts w:hAnsi="Arial Narrow" w:hint="eastAsia"/>
          <w:color w:val="000000"/>
          <w:sz w:val="24"/>
        </w:rPr>
        <w:t>验工计价。荣获业主评定的先进称号的工程，按造价的</w:t>
      </w:r>
      <w:r>
        <w:rPr>
          <w:rFonts w:ascii="Arial Narrow" w:hAnsi="Arial Narrow"/>
          <w:color w:val="000000"/>
          <w:sz w:val="24"/>
        </w:rPr>
        <w:t>110%</w:t>
      </w:r>
      <w:r>
        <w:rPr>
          <w:rFonts w:hAnsi="Arial Narrow" w:hint="eastAsia"/>
          <w:color w:val="000000"/>
          <w:sz w:val="24"/>
        </w:rPr>
        <w:t>验工计价，同时对管理层和施工队实施重奖。</w:t>
      </w:r>
    </w:p>
    <w:p w:rsidR="009221C2" w:rsidRDefault="009221C2" w:rsidP="009221C2">
      <w:pPr>
        <w:widowControl/>
        <w:spacing w:line="440" w:lineRule="exact"/>
        <w:ind w:firstLine="652"/>
        <w:rPr>
          <w:rFonts w:ascii="Arial Narrow" w:hAnsi="Arial Narrow"/>
          <w:b/>
          <w:color w:val="000000"/>
          <w:sz w:val="30"/>
        </w:rPr>
      </w:pPr>
      <w:r>
        <w:rPr>
          <w:rFonts w:ascii="Arial Narrow" w:hAnsi="Arial Narrow" w:hint="eastAsia"/>
          <w:b/>
          <w:color w:val="000000"/>
          <w:sz w:val="30"/>
        </w:rPr>
        <w:t>4</w:t>
      </w:r>
      <w:r>
        <w:rPr>
          <w:rFonts w:hAnsi="Arial Narrow" w:hint="eastAsia"/>
          <w:b/>
          <w:color w:val="000000"/>
          <w:sz w:val="30"/>
        </w:rPr>
        <w:t>、风险抵押制度</w:t>
      </w:r>
    </w:p>
    <w:p w:rsidR="009221C2" w:rsidRDefault="009221C2" w:rsidP="009221C2">
      <w:pPr>
        <w:widowControl/>
        <w:spacing w:line="440" w:lineRule="exact"/>
        <w:ind w:firstLine="652"/>
        <w:rPr>
          <w:rFonts w:ascii="Arial Narrow" w:hAnsi="Arial Narrow"/>
          <w:sz w:val="24"/>
        </w:rPr>
      </w:pPr>
      <w:r>
        <w:rPr>
          <w:rFonts w:hAnsi="Arial Narrow" w:hint="eastAsia"/>
          <w:color w:val="000000"/>
          <w:sz w:val="24"/>
        </w:rPr>
        <w:t>对管理层人员实行质量风险抵押金制度。对其责任范围内，</w:t>
      </w:r>
      <w:r>
        <w:rPr>
          <w:rFonts w:hAnsi="Arial Narrow" w:hint="eastAsia"/>
          <w:sz w:val="24"/>
        </w:rPr>
        <w:t>工程一次验收合格率</w:t>
      </w:r>
      <w:r>
        <w:rPr>
          <w:rFonts w:ascii="Arial Narrow" w:hAnsi="Arial Narrow"/>
          <w:sz w:val="24"/>
        </w:rPr>
        <w:t>100%</w:t>
      </w:r>
      <w:r>
        <w:rPr>
          <w:rFonts w:hAnsi="Arial Narrow" w:hint="eastAsia"/>
          <w:sz w:val="24"/>
        </w:rPr>
        <w:t>，优良率</w:t>
      </w:r>
      <w:r>
        <w:rPr>
          <w:rFonts w:ascii="Arial Narrow" w:hAnsi="Arial Narrow"/>
          <w:sz w:val="24"/>
        </w:rPr>
        <w:t>95%</w:t>
      </w:r>
      <w:r>
        <w:rPr>
          <w:rFonts w:hAnsi="Arial Narrow" w:hint="eastAsia"/>
          <w:sz w:val="24"/>
        </w:rPr>
        <w:t>以上、房建工程优良率</w:t>
      </w:r>
      <w:r>
        <w:rPr>
          <w:rFonts w:ascii="Arial Narrow" w:hAnsi="Arial Narrow"/>
          <w:sz w:val="24"/>
        </w:rPr>
        <w:t>40%</w:t>
      </w:r>
      <w:r>
        <w:rPr>
          <w:rFonts w:hAnsi="Arial Narrow" w:hint="eastAsia"/>
          <w:sz w:val="24"/>
        </w:rPr>
        <w:t>以上的，全部返还抵押金。荣获业主评定的先进称号的，按等级加倍返还抵押金</w:t>
      </w:r>
      <w:r>
        <w:rPr>
          <w:rFonts w:ascii="Arial Narrow" w:hAnsi="Arial Narrow"/>
          <w:sz w:val="24"/>
        </w:rPr>
        <w:t>。</w:t>
      </w:r>
      <w:r>
        <w:rPr>
          <w:rFonts w:hAnsi="Arial Narrow" w:hint="eastAsia"/>
          <w:sz w:val="24"/>
        </w:rPr>
        <w:t>对一次验收合格率</w:t>
      </w:r>
      <w:r>
        <w:rPr>
          <w:rFonts w:ascii="Arial Narrow" w:hAnsi="Arial Narrow"/>
          <w:sz w:val="24"/>
        </w:rPr>
        <w:t>100%</w:t>
      </w:r>
      <w:r>
        <w:rPr>
          <w:rFonts w:ascii="Arial Narrow" w:hAnsi="Arial Narrow" w:hint="eastAsia"/>
          <w:sz w:val="24"/>
        </w:rPr>
        <w:t>，</w:t>
      </w:r>
      <w:r>
        <w:rPr>
          <w:rFonts w:hAnsi="Arial Narrow" w:hint="eastAsia"/>
          <w:sz w:val="24"/>
        </w:rPr>
        <w:t>但优良率低于</w:t>
      </w:r>
      <w:r>
        <w:rPr>
          <w:rFonts w:ascii="Arial Narrow" w:hAnsi="Arial Narrow"/>
          <w:sz w:val="24"/>
        </w:rPr>
        <w:t>95%</w:t>
      </w:r>
      <w:r>
        <w:rPr>
          <w:rFonts w:hAnsi="Arial Narrow" w:hint="eastAsia"/>
          <w:sz w:val="24"/>
        </w:rPr>
        <w:t>、房建工程低于</w:t>
      </w:r>
      <w:r>
        <w:rPr>
          <w:rFonts w:ascii="Arial Narrow" w:hAnsi="Arial Narrow"/>
          <w:sz w:val="24"/>
        </w:rPr>
        <w:t>60%</w:t>
      </w:r>
      <w:r>
        <w:rPr>
          <w:rFonts w:hAnsi="Arial Narrow" w:hint="eastAsia"/>
          <w:sz w:val="24"/>
        </w:rPr>
        <w:t>的，其优良率每降低一个百分点，抵押金</w:t>
      </w:r>
      <w:proofErr w:type="gramStart"/>
      <w:r>
        <w:rPr>
          <w:rFonts w:hAnsi="Arial Narrow" w:hint="eastAsia"/>
          <w:sz w:val="24"/>
        </w:rPr>
        <w:t>返还率降</w:t>
      </w:r>
      <w:proofErr w:type="gramEnd"/>
      <w:r>
        <w:rPr>
          <w:rFonts w:ascii="Arial Narrow" w:hAnsi="Arial Narrow"/>
          <w:sz w:val="24"/>
        </w:rPr>
        <w:t>10%</w:t>
      </w:r>
      <w:r>
        <w:rPr>
          <w:rFonts w:hAnsi="Arial Narrow" w:hint="eastAsia"/>
          <w:sz w:val="24"/>
        </w:rPr>
        <w:t>；对发生重大以上质量事故的，</w:t>
      </w:r>
      <w:proofErr w:type="gramStart"/>
      <w:r>
        <w:rPr>
          <w:rFonts w:hAnsi="Arial Narrow" w:hint="eastAsia"/>
          <w:sz w:val="24"/>
        </w:rPr>
        <w:t>不</w:t>
      </w:r>
      <w:proofErr w:type="gramEnd"/>
      <w:r>
        <w:rPr>
          <w:rFonts w:hAnsi="Arial Narrow" w:hint="eastAsia"/>
          <w:sz w:val="24"/>
        </w:rPr>
        <w:t>返还抵押金，同时对有关责任人员实施行政和经济处罚。</w:t>
      </w:r>
    </w:p>
    <w:p w:rsidR="009221C2" w:rsidRDefault="009221C2" w:rsidP="009221C2">
      <w:pPr>
        <w:widowControl/>
        <w:spacing w:line="440" w:lineRule="exact"/>
        <w:ind w:firstLine="652"/>
        <w:rPr>
          <w:rFonts w:ascii="Arial Narrow" w:hAnsi="Arial Narrow"/>
          <w:b/>
          <w:color w:val="000000"/>
          <w:sz w:val="30"/>
        </w:rPr>
      </w:pPr>
      <w:r>
        <w:rPr>
          <w:rFonts w:hAnsi="Arial Narrow" w:hint="eastAsia"/>
          <w:b/>
          <w:color w:val="000000"/>
          <w:sz w:val="30"/>
        </w:rPr>
        <w:t>5</w:t>
      </w:r>
      <w:r>
        <w:rPr>
          <w:rFonts w:hAnsi="Arial Narrow" w:hint="eastAsia"/>
          <w:b/>
          <w:color w:val="000000"/>
          <w:sz w:val="30"/>
        </w:rPr>
        <w:t>、日常质量检查处罚措施</w:t>
      </w:r>
    </w:p>
    <w:p w:rsidR="009221C2" w:rsidRDefault="009221C2" w:rsidP="009221C2">
      <w:pPr>
        <w:widowControl/>
        <w:spacing w:line="440" w:lineRule="exact"/>
        <w:ind w:firstLine="652"/>
        <w:rPr>
          <w:rFonts w:ascii="Arial Narrow" w:hAnsi="Arial Narrow"/>
          <w:color w:val="000000"/>
          <w:sz w:val="24"/>
        </w:rPr>
      </w:pPr>
      <w:proofErr w:type="gramStart"/>
      <w:r>
        <w:rPr>
          <w:rFonts w:ascii="Arial Narrow" w:hAnsi="Arial Narrow" w:hint="eastAsia"/>
          <w:color w:val="000000"/>
          <w:sz w:val="24"/>
        </w:rPr>
        <w:t>对</w:t>
      </w:r>
      <w:r>
        <w:rPr>
          <w:rFonts w:hAnsi="Arial Narrow" w:hint="eastAsia"/>
          <w:color w:val="000000"/>
          <w:sz w:val="24"/>
        </w:rPr>
        <w:t>内业</w:t>
      </w:r>
      <w:proofErr w:type="gramEnd"/>
      <w:r>
        <w:rPr>
          <w:rFonts w:hAnsi="Arial Narrow" w:hint="eastAsia"/>
          <w:color w:val="000000"/>
          <w:sz w:val="24"/>
        </w:rPr>
        <w:t>资料管理、施工现场管理和工程实物等进行经常性质量检查，发现问题，按项目有关规定处罚</w:t>
      </w:r>
    </w:p>
    <w:p w:rsidR="009221C2" w:rsidRDefault="009221C2" w:rsidP="009221C2">
      <w:pPr>
        <w:pStyle w:val="af3"/>
        <w:widowControl/>
        <w:snapToGrid w:val="0"/>
        <w:spacing w:line="440" w:lineRule="exact"/>
        <w:ind w:firstLine="652"/>
        <w:rPr>
          <w:rFonts w:ascii="黑体" w:eastAsia="黑体" w:hAnsi="宋体" w:hint="eastAsia"/>
          <w:color w:val="FF0000"/>
          <w:sz w:val="36"/>
        </w:rPr>
      </w:pPr>
      <w:r>
        <w:rPr>
          <w:rFonts w:ascii="黑体" w:eastAsia="黑体" w:hAnsi="宋体" w:hint="eastAsia"/>
          <w:color w:val="FF0000"/>
          <w:sz w:val="36"/>
        </w:rPr>
        <w:t>第十二章  保证工期的主要措施</w:t>
      </w:r>
    </w:p>
    <w:p w:rsidR="009221C2" w:rsidRDefault="009221C2" w:rsidP="009221C2">
      <w:pPr>
        <w:pStyle w:val="31"/>
        <w:widowControl/>
        <w:spacing w:line="440" w:lineRule="exact"/>
        <w:ind w:firstLine="652"/>
        <w:rPr>
          <w:sz w:val="24"/>
        </w:rPr>
      </w:pPr>
      <w:r>
        <w:rPr>
          <w:rFonts w:hint="eastAsia"/>
          <w:sz w:val="24"/>
        </w:rPr>
        <w:t>投标书中，我局承诺的标段工期目标为十一个月，比招标文件要求的工期提前一个月。为确保以上工期目标的实现，制订如下措施：</w:t>
      </w:r>
    </w:p>
    <w:p w:rsidR="009221C2" w:rsidRDefault="009221C2" w:rsidP="009221C2">
      <w:pPr>
        <w:widowControl/>
        <w:spacing w:line="440" w:lineRule="exact"/>
        <w:ind w:firstLine="652"/>
        <w:rPr>
          <w:rFonts w:ascii="黑体" w:eastAsia="黑体"/>
          <w:color w:val="0000FF"/>
          <w:sz w:val="32"/>
        </w:rPr>
      </w:pPr>
      <w:r>
        <w:rPr>
          <w:rFonts w:ascii="黑体" w:eastAsia="黑体" w:hint="eastAsia"/>
          <w:color w:val="0000FF"/>
          <w:sz w:val="32"/>
        </w:rPr>
        <w:t>第一节</w:t>
      </w:r>
      <w:r>
        <w:rPr>
          <w:rFonts w:ascii="黑体" w:eastAsia="黑体"/>
          <w:color w:val="0000FF"/>
          <w:sz w:val="32"/>
        </w:rPr>
        <w:t xml:space="preserve">  </w:t>
      </w:r>
      <w:r>
        <w:rPr>
          <w:rFonts w:ascii="黑体" w:eastAsia="黑体" w:hint="eastAsia"/>
          <w:color w:val="0000FF"/>
          <w:sz w:val="32"/>
        </w:rPr>
        <w:t>保证工期的组织机构</w:t>
      </w:r>
      <w:r>
        <w:rPr>
          <w:rFonts w:ascii="黑体" w:eastAsia="黑体"/>
          <w:color w:val="0000FF"/>
          <w:sz w:val="32"/>
        </w:rPr>
        <w:t xml:space="preserve">    </w:t>
      </w:r>
    </w:p>
    <w:p w:rsidR="009221C2" w:rsidRDefault="009221C2" w:rsidP="009221C2">
      <w:pPr>
        <w:pStyle w:val="31"/>
        <w:widowControl/>
        <w:spacing w:line="440" w:lineRule="exact"/>
        <w:ind w:firstLine="652"/>
        <w:rPr>
          <w:rFonts w:hint="eastAsia"/>
          <w:sz w:val="24"/>
        </w:rPr>
      </w:pPr>
      <w:r>
        <w:rPr>
          <w:rFonts w:hint="eastAsia"/>
          <w:sz w:val="24"/>
        </w:rPr>
        <w:t>确定目标后，组织保证就是决定因素，中标后，我局将成立由项目经理任组长、项目部及基层施工队有关人员参加的“保证工期领导小组”，健全岗位责任制，制定制度和切实可行的措施保证工期目标的实现。保证工期的组织机构详见《保证工期的组织机构框图》。</w:t>
      </w:r>
    </w:p>
    <w:p w:rsidR="009221C2" w:rsidRDefault="009221C2" w:rsidP="009221C2">
      <w:pPr>
        <w:pStyle w:val="31"/>
        <w:widowControl/>
        <w:spacing w:line="440" w:lineRule="exact"/>
        <w:ind w:firstLine="652"/>
        <w:rPr>
          <w:rFonts w:ascii="黑体" w:eastAsia="黑体" w:hint="eastAsia"/>
          <w:color w:val="0000FF"/>
          <w:sz w:val="32"/>
        </w:rPr>
      </w:pPr>
      <w:r>
        <w:rPr>
          <w:rFonts w:ascii="黑体" w:eastAsia="黑体" w:hint="eastAsia"/>
          <w:color w:val="0000FF"/>
          <w:sz w:val="32"/>
        </w:rPr>
        <w:t>第二节</w:t>
      </w:r>
      <w:r>
        <w:rPr>
          <w:rFonts w:ascii="黑体" w:eastAsia="黑体"/>
          <w:color w:val="0000FF"/>
          <w:sz w:val="32"/>
        </w:rPr>
        <w:t xml:space="preserve">  </w:t>
      </w:r>
      <w:r>
        <w:rPr>
          <w:rFonts w:ascii="黑体" w:eastAsia="黑体" w:hint="eastAsia"/>
          <w:color w:val="0000FF"/>
          <w:sz w:val="32"/>
        </w:rPr>
        <w:t>实现工期目标的保证措施</w:t>
      </w:r>
    </w:p>
    <w:p w:rsidR="009221C2" w:rsidRDefault="009221C2" w:rsidP="009221C2">
      <w:pPr>
        <w:pStyle w:val="31"/>
        <w:widowControl/>
        <w:spacing w:line="440" w:lineRule="exact"/>
        <w:ind w:firstLine="652"/>
        <w:rPr>
          <w:rFonts w:hint="eastAsia"/>
          <w:b/>
          <w:sz w:val="30"/>
        </w:rPr>
      </w:pPr>
      <w:r>
        <w:rPr>
          <w:rFonts w:hint="eastAsia"/>
          <w:b/>
          <w:sz w:val="30"/>
        </w:rPr>
        <w:t>一</w:t>
      </w:r>
      <w:r>
        <w:rPr>
          <w:b/>
          <w:sz w:val="30"/>
        </w:rPr>
        <w:t>、</w:t>
      </w:r>
      <w:r>
        <w:rPr>
          <w:rFonts w:hint="eastAsia"/>
          <w:b/>
          <w:sz w:val="30"/>
        </w:rPr>
        <w:t>就近</w:t>
      </w:r>
      <w:r>
        <w:rPr>
          <w:b/>
          <w:sz w:val="30"/>
        </w:rPr>
        <w:t>调遣精兵强将，</w:t>
      </w:r>
      <w:r>
        <w:rPr>
          <w:rFonts w:hint="eastAsia"/>
          <w:b/>
          <w:sz w:val="30"/>
        </w:rPr>
        <w:t>早进场，早开工</w:t>
      </w:r>
    </w:p>
    <w:p w:rsidR="009221C2" w:rsidRDefault="009221C2" w:rsidP="009221C2">
      <w:pPr>
        <w:pStyle w:val="31"/>
        <w:widowControl/>
        <w:spacing w:line="440" w:lineRule="exact"/>
        <w:ind w:firstLine="652"/>
        <w:rPr>
          <w:sz w:val="24"/>
        </w:rPr>
      </w:pPr>
      <w:r>
        <w:rPr>
          <w:rFonts w:hint="eastAsia"/>
          <w:sz w:val="24"/>
        </w:rPr>
        <w:t>我局参与施工的南京长江二桥、长荆铁路等工程已经或即将完工；中标后，我局立即就近抽调上述项目中下场的、具有丰富施工经验的施工</w:t>
      </w:r>
      <w:r>
        <w:rPr>
          <w:rFonts w:hint="eastAsia"/>
          <w:sz w:val="24"/>
        </w:rPr>
        <w:lastRenderedPageBreak/>
        <w:t>管理和专业技术人员，以及优秀的专业施工队伍；组成精干的施工指挥机构，组织施工人员、机械设备和物资材料，保证进场快、设营快、开工快。</w:t>
      </w:r>
    </w:p>
    <w:p w:rsidR="009221C2" w:rsidRDefault="009221C2" w:rsidP="009221C2">
      <w:pPr>
        <w:pStyle w:val="31"/>
        <w:widowControl/>
        <w:spacing w:line="440" w:lineRule="exact"/>
        <w:ind w:firstLine="652"/>
        <w:rPr>
          <w:sz w:val="30"/>
        </w:rPr>
      </w:pPr>
      <w:r>
        <w:rPr>
          <w:rFonts w:hint="eastAsia"/>
          <w:b/>
          <w:sz w:val="30"/>
        </w:rPr>
        <w:t>二</w:t>
      </w:r>
      <w:r>
        <w:rPr>
          <w:b/>
          <w:sz w:val="30"/>
        </w:rPr>
        <w:t>、建立岗位责任制，</w:t>
      </w:r>
      <w:r>
        <w:rPr>
          <w:rFonts w:hint="eastAsia"/>
          <w:b/>
          <w:sz w:val="30"/>
        </w:rPr>
        <w:t>实施进度监控</w:t>
      </w:r>
      <w:r>
        <w:rPr>
          <w:b/>
          <w:sz w:val="30"/>
        </w:rPr>
        <w:t>管理</w:t>
      </w:r>
    </w:p>
    <w:p w:rsidR="009221C2" w:rsidRDefault="009221C2" w:rsidP="009221C2">
      <w:pPr>
        <w:pStyle w:val="31"/>
        <w:widowControl/>
        <w:spacing w:line="440" w:lineRule="exact"/>
        <w:ind w:firstLine="652"/>
        <w:rPr>
          <w:rFonts w:hint="eastAsia"/>
          <w:sz w:val="24"/>
        </w:rPr>
      </w:pPr>
      <w:r>
        <w:rPr>
          <w:rFonts w:hint="eastAsia"/>
          <w:sz w:val="24"/>
        </w:rPr>
        <w:t>实行工期目标管理。建立岗位责任制，签订包保责任状，明确各级管理人员的职责，完善考核及奖罚制度。</w:t>
      </w:r>
    </w:p>
    <w:p w:rsidR="009221C2" w:rsidRDefault="009221C2" w:rsidP="009221C2">
      <w:pPr>
        <w:pStyle w:val="31"/>
        <w:widowControl/>
        <w:spacing w:line="440" w:lineRule="exact"/>
        <w:ind w:firstLine="652"/>
        <w:rPr>
          <w:rFonts w:hint="eastAsia"/>
          <w:sz w:val="24"/>
        </w:rPr>
      </w:pPr>
      <w:r>
        <w:rPr>
          <w:rFonts w:hint="eastAsia"/>
          <w:sz w:val="24"/>
        </w:rPr>
        <w:t>实行分工负责，按大工序分工把守。围绕工期目标制定各阶段进度计划和具体措施，每月检查落实情况，定期召开工程例会，及时掌握施工动态，了解各项目进度情况。</w:t>
      </w:r>
    </w:p>
    <w:p w:rsidR="009221C2" w:rsidRDefault="009221C2" w:rsidP="009221C2">
      <w:pPr>
        <w:pStyle w:val="31"/>
        <w:widowControl/>
        <w:spacing w:line="440" w:lineRule="exact"/>
        <w:ind w:firstLine="652"/>
        <w:rPr>
          <w:rFonts w:hint="eastAsia"/>
          <w:sz w:val="24"/>
        </w:rPr>
      </w:pPr>
      <w:r>
        <w:rPr>
          <w:rFonts w:hint="eastAsia"/>
          <w:sz w:val="24"/>
        </w:rPr>
        <w:t>采用计算机运用网络计划技术对工期实行动态管理，及时调整各分项工程的进度计划，按工作内容和进度要求适时调整各生产要素，满足工期要求。合理安排工序，紧紧抓住关键线路上的工序不放，正确处理各工序之间的矛盾，做到环环相扣，井然有序。</w:t>
      </w:r>
    </w:p>
    <w:p w:rsidR="009221C2" w:rsidRDefault="009221C2" w:rsidP="009221C2">
      <w:pPr>
        <w:pStyle w:val="31"/>
        <w:widowControl/>
        <w:spacing w:line="440" w:lineRule="exact"/>
        <w:ind w:firstLine="652"/>
        <w:rPr>
          <w:rFonts w:hint="eastAsia"/>
          <w:sz w:val="24"/>
        </w:rPr>
      </w:pPr>
      <w:r>
        <w:rPr>
          <w:rFonts w:hint="eastAsia"/>
          <w:sz w:val="24"/>
        </w:rPr>
        <w:t>对未完成进度计划的查明原因，制订改进措施，使工程进度按计划进行。做到</w:t>
      </w:r>
      <w:proofErr w:type="gramStart"/>
      <w:r>
        <w:rPr>
          <w:rFonts w:hint="eastAsia"/>
          <w:sz w:val="24"/>
        </w:rPr>
        <w:t>旬保月、月保季</w:t>
      </w:r>
      <w:proofErr w:type="gramEnd"/>
      <w:r>
        <w:rPr>
          <w:rFonts w:hint="eastAsia"/>
          <w:sz w:val="24"/>
        </w:rPr>
        <w:t>、季保总工期。</w:t>
      </w:r>
    </w:p>
    <w:p w:rsidR="009221C2" w:rsidRDefault="009221C2" w:rsidP="009221C2">
      <w:pPr>
        <w:pStyle w:val="31"/>
        <w:widowControl/>
        <w:spacing w:line="440" w:lineRule="exact"/>
        <w:ind w:firstLine="652"/>
        <w:rPr>
          <w:sz w:val="30"/>
        </w:rPr>
      </w:pPr>
      <w:r>
        <w:rPr>
          <w:rFonts w:hint="eastAsia"/>
          <w:b/>
          <w:sz w:val="30"/>
        </w:rPr>
        <w:t>三</w:t>
      </w:r>
      <w:r>
        <w:rPr>
          <w:b/>
          <w:sz w:val="30"/>
        </w:rPr>
        <w:t>、合理配置资源，满足</w:t>
      </w:r>
      <w:r>
        <w:rPr>
          <w:rFonts w:hint="eastAsia"/>
          <w:b/>
          <w:sz w:val="30"/>
        </w:rPr>
        <w:t>进度</w:t>
      </w:r>
      <w:r>
        <w:rPr>
          <w:b/>
          <w:sz w:val="30"/>
        </w:rPr>
        <w:t>要求</w:t>
      </w:r>
    </w:p>
    <w:p w:rsidR="009221C2" w:rsidRDefault="009221C2" w:rsidP="009221C2">
      <w:pPr>
        <w:pStyle w:val="31"/>
        <w:widowControl/>
        <w:spacing w:line="440" w:lineRule="exact"/>
        <w:ind w:firstLine="652"/>
      </w:pPr>
      <w:r>
        <w:rPr>
          <w:rFonts w:hint="eastAsia"/>
          <w:sz w:val="24"/>
        </w:rPr>
        <w:t>按工期要求合理配置施工资源，对关键线路上的工序通过加大机械、设备、人员投入方法来保证。按施工进度要求制定设备进场计划和材料分期供应和采购计划，并在施工过程中抓好计划的落实。设备进场和材料采购供应安排见第七章《资源配置计划》</w:t>
      </w:r>
      <w:r>
        <w:rPr>
          <w:rFonts w:hint="eastAsia"/>
        </w:rPr>
        <w:t>。</w:t>
      </w:r>
    </w:p>
    <w:p w:rsidR="009221C2" w:rsidRDefault="009221C2" w:rsidP="009221C2">
      <w:pPr>
        <w:pStyle w:val="31"/>
        <w:widowControl/>
        <w:spacing w:line="440" w:lineRule="exact"/>
        <w:ind w:firstLine="652"/>
        <w:rPr>
          <w:sz w:val="30"/>
        </w:rPr>
      </w:pPr>
      <w:r>
        <w:rPr>
          <w:rFonts w:hint="eastAsia"/>
          <w:b/>
          <w:sz w:val="30"/>
        </w:rPr>
        <w:t>四</w:t>
      </w:r>
      <w:r>
        <w:rPr>
          <w:b/>
          <w:sz w:val="30"/>
        </w:rPr>
        <w:t>、优化施工方案，科学组织施工</w:t>
      </w:r>
    </w:p>
    <w:p w:rsidR="009221C2" w:rsidRDefault="009221C2" w:rsidP="009221C2">
      <w:pPr>
        <w:pStyle w:val="31"/>
        <w:widowControl/>
        <w:spacing w:line="440" w:lineRule="exact"/>
        <w:ind w:firstLine="652"/>
        <w:rPr>
          <w:rFonts w:hint="eastAsia"/>
          <w:sz w:val="24"/>
        </w:rPr>
      </w:pPr>
      <w:r>
        <w:rPr>
          <w:rFonts w:hint="eastAsia"/>
          <w:sz w:val="24"/>
        </w:rPr>
        <w:t>根据本工程的技术难点和环境特点，精心细化实施性施工组织设计，科学组织施工。</w:t>
      </w:r>
    </w:p>
    <w:p w:rsidR="009221C2" w:rsidRDefault="009221C2" w:rsidP="009221C2">
      <w:pPr>
        <w:pStyle w:val="31"/>
        <w:widowControl/>
        <w:spacing w:line="440" w:lineRule="exact"/>
        <w:ind w:firstLine="652"/>
        <w:rPr>
          <w:rFonts w:hint="eastAsia"/>
          <w:sz w:val="24"/>
        </w:rPr>
      </w:pPr>
      <w:r>
        <w:rPr>
          <w:rFonts w:hint="eastAsia"/>
          <w:sz w:val="24"/>
        </w:rPr>
        <w:t>采用先进工艺进行各道工序施工，如在桩中采用反循环工艺、在上部结构中采用造桥机等。</w:t>
      </w:r>
    </w:p>
    <w:p w:rsidR="009221C2" w:rsidRDefault="009221C2" w:rsidP="009221C2">
      <w:pPr>
        <w:pStyle w:val="31"/>
        <w:widowControl/>
        <w:spacing w:line="440" w:lineRule="exact"/>
        <w:ind w:firstLine="652"/>
        <w:rPr>
          <w:rFonts w:hint="eastAsia"/>
          <w:sz w:val="24"/>
        </w:rPr>
      </w:pPr>
      <w:r>
        <w:rPr>
          <w:rFonts w:hint="eastAsia"/>
          <w:sz w:val="24"/>
        </w:rPr>
        <w:t>对重点工序，准备应对各种情况的施工方案预案，做好施工中的技术储备工作。</w:t>
      </w:r>
    </w:p>
    <w:p w:rsidR="009221C2" w:rsidRDefault="009221C2" w:rsidP="009221C2">
      <w:pPr>
        <w:pStyle w:val="31"/>
        <w:widowControl/>
        <w:spacing w:line="440" w:lineRule="exact"/>
        <w:ind w:firstLine="652"/>
        <w:rPr>
          <w:sz w:val="24"/>
        </w:rPr>
      </w:pPr>
      <w:r>
        <w:rPr>
          <w:rFonts w:hint="eastAsia"/>
          <w:sz w:val="24"/>
        </w:rPr>
        <w:t>杜绝方案执行过程中的随意性，使整个施工过程时时处于受控状态。广泛开展“小发明、小创造、小革新、小建议、小改进”五小活动，充分发挥科技生产力作用，加快施工进度。</w:t>
      </w:r>
    </w:p>
    <w:p w:rsidR="009221C2" w:rsidRDefault="009221C2" w:rsidP="009221C2">
      <w:pPr>
        <w:pStyle w:val="31"/>
        <w:widowControl/>
        <w:spacing w:line="440" w:lineRule="exact"/>
        <w:ind w:firstLine="652"/>
        <w:rPr>
          <w:rFonts w:hint="eastAsia"/>
          <w:sz w:val="30"/>
        </w:rPr>
      </w:pPr>
      <w:r>
        <w:rPr>
          <w:rFonts w:hint="eastAsia"/>
          <w:b/>
          <w:sz w:val="30"/>
        </w:rPr>
        <w:t>五</w:t>
      </w:r>
      <w:r>
        <w:rPr>
          <w:b/>
          <w:sz w:val="30"/>
        </w:rPr>
        <w:t>、开展劳动竞赛，</w:t>
      </w:r>
      <w:r>
        <w:rPr>
          <w:rFonts w:hint="eastAsia"/>
          <w:b/>
          <w:sz w:val="30"/>
        </w:rPr>
        <w:t>引入竞争机制</w:t>
      </w:r>
    </w:p>
    <w:p w:rsidR="009221C2" w:rsidRDefault="009221C2" w:rsidP="009221C2">
      <w:pPr>
        <w:pStyle w:val="31"/>
        <w:widowControl/>
        <w:spacing w:line="440" w:lineRule="exact"/>
        <w:ind w:firstLine="652"/>
        <w:rPr>
          <w:sz w:val="24"/>
        </w:rPr>
      </w:pPr>
      <w:r>
        <w:rPr>
          <w:rFonts w:hint="eastAsia"/>
          <w:sz w:val="24"/>
        </w:rPr>
        <w:lastRenderedPageBreak/>
        <w:t>工程施工过程中，适时</w:t>
      </w:r>
      <w:proofErr w:type="gramStart"/>
      <w:r>
        <w:rPr>
          <w:rFonts w:hint="eastAsia"/>
          <w:sz w:val="24"/>
        </w:rPr>
        <w:t>组织队</w:t>
      </w:r>
      <w:proofErr w:type="gramEnd"/>
      <w:r>
        <w:rPr>
          <w:rFonts w:hint="eastAsia"/>
          <w:sz w:val="24"/>
        </w:rPr>
        <w:t>间劳动竞赛。开展比进度、比质量、比安全的活动，并辅以经济手段，调动队伍的积极性和职工工作热情，不断掀起施工高潮，提高劳动生产率，确保总工期的实现。</w:t>
      </w:r>
    </w:p>
    <w:p w:rsidR="009221C2" w:rsidRDefault="009221C2" w:rsidP="009221C2">
      <w:pPr>
        <w:pStyle w:val="31"/>
        <w:widowControl/>
        <w:spacing w:line="440" w:lineRule="exact"/>
        <w:ind w:firstLine="652"/>
        <w:rPr>
          <w:rFonts w:hint="eastAsia"/>
          <w:b/>
          <w:sz w:val="30"/>
        </w:rPr>
      </w:pPr>
      <w:r>
        <w:rPr>
          <w:rFonts w:hint="eastAsia"/>
          <w:b/>
          <w:sz w:val="30"/>
        </w:rPr>
        <w:t>六、加强调度指挥，强化协调力度</w:t>
      </w:r>
    </w:p>
    <w:p w:rsidR="009221C2" w:rsidRDefault="009221C2" w:rsidP="009221C2">
      <w:pPr>
        <w:pStyle w:val="31"/>
        <w:widowControl/>
        <w:spacing w:line="440" w:lineRule="exact"/>
        <w:ind w:firstLine="652"/>
        <w:rPr>
          <w:rFonts w:hint="eastAsia"/>
          <w:sz w:val="24"/>
        </w:rPr>
      </w:pPr>
      <w:r>
        <w:rPr>
          <w:rFonts w:hint="eastAsia"/>
          <w:sz w:val="24"/>
        </w:rPr>
        <w:t>强化施工调度指挥与协调工作，超前布局谋势，及时解决问题。重点工程或工序，采取垂直管理、横向协调的强制手段，减少中间环节，提高决策速度和工作效率。</w:t>
      </w:r>
    </w:p>
    <w:p w:rsidR="009221C2" w:rsidRDefault="009221C2" w:rsidP="009221C2">
      <w:pPr>
        <w:pStyle w:val="31"/>
        <w:widowControl/>
        <w:spacing w:line="440" w:lineRule="exact"/>
        <w:ind w:firstLine="652"/>
        <w:rPr>
          <w:sz w:val="30"/>
        </w:rPr>
      </w:pPr>
      <w:r>
        <w:rPr>
          <w:rFonts w:hint="eastAsia"/>
          <w:b/>
          <w:sz w:val="30"/>
        </w:rPr>
        <w:t>七</w:t>
      </w:r>
      <w:r>
        <w:rPr>
          <w:b/>
          <w:sz w:val="30"/>
        </w:rPr>
        <w:t>、做好施工保障工作</w:t>
      </w:r>
    </w:p>
    <w:p w:rsidR="009221C2" w:rsidRDefault="009221C2" w:rsidP="009221C2">
      <w:pPr>
        <w:pStyle w:val="31"/>
        <w:widowControl/>
        <w:spacing w:line="440" w:lineRule="exact"/>
        <w:ind w:firstLine="652"/>
        <w:rPr>
          <w:rFonts w:hint="eastAsia"/>
          <w:sz w:val="24"/>
        </w:rPr>
      </w:pPr>
      <w:r>
        <w:rPr>
          <w:rFonts w:hint="eastAsia"/>
          <w:sz w:val="24"/>
        </w:rPr>
        <w:t>1</w:t>
      </w:r>
      <w:r>
        <w:rPr>
          <w:rFonts w:hint="eastAsia"/>
          <w:sz w:val="24"/>
        </w:rPr>
        <w:t>、协调好与政府和附近群众的关系，充分利用我局多年国内各地的施工经验，把工作做到前面，以减少对群众的干扰，为施工全面展开创造条件。</w:t>
      </w:r>
    </w:p>
    <w:p w:rsidR="009221C2" w:rsidRDefault="009221C2" w:rsidP="009221C2">
      <w:pPr>
        <w:pStyle w:val="31"/>
        <w:widowControl/>
        <w:spacing w:line="440" w:lineRule="exact"/>
        <w:ind w:firstLine="652"/>
        <w:rPr>
          <w:rFonts w:hint="eastAsia"/>
          <w:sz w:val="24"/>
        </w:rPr>
      </w:pPr>
      <w:r>
        <w:rPr>
          <w:rFonts w:hint="eastAsia"/>
          <w:sz w:val="24"/>
        </w:rPr>
        <w:t>2</w:t>
      </w:r>
      <w:r>
        <w:rPr>
          <w:rFonts w:hint="eastAsia"/>
          <w:sz w:val="24"/>
        </w:rPr>
        <w:t>、细致了解掌握当地水文天气等方面的信息，制定可行的特殊季节施工措施，合理安排施工顺序，落实到位，保证进度。</w:t>
      </w:r>
    </w:p>
    <w:p w:rsidR="009221C2" w:rsidRDefault="009221C2" w:rsidP="009221C2">
      <w:pPr>
        <w:pStyle w:val="31"/>
        <w:widowControl/>
        <w:spacing w:line="440" w:lineRule="exact"/>
        <w:ind w:firstLine="652"/>
        <w:rPr>
          <w:rFonts w:hint="eastAsia"/>
          <w:sz w:val="24"/>
        </w:rPr>
      </w:pPr>
      <w:r>
        <w:rPr>
          <w:rFonts w:hint="eastAsia"/>
          <w:sz w:val="24"/>
        </w:rPr>
        <w:t>3</w:t>
      </w:r>
      <w:r>
        <w:rPr>
          <w:rFonts w:hint="eastAsia"/>
          <w:sz w:val="24"/>
        </w:rPr>
        <w:t>、切实落实施工安全防护措施，以安全保进度。</w:t>
      </w:r>
    </w:p>
    <w:p w:rsidR="009221C2" w:rsidRDefault="009221C2" w:rsidP="009221C2">
      <w:pPr>
        <w:pStyle w:val="31"/>
        <w:widowControl/>
        <w:spacing w:line="440" w:lineRule="exact"/>
        <w:ind w:firstLine="652"/>
        <w:rPr>
          <w:rFonts w:hint="eastAsia"/>
          <w:sz w:val="24"/>
        </w:rPr>
      </w:pPr>
      <w:r>
        <w:rPr>
          <w:rFonts w:hint="eastAsia"/>
          <w:sz w:val="24"/>
        </w:rPr>
        <w:t>4</w:t>
      </w:r>
      <w:r>
        <w:rPr>
          <w:rFonts w:hint="eastAsia"/>
          <w:sz w:val="24"/>
        </w:rPr>
        <w:t>、保证施工质量，避免因反复报检、返工等质量原因影响工程进度，抓质量、促进度是目前保证工期的有效手段。</w:t>
      </w:r>
    </w:p>
    <w:p w:rsidR="009221C2" w:rsidRDefault="009221C2" w:rsidP="009221C2">
      <w:pPr>
        <w:pStyle w:val="31"/>
        <w:widowControl/>
        <w:spacing w:line="440" w:lineRule="exact"/>
        <w:ind w:firstLine="652"/>
        <w:rPr>
          <w:rFonts w:hint="eastAsia"/>
          <w:sz w:val="24"/>
        </w:rPr>
      </w:pPr>
      <w:r>
        <w:rPr>
          <w:rFonts w:hint="eastAsia"/>
          <w:sz w:val="24"/>
        </w:rPr>
        <w:t>5</w:t>
      </w:r>
      <w:r>
        <w:rPr>
          <w:rFonts w:hint="eastAsia"/>
          <w:sz w:val="24"/>
        </w:rPr>
        <w:t>、加强设备管理与维护，提高设备的完好率、利用率和施工机械化作业程度。</w:t>
      </w:r>
      <w:r>
        <w:rPr>
          <w:rFonts w:hint="eastAsia"/>
          <w:sz w:val="24"/>
        </w:rPr>
        <w:t xml:space="preserve"> </w:t>
      </w:r>
      <w:r>
        <w:rPr>
          <w:rFonts w:hint="eastAsia"/>
          <w:sz w:val="24"/>
        </w:rPr>
        <w:t>做好设备的选型和配件供应工作，贯彻高效耐用和</w:t>
      </w:r>
      <w:proofErr w:type="gramStart"/>
      <w:r>
        <w:rPr>
          <w:rFonts w:hint="eastAsia"/>
          <w:sz w:val="24"/>
        </w:rPr>
        <w:t>宜修</w:t>
      </w:r>
      <w:proofErr w:type="gramEnd"/>
      <w:r>
        <w:rPr>
          <w:rFonts w:hint="eastAsia"/>
          <w:sz w:val="24"/>
        </w:rPr>
        <w:t>的原则；型号宜少不宜多，备足易损件。</w:t>
      </w:r>
    </w:p>
    <w:p w:rsidR="009221C2" w:rsidRDefault="009221C2" w:rsidP="009221C2">
      <w:pPr>
        <w:pStyle w:val="31"/>
        <w:widowControl/>
        <w:spacing w:line="440" w:lineRule="exact"/>
        <w:ind w:firstLine="652"/>
        <w:rPr>
          <w:rFonts w:hint="eastAsia"/>
          <w:sz w:val="24"/>
        </w:rPr>
      </w:pPr>
      <w:r>
        <w:rPr>
          <w:rFonts w:hint="eastAsia"/>
          <w:sz w:val="24"/>
        </w:rPr>
        <w:t>6</w:t>
      </w:r>
      <w:r>
        <w:rPr>
          <w:rFonts w:hint="eastAsia"/>
          <w:sz w:val="24"/>
        </w:rPr>
        <w:t>、加强材料供应工作，避免因停工待料而影响工期。</w:t>
      </w:r>
    </w:p>
    <w:p w:rsidR="009221C2" w:rsidRDefault="009221C2" w:rsidP="009221C2">
      <w:pPr>
        <w:pStyle w:val="31"/>
        <w:widowControl/>
        <w:spacing w:line="440" w:lineRule="exact"/>
        <w:ind w:firstLine="652"/>
        <w:rPr>
          <w:rFonts w:hint="eastAsia"/>
          <w:b/>
          <w:sz w:val="30"/>
        </w:rPr>
      </w:pPr>
      <w:r>
        <w:rPr>
          <w:rFonts w:hint="eastAsia"/>
          <w:b/>
          <w:sz w:val="30"/>
        </w:rPr>
        <w:t>八、汛期及雨季加快工程进度的保证措施</w:t>
      </w:r>
    </w:p>
    <w:p w:rsidR="009221C2" w:rsidRDefault="009221C2" w:rsidP="009221C2">
      <w:pPr>
        <w:pStyle w:val="31"/>
        <w:widowControl/>
        <w:spacing w:line="440" w:lineRule="exact"/>
        <w:ind w:firstLine="652"/>
        <w:rPr>
          <w:rFonts w:hint="eastAsia"/>
          <w:sz w:val="24"/>
        </w:rPr>
      </w:pPr>
      <w:r>
        <w:rPr>
          <w:rFonts w:hint="eastAsia"/>
          <w:sz w:val="24"/>
        </w:rPr>
        <w:t>本工程施工需度过长江汛期、武汉市雨季时间较长、×标段施工地处汉江边且地势较低，这此都构成保证施工工期的不利因素，为保证汛期及雨季不影响正常工期，特制定以下保证措施：</w:t>
      </w:r>
    </w:p>
    <w:p w:rsidR="009221C2" w:rsidRDefault="009221C2" w:rsidP="009221C2">
      <w:pPr>
        <w:pStyle w:val="31"/>
        <w:widowControl/>
        <w:spacing w:line="440" w:lineRule="exact"/>
        <w:ind w:firstLine="652"/>
        <w:rPr>
          <w:rFonts w:hint="eastAsia"/>
          <w:sz w:val="24"/>
        </w:rPr>
      </w:pPr>
      <w:r>
        <w:rPr>
          <w:rFonts w:hint="eastAsia"/>
          <w:sz w:val="24"/>
        </w:rPr>
        <w:t>1</w:t>
      </w:r>
      <w:r>
        <w:rPr>
          <w:rFonts w:hint="eastAsia"/>
          <w:sz w:val="24"/>
        </w:rPr>
        <w:t>、基础施工正值汛期及雨季，对桩基及承台施工均有较大影响，为此我局将准备充足的防排水设备，桩基施</w:t>
      </w:r>
      <w:proofErr w:type="gramStart"/>
      <w:r>
        <w:rPr>
          <w:rFonts w:hint="eastAsia"/>
          <w:sz w:val="24"/>
        </w:rPr>
        <w:t>工采用</w:t>
      </w:r>
      <w:proofErr w:type="gramEnd"/>
      <w:r>
        <w:rPr>
          <w:rFonts w:hint="eastAsia"/>
          <w:sz w:val="24"/>
        </w:rPr>
        <w:t>提高水头高度、拌制较稠泥浆办法保证正常钻孔；承台施工时采用钢板桩挡板，并稍扩大基础开挖轮廓，设置排水沟用水泵排水，在下雨时用钢管及帆布做防雨棚不影响挖基施工。</w:t>
      </w:r>
    </w:p>
    <w:p w:rsidR="009221C2" w:rsidRDefault="009221C2" w:rsidP="009221C2">
      <w:pPr>
        <w:pStyle w:val="31"/>
        <w:widowControl/>
        <w:spacing w:line="440" w:lineRule="exact"/>
        <w:ind w:firstLine="652"/>
        <w:rPr>
          <w:rFonts w:hint="eastAsia"/>
          <w:sz w:val="24"/>
        </w:rPr>
      </w:pPr>
      <w:r>
        <w:rPr>
          <w:rFonts w:hint="eastAsia"/>
          <w:sz w:val="24"/>
        </w:rPr>
        <w:lastRenderedPageBreak/>
        <w:t>2</w:t>
      </w:r>
      <w:r>
        <w:rPr>
          <w:rFonts w:hint="eastAsia"/>
          <w:sz w:val="24"/>
        </w:rPr>
        <w:t>、上部结构</w:t>
      </w:r>
      <w:proofErr w:type="gramStart"/>
      <w:r>
        <w:rPr>
          <w:rFonts w:hint="eastAsia"/>
          <w:sz w:val="24"/>
        </w:rPr>
        <w:t>施工受</w:t>
      </w:r>
      <w:proofErr w:type="gramEnd"/>
      <w:r>
        <w:rPr>
          <w:rFonts w:hint="eastAsia"/>
          <w:sz w:val="24"/>
        </w:rPr>
        <w:t>汛期影响不大，但受雨季影响较大，在雨季施工时加高支架两侧的防护栏杆，在施工作业区上布置雨棚以不影响正常施工作业。</w:t>
      </w:r>
    </w:p>
    <w:p w:rsidR="009221C2" w:rsidRDefault="009221C2" w:rsidP="009221C2">
      <w:pPr>
        <w:pStyle w:val="31"/>
        <w:widowControl/>
        <w:spacing w:line="440" w:lineRule="exact"/>
        <w:ind w:firstLine="652"/>
        <w:rPr>
          <w:rFonts w:hint="eastAsia"/>
          <w:sz w:val="24"/>
        </w:rPr>
      </w:pPr>
      <w:r>
        <w:rPr>
          <w:rFonts w:hint="eastAsia"/>
          <w:sz w:val="24"/>
        </w:rPr>
        <w:t>3</w:t>
      </w:r>
      <w:r>
        <w:rPr>
          <w:rFonts w:hint="eastAsia"/>
          <w:sz w:val="24"/>
        </w:rPr>
        <w:t>、钢筋加工场在上场后即安设轻型钢架制的雨棚，做到晴天防晒、雨天防雨，不影响工程施工。</w:t>
      </w:r>
    </w:p>
    <w:p w:rsidR="009221C2" w:rsidRDefault="009221C2" w:rsidP="009221C2">
      <w:pPr>
        <w:pStyle w:val="31"/>
        <w:widowControl/>
        <w:spacing w:line="440" w:lineRule="exact"/>
        <w:ind w:firstLine="652"/>
        <w:rPr>
          <w:rFonts w:hint="eastAsia"/>
          <w:sz w:val="24"/>
        </w:rPr>
      </w:pPr>
      <w:r>
        <w:rPr>
          <w:rFonts w:hint="eastAsia"/>
          <w:sz w:val="24"/>
        </w:rPr>
        <w:t>4</w:t>
      </w:r>
      <w:r>
        <w:rPr>
          <w:rFonts w:hint="eastAsia"/>
          <w:sz w:val="24"/>
        </w:rPr>
        <w:t>、所有场内机电设备在雨季前进行检查，检查其防潮及绝缘设施，防止</w:t>
      </w:r>
      <w:proofErr w:type="gramStart"/>
      <w:r>
        <w:rPr>
          <w:rFonts w:hint="eastAsia"/>
          <w:sz w:val="24"/>
        </w:rPr>
        <w:t>雨季因</w:t>
      </w:r>
      <w:proofErr w:type="gramEnd"/>
      <w:r>
        <w:rPr>
          <w:rFonts w:hint="eastAsia"/>
          <w:sz w:val="24"/>
        </w:rPr>
        <w:t>设备影响施工，在下雨前及下雨时对机电设备施加覆盖及防潮棚布。</w:t>
      </w:r>
    </w:p>
    <w:p w:rsidR="009221C2" w:rsidRDefault="009221C2" w:rsidP="009221C2">
      <w:pPr>
        <w:pStyle w:val="31"/>
        <w:widowControl/>
        <w:spacing w:line="440" w:lineRule="exact"/>
        <w:ind w:firstLine="652"/>
        <w:rPr>
          <w:rFonts w:hint="eastAsia"/>
          <w:sz w:val="24"/>
        </w:rPr>
      </w:pPr>
      <w:r>
        <w:rPr>
          <w:rFonts w:hint="eastAsia"/>
          <w:sz w:val="24"/>
        </w:rPr>
        <w:t>5</w:t>
      </w:r>
      <w:r>
        <w:rPr>
          <w:rFonts w:hint="eastAsia"/>
          <w:sz w:val="24"/>
        </w:rPr>
        <w:t>、雨季及汛期来临时会对地材供应造成很大影响，因此在雨季来临前应做好地材的备料，必要时根据汛期预报租用料场集中将雨季施工用地材备足，以免因料不足影响进度。</w:t>
      </w:r>
    </w:p>
    <w:p w:rsidR="009221C2" w:rsidRDefault="009221C2" w:rsidP="009221C2">
      <w:pPr>
        <w:pStyle w:val="31"/>
        <w:widowControl/>
        <w:spacing w:line="440" w:lineRule="exact"/>
        <w:ind w:firstLine="652"/>
        <w:rPr>
          <w:rFonts w:hint="eastAsia"/>
          <w:sz w:val="24"/>
        </w:rPr>
      </w:pPr>
      <w:r>
        <w:rPr>
          <w:rFonts w:hint="eastAsia"/>
          <w:sz w:val="24"/>
        </w:rPr>
        <w:t>6</w:t>
      </w:r>
      <w:r>
        <w:rPr>
          <w:rFonts w:hint="eastAsia"/>
          <w:sz w:val="24"/>
        </w:rPr>
        <w:t>、汛期及雨季对供电线路加强检查，防止出现用电事故而影响施工。</w:t>
      </w:r>
    </w:p>
    <w:p w:rsidR="009221C2" w:rsidRDefault="009221C2" w:rsidP="009221C2">
      <w:pPr>
        <w:widowControl/>
        <w:spacing w:line="440" w:lineRule="exact"/>
        <w:ind w:firstLine="652"/>
        <w:rPr>
          <w:rFonts w:ascii="黑体" w:eastAsia="黑体" w:hint="eastAsia"/>
          <w:color w:val="0000FF"/>
          <w:sz w:val="32"/>
        </w:rPr>
      </w:pPr>
      <w:r>
        <w:rPr>
          <w:rFonts w:ascii="黑体" w:eastAsia="黑体" w:hint="eastAsia"/>
          <w:color w:val="0000FF"/>
          <w:sz w:val="32"/>
        </w:rPr>
        <w:t>第三节  备用和替换设备保证措施</w:t>
      </w:r>
    </w:p>
    <w:p w:rsidR="009221C2" w:rsidRDefault="009221C2" w:rsidP="009221C2">
      <w:pPr>
        <w:pStyle w:val="24"/>
        <w:widowControl/>
        <w:spacing w:line="440" w:lineRule="exact"/>
        <w:ind w:firstLine="652"/>
        <w:rPr>
          <w:rFonts w:hint="eastAsia"/>
          <w:sz w:val="24"/>
        </w:rPr>
      </w:pPr>
      <w:r>
        <w:rPr>
          <w:rFonts w:hint="eastAsia"/>
          <w:sz w:val="24"/>
        </w:rPr>
        <w:t>机械设备是施工生产的三大要素之一，也是确保武汉时轨道交通一号线一期工程按期完成的关键所在。为此，我们根据工程任务量和工期要求，在配齐、配足各种机械设备（含车辆）的同时，留有充分余地，备足备用和替换设备。其保障措施是：</w:t>
      </w:r>
    </w:p>
    <w:p w:rsidR="009221C2" w:rsidRDefault="009221C2" w:rsidP="009221C2">
      <w:pPr>
        <w:widowControl/>
        <w:spacing w:line="440" w:lineRule="exact"/>
        <w:ind w:firstLine="652"/>
        <w:rPr>
          <w:rFonts w:hint="eastAsia"/>
          <w:sz w:val="24"/>
        </w:rPr>
      </w:pPr>
      <w:r>
        <w:rPr>
          <w:rFonts w:hint="eastAsia"/>
          <w:sz w:val="24"/>
        </w:rPr>
        <w:t>一、项目经理部均成立设备管理领导小组，</w:t>
      </w:r>
      <w:proofErr w:type="gramStart"/>
      <w:r>
        <w:rPr>
          <w:rFonts w:hint="eastAsia"/>
          <w:sz w:val="24"/>
        </w:rPr>
        <w:t>队设专职</w:t>
      </w:r>
      <w:proofErr w:type="gramEnd"/>
      <w:r>
        <w:rPr>
          <w:rFonts w:hint="eastAsia"/>
          <w:sz w:val="24"/>
        </w:rPr>
        <w:t>设备管理员。负责机械设备管理、调配、考评及负责设备保养、维修等日常工作。</w:t>
      </w:r>
    </w:p>
    <w:p w:rsidR="009221C2" w:rsidRDefault="009221C2" w:rsidP="009221C2">
      <w:pPr>
        <w:widowControl/>
        <w:spacing w:line="440" w:lineRule="exact"/>
        <w:ind w:firstLine="652"/>
        <w:rPr>
          <w:rFonts w:hint="eastAsia"/>
          <w:sz w:val="24"/>
        </w:rPr>
      </w:pPr>
      <w:r>
        <w:rPr>
          <w:rFonts w:hint="eastAsia"/>
          <w:sz w:val="24"/>
        </w:rPr>
        <w:t>二、加强设备日常管理工作，落实设备管理责任制，所有设备操作员必须持证上岗。</w:t>
      </w:r>
    </w:p>
    <w:p w:rsidR="009221C2" w:rsidRDefault="009221C2" w:rsidP="009221C2">
      <w:pPr>
        <w:widowControl/>
        <w:spacing w:line="440" w:lineRule="exact"/>
        <w:ind w:firstLine="652"/>
        <w:rPr>
          <w:rFonts w:hint="eastAsia"/>
          <w:sz w:val="24"/>
        </w:rPr>
      </w:pPr>
      <w:r>
        <w:rPr>
          <w:rFonts w:hint="eastAsia"/>
          <w:sz w:val="24"/>
        </w:rPr>
        <w:t>三、加强机械设备维护保养工作，通过日常的维修保养，充分提高设备的完好率和利用率。上场的机械设备的完好</w:t>
      </w:r>
      <w:proofErr w:type="gramStart"/>
      <w:r>
        <w:rPr>
          <w:rFonts w:hint="eastAsia"/>
          <w:sz w:val="24"/>
        </w:rPr>
        <w:t>率确保</w:t>
      </w:r>
      <w:proofErr w:type="gramEnd"/>
      <w:r>
        <w:rPr>
          <w:rFonts w:hint="eastAsia"/>
          <w:sz w:val="24"/>
        </w:rPr>
        <w:t>100%</w:t>
      </w:r>
      <w:r>
        <w:rPr>
          <w:rFonts w:hint="eastAsia"/>
          <w:sz w:val="24"/>
        </w:rPr>
        <w:t>。</w:t>
      </w:r>
    </w:p>
    <w:p w:rsidR="009221C2" w:rsidRDefault="009221C2" w:rsidP="009221C2">
      <w:pPr>
        <w:widowControl/>
        <w:spacing w:line="440" w:lineRule="exact"/>
        <w:ind w:firstLine="652"/>
        <w:rPr>
          <w:rFonts w:hint="eastAsia"/>
          <w:sz w:val="24"/>
        </w:rPr>
      </w:pPr>
      <w:r>
        <w:rPr>
          <w:rFonts w:hint="eastAsia"/>
          <w:sz w:val="24"/>
        </w:rPr>
        <w:t>四、备用设备和替换设备（已包括在拟投入主要机械设备表内），按封存标准封存，并进行轮换保养，备用发电机安装就位，确保可随时启用。</w:t>
      </w:r>
    </w:p>
    <w:p w:rsidR="009221C2" w:rsidRDefault="009221C2" w:rsidP="009221C2">
      <w:pPr>
        <w:widowControl/>
        <w:spacing w:line="440" w:lineRule="exact"/>
        <w:ind w:firstLine="652"/>
        <w:rPr>
          <w:rFonts w:hint="eastAsia"/>
          <w:sz w:val="24"/>
        </w:rPr>
      </w:pPr>
      <w:r>
        <w:rPr>
          <w:rFonts w:hint="eastAsia"/>
          <w:sz w:val="24"/>
        </w:rPr>
        <w:t>五、替换下来的机械设备，立即组织抢修，达到完好标准后封存。</w:t>
      </w:r>
    </w:p>
    <w:p w:rsidR="009221C2" w:rsidRDefault="009221C2" w:rsidP="009221C2">
      <w:pPr>
        <w:widowControl/>
        <w:spacing w:line="440" w:lineRule="exact"/>
        <w:ind w:firstLine="652"/>
        <w:rPr>
          <w:rFonts w:hint="eastAsia"/>
          <w:sz w:val="24"/>
        </w:rPr>
      </w:pPr>
      <w:r>
        <w:rPr>
          <w:rFonts w:hint="eastAsia"/>
          <w:sz w:val="24"/>
        </w:rPr>
        <w:t>六、备用和替换设备与正常投入施工的机械设备同时进场。</w:t>
      </w:r>
    </w:p>
    <w:p w:rsidR="009221C2" w:rsidRDefault="009221C2" w:rsidP="009221C2">
      <w:pPr>
        <w:pStyle w:val="af3"/>
        <w:widowControl/>
        <w:snapToGrid w:val="0"/>
        <w:spacing w:line="440" w:lineRule="exact"/>
        <w:ind w:firstLine="652"/>
        <w:rPr>
          <w:rFonts w:ascii="黑体" w:eastAsia="黑体" w:hAnsi="宋体" w:hint="eastAsia"/>
          <w:color w:val="FF0000"/>
          <w:sz w:val="36"/>
        </w:rPr>
      </w:pPr>
      <w:r>
        <w:rPr>
          <w:rFonts w:ascii="黑体" w:eastAsia="黑体" w:hAnsi="宋体" w:hint="eastAsia"/>
          <w:color w:val="FF0000"/>
          <w:sz w:val="36"/>
        </w:rPr>
        <w:t>第十三章  保证施工安全的主要措施</w:t>
      </w:r>
    </w:p>
    <w:p w:rsidR="009221C2" w:rsidRDefault="009221C2" w:rsidP="009221C2">
      <w:pPr>
        <w:widowControl/>
        <w:spacing w:line="440" w:lineRule="exact"/>
        <w:ind w:firstLine="652"/>
        <w:rPr>
          <w:rFonts w:hAnsi="宋体" w:hint="eastAsia"/>
          <w:color w:val="000000"/>
          <w:sz w:val="24"/>
        </w:rPr>
      </w:pPr>
      <w:r>
        <w:rPr>
          <w:rFonts w:hAnsi="宋体" w:hint="eastAsia"/>
          <w:color w:val="000000"/>
          <w:sz w:val="24"/>
        </w:rPr>
        <w:t>安全是施工</w:t>
      </w:r>
      <w:r>
        <w:rPr>
          <w:rFonts w:hAnsi="宋体" w:hint="eastAsia"/>
          <w:sz w:val="24"/>
        </w:rPr>
        <w:t>生产永恒的主题</w:t>
      </w:r>
      <w:r>
        <w:rPr>
          <w:rFonts w:hAnsi="宋体" w:hint="eastAsia"/>
          <w:sz w:val="24"/>
        </w:rPr>
        <w:t>,</w:t>
      </w:r>
      <w:r>
        <w:rPr>
          <w:rFonts w:hAnsi="宋体" w:hint="eastAsia"/>
          <w:sz w:val="24"/>
        </w:rPr>
        <w:t>它将贯穿施工生产的全过程。依据武汉市和我局安全生产的要求以及劳动保护与卫生管理等有关法律法规，针对武汉市轨道交</w:t>
      </w:r>
      <w:r>
        <w:rPr>
          <w:rFonts w:hAnsi="宋体" w:hint="eastAsia"/>
          <w:sz w:val="24"/>
        </w:rPr>
        <w:lastRenderedPageBreak/>
        <w:t>通一号线一期工程的具体情况和我局以往安全生产的经验，制定保证施工安全的主要措施，作为项目执行过程中实施安全工作的标准和要求。</w:t>
      </w:r>
    </w:p>
    <w:p w:rsidR="009221C2" w:rsidRDefault="009221C2" w:rsidP="009221C2">
      <w:pPr>
        <w:widowControl/>
        <w:spacing w:line="440" w:lineRule="exact"/>
        <w:ind w:firstLine="652"/>
        <w:jc w:val="left"/>
        <w:rPr>
          <w:rFonts w:ascii="黑体" w:eastAsia="黑体" w:hAnsi="宋体" w:hint="eastAsia"/>
          <w:color w:val="0000FF"/>
          <w:sz w:val="30"/>
        </w:rPr>
      </w:pPr>
      <w:r>
        <w:rPr>
          <w:rFonts w:ascii="黑体" w:eastAsia="黑体" w:hAnsi="宋体" w:hint="eastAsia"/>
          <w:color w:val="0000FF"/>
          <w:sz w:val="30"/>
        </w:rPr>
        <w:t>第一节 安全保证体系</w:t>
      </w:r>
    </w:p>
    <w:p w:rsidR="009221C2" w:rsidRDefault="009221C2" w:rsidP="009221C2">
      <w:pPr>
        <w:widowControl/>
        <w:spacing w:line="440" w:lineRule="exact"/>
        <w:ind w:firstLine="652"/>
        <w:jc w:val="left"/>
        <w:rPr>
          <w:rFonts w:hAnsi="宋体" w:hint="eastAsia"/>
          <w:sz w:val="24"/>
        </w:rPr>
      </w:pPr>
      <w:r>
        <w:rPr>
          <w:rFonts w:hAnsi="宋体" w:hint="eastAsia"/>
          <w:sz w:val="24"/>
        </w:rPr>
        <w:t>坚持以人为本，强化项目安全管理，设备质量、人员素质达标，形成横向到边，纵向到底的安全生产保证体系。详见《安全保证体系框图》。</w:t>
      </w:r>
    </w:p>
    <w:p w:rsidR="009221C2" w:rsidRDefault="009221C2" w:rsidP="009221C2">
      <w:pPr>
        <w:widowControl/>
        <w:spacing w:line="440" w:lineRule="exact"/>
        <w:ind w:firstLine="652"/>
        <w:jc w:val="left"/>
        <w:rPr>
          <w:rFonts w:ascii="黑体" w:eastAsia="黑体" w:hAnsi="宋体"/>
          <w:color w:val="0000FF"/>
          <w:sz w:val="32"/>
        </w:rPr>
      </w:pPr>
      <w:r>
        <w:rPr>
          <w:rFonts w:ascii="黑体" w:eastAsia="黑体" w:hAnsi="宋体" w:hint="eastAsia"/>
          <w:color w:val="0000FF"/>
          <w:sz w:val="32"/>
        </w:rPr>
        <w:t>第二节 安全管理组织机构</w:t>
      </w:r>
    </w:p>
    <w:p w:rsidR="009221C2" w:rsidRDefault="009221C2" w:rsidP="009221C2">
      <w:pPr>
        <w:widowControl/>
        <w:spacing w:line="440" w:lineRule="exact"/>
        <w:ind w:firstLine="652"/>
        <w:jc w:val="left"/>
        <w:rPr>
          <w:rFonts w:hAnsi="宋体"/>
          <w:sz w:val="24"/>
        </w:rPr>
      </w:pPr>
      <w:r>
        <w:rPr>
          <w:rFonts w:hAnsi="宋体" w:hint="eastAsia"/>
          <w:sz w:val="24"/>
        </w:rPr>
        <w:t>工程实施中，成立以项目经理部经理为主任，副经理和项目总工程师为副主任，项目经理部有关业务部门领导为委员的安全生产委员会；</w:t>
      </w:r>
      <w:proofErr w:type="gramStart"/>
      <w:r>
        <w:rPr>
          <w:rFonts w:hAnsi="宋体" w:hint="eastAsia"/>
          <w:sz w:val="24"/>
        </w:rPr>
        <w:t>队相应</w:t>
      </w:r>
      <w:proofErr w:type="gramEnd"/>
      <w:r>
        <w:rPr>
          <w:rFonts w:hAnsi="宋体" w:hint="eastAsia"/>
          <w:sz w:val="24"/>
        </w:rPr>
        <w:t>成立安全领导小组，形成安全管理组织体系。以施工安全、人身安全、设备安全为首要职责，层层签订安全包保责任状，严格遵守有关安全生产的法律法规和技术标准，建立健全安全生产管理制度，定期召开安全工作会议，发现问题及时解决。制定安全规划，搞好安全培训，消除事故隐患，把不安全的因素消灭在萌芽状态。详见《安全组织机构框图》。</w:t>
      </w:r>
    </w:p>
    <w:p w:rsidR="009221C2" w:rsidRDefault="009221C2" w:rsidP="009221C2">
      <w:pPr>
        <w:widowControl/>
        <w:spacing w:line="440" w:lineRule="exact"/>
        <w:ind w:firstLine="652"/>
        <w:jc w:val="left"/>
        <w:rPr>
          <w:rFonts w:ascii="黑体" w:eastAsia="黑体" w:hAnsi="宋体" w:hint="eastAsia"/>
          <w:color w:val="0000FF"/>
          <w:sz w:val="32"/>
        </w:rPr>
      </w:pPr>
      <w:r>
        <w:rPr>
          <w:rFonts w:ascii="黑体" w:eastAsia="黑体" w:hAnsi="宋体" w:hint="eastAsia"/>
          <w:color w:val="0000FF"/>
          <w:sz w:val="32"/>
        </w:rPr>
        <w:t>第三节</w:t>
      </w:r>
      <w:r>
        <w:rPr>
          <w:rFonts w:ascii="黑体" w:eastAsia="黑体" w:hAnsi="宋体"/>
          <w:color w:val="0000FF"/>
          <w:sz w:val="32"/>
        </w:rPr>
        <w:t xml:space="preserve"> </w:t>
      </w:r>
      <w:r>
        <w:rPr>
          <w:rFonts w:ascii="黑体" w:eastAsia="黑体" w:hAnsi="宋体" w:hint="eastAsia"/>
          <w:color w:val="0000FF"/>
          <w:sz w:val="32"/>
        </w:rPr>
        <w:t>实现安全目标的保证措施</w:t>
      </w:r>
    </w:p>
    <w:p w:rsidR="009221C2" w:rsidRDefault="009221C2" w:rsidP="009221C2">
      <w:pPr>
        <w:widowControl/>
        <w:spacing w:line="440" w:lineRule="exact"/>
        <w:ind w:firstLine="652"/>
        <w:jc w:val="left"/>
        <w:rPr>
          <w:rFonts w:hAnsi="宋体" w:hint="eastAsia"/>
          <w:b/>
          <w:sz w:val="30"/>
        </w:rPr>
      </w:pPr>
      <w:r>
        <w:rPr>
          <w:rFonts w:hAnsi="宋体" w:hint="eastAsia"/>
          <w:b/>
          <w:sz w:val="30"/>
        </w:rPr>
        <w:t>一、安全目标</w:t>
      </w:r>
    </w:p>
    <w:p w:rsidR="009221C2" w:rsidRDefault="009221C2" w:rsidP="009221C2">
      <w:pPr>
        <w:widowControl/>
        <w:spacing w:line="440" w:lineRule="exact"/>
        <w:ind w:firstLine="652"/>
        <w:jc w:val="left"/>
        <w:rPr>
          <w:rFonts w:hAnsi="宋体" w:hint="eastAsia"/>
          <w:b/>
          <w:sz w:val="24"/>
        </w:rPr>
      </w:pPr>
      <w:r>
        <w:rPr>
          <w:rFonts w:hAnsi="宋体" w:hint="eastAsia"/>
          <w:color w:val="000000"/>
          <w:sz w:val="24"/>
        </w:rPr>
        <w:t>我局承诺的安全目标为：</w:t>
      </w:r>
      <w:r>
        <w:rPr>
          <w:rFonts w:hint="eastAsia"/>
          <w:b/>
          <w:sz w:val="24"/>
        </w:rPr>
        <w:t>杜绝因施工作业、施工临时设施和施工机械设备等引起的铁路既有线行车险性及以上事故；杜绝因施工作业、施工临时道口和施工机械车辆引起的公路及市政交通行车险性及以上事故；杜绝因防护措施不利引起的施工红线范围内行人、行车事故；杜绝责任重大火灾事故和职工因工死亡事故；</w:t>
      </w:r>
      <w:r>
        <w:rPr>
          <w:rFonts w:hAnsi="宋体" w:hint="eastAsia"/>
          <w:b/>
          <w:sz w:val="24"/>
        </w:rPr>
        <w:t>重伤率控制在</w:t>
      </w:r>
      <w:r>
        <w:rPr>
          <w:rFonts w:hAnsi="宋体"/>
          <w:b/>
          <w:sz w:val="24"/>
        </w:rPr>
        <w:t>0.</w:t>
      </w:r>
      <w:r>
        <w:rPr>
          <w:rFonts w:hAnsi="宋体" w:hint="eastAsia"/>
          <w:b/>
          <w:sz w:val="24"/>
        </w:rPr>
        <w:t>5</w:t>
      </w:r>
      <w:r>
        <w:rPr>
          <w:rFonts w:hAnsi="宋体" w:hint="eastAsia"/>
          <w:b/>
          <w:sz w:val="24"/>
        </w:rPr>
        <w:t>‰以下，轻伤率控制在</w:t>
      </w:r>
      <w:r>
        <w:rPr>
          <w:rFonts w:hAnsi="宋体" w:hint="eastAsia"/>
          <w:b/>
          <w:sz w:val="24"/>
        </w:rPr>
        <w:t>5</w:t>
      </w:r>
      <w:r>
        <w:rPr>
          <w:rFonts w:hAnsi="宋体"/>
          <w:b/>
          <w:sz w:val="24"/>
        </w:rPr>
        <w:t>‰</w:t>
      </w:r>
      <w:r>
        <w:rPr>
          <w:rFonts w:hAnsi="宋体" w:hint="eastAsia"/>
          <w:b/>
          <w:sz w:val="24"/>
        </w:rPr>
        <w:t>以下；杜绝因管理不善而造成的机械设备、交通运输、爆炸、火灾、中毒等重大事故。</w:t>
      </w:r>
    </w:p>
    <w:p w:rsidR="009221C2" w:rsidRDefault="009221C2" w:rsidP="009221C2">
      <w:pPr>
        <w:widowControl/>
        <w:spacing w:line="440" w:lineRule="exact"/>
        <w:ind w:firstLine="652"/>
        <w:jc w:val="left"/>
        <w:rPr>
          <w:rFonts w:hAnsi="宋体" w:hint="eastAsia"/>
          <w:b/>
          <w:sz w:val="30"/>
        </w:rPr>
      </w:pPr>
      <w:r>
        <w:rPr>
          <w:rFonts w:hAnsi="宋体" w:hint="eastAsia"/>
          <w:b/>
          <w:sz w:val="30"/>
        </w:rPr>
        <w:t>二、组织保证措施</w:t>
      </w:r>
    </w:p>
    <w:p w:rsidR="009221C2" w:rsidRDefault="009221C2" w:rsidP="009221C2">
      <w:pPr>
        <w:widowControl/>
        <w:spacing w:line="440" w:lineRule="exact"/>
        <w:ind w:firstLine="652"/>
        <w:jc w:val="left"/>
        <w:rPr>
          <w:rFonts w:hAnsi="宋体" w:hint="eastAsia"/>
          <w:color w:val="000000"/>
          <w:sz w:val="24"/>
        </w:rPr>
      </w:pPr>
      <w:r>
        <w:rPr>
          <w:rFonts w:hAnsi="宋体" w:hint="eastAsia"/>
          <w:color w:val="000000"/>
          <w:sz w:val="24"/>
        </w:rPr>
        <w:t>1</w:t>
      </w:r>
      <w:r>
        <w:rPr>
          <w:rFonts w:hAnsi="宋体" w:hint="eastAsia"/>
          <w:color w:val="000000"/>
          <w:sz w:val="24"/>
        </w:rPr>
        <w:t>、建立健全安全生产责任制，做到分工明确，责任到人。详见《安全生产责任制框图》和《各业务负责人安全职责》。</w:t>
      </w:r>
    </w:p>
    <w:p w:rsidR="009221C2" w:rsidRDefault="009221C2" w:rsidP="009221C2">
      <w:pPr>
        <w:widowControl/>
        <w:spacing w:line="440" w:lineRule="exact"/>
        <w:ind w:firstLine="652"/>
        <w:jc w:val="left"/>
        <w:rPr>
          <w:rFonts w:hAnsi="宋体" w:hint="eastAsia"/>
          <w:color w:val="000000"/>
          <w:sz w:val="24"/>
        </w:rPr>
      </w:pPr>
      <w:r>
        <w:rPr>
          <w:rFonts w:hAnsi="宋体"/>
          <w:color w:val="000000"/>
          <w:sz w:val="24"/>
        </w:rPr>
        <w:t>2</w:t>
      </w:r>
      <w:r>
        <w:rPr>
          <w:rFonts w:hAnsi="宋体"/>
          <w:color w:val="000000"/>
          <w:sz w:val="24"/>
        </w:rPr>
        <w:t>、</w:t>
      </w:r>
      <w:r>
        <w:rPr>
          <w:rFonts w:hAnsi="宋体" w:hint="eastAsia"/>
          <w:color w:val="000000"/>
          <w:sz w:val="24"/>
        </w:rPr>
        <w:t>深化教育，强化安全意识。施工人员上岗前必须进行安全教育和培训，并经考试合格后发给《安全上岗证》方准上岗，未经培训或培训考试不合格人员，干部不许指挥生产，工人不准上岗作业。电工、架子工、质检员、安全员等特殊作业人员，必须经地方劳动局等有关部门培训合格后持证上岗。调换工种人员，必须重新进行安全培训。</w:t>
      </w:r>
    </w:p>
    <w:p w:rsidR="009221C2" w:rsidRDefault="009221C2" w:rsidP="009221C2">
      <w:pPr>
        <w:widowControl/>
        <w:spacing w:line="440" w:lineRule="exact"/>
        <w:ind w:firstLine="652"/>
        <w:jc w:val="left"/>
        <w:rPr>
          <w:rFonts w:hAnsi="宋体" w:hint="eastAsia"/>
          <w:b/>
          <w:color w:val="0000FF"/>
          <w:sz w:val="24"/>
        </w:rPr>
      </w:pPr>
      <w:r>
        <w:rPr>
          <w:rFonts w:hAnsi="宋体"/>
          <w:color w:val="000000"/>
          <w:sz w:val="24"/>
        </w:rPr>
        <w:t>3</w:t>
      </w:r>
      <w:r>
        <w:rPr>
          <w:rFonts w:hAnsi="宋体" w:hint="eastAsia"/>
          <w:color w:val="000000"/>
          <w:sz w:val="24"/>
        </w:rPr>
        <w:t>、建立和完善各项安全作业制度和防护措施。建立以各类人员（岗位）安全操作规程，安全奖罚细则，安全教育制度，安全检查整改制度，安全技术交</w:t>
      </w:r>
      <w:r>
        <w:rPr>
          <w:rFonts w:hAnsi="宋体" w:hint="eastAsia"/>
          <w:color w:val="000000"/>
          <w:sz w:val="24"/>
        </w:rPr>
        <w:lastRenderedPageBreak/>
        <w:t>底制度为主要内容的各项规章制度，并狠抓落实，使全体施工人员有章可循，有法可依。</w:t>
      </w:r>
    </w:p>
    <w:p w:rsidR="009221C2" w:rsidRDefault="009221C2" w:rsidP="009221C2">
      <w:pPr>
        <w:widowControl/>
        <w:spacing w:line="440" w:lineRule="exact"/>
        <w:ind w:firstLine="652"/>
        <w:jc w:val="left"/>
        <w:rPr>
          <w:rFonts w:hAnsi="宋体"/>
          <w:color w:val="000000"/>
          <w:sz w:val="24"/>
        </w:rPr>
      </w:pPr>
      <w:r>
        <w:rPr>
          <w:rFonts w:hAnsi="宋体" w:hint="eastAsia"/>
          <w:color w:val="000000"/>
          <w:sz w:val="24"/>
        </w:rPr>
        <w:t>4</w:t>
      </w:r>
      <w:r>
        <w:rPr>
          <w:rFonts w:hAnsi="宋体" w:hint="eastAsia"/>
          <w:color w:val="000000"/>
          <w:sz w:val="24"/>
        </w:rPr>
        <w:t>、认真实施标准化作业，开展安全质量标准工地建设，搞好文明施工。施工中严肃施工作业纪律和劳动纪律，杜绝违章指挥与违章作业，保证施工现场安全防护设施的投入，使安全生产建立在科学的管理、先进的技术、可靠的防护设施上，做到文明施工，有条不紊。</w:t>
      </w:r>
    </w:p>
    <w:p w:rsidR="009221C2" w:rsidRDefault="009221C2" w:rsidP="009221C2">
      <w:pPr>
        <w:widowControl/>
        <w:spacing w:line="440" w:lineRule="exact"/>
        <w:ind w:firstLine="652"/>
        <w:jc w:val="left"/>
        <w:rPr>
          <w:rFonts w:ascii="黑体" w:eastAsia="黑体" w:hAnsi="宋体" w:hint="eastAsia"/>
          <w:color w:val="0000FF"/>
          <w:sz w:val="32"/>
        </w:rPr>
      </w:pPr>
      <w:r>
        <w:rPr>
          <w:rFonts w:ascii="黑体" w:eastAsia="黑体" w:hAnsi="宋体" w:hint="eastAsia"/>
          <w:color w:val="0000FF"/>
          <w:sz w:val="32"/>
        </w:rPr>
        <w:t>第四节 高空作业及桥梁施工专项安全保证措施</w:t>
      </w:r>
    </w:p>
    <w:p w:rsidR="009221C2" w:rsidRDefault="009221C2" w:rsidP="009221C2">
      <w:pPr>
        <w:widowControl/>
        <w:spacing w:line="440" w:lineRule="exact"/>
        <w:ind w:firstLine="652"/>
        <w:jc w:val="left"/>
        <w:rPr>
          <w:rFonts w:hAnsi="宋体" w:hint="eastAsia"/>
          <w:b/>
          <w:sz w:val="30"/>
        </w:rPr>
      </w:pPr>
      <w:r>
        <w:rPr>
          <w:rFonts w:hAnsi="宋体" w:hint="eastAsia"/>
          <w:b/>
          <w:sz w:val="30"/>
        </w:rPr>
        <w:t>一、高空作业的安全保证措施</w:t>
      </w:r>
    </w:p>
    <w:p w:rsidR="009221C2" w:rsidRDefault="009221C2" w:rsidP="009221C2">
      <w:pPr>
        <w:widowControl/>
        <w:spacing w:line="440" w:lineRule="exact"/>
        <w:ind w:firstLine="652"/>
        <w:jc w:val="left"/>
        <w:rPr>
          <w:rFonts w:hAnsi="宋体" w:hint="eastAsia"/>
          <w:color w:val="000000"/>
          <w:sz w:val="24"/>
        </w:rPr>
      </w:pPr>
      <w:r>
        <w:rPr>
          <w:rFonts w:hAnsi="宋体" w:hint="eastAsia"/>
          <w:color w:val="000000"/>
          <w:sz w:val="24"/>
        </w:rPr>
        <w:t>1</w:t>
      </w:r>
      <w:r>
        <w:rPr>
          <w:rFonts w:hAnsi="宋体" w:hint="eastAsia"/>
          <w:color w:val="000000"/>
          <w:sz w:val="24"/>
        </w:rPr>
        <w:t>、高空作业人员必须进行身体检查，凡患有高血压、必脏病、贫血、癫痫病者以及其它不适于高空作业者，不得从事高空作业。</w:t>
      </w:r>
    </w:p>
    <w:p w:rsidR="009221C2" w:rsidRDefault="009221C2" w:rsidP="009221C2">
      <w:pPr>
        <w:widowControl/>
        <w:spacing w:line="440" w:lineRule="exact"/>
        <w:ind w:firstLine="652"/>
        <w:jc w:val="left"/>
        <w:rPr>
          <w:rFonts w:hAnsi="宋体" w:hint="eastAsia"/>
          <w:color w:val="000000"/>
          <w:sz w:val="24"/>
        </w:rPr>
      </w:pPr>
      <w:r>
        <w:rPr>
          <w:rFonts w:hAnsi="宋体" w:hint="eastAsia"/>
          <w:color w:val="000000"/>
          <w:sz w:val="24"/>
        </w:rPr>
        <w:t>2</w:t>
      </w:r>
      <w:r>
        <w:rPr>
          <w:rFonts w:hAnsi="宋体" w:hint="eastAsia"/>
          <w:color w:val="000000"/>
          <w:sz w:val="24"/>
        </w:rPr>
        <w:t>、高空作业使用的工具要放在工具袋内。常用的工具应系在身上。所需材料或其他工具必须用牢固结实的绳索传递，禁止用手抛掷，以免掉落伤人。</w:t>
      </w:r>
    </w:p>
    <w:p w:rsidR="009221C2" w:rsidRDefault="009221C2" w:rsidP="009221C2">
      <w:pPr>
        <w:widowControl/>
        <w:spacing w:line="440" w:lineRule="exact"/>
        <w:ind w:firstLine="652"/>
        <w:jc w:val="left"/>
        <w:rPr>
          <w:rFonts w:hAnsi="宋体" w:hint="eastAsia"/>
          <w:color w:val="000000"/>
          <w:sz w:val="24"/>
        </w:rPr>
      </w:pPr>
      <w:r>
        <w:rPr>
          <w:rFonts w:hAnsi="宋体" w:hint="eastAsia"/>
          <w:color w:val="000000"/>
          <w:sz w:val="24"/>
        </w:rPr>
        <w:t>3</w:t>
      </w:r>
      <w:r>
        <w:rPr>
          <w:rFonts w:hAnsi="宋体" w:hint="eastAsia"/>
          <w:color w:val="000000"/>
          <w:sz w:val="24"/>
        </w:rPr>
        <w:t>、凡</w:t>
      </w:r>
      <w:r>
        <w:rPr>
          <w:rFonts w:hAnsi="宋体" w:hint="eastAsia"/>
          <w:color w:val="000000"/>
          <w:sz w:val="24"/>
        </w:rPr>
        <w:t>2</w:t>
      </w:r>
      <w:r>
        <w:rPr>
          <w:rFonts w:hAnsi="宋体"/>
          <w:color w:val="000000"/>
          <w:sz w:val="24"/>
        </w:rPr>
        <w:t>m</w:t>
      </w:r>
      <w:r>
        <w:rPr>
          <w:rFonts w:hAnsi="宋体" w:hint="eastAsia"/>
          <w:color w:val="000000"/>
          <w:sz w:val="24"/>
        </w:rPr>
        <w:t>以上悬空和无平台处作业要佩带安全带，</w:t>
      </w:r>
      <w:proofErr w:type="gramStart"/>
      <w:r>
        <w:rPr>
          <w:rFonts w:hAnsi="宋体" w:hint="eastAsia"/>
          <w:color w:val="000000"/>
          <w:sz w:val="24"/>
        </w:rPr>
        <w:t>挂妥安全带</w:t>
      </w:r>
      <w:proofErr w:type="gramEnd"/>
      <w:r>
        <w:rPr>
          <w:rFonts w:hAnsi="宋体" w:hint="eastAsia"/>
          <w:color w:val="000000"/>
          <w:sz w:val="24"/>
        </w:rPr>
        <w:t>钩。有平台的要安装好防护栏杆和安全网，防止跌落。</w:t>
      </w:r>
    </w:p>
    <w:p w:rsidR="009221C2" w:rsidRDefault="009221C2" w:rsidP="009221C2">
      <w:pPr>
        <w:widowControl/>
        <w:spacing w:line="440" w:lineRule="exact"/>
        <w:ind w:firstLine="652"/>
        <w:jc w:val="left"/>
        <w:rPr>
          <w:rFonts w:hAnsi="宋体" w:hint="eastAsia"/>
          <w:color w:val="000000"/>
          <w:sz w:val="24"/>
        </w:rPr>
      </w:pPr>
      <w:r>
        <w:rPr>
          <w:rFonts w:hAnsi="宋体" w:hint="eastAsia"/>
          <w:color w:val="000000"/>
          <w:sz w:val="24"/>
        </w:rPr>
        <w:t>4</w:t>
      </w:r>
      <w:r>
        <w:rPr>
          <w:rFonts w:hAnsi="宋体" w:hint="eastAsia"/>
          <w:color w:val="000000"/>
          <w:sz w:val="24"/>
        </w:rPr>
        <w:t>、所有作业人员进入施工现场，都要戴好安全帽和扣好帽带。登高作业人员要穿胶鞋和软底鞋，不准穿拖鞋、硬底鞋以防滑倒和摔下。</w:t>
      </w:r>
    </w:p>
    <w:p w:rsidR="009221C2" w:rsidRDefault="009221C2" w:rsidP="009221C2">
      <w:pPr>
        <w:widowControl/>
        <w:spacing w:line="440" w:lineRule="exact"/>
        <w:ind w:firstLine="652"/>
        <w:jc w:val="left"/>
        <w:rPr>
          <w:rFonts w:hAnsi="宋体" w:hint="eastAsia"/>
          <w:color w:val="000000"/>
          <w:sz w:val="24"/>
        </w:rPr>
      </w:pPr>
      <w:r>
        <w:rPr>
          <w:rFonts w:hAnsi="宋体" w:hint="eastAsia"/>
          <w:color w:val="000000"/>
          <w:sz w:val="24"/>
        </w:rPr>
        <w:t>5</w:t>
      </w:r>
      <w:r>
        <w:rPr>
          <w:rFonts w:hAnsi="宋体" w:hint="eastAsia"/>
          <w:color w:val="000000"/>
          <w:sz w:val="24"/>
        </w:rPr>
        <w:t>、六级以上大风，禁止进行高空作业。</w:t>
      </w:r>
    </w:p>
    <w:p w:rsidR="009221C2" w:rsidRDefault="009221C2" w:rsidP="009221C2">
      <w:pPr>
        <w:widowControl/>
        <w:spacing w:line="440" w:lineRule="exact"/>
        <w:ind w:firstLine="652"/>
        <w:jc w:val="left"/>
        <w:rPr>
          <w:rFonts w:hAnsi="宋体" w:hint="eastAsia"/>
          <w:color w:val="000000"/>
          <w:sz w:val="24"/>
        </w:rPr>
      </w:pPr>
      <w:r>
        <w:rPr>
          <w:rFonts w:hAnsi="宋体"/>
          <w:color w:val="000000"/>
          <w:sz w:val="24"/>
        </w:rPr>
        <w:t>6</w:t>
      </w:r>
      <w:r>
        <w:rPr>
          <w:rFonts w:hAnsi="宋体" w:hint="eastAsia"/>
          <w:color w:val="000000"/>
          <w:sz w:val="24"/>
        </w:rPr>
        <w:t>、搭设和使用脚手架，严格遵守有关的技术标准和安全技术规程。吊、挂式脚手架使用的钢丝绳和其它绳索，不得有缺陷并满足规定安全系数。升降设备要有可靠的制动装置。</w:t>
      </w:r>
    </w:p>
    <w:p w:rsidR="009221C2" w:rsidRDefault="009221C2" w:rsidP="009221C2">
      <w:pPr>
        <w:widowControl/>
        <w:spacing w:line="440" w:lineRule="exact"/>
        <w:ind w:firstLine="652"/>
        <w:jc w:val="left"/>
        <w:rPr>
          <w:rFonts w:hAnsi="宋体" w:hint="eastAsia"/>
          <w:b/>
          <w:sz w:val="30"/>
        </w:rPr>
      </w:pPr>
      <w:r>
        <w:rPr>
          <w:rFonts w:hAnsi="宋体" w:hint="eastAsia"/>
          <w:b/>
          <w:sz w:val="30"/>
        </w:rPr>
        <w:t>二、桥梁施工专项安全保证措施</w:t>
      </w:r>
    </w:p>
    <w:p w:rsidR="009221C2" w:rsidRDefault="009221C2" w:rsidP="009221C2">
      <w:pPr>
        <w:widowControl/>
        <w:spacing w:line="440" w:lineRule="exact"/>
        <w:ind w:firstLine="652"/>
        <w:jc w:val="left"/>
        <w:rPr>
          <w:rFonts w:hAnsi="宋体" w:hint="eastAsia"/>
          <w:color w:val="000000"/>
          <w:sz w:val="24"/>
        </w:rPr>
      </w:pPr>
      <w:r>
        <w:rPr>
          <w:rFonts w:hAnsi="宋体" w:hint="eastAsia"/>
          <w:color w:val="000000"/>
          <w:sz w:val="24"/>
        </w:rPr>
        <w:t>1</w:t>
      </w:r>
      <w:r>
        <w:rPr>
          <w:rFonts w:hAnsi="宋体" w:hint="eastAsia"/>
          <w:color w:val="000000"/>
          <w:sz w:val="24"/>
        </w:rPr>
        <w:t>、严格按施工组织设计施工。</w:t>
      </w:r>
    </w:p>
    <w:p w:rsidR="009221C2" w:rsidRDefault="009221C2" w:rsidP="009221C2">
      <w:pPr>
        <w:widowControl/>
        <w:spacing w:line="440" w:lineRule="exact"/>
        <w:ind w:firstLine="652"/>
        <w:jc w:val="left"/>
        <w:rPr>
          <w:rFonts w:hAnsi="宋体" w:hint="eastAsia"/>
          <w:color w:val="000000"/>
          <w:sz w:val="24"/>
        </w:rPr>
      </w:pPr>
      <w:r>
        <w:rPr>
          <w:rFonts w:hAnsi="宋体" w:hint="eastAsia"/>
          <w:color w:val="000000"/>
          <w:sz w:val="24"/>
        </w:rPr>
        <w:t>2</w:t>
      </w:r>
      <w:r>
        <w:rPr>
          <w:rFonts w:hAnsi="宋体" w:hint="eastAsia"/>
          <w:color w:val="000000"/>
          <w:sz w:val="24"/>
        </w:rPr>
        <w:t>、每项工程开工前，应制</w:t>
      </w:r>
      <w:proofErr w:type="gramStart"/>
      <w:r>
        <w:rPr>
          <w:rFonts w:hAnsi="宋体" w:hint="eastAsia"/>
          <w:color w:val="000000"/>
          <w:sz w:val="24"/>
        </w:rPr>
        <w:t>定操作</w:t>
      </w:r>
      <w:proofErr w:type="gramEnd"/>
      <w:r>
        <w:rPr>
          <w:rFonts w:hAnsi="宋体" w:hint="eastAsia"/>
          <w:color w:val="000000"/>
          <w:sz w:val="24"/>
        </w:rPr>
        <w:t>细则，并向施工人员交底。</w:t>
      </w:r>
    </w:p>
    <w:p w:rsidR="009221C2" w:rsidRDefault="009221C2" w:rsidP="009221C2">
      <w:pPr>
        <w:widowControl/>
        <w:spacing w:line="440" w:lineRule="exact"/>
        <w:ind w:firstLine="652"/>
        <w:jc w:val="left"/>
        <w:rPr>
          <w:rFonts w:hAnsi="宋体" w:hint="eastAsia"/>
          <w:color w:val="000000"/>
          <w:sz w:val="24"/>
        </w:rPr>
      </w:pPr>
      <w:r>
        <w:rPr>
          <w:rFonts w:hAnsi="宋体" w:hint="eastAsia"/>
          <w:color w:val="000000"/>
          <w:sz w:val="24"/>
        </w:rPr>
        <w:t>3</w:t>
      </w:r>
      <w:r>
        <w:rPr>
          <w:rFonts w:hAnsi="宋体" w:hint="eastAsia"/>
          <w:color w:val="000000"/>
          <w:sz w:val="24"/>
        </w:rPr>
        <w:t>、临近长江堤防地段，进入汛期，应按照武汉市有关部门的规定提前部署应急措施，确保汛期人员、设备、材料和工程的安全。</w:t>
      </w:r>
    </w:p>
    <w:p w:rsidR="009221C2" w:rsidRDefault="009221C2" w:rsidP="009221C2">
      <w:pPr>
        <w:widowControl/>
        <w:spacing w:line="440" w:lineRule="exact"/>
        <w:ind w:firstLine="652"/>
        <w:jc w:val="left"/>
        <w:rPr>
          <w:rFonts w:hAnsi="宋体" w:hint="eastAsia"/>
          <w:color w:val="000000"/>
          <w:sz w:val="24"/>
        </w:rPr>
      </w:pPr>
      <w:r>
        <w:rPr>
          <w:rFonts w:hAnsi="宋体" w:hint="eastAsia"/>
          <w:color w:val="000000"/>
          <w:sz w:val="24"/>
        </w:rPr>
        <w:t>4</w:t>
      </w:r>
      <w:r>
        <w:rPr>
          <w:rFonts w:hAnsi="宋体" w:hint="eastAsia"/>
          <w:color w:val="000000"/>
          <w:sz w:val="24"/>
        </w:rPr>
        <w:t>、工地的安全防护设施要齐全有效，要有明显的警示警告标志。</w:t>
      </w:r>
    </w:p>
    <w:p w:rsidR="009221C2" w:rsidRDefault="009221C2" w:rsidP="009221C2">
      <w:pPr>
        <w:widowControl/>
        <w:spacing w:line="440" w:lineRule="exact"/>
        <w:ind w:firstLine="652"/>
        <w:jc w:val="left"/>
        <w:rPr>
          <w:rFonts w:hAnsi="宋体" w:hint="eastAsia"/>
          <w:color w:val="000000"/>
          <w:sz w:val="24"/>
        </w:rPr>
      </w:pPr>
      <w:r>
        <w:rPr>
          <w:rFonts w:hAnsi="宋体" w:hint="eastAsia"/>
          <w:color w:val="000000"/>
          <w:sz w:val="24"/>
        </w:rPr>
        <w:t>5</w:t>
      </w:r>
      <w:r>
        <w:rPr>
          <w:rFonts w:hAnsi="宋体" w:hint="eastAsia"/>
          <w:color w:val="000000"/>
          <w:sz w:val="24"/>
        </w:rPr>
        <w:t>、不同的基础施工要严格遵守有关施工技术安全规则。</w:t>
      </w:r>
    </w:p>
    <w:p w:rsidR="009221C2" w:rsidRDefault="009221C2" w:rsidP="009221C2">
      <w:pPr>
        <w:widowControl/>
        <w:spacing w:line="440" w:lineRule="exact"/>
        <w:ind w:firstLine="652"/>
        <w:jc w:val="left"/>
        <w:rPr>
          <w:rFonts w:hAnsi="宋体" w:hint="eastAsia"/>
          <w:color w:val="000000"/>
          <w:sz w:val="24"/>
        </w:rPr>
      </w:pPr>
      <w:r>
        <w:rPr>
          <w:rFonts w:hAnsi="宋体" w:hint="eastAsia"/>
          <w:color w:val="000000"/>
          <w:sz w:val="24"/>
        </w:rPr>
        <w:t>6</w:t>
      </w:r>
      <w:r>
        <w:rPr>
          <w:rFonts w:hAnsi="宋体" w:hint="eastAsia"/>
          <w:color w:val="000000"/>
          <w:sz w:val="24"/>
        </w:rPr>
        <w:t>、</w:t>
      </w:r>
      <w:r>
        <w:rPr>
          <w:rFonts w:hAnsi="宋体" w:hint="eastAsia"/>
          <w:color w:val="000000"/>
          <w:sz w:val="24"/>
        </w:rPr>
        <w:t xml:space="preserve"> </w:t>
      </w:r>
      <w:r>
        <w:rPr>
          <w:rFonts w:hAnsi="宋体" w:hint="eastAsia"/>
          <w:sz w:val="24"/>
        </w:rPr>
        <w:t>基坑开挖时应根据设计要求或地质情况按规定的基坑边坡分层下挖，严禁局部开挖深坑或从底层向四周掏土的方法施工。基坑顶面边坡以外的四周，应开挖排水沟，并经常保持畅通。基坑周边设安全围栏。基坑上部有动载时，坑边缘与动载间应留有一定距离的护道或采取加固措施。</w:t>
      </w:r>
    </w:p>
    <w:p w:rsidR="009221C2" w:rsidRDefault="009221C2" w:rsidP="009221C2">
      <w:pPr>
        <w:widowControl/>
        <w:spacing w:line="440" w:lineRule="exact"/>
        <w:ind w:firstLine="652"/>
        <w:jc w:val="left"/>
        <w:rPr>
          <w:rFonts w:hAnsi="宋体" w:hint="eastAsia"/>
          <w:color w:val="000000"/>
          <w:sz w:val="24"/>
        </w:rPr>
      </w:pPr>
      <w:r>
        <w:rPr>
          <w:rFonts w:hAnsi="宋体" w:hint="eastAsia"/>
          <w:color w:val="000000"/>
          <w:sz w:val="24"/>
        </w:rPr>
        <w:lastRenderedPageBreak/>
        <w:t>7</w:t>
      </w:r>
      <w:r>
        <w:rPr>
          <w:rFonts w:hAnsi="宋体" w:hint="eastAsia"/>
          <w:color w:val="000000"/>
          <w:sz w:val="24"/>
        </w:rPr>
        <w:t>、跨京广铁路立交桥工艺及防护我局制定了专门的施工方案，见前述。</w:t>
      </w:r>
    </w:p>
    <w:p w:rsidR="009221C2" w:rsidRDefault="009221C2" w:rsidP="009221C2">
      <w:pPr>
        <w:widowControl/>
        <w:spacing w:line="440" w:lineRule="exact"/>
        <w:ind w:firstLine="652"/>
        <w:jc w:val="left"/>
        <w:rPr>
          <w:rFonts w:hAnsi="宋体" w:hint="eastAsia"/>
          <w:color w:val="000000"/>
          <w:sz w:val="24"/>
        </w:rPr>
      </w:pPr>
      <w:r>
        <w:rPr>
          <w:rFonts w:hAnsi="宋体" w:hint="eastAsia"/>
          <w:color w:val="000000"/>
          <w:sz w:val="24"/>
        </w:rPr>
        <w:t>8</w:t>
      </w:r>
      <w:r>
        <w:rPr>
          <w:rFonts w:hAnsi="宋体" w:hint="eastAsia"/>
          <w:color w:val="000000"/>
          <w:sz w:val="24"/>
        </w:rPr>
        <w:t>、</w:t>
      </w:r>
      <w:proofErr w:type="gramStart"/>
      <w:r>
        <w:rPr>
          <w:rFonts w:hAnsi="宋体" w:hint="eastAsia"/>
          <w:color w:val="000000"/>
          <w:sz w:val="24"/>
        </w:rPr>
        <w:t>跨宗关</w:t>
      </w:r>
      <w:proofErr w:type="gramEnd"/>
      <w:r>
        <w:rPr>
          <w:rFonts w:hAnsi="宋体" w:hint="eastAsia"/>
          <w:color w:val="000000"/>
          <w:sz w:val="24"/>
        </w:rPr>
        <w:t>道口的三跨连续梁施工，我局也制定了专项施工及防护方案，见前述。</w:t>
      </w:r>
    </w:p>
    <w:p w:rsidR="009221C2" w:rsidRDefault="009221C2" w:rsidP="009221C2">
      <w:pPr>
        <w:widowControl/>
        <w:spacing w:line="440" w:lineRule="exact"/>
        <w:ind w:firstLine="652"/>
        <w:rPr>
          <w:rFonts w:ascii="黑体" w:eastAsia="黑体" w:hAnsi="宋体" w:hint="eastAsia"/>
          <w:color w:val="0000FF"/>
          <w:sz w:val="32"/>
        </w:rPr>
      </w:pPr>
      <w:r>
        <w:rPr>
          <w:rFonts w:ascii="黑体" w:eastAsia="黑体" w:hAnsi="宋体" w:hint="eastAsia"/>
          <w:color w:val="0000FF"/>
          <w:sz w:val="32"/>
        </w:rPr>
        <w:t>第五节 施工用电、机械设备和车辆的安全管理措施</w:t>
      </w:r>
    </w:p>
    <w:p w:rsidR="009221C2" w:rsidRDefault="009221C2" w:rsidP="009221C2">
      <w:pPr>
        <w:widowControl/>
        <w:spacing w:line="440" w:lineRule="exact"/>
        <w:ind w:firstLine="652"/>
        <w:jc w:val="left"/>
        <w:rPr>
          <w:rFonts w:hAnsi="宋体" w:hint="eastAsia"/>
          <w:b/>
          <w:sz w:val="30"/>
        </w:rPr>
      </w:pPr>
      <w:r>
        <w:rPr>
          <w:rFonts w:hAnsi="宋体" w:hint="eastAsia"/>
          <w:b/>
          <w:sz w:val="30"/>
        </w:rPr>
        <w:t>一、施工用电的安全管理措施</w:t>
      </w:r>
    </w:p>
    <w:p w:rsidR="009221C2" w:rsidRDefault="009221C2" w:rsidP="009221C2">
      <w:pPr>
        <w:widowControl/>
        <w:spacing w:line="440" w:lineRule="exact"/>
        <w:ind w:firstLine="652"/>
        <w:rPr>
          <w:rFonts w:hAnsi="宋体" w:hint="eastAsia"/>
          <w:sz w:val="24"/>
        </w:rPr>
      </w:pPr>
      <w:r>
        <w:rPr>
          <w:rFonts w:hAnsi="宋体" w:hint="eastAsia"/>
          <w:sz w:val="24"/>
        </w:rPr>
        <w:t>临时用电必须符合城乡建设环境保护部部</w:t>
      </w:r>
      <w:proofErr w:type="gramStart"/>
      <w:r>
        <w:rPr>
          <w:rFonts w:hAnsi="宋体" w:hint="eastAsia"/>
          <w:sz w:val="24"/>
        </w:rPr>
        <w:t>颁</w:t>
      </w:r>
      <w:proofErr w:type="gramEnd"/>
      <w:r>
        <w:rPr>
          <w:rFonts w:hAnsi="宋体" w:hint="eastAsia"/>
          <w:sz w:val="24"/>
        </w:rPr>
        <w:t>标准和当地供电局的有关安全运行规程，要严格按照《施工现场临时用电安全技术规范》</w:t>
      </w:r>
      <w:r>
        <w:rPr>
          <w:rFonts w:hAnsi="宋体" w:hint="eastAsia"/>
          <w:sz w:val="24"/>
        </w:rPr>
        <w:t>JGJ6-88</w:t>
      </w:r>
      <w:r>
        <w:rPr>
          <w:rFonts w:hAnsi="宋体" w:hint="eastAsia"/>
          <w:sz w:val="24"/>
        </w:rPr>
        <w:t>的规定执行。施工用电设施必须设专人管理，并经培训合格持证上岗。</w:t>
      </w:r>
    </w:p>
    <w:p w:rsidR="009221C2" w:rsidRDefault="009221C2" w:rsidP="009221C2">
      <w:pPr>
        <w:widowControl/>
        <w:spacing w:line="440" w:lineRule="exact"/>
        <w:ind w:firstLine="652"/>
        <w:rPr>
          <w:rFonts w:hAnsi="宋体" w:hint="eastAsia"/>
          <w:sz w:val="24"/>
        </w:rPr>
      </w:pPr>
      <w:r>
        <w:rPr>
          <w:rFonts w:hAnsi="宋体" w:hint="eastAsia"/>
          <w:sz w:val="24"/>
        </w:rPr>
        <w:t>1</w:t>
      </w:r>
      <w:r>
        <w:rPr>
          <w:rFonts w:hAnsi="宋体" w:hint="eastAsia"/>
          <w:sz w:val="24"/>
        </w:rPr>
        <w:t>、混凝土搅拌站和电动设备集中使用的场所，由技术人员编制临时用电施工组织设计，经技术负责人审核，主管部门批准后实施。</w:t>
      </w:r>
    </w:p>
    <w:p w:rsidR="009221C2" w:rsidRDefault="009221C2" w:rsidP="009221C2">
      <w:pPr>
        <w:widowControl/>
        <w:spacing w:line="440" w:lineRule="exact"/>
        <w:ind w:firstLine="652"/>
        <w:rPr>
          <w:rFonts w:hAnsi="宋体" w:hint="eastAsia"/>
          <w:sz w:val="24"/>
        </w:rPr>
      </w:pPr>
      <w:r>
        <w:rPr>
          <w:rFonts w:hAnsi="宋体" w:hint="eastAsia"/>
          <w:sz w:val="24"/>
        </w:rPr>
        <w:t>2</w:t>
      </w:r>
      <w:r>
        <w:rPr>
          <w:rFonts w:hAnsi="宋体" w:hint="eastAsia"/>
          <w:sz w:val="24"/>
        </w:rPr>
        <w:t>、线路架设的安全措施</w:t>
      </w:r>
    </w:p>
    <w:p w:rsidR="009221C2" w:rsidRDefault="009221C2" w:rsidP="009221C2">
      <w:pPr>
        <w:widowControl/>
        <w:spacing w:line="440" w:lineRule="exact"/>
        <w:ind w:firstLine="652"/>
        <w:rPr>
          <w:rFonts w:hAnsi="宋体" w:hint="eastAsia"/>
          <w:sz w:val="24"/>
        </w:rPr>
      </w:pPr>
      <w:r>
        <w:rPr>
          <w:rFonts w:hAnsi="宋体"/>
          <w:sz w:val="24"/>
        </w:rPr>
        <w:t>(1)</w:t>
      </w:r>
      <w:r>
        <w:rPr>
          <w:rFonts w:hAnsi="宋体" w:hint="eastAsia"/>
          <w:sz w:val="24"/>
        </w:rPr>
        <w:t>在路面设计高程范围内和其他施工现场施工时，施工设施最</w:t>
      </w:r>
      <w:proofErr w:type="gramStart"/>
      <w:r>
        <w:rPr>
          <w:rFonts w:hAnsi="宋体" w:hint="eastAsia"/>
          <w:sz w:val="24"/>
        </w:rPr>
        <w:t>高处与</w:t>
      </w:r>
      <w:proofErr w:type="gramEnd"/>
      <w:r>
        <w:rPr>
          <w:rFonts w:hAnsi="宋体" w:hint="eastAsia"/>
          <w:sz w:val="24"/>
        </w:rPr>
        <w:t>外电架空线路垂直距离应不小于下表所示。</w:t>
      </w:r>
    </w:p>
    <w:p w:rsidR="009221C2" w:rsidRDefault="009221C2" w:rsidP="009221C2">
      <w:pPr>
        <w:widowControl/>
        <w:adjustRightInd w:val="0"/>
        <w:spacing w:line="360" w:lineRule="auto"/>
        <w:jc w:val="center"/>
        <w:rPr>
          <w:rFonts w:hAnsi="宋体" w:hint="eastAsia"/>
          <w:sz w:val="24"/>
        </w:rPr>
      </w:pPr>
      <w:r>
        <w:rPr>
          <w:rFonts w:hAnsi="宋体" w:hint="eastAsia"/>
          <w:color w:val="0000FF"/>
          <w:sz w:val="24"/>
        </w:rPr>
        <w:t>施工设施最</w:t>
      </w:r>
      <w:proofErr w:type="gramStart"/>
      <w:r>
        <w:rPr>
          <w:rFonts w:hAnsi="宋体" w:hint="eastAsia"/>
          <w:color w:val="0000FF"/>
          <w:sz w:val="24"/>
        </w:rPr>
        <w:t>高处与</w:t>
      </w:r>
      <w:proofErr w:type="gramEnd"/>
      <w:r>
        <w:rPr>
          <w:rFonts w:hAnsi="宋体" w:hint="eastAsia"/>
          <w:color w:val="0000FF"/>
          <w:sz w:val="24"/>
        </w:rPr>
        <w:t>外电架空线路最小垂直距离</w:t>
      </w:r>
      <w:r>
        <w:rPr>
          <w:rFonts w:hAnsi="宋体" w:hint="eastAsia"/>
          <w:sz w:val="24"/>
        </w:rPr>
        <w:t xml:space="preserve">   </w:t>
      </w:r>
    </w:p>
    <w:tbl>
      <w:tblPr>
        <w:tblW w:w="0" w:type="auto"/>
        <w:tblInd w:w="213"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2215"/>
        <w:gridCol w:w="1991"/>
        <w:gridCol w:w="1992"/>
        <w:gridCol w:w="1992"/>
      </w:tblGrid>
      <w:tr w:rsidR="009221C2" w:rsidTr="00BC13F2">
        <w:tblPrEx>
          <w:tblCellMar>
            <w:top w:w="0" w:type="dxa"/>
            <w:bottom w:w="0" w:type="dxa"/>
          </w:tblCellMar>
        </w:tblPrEx>
        <w:trPr>
          <w:trHeight w:val="400"/>
        </w:trPr>
        <w:tc>
          <w:tcPr>
            <w:tcW w:w="2215" w:type="dxa"/>
            <w:vAlign w:val="center"/>
          </w:tcPr>
          <w:p w:rsidR="009221C2" w:rsidRDefault="009221C2" w:rsidP="00BC13F2">
            <w:pPr>
              <w:widowControl/>
              <w:adjustRightInd w:val="0"/>
              <w:spacing w:line="360" w:lineRule="auto"/>
              <w:jc w:val="center"/>
              <w:rPr>
                <w:rFonts w:hAnsi="宋体" w:hint="eastAsia"/>
                <w:sz w:val="24"/>
              </w:rPr>
            </w:pPr>
            <w:r>
              <w:rPr>
                <w:rFonts w:hAnsi="宋体" w:hint="eastAsia"/>
                <w:sz w:val="24"/>
              </w:rPr>
              <w:t>外电线路电压</w:t>
            </w:r>
          </w:p>
        </w:tc>
        <w:tc>
          <w:tcPr>
            <w:tcW w:w="1991" w:type="dxa"/>
            <w:vAlign w:val="center"/>
          </w:tcPr>
          <w:p w:rsidR="009221C2" w:rsidRDefault="009221C2" w:rsidP="00BC13F2">
            <w:pPr>
              <w:widowControl/>
              <w:adjustRightInd w:val="0"/>
              <w:spacing w:line="360" w:lineRule="auto"/>
              <w:jc w:val="center"/>
              <w:rPr>
                <w:rFonts w:hAnsi="宋体" w:hint="eastAsia"/>
                <w:sz w:val="24"/>
              </w:rPr>
            </w:pPr>
            <w:r>
              <w:rPr>
                <w:rFonts w:hAnsi="宋体"/>
                <w:sz w:val="24"/>
              </w:rPr>
              <w:t>1kV</w:t>
            </w:r>
            <w:r>
              <w:rPr>
                <w:rFonts w:hAnsi="宋体" w:hint="eastAsia"/>
                <w:sz w:val="24"/>
              </w:rPr>
              <w:t>以下</w:t>
            </w:r>
          </w:p>
        </w:tc>
        <w:tc>
          <w:tcPr>
            <w:tcW w:w="1992" w:type="dxa"/>
            <w:vAlign w:val="center"/>
          </w:tcPr>
          <w:p w:rsidR="009221C2" w:rsidRDefault="009221C2" w:rsidP="00BC13F2">
            <w:pPr>
              <w:widowControl/>
              <w:adjustRightInd w:val="0"/>
              <w:spacing w:line="360" w:lineRule="auto"/>
              <w:jc w:val="center"/>
              <w:rPr>
                <w:rFonts w:hAnsi="宋体" w:hint="eastAsia"/>
                <w:sz w:val="24"/>
              </w:rPr>
            </w:pPr>
            <w:r>
              <w:rPr>
                <w:rFonts w:hAnsi="宋体" w:hint="eastAsia"/>
                <w:sz w:val="24"/>
              </w:rPr>
              <w:t>1~10</w:t>
            </w:r>
            <w:r>
              <w:rPr>
                <w:rFonts w:hAnsi="宋体"/>
                <w:sz w:val="24"/>
              </w:rPr>
              <w:t>kV</w:t>
            </w:r>
          </w:p>
        </w:tc>
        <w:tc>
          <w:tcPr>
            <w:tcW w:w="1992" w:type="dxa"/>
            <w:vAlign w:val="center"/>
          </w:tcPr>
          <w:p w:rsidR="009221C2" w:rsidRDefault="009221C2" w:rsidP="00BC13F2">
            <w:pPr>
              <w:widowControl/>
              <w:adjustRightInd w:val="0"/>
              <w:spacing w:line="360" w:lineRule="auto"/>
              <w:jc w:val="center"/>
              <w:rPr>
                <w:rFonts w:hAnsi="宋体" w:hint="eastAsia"/>
                <w:sz w:val="24"/>
              </w:rPr>
            </w:pPr>
            <w:r>
              <w:rPr>
                <w:rFonts w:hAnsi="宋体"/>
                <w:sz w:val="24"/>
              </w:rPr>
              <w:t>35kV</w:t>
            </w:r>
          </w:p>
        </w:tc>
      </w:tr>
      <w:tr w:rsidR="009221C2" w:rsidTr="00BC13F2">
        <w:tblPrEx>
          <w:tblCellMar>
            <w:top w:w="0" w:type="dxa"/>
            <w:bottom w:w="0" w:type="dxa"/>
          </w:tblCellMar>
        </w:tblPrEx>
        <w:trPr>
          <w:trHeight w:val="400"/>
        </w:trPr>
        <w:tc>
          <w:tcPr>
            <w:tcW w:w="2215" w:type="dxa"/>
            <w:vAlign w:val="center"/>
          </w:tcPr>
          <w:p w:rsidR="009221C2" w:rsidRDefault="009221C2" w:rsidP="00BC13F2">
            <w:pPr>
              <w:widowControl/>
              <w:adjustRightInd w:val="0"/>
              <w:spacing w:line="360" w:lineRule="auto"/>
              <w:jc w:val="center"/>
              <w:rPr>
                <w:rFonts w:hAnsi="宋体" w:hint="eastAsia"/>
                <w:sz w:val="24"/>
              </w:rPr>
            </w:pPr>
            <w:r>
              <w:rPr>
                <w:rFonts w:hAnsi="宋体" w:hint="eastAsia"/>
                <w:sz w:val="24"/>
              </w:rPr>
              <w:t>最小垂直距离（</w:t>
            </w:r>
            <w:r>
              <w:rPr>
                <w:rFonts w:hAnsi="宋体"/>
                <w:sz w:val="24"/>
              </w:rPr>
              <w:t>m</w:t>
            </w:r>
            <w:r>
              <w:rPr>
                <w:rFonts w:hAnsi="宋体" w:hint="eastAsia"/>
                <w:sz w:val="24"/>
              </w:rPr>
              <w:t>）</w:t>
            </w:r>
          </w:p>
        </w:tc>
        <w:tc>
          <w:tcPr>
            <w:tcW w:w="1991" w:type="dxa"/>
            <w:vAlign w:val="center"/>
          </w:tcPr>
          <w:p w:rsidR="009221C2" w:rsidRDefault="009221C2" w:rsidP="00BC13F2">
            <w:pPr>
              <w:widowControl/>
              <w:adjustRightInd w:val="0"/>
              <w:spacing w:line="360" w:lineRule="auto"/>
              <w:jc w:val="center"/>
              <w:rPr>
                <w:rFonts w:hAnsi="宋体" w:hint="eastAsia"/>
                <w:sz w:val="24"/>
              </w:rPr>
            </w:pPr>
            <w:r>
              <w:rPr>
                <w:rFonts w:hAnsi="宋体" w:hint="eastAsia"/>
                <w:sz w:val="24"/>
              </w:rPr>
              <w:t>6</w:t>
            </w:r>
          </w:p>
        </w:tc>
        <w:tc>
          <w:tcPr>
            <w:tcW w:w="1992" w:type="dxa"/>
            <w:vAlign w:val="center"/>
          </w:tcPr>
          <w:p w:rsidR="009221C2" w:rsidRDefault="009221C2" w:rsidP="00BC13F2">
            <w:pPr>
              <w:widowControl/>
              <w:adjustRightInd w:val="0"/>
              <w:spacing w:line="360" w:lineRule="auto"/>
              <w:jc w:val="center"/>
              <w:rPr>
                <w:rFonts w:hAnsi="宋体" w:hint="eastAsia"/>
                <w:sz w:val="24"/>
              </w:rPr>
            </w:pPr>
            <w:r>
              <w:rPr>
                <w:rFonts w:hAnsi="宋体" w:hint="eastAsia"/>
                <w:sz w:val="24"/>
              </w:rPr>
              <w:t>7</w:t>
            </w:r>
          </w:p>
        </w:tc>
        <w:tc>
          <w:tcPr>
            <w:tcW w:w="1992" w:type="dxa"/>
            <w:vAlign w:val="center"/>
          </w:tcPr>
          <w:p w:rsidR="009221C2" w:rsidRDefault="009221C2" w:rsidP="00BC13F2">
            <w:pPr>
              <w:widowControl/>
              <w:adjustRightInd w:val="0"/>
              <w:spacing w:line="360" w:lineRule="auto"/>
              <w:jc w:val="center"/>
              <w:rPr>
                <w:rFonts w:hAnsi="宋体" w:hint="eastAsia"/>
                <w:sz w:val="24"/>
              </w:rPr>
            </w:pPr>
            <w:r>
              <w:rPr>
                <w:rFonts w:hAnsi="宋体" w:hint="eastAsia"/>
                <w:sz w:val="24"/>
              </w:rPr>
              <w:t>7</w:t>
            </w:r>
          </w:p>
        </w:tc>
      </w:tr>
    </w:tbl>
    <w:p w:rsidR="009221C2" w:rsidRDefault="009221C2" w:rsidP="009221C2">
      <w:pPr>
        <w:widowControl/>
        <w:spacing w:line="440" w:lineRule="exact"/>
        <w:ind w:firstLine="652"/>
        <w:jc w:val="left"/>
        <w:rPr>
          <w:rFonts w:hAnsi="宋体" w:hint="eastAsia"/>
          <w:sz w:val="24"/>
        </w:rPr>
      </w:pPr>
      <w:r>
        <w:rPr>
          <w:rFonts w:hAnsi="宋体"/>
          <w:sz w:val="24"/>
        </w:rPr>
        <w:t>(2)</w:t>
      </w:r>
      <w:r>
        <w:rPr>
          <w:rFonts w:hAnsi="宋体" w:hint="eastAsia"/>
          <w:sz w:val="24"/>
        </w:rPr>
        <w:t xml:space="preserve"> </w:t>
      </w:r>
      <w:r>
        <w:rPr>
          <w:rFonts w:hAnsi="宋体" w:hint="eastAsia"/>
          <w:sz w:val="24"/>
        </w:rPr>
        <w:t>低压架空线必须采用绝缘铜线或铝线，架空线必须设在专用电杆上，严禁架设在树杆、脚手架上。</w:t>
      </w:r>
    </w:p>
    <w:p w:rsidR="009221C2" w:rsidRDefault="009221C2" w:rsidP="009221C2">
      <w:pPr>
        <w:widowControl/>
        <w:spacing w:line="440" w:lineRule="exact"/>
        <w:ind w:firstLine="652"/>
        <w:jc w:val="left"/>
        <w:rPr>
          <w:rFonts w:hAnsi="宋体" w:hint="eastAsia"/>
          <w:sz w:val="24"/>
        </w:rPr>
      </w:pPr>
      <w:r>
        <w:rPr>
          <w:rFonts w:hAnsi="宋体"/>
          <w:sz w:val="24"/>
        </w:rPr>
        <w:t>(3)</w:t>
      </w:r>
      <w:r>
        <w:rPr>
          <w:rFonts w:hAnsi="宋体" w:hint="eastAsia"/>
          <w:sz w:val="24"/>
        </w:rPr>
        <w:t xml:space="preserve"> </w:t>
      </w:r>
      <w:r>
        <w:rPr>
          <w:rFonts w:hAnsi="宋体" w:hint="eastAsia"/>
          <w:sz w:val="24"/>
        </w:rPr>
        <w:t>电缆线沿地面敷设时，不得采用老化脱皮的电缆线，中间接头应牢固可靠保持绝缘强度；过路处要穿管保护，电源</w:t>
      </w:r>
      <w:proofErr w:type="gramStart"/>
      <w:r>
        <w:rPr>
          <w:rFonts w:hAnsi="宋体" w:hint="eastAsia"/>
          <w:sz w:val="24"/>
        </w:rPr>
        <w:t>端必须</w:t>
      </w:r>
      <w:proofErr w:type="gramEnd"/>
      <w:r>
        <w:rPr>
          <w:rFonts w:hAnsi="宋体" w:hint="eastAsia"/>
          <w:sz w:val="24"/>
        </w:rPr>
        <w:t>设漏电保护装置。</w:t>
      </w:r>
    </w:p>
    <w:p w:rsidR="009221C2" w:rsidRDefault="009221C2" w:rsidP="009221C2">
      <w:pPr>
        <w:widowControl/>
        <w:spacing w:line="440" w:lineRule="exact"/>
        <w:ind w:firstLine="652"/>
        <w:jc w:val="left"/>
        <w:rPr>
          <w:rFonts w:hAnsi="宋体"/>
          <w:sz w:val="24"/>
        </w:rPr>
      </w:pPr>
      <w:r>
        <w:rPr>
          <w:rFonts w:hAnsi="宋体"/>
          <w:sz w:val="24"/>
        </w:rPr>
        <w:t>(4)</w:t>
      </w:r>
      <w:r>
        <w:rPr>
          <w:rFonts w:hAnsi="宋体" w:hint="eastAsia"/>
          <w:sz w:val="24"/>
        </w:rPr>
        <w:t>移动的电气设备的供电线，使用橡胶套电缆。</w:t>
      </w:r>
      <w:r>
        <w:rPr>
          <w:rFonts w:hAnsi="宋体"/>
          <w:sz w:val="24"/>
        </w:rPr>
        <w:t xml:space="preserve"> </w:t>
      </w:r>
    </w:p>
    <w:p w:rsidR="009221C2" w:rsidRDefault="009221C2" w:rsidP="009221C2">
      <w:pPr>
        <w:widowControl/>
        <w:spacing w:line="440" w:lineRule="exact"/>
        <w:ind w:firstLine="652"/>
        <w:jc w:val="left"/>
        <w:rPr>
          <w:rFonts w:hAnsi="宋体" w:hint="eastAsia"/>
          <w:sz w:val="24"/>
        </w:rPr>
      </w:pPr>
      <w:r>
        <w:rPr>
          <w:rFonts w:hAnsi="宋体"/>
          <w:sz w:val="24"/>
        </w:rPr>
        <w:t>(5)</w:t>
      </w:r>
      <w:r>
        <w:rPr>
          <w:rFonts w:hAnsi="宋体" w:hint="eastAsia"/>
          <w:sz w:val="24"/>
        </w:rPr>
        <w:t xml:space="preserve"> </w:t>
      </w:r>
      <w:r>
        <w:rPr>
          <w:rFonts w:hAnsi="宋体" w:hint="eastAsia"/>
          <w:sz w:val="24"/>
        </w:rPr>
        <w:t>电缆线路采用“三相五线”接线方式，电气设备和电气线路必须绝缘良好。</w:t>
      </w:r>
    </w:p>
    <w:p w:rsidR="009221C2" w:rsidRDefault="009221C2" w:rsidP="009221C2">
      <w:pPr>
        <w:widowControl/>
        <w:spacing w:line="440" w:lineRule="exact"/>
        <w:ind w:firstLine="652"/>
        <w:jc w:val="left"/>
        <w:rPr>
          <w:rFonts w:hAnsi="宋体" w:hint="eastAsia"/>
          <w:sz w:val="24"/>
        </w:rPr>
      </w:pPr>
      <w:r>
        <w:rPr>
          <w:rFonts w:hAnsi="宋体" w:hint="eastAsia"/>
          <w:sz w:val="24"/>
        </w:rPr>
        <w:t>3</w:t>
      </w:r>
      <w:r>
        <w:rPr>
          <w:rFonts w:hAnsi="宋体" w:hint="eastAsia"/>
          <w:sz w:val="24"/>
        </w:rPr>
        <w:t>、各种用电设备的安全措施</w:t>
      </w:r>
    </w:p>
    <w:p w:rsidR="009221C2" w:rsidRDefault="009221C2" w:rsidP="009221C2">
      <w:pPr>
        <w:widowControl/>
        <w:spacing w:line="440" w:lineRule="exact"/>
        <w:ind w:firstLine="652"/>
        <w:jc w:val="left"/>
        <w:rPr>
          <w:rFonts w:hAnsi="宋体" w:hint="eastAsia"/>
          <w:sz w:val="24"/>
        </w:rPr>
      </w:pPr>
      <w:r>
        <w:rPr>
          <w:rFonts w:hAnsi="宋体"/>
          <w:sz w:val="24"/>
        </w:rPr>
        <w:t>(1)</w:t>
      </w:r>
      <w:r>
        <w:rPr>
          <w:rFonts w:hAnsi="宋体" w:hint="eastAsia"/>
          <w:sz w:val="24"/>
        </w:rPr>
        <w:t>使用自备电源或与外电线路共用同一供电系统时，电气设备应根据当地要求作保护接零或作保护接地，不得一部分设备作保护接零，另一部分设备作保护接地。</w:t>
      </w:r>
    </w:p>
    <w:p w:rsidR="009221C2" w:rsidRDefault="009221C2" w:rsidP="009221C2">
      <w:pPr>
        <w:widowControl/>
        <w:spacing w:line="440" w:lineRule="exact"/>
        <w:ind w:firstLine="652"/>
        <w:jc w:val="left"/>
        <w:rPr>
          <w:rFonts w:hAnsi="宋体" w:hint="eastAsia"/>
          <w:sz w:val="24"/>
        </w:rPr>
      </w:pPr>
      <w:r>
        <w:rPr>
          <w:rFonts w:hAnsi="宋体"/>
          <w:sz w:val="24"/>
        </w:rPr>
        <w:t>(2)</w:t>
      </w:r>
      <w:r>
        <w:rPr>
          <w:rFonts w:hAnsi="宋体" w:hint="eastAsia"/>
          <w:sz w:val="24"/>
        </w:rPr>
        <w:t>移动式发电机供电的用电设备，其金属外壳或底座，应与发电机电源的接地装置有可靠的电气连接。</w:t>
      </w:r>
    </w:p>
    <w:p w:rsidR="009221C2" w:rsidRDefault="009221C2" w:rsidP="009221C2">
      <w:pPr>
        <w:widowControl/>
        <w:spacing w:line="440" w:lineRule="exact"/>
        <w:ind w:firstLine="652"/>
        <w:jc w:val="left"/>
        <w:rPr>
          <w:rFonts w:hAnsi="宋体" w:hint="eastAsia"/>
          <w:sz w:val="24"/>
        </w:rPr>
      </w:pPr>
      <w:r>
        <w:rPr>
          <w:rFonts w:hAnsi="宋体"/>
          <w:sz w:val="24"/>
        </w:rPr>
        <w:lastRenderedPageBreak/>
        <w:t>(3)</w:t>
      </w:r>
      <w:r>
        <w:rPr>
          <w:rFonts w:hAnsi="宋体" w:hint="eastAsia"/>
          <w:sz w:val="24"/>
        </w:rPr>
        <w:t>手持电动工具和单机回路的照明开关箱内必须装设漏电保护器，照明灯具的金属</w:t>
      </w:r>
      <w:proofErr w:type="gramStart"/>
      <w:r>
        <w:rPr>
          <w:rFonts w:hAnsi="宋体" w:hint="eastAsia"/>
          <w:sz w:val="24"/>
        </w:rPr>
        <w:t>壳必须</w:t>
      </w:r>
      <w:proofErr w:type="gramEnd"/>
      <w:r>
        <w:rPr>
          <w:rFonts w:hAnsi="宋体" w:hint="eastAsia"/>
          <w:sz w:val="24"/>
        </w:rPr>
        <w:t>做接零保护。</w:t>
      </w:r>
    </w:p>
    <w:p w:rsidR="009221C2" w:rsidRDefault="009221C2" w:rsidP="009221C2">
      <w:pPr>
        <w:widowControl/>
        <w:spacing w:line="440" w:lineRule="exact"/>
        <w:ind w:firstLine="652"/>
        <w:jc w:val="left"/>
        <w:rPr>
          <w:rFonts w:hAnsi="宋体" w:hint="eastAsia"/>
          <w:sz w:val="24"/>
        </w:rPr>
      </w:pPr>
      <w:r>
        <w:rPr>
          <w:rFonts w:hAnsi="宋体"/>
          <w:sz w:val="24"/>
        </w:rPr>
        <w:t>(4)</w:t>
      </w:r>
      <w:r>
        <w:rPr>
          <w:rFonts w:hAnsi="宋体" w:hint="eastAsia"/>
          <w:sz w:val="24"/>
        </w:rPr>
        <w:t>各种型号的电动设备必须按使用说明书的规定接地或接零。传动部位按设计要求安装防护装置。</w:t>
      </w:r>
    </w:p>
    <w:p w:rsidR="009221C2" w:rsidRDefault="009221C2" w:rsidP="009221C2">
      <w:pPr>
        <w:widowControl/>
        <w:spacing w:line="440" w:lineRule="exact"/>
        <w:ind w:firstLine="652"/>
        <w:jc w:val="left"/>
        <w:rPr>
          <w:rFonts w:hAnsi="宋体" w:hint="eastAsia"/>
          <w:sz w:val="24"/>
        </w:rPr>
      </w:pPr>
      <w:r>
        <w:rPr>
          <w:rFonts w:hAnsi="宋体"/>
          <w:sz w:val="24"/>
        </w:rPr>
        <w:t>(5)</w:t>
      </w:r>
      <w:r>
        <w:rPr>
          <w:rFonts w:hAnsi="宋体" w:hint="eastAsia"/>
          <w:sz w:val="24"/>
        </w:rPr>
        <w:t>维修、组装和拆卸电动设备时，应断电挂牌，防止其他人私接电动开关发生伤亡事故。</w:t>
      </w:r>
    </w:p>
    <w:p w:rsidR="009221C2" w:rsidRDefault="009221C2" w:rsidP="009221C2">
      <w:pPr>
        <w:widowControl/>
        <w:spacing w:line="440" w:lineRule="exact"/>
        <w:ind w:firstLine="652"/>
        <w:jc w:val="left"/>
        <w:rPr>
          <w:rFonts w:hAnsi="宋体" w:hint="eastAsia"/>
          <w:sz w:val="24"/>
        </w:rPr>
      </w:pPr>
      <w:r>
        <w:rPr>
          <w:rFonts w:hAnsi="宋体"/>
          <w:sz w:val="24"/>
        </w:rPr>
        <w:t>(6)</w:t>
      </w:r>
      <w:r>
        <w:rPr>
          <w:rFonts w:hAnsi="宋体" w:hint="eastAsia"/>
          <w:sz w:val="24"/>
        </w:rPr>
        <w:t>必须实行“</w:t>
      </w:r>
      <w:proofErr w:type="gramStart"/>
      <w:r>
        <w:rPr>
          <w:rFonts w:hAnsi="宋体" w:hint="eastAsia"/>
          <w:sz w:val="24"/>
        </w:rPr>
        <w:t>一</w:t>
      </w:r>
      <w:proofErr w:type="gramEnd"/>
      <w:r>
        <w:rPr>
          <w:rFonts w:hAnsi="宋体" w:hint="eastAsia"/>
          <w:sz w:val="24"/>
        </w:rPr>
        <w:t>机一闸”制，严禁“一闸多用”。</w:t>
      </w:r>
    </w:p>
    <w:p w:rsidR="009221C2" w:rsidRDefault="009221C2" w:rsidP="009221C2">
      <w:pPr>
        <w:widowControl/>
        <w:spacing w:line="440" w:lineRule="exact"/>
        <w:ind w:firstLine="652"/>
        <w:jc w:val="left"/>
        <w:rPr>
          <w:rFonts w:hAnsi="宋体" w:hint="eastAsia"/>
          <w:sz w:val="24"/>
        </w:rPr>
      </w:pPr>
      <w:r>
        <w:rPr>
          <w:rFonts w:hAnsi="宋体" w:hint="eastAsia"/>
          <w:sz w:val="24"/>
        </w:rPr>
        <w:t>4</w:t>
      </w:r>
      <w:r>
        <w:rPr>
          <w:rFonts w:hAnsi="宋体" w:hint="eastAsia"/>
          <w:sz w:val="24"/>
        </w:rPr>
        <w:t>、配电箱的安全措施</w:t>
      </w:r>
    </w:p>
    <w:p w:rsidR="009221C2" w:rsidRDefault="009221C2" w:rsidP="009221C2">
      <w:pPr>
        <w:widowControl/>
        <w:spacing w:line="440" w:lineRule="exact"/>
        <w:ind w:firstLine="652"/>
        <w:jc w:val="left"/>
        <w:rPr>
          <w:rFonts w:hAnsi="宋体" w:hint="eastAsia"/>
          <w:sz w:val="24"/>
        </w:rPr>
      </w:pPr>
      <w:r>
        <w:rPr>
          <w:rFonts w:hAnsi="宋体"/>
          <w:sz w:val="24"/>
        </w:rPr>
        <w:t>(1)</w:t>
      </w:r>
      <w:r>
        <w:rPr>
          <w:rFonts w:hAnsi="宋体" w:hint="eastAsia"/>
          <w:sz w:val="24"/>
        </w:rPr>
        <w:t>现场的配电箱应坚固、完整、严密，应有门、有锁、有防雨装置，同一配电</w:t>
      </w:r>
      <w:proofErr w:type="gramStart"/>
      <w:r>
        <w:rPr>
          <w:rFonts w:hAnsi="宋体" w:hint="eastAsia"/>
          <w:sz w:val="24"/>
        </w:rPr>
        <w:t>箱超过</w:t>
      </w:r>
      <w:proofErr w:type="gramEnd"/>
      <w:r>
        <w:rPr>
          <w:rFonts w:hAnsi="宋体" w:hint="eastAsia"/>
          <w:sz w:val="24"/>
        </w:rPr>
        <w:t>3</w:t>
      </w:r>
      <w:r>
        <w:rPr>
          <w:rFonts w:hAnsi="宋体" w:hint="eastAsia"/>
          <w:sz w:val="24"/>
        </w:rPr>
        <w:t>个开关时，应设总开关，熔丝及热元件，必须按技术规定严格选用，禁止用铁丝、铝丝、铜丝等非专用熔丝代替。</w:t>
      </w:r>
      <w:r>
        <w:rPr>
          <w:rFonts w:hAnsi="宋体" w:hint="eastAsia"/>
          <w:sz w:val="24"/>
        </w:rPr>
        <w:t xml:space="preserve"> </w:t>
      </w:r>
    </w:p>
    <w:p w:rsidR="009221C2" w:rsidRDefault="009221C2" w:rsidP="009221C2">
      <w:pPr>
        <w:widowControl/>
        <w:spacing w:line="440" w:lineRule="exact"/>
        <w:ind w:firstLine="652"/>
        <w:jc w:val="left"/>
        <w:rPr>
          <w:rFonts w:hAnsi="宋体" w:hint="eastAsia"/>
          <w:sz w:val="24"/>
        </w:rPr>
      </w:pPr>
      <w:r>
        <w:rPr>
          <w:rFonts w:hAnsi="宋体"/>
          <w:sz w:val="24"/>
        </w:rPr>
        <w:t>(2)</w:t>
      </w:r>
      <w:r>
        <w:rPr>
          <w:rFonts w:hAnsi="宋体" w:hint="eastAsia"/>
          <w:sz w:val="24"/>
        </w:rPr>
        <w:t xml:space="preserve"> </w:t>
      </w:r>
      <w:r>
        <w:rPr>
          <w:rFonts w:hAnsi="宋体" w:hint="eastAsia"/>
          <w:sz w:val="24"/>
        </w:rPr>
        <w:t>室内配电盘、配电柜要有绝缘垫，并要安装漏电保护装置。</w:t>
      </w:r>
    </w:p>
    <w:p w:rsidR="009221C2" w:rsidRDefault="009221C2" w:rsidP="009221C2">
      <w:pPr>
        <w:widowControl/>
        <w:spacing w:line="440" w:lineRule="exact"/>
        <w:ind w:firstLine="652"/>
        <w:jc w:val="left"/>
        <w:rPr>
          <w:rFonts w:hAnsi="宋体" w:hint="eastAsia"/>
          <w:sz w:val="24"/>
        </w:rPr>
      </w:pPr>
      <w:r>
        <w:rPr>
          <w:rFonts w:hAnsi="宋体" w:hint="eastAsia"/>
          <w:sz w:val="24"/>
        </w:rPr>
        <w:t>5</w:t>
      </w:r>
      <w:r>
        <w:rPr>
          <w:rFonts w:hAnsi="宋体" w:hint="eastAsia"/>
          <w:sz w:val="24"/>
        </w:rPr>
        <w:t>、变压器必须设接地保护装置，其接地电阻不得大于</w:t>
      </w:r>
      <w:r>
        <w:rPr>
          <w:rFonts w:hAnsi="宋体" w:hint="eastAsia"/>
          <w:sz w:val="24"/>
        </w:rPr>
        <w:t>4</w:t>
      </w:r>
      <w:r>
        <w:rPr>
          <w:rFonts w:hAnsi="宋体" w:hint="eastAsia"/>
          <w:sz w:val="24"/>
        </w:rPr>
        <w:t>Ω，变压器设护栏，设门加锁，专人负责，近旁悬挂“高压危险、请勿靠近”的警示牌。</w:t>
      </w:r>
    </w:p>
    <w:p w:rsidR="009221C2" w:rsidRDefault="009221C2" w:rsidP="009221C2">
      <w:pPr>
        <w:widowControl/>
        <w:spacing w:line="440" w:lineRule="exact"/>
        <w:ind w:firstLine="652"/>
        <w:jc w:val="left"/>
        <w:rPr>
          <w:rFonts w:hAnsi="宋体" w:hint="eastAsia"/>
          <w:sz w:val="24"/>
        </w:rPr>
      </w:pPr>
      <w:r>
        <w:rPr>
          <w:rFonts w:hAnsi="宋体" w:hint="eastAsia"/>
          <w:sz w:val="24"/>
        </w:rPr>
        <w:t>6</w:t>
      </w:r>
      <w:r>
        <w:rPr>
          <w:rFonts w:hAnsi="宋体" w:hint="eastAsia"/>
          <w:sz w:val="24"/>
        </w:rPr>
        <w:t>、施工现场临时用电要定期进行检查，防雷保护、接地保护、变压器及绝缘强度，每季测定一次，固定用电场所每月检查一次，移动式电动设备、潮湿环境和水下电气设备每天检查一次。对检查不合格的线路设备要及时维修或更换，严禁带故障运行。</w:t>
      </w:r>
    </w:p>
    <w:p w:rsidR="009221C2" w:rsidRDefault="009221C2" w:rsidP="009221C2">
      <w:pPr>
        <w:widowControl/>
        <w:spacing w:line="440" w:lineRule="exact"/>
        <w:ind w:firstLine="652"/>
        <w:jc w:val="left"/>
        <w:rPr>
          <w:rFonts w:hAnsi="宋体" w:hint="eastAsia"/>
          <w:b/>
          <w:sz w:val="30"/>
        </w:rPr>
      </w:pPr>
      <w:r>
        <w:rPr>
          <w:rFonts w:hAnsi="宋体" w:hint="eastAsia"/>
          <w:b/>
          <w:sz w:val="30"/>
        </w:rPr>
        <w:t>二、机械设备和车辆的安全管理措施</w:t>
      </w:r>
    </w:p>
    <w:p w:rsidR="009221C2" w:rsidRDefault="009221C2" w:rsidP="009221C2">
      <w:pPr>
        <w:widowControl/>
        <w:spacing w:line="440" w:lineRule="exact"/>
        <w:ind w:firstLine="652"/>
        <w:jc w:val="left"/>
        <w:rPr>
          <w:rFonts w:hAnsi="宋体" w:hint="eastAsia"/>
          <w:b/>
          <w:sz w:val="30"/>
        </w:rPr>
      </w:pPr>
      <w:r>
        <w:rPr>
          <w:rFonts w:hAnsi="宋体" w:hint="eastAsia"/>
          <w:b/>
          <w:sz w:val="30"/>
        </w:rPr>
        <w:t>1</w:t>
      </w:r>
      <w:r>
        <w:rPr>
          <w:rFonts w:hAnsi="宋体" w:hint="eastAsia"/>
          <w:b/>
          <w:sz w:val="30"/>
        </w:rPr>
        <w:t>、一般的施工机械安全管理措施</w:t>
      </w:r>
    </w:p>
    <w:p w:rsidR="009221C2" w:rsidRDefault="009221C2" w:rsidP="009221C2">
      <w:pPr>
        <w:widowControl/>
        <w:spacing w:line="440" w:lineRule="exact"/>
        <w:ind w:firstLine="652"/>
        <w:jc w:val="left"/>
        <w:rPr>
          <w:rFonts w:hAnsi="宋体" w:hint="eastAsia"/>
          <w:sz w:val="24"/>
        </w:rPr>
      </w:pPr>
      <w:r>
        <w:rPr>
          <w:rFonts w:hAnsi="宋体"/>
          <w:sz w:val="24"/>
        </w:rPr>
        <w:t>(1)</w:t>
      </w:r>
      <w:r>
        <w:rPr>
          <w:rFonts w:hAnsi="宋体" w:hint="eastAsia"/>
          <w:sz w:val="24"/>
        </w:rPr>
        <w:t>各种机械操作人员和车辆驾驶员，必须取得操作合格证，不准操作与证不相符的机械，</w:t>
      </w:r>
      <w:proofErr w:type="gramStart"/>
      <w:r>
        <w:rPr>
          <w:rFonts w:hAnsi="宋体" w:hint="eastAsia"/>
          <w:sz w:val="24"/>
        </w:rPr>
        <w:t>不</w:t>
      </w:r>
      <w:proofErr w:type="gramEnd"/>
      <w:r>
        <w:rPr>
          <w:rFonts w:hAnsi="宋体" w:hint="eastAsia"/>
          <w:sz w:val="24"/>
        </w:rPr>
        <w:t>准将机械设备交给无本机操作证的人员操作，对机械操作人员要建立</w:t>
      </w:r>
      <w:proofErr w:type="gramStart"/>
      <w:r>
        <w:rPr>
          <w:rFonts w:hAnsi="宋体" w:hint="eastAsia"/>
          <w:sz w:val="24"/>
        </w:rPr>
        <w:t>挡案</w:t>
      </w:r>
      <w:proofErr w:type="gramEnd"/>
      <w:r>
        <w:rPr>
          <w:rFonts w:hAnsi="宋体" w:hint="eastAsia"/>
          <w:sz w:val="24"/>
        </w:rPr>
        <w:t>，专人管理。</w:t>
      </w:r>
    </w:p>
    <w:p w:rsidR="009221C2" w:rsidRDefault="009221C2" w:rsidP="009221C2">
      <w:pPr>
        <w:widowControl/>
        <w:spacing w:line="440" w:lineRule="exact"/>
        <w:ind w:firstLine="652"/>
        <w:jc w:val="left"/>
        <w:rPr>
          <w:rFonts w:hAnsi="宋体" w:hint="eastAsia"/>
          <w:sz w:val="24"/>
        </w:rPr>
      </w:pPr>
      <w:r>
        <w:rPr>
          <w:rFonts w:hAnsi="宋体"/>
          <w:sz w:val="24"/>
        </w:rPr>
        <w:t>(2)</w:t>
      </w:r>
      <w:r>
        <w:rPr>
          <w:rFonts w:hAnsi="宋体" w:hint="eastAsia"/>
          <w:sz w:val="24"/>
        </w:rPr>
        <w:t>操作人员必须按照本机说明规定，严格执行工作前的检查制度和工作中注意观察及工作后的检查保养制度。</w:t>
      </w:r>
    </w:p>
    <w:p w:rsidR="009221C2" w:rsidRDefault="009221C2" w:rsidP="009221C2">
      <w:pPr>
        <w:widowControl/>
        <w:spacing w:line="440" w:lineRule="exact"/>
        <w:ind w:firstLine="652"/>
        <w:jc w:val="left"/>
        <w:rPr>
          <w:rFonts w:hAnsi="宋体" w:hint="eastAsia"/>
          <w:sz w:val="24"/>
        </w:rPr>
      </w:pPr>
      <w:r>
        <w:rPr>
          <w:rFonts w:hAnsi="宋体"/>
          <w:sz w:val="24"/>
        </w:rPr>
        <w:t>(3)</w:t>
      </w:r>
      <w:r>
        <w:rPr>
          <w:rFonts w:hAnsi="宋体" w:hint="eastAsia"/>
          <w:sz w:val="24"/>
        </w:rPr>
        <w:t>驾驶室或操作室要保持整洁，严禁存放易燃、易爆物品。严禁酒后操作机械，严禁机械带病运转或超负荷运转。</w:t>
      </w:r>
    </w:p>
    <w:p w:rsidR="009221C2" w:rsidRDefault="009221C2" w:rsidP="009221C2">
      <w:pPr>
        <w:widowControl/>
        <w:spacing w:line="440" w:lineRule="exact"/>
        <w:ind w:firstLine="652"/>
        <w:jc w:val="left"/>
        <w:rPr>
          <w:rFonts w:hAnsi="宋体" w:hint="eastAsia"/>
          <w:sz w:val="24"/>
        </w:rPr>
      </w:pPr>
      <w:r>
        <w:rPr>
          <w:rFonts w:hAnsi="宋体"/>
          <w:sz w:val="24"/>
        </w:rPr>
        <w:t>(4)</w:t>
      </w:r>
      <w:r>
        <w:rPr>
          <w:rFonts w:hAnsi="宋体" w:hint="eastAsia"/>
          <w:sz w:val="24"/>
        </w:rPr>
        <w:t>机械设备在施工现场存放时，应选</w:t>
      </w:r>
      <w:proofErr w:type="gramStart"/>
      <w:r>
        <w:rPr>
          <w:rFonts w:hAnsi="宋体" w:hint="eastAsia"/>
          <w:sz w:val="24"/>
        </w:rPr>
        <w:t>择安全</w:t>
      </w:r>
      <w:proofErr w:type="gramEnd"/>
      <w:r>
        <w:rPr>
          <w:rFonts w:hAnsi="宋体" w:hint="eastAsia"/>
          <w:sz w:val="24"/>
        </w:rPr>
        <w:t>的停放地点，并应明确规定指挥联络信号。</w:t>
      </w:r>
    </w:p>
    <w:p w:rsidR="009221C2" w:rsidRDefault="009221C2" w:rsidP="009221C2">
      <w:pPr>
        <w:widowControl/>
        <w:spacing w:line="440" w:lineRule="exact"/>
        <w:ind w:firstLine="652"/>
        <w:jc w:val="left"/>
        <w:rPr>
          <w:rFonts w:hAnsi="宋体" w:hint="eastAsia"/>
          <w:sz w:val="24"/>
        </w:rPr>
      </w:pPr>
      <w:r>
        <w:rPr>
          <w:rFonts w:hAnsi="宋体"/>
          <w:sz w:val="24"/>
        </w:rPr>
        <w:t>(5)</w:t>
      </w:r>
      <w:r>
        <w:rPr>
          <w:rFonts w:hAnsi="宋体" w:hint="eastAsia"/>
          <w:sz w:val="24"/>
        </w:rPr>
        <w:t>使用钢丝绳的机械，在运转中严禁用手套或其他物件接触钢丝绳，用钢丝绳拖、拉机械或重物时，人员要远离钢丝绳。</w:t>
      </w:r>
    </w:p>
    <w:p w:rsidR="009221C2" w:rsidRDefault="009221C2" w:rsidP="009221C2">
      <w:pPr>
        <w:widowControl/>
        <w:spacing w:line="440" w:lineRule="exact"/>
        <w:ind w:firstLine="652"/>
        <w:jc w:val="left"/>
        <w:rPr>
          <w:rFonts w:hAnsi="宋体" w:hint="eastAsia"/>
          <w:sz w:val="24"/>
        </w:rPr>
      </w:pPr>
      <w:r>
        <w:rPr>
          <w:rFonts w:hAnsi="宋体"/>
          <w:sz w:val="24"/>
        </w:rPr>
        <w:lastRenderedPageBreak/>
        <w:t>(6)</w:t>
      </w:r>
      <w:r>
        <w:rPr>
          <w:rFonts w:hAnsi="宋体" w:hint="eastAsia"/>
          <w:sz w:val="24"/>
        </w:rPr>
        <w:t>起重作业严格按照《建筑机械使用安全技术规程》（</w:t>
      </w:r>
      <w:r>
        <w:rPr>
          <w:rFonts w:hAnsi="宋体" w:hint="eastAsia"/>
          <w:sz w:val="24"/>
        </w:rPr>
        <w:t>JGJ-86</w:t>
      </w:r>
      <w:r>
        <w:rPr>
          <w:rFonts w:hAnsi="宋体" w:hint="eastAsia"/>
          <w:sz w:val="24"/>
        </w:rPr>
        <w:t>）和《建筑安装工人安全技术操作规程》规定的要求执行。</w:t>
      </w:r>
    </w:p>
    <w:p w:rsidR="009221C2" w:rsidRDefault="009221C2" w:rsidP="009221C2">
      <w:pPr>
        <w:widowControl/>
        <w:spacing w:line="440" w:lineRule="exact"/>
        <w:ind w:firstLine="652"/>
        <w:jc w:val="left"/>
        <w:rPr>
          <w:rFonts w:hAnsi="宋体" w:hint="eastAsia"/>
          <w:sz w:val="24"/>
        </w:rPr>
      </w:pPr>
      <w:r>
        <w:rPr>
          <w:rFonts w:hAnsi="宋体"/>
          <w:sz w:val="24"/>
        </w:rPr>
        <w:t>(7)</w:t>
      </w:r>
      <w:r>
        <w:rPr>
          <w:rFonts w:hAnsi="宋体" w:hint="eastAsia"/>
          <w:sz w:val="24"/>
        </w:rPr>
        <w:t>定期组织机电设备、车辆安全大检查，对检查中查出的安全问题，按照“三不放过”的原则进行调查处理，制定防范措施，防止机械事故的发生。</w:t>
      </w:r>
    </w:p>
    <w:p w:rsidR="009221C2" w:rsidRDefault="009221C2" w:rsidP="009221C2">
      <w:pPr>
        <w:widowControl/>
        <w:spacing w:line="440" w:lineRule="exact"/>
        <w:ind w:firstLine="652"/>
        <w:jc w:val="left"/>
        <w:rPr>
          <w:rFonts w:hAnsi="宋体" w:hint="eastAsia"/>
          <w:b/>
          <w:sz w:val="30"/>
        </w:rPr>
      </w:pPr>
      <w:r>
        <w:rPr>
          <w:rFonts w:hAnsi="宋体" w:hint="eastAsia"/>
          <w:b/>
          <w:sz w:val="30"/>
        </w:rPr>
        <w:t>2</w:t>
      </w:r>
      <w:r>
        <w:rPr>
          <w:rFonts w:hAnsi="宋体" w:hint="eastAsia"/>
          <w:b/>
          <w:sz w:val="30"/>
        </w:rPr>
        <w:t>、车辆安全管理措施</w:t>
      </w:r>
    </w:p>
    <w:p w:rsidR="009221C2" w:rsidRDefault="009221C2" w:rsidP="009221C2">
      <w:pPr>
        <w:widowControl/>
        <w:spacing w:line="440" w:lineRule="exact"/>
        <w:ind w:firstLine="652"/>
        <w:jc w:val="left"/>
        <w:rPr>
          <w:rFonts w:hAnsi="宋体" w:hint="eastAsia"/>
          <w:sz w:val="24"/>
        </w:rPr>
      </w:pPr>
      <w:r>
        <w:rPr>
          <w:rFonts w:hAnsi="宋体"/>
          <w:sz w:val="24"/>
        </w:rPr>
        <w:t>(1)</w:t>
      </w:r>
      <w:r>
        <w:rPr>
          <w:rFonts w:hAnsi="宋体" w:hint="eastAsia"/>
          <w:sz w:val="24"/>
        </w:rPr>
        <w:t>进场后针对施工场地交通条件和武汉市政设施特点</w:t>
      </w:r>
      <w:r>
        <w:rPr>
          <w:rFonts w:hAnsi="宋体" w:hint="eastAsia"/>
          <w:sz w:val="24"/>
        </w:rPr>
        <w:t>,</w:t>
      </w:r>
      <w:r>
        <w:rPr>
          <w:rFonts w:hAnsi="宋体" w:hint="eastAsia"/>
          <w:sz w:val="24"/>
        </w:rPr>
        <w:t>进行一次交通安全教育，定期组织施工安全知识、交通法规等学习，不断强化安全意识。</w:t>
      </w:r>
    </w:p>
    <w:p w:rsidR="009221C2" w:rsidRDefault="009221C2" w:rsidP="009221C2">
      <w:pPr>
        <w:widowControl/>
        <w:spacing w:line="440" w:lineRule="exact"/>
        <w:ind w:firstLine="652"/>
        <w:jc w:val="left"/>
        <w:rPr>
          <w:rFonts w:hAnsi="宋体" w:hint="eastAsia"/>
          <w:sz w:val="24"/>
        </w:rPr>
      </w:pPr>
      <w:r>
        <w:rPr>
          <w:rFonts w:hAnsi="宋体"/>
          <w:sz w:val="24"/>
        </w:rPr>
        <w:t>(2)</w:t>
      </w:r>
      <w:r>
        <w:rPr>
          <w:rFonts w:hAnsi="宋体" w:hint="eastAsia"/>
          <w:sz w:val="24"/>
        </w:rPr>
        <w:t>驾驶员必须遵守的规定：驾驶车辆时，各种证件必须齐全有效，并虚心接受交通部门的监督与管理。</w:t>
      </w:r>
    </w:p>
    <w:p w:rsidR="009221C2" w:rsidRDefault="009221C2" w:rsidP="009221C2">
      <w:pPr>
        <w:widowControl/>
        <w:spacing w:line="440" w:lineRule="exact"/>
        <w:ind w:firstLine="652"/>
        <w:jc w:val="left"/>
        <w:rPr>
          <w:rFonts w:hAnsi="宋体" w:hint="eastAsia"/>
          <w:sz w:val="24"/>
        </w:rPr>
      </w:pPr>
      <w:r>
        <w:rPr>
          <w:rFonts w:hAnsi="宋体"/>
          <w:sz w:val="24"/>
        </w:rPr>
        <w:t>(3)</w:t>
      </w:r>
      <w:r>
        <w:rPr>
          <w:rFonts w:hAnsi="宋体" w:hint="eastAsia"/>
          <w:sz w:val="24"/>
        </w:rPr>
        <w:t>汽车在几种特殊道路上行驶的安全要求：汽车在繁华闹市街道、交叉路口、铁路道口行车时，要集中注意力，做到一停、二看、三通过，谨慎驾驶，安全行车。长途运输必须配备二名司机。</w:t>
      </w:r>
    </w:p>
    <w:p w:rsidR="009221C2" w:rsidRDefault="009221C2" w:rsidP="009221C2">
      <w:pPr>
        <w:widowControl/>
        <w:spacing w:line="440" w:lineRule="exact"/>
        <w:ind w:firstLine="652"/>
        <w:jc w:val="left"/>
        <w:rPr>
          <w:rFonts w:hAnsi="宋体" w:hint="eastAsia"/>
          <w:sz w:val="24"/>
        </w:rPr>
      </w:pPr>
      <w:r>
        <w:rPr>
          <w:rFonts w:hAnsi="宋体"/>
          <w:sz w:val="24"/>
        </w:rPr>
        <w:t>(4)</w:t>
      </w:r>
      <w:r>
        <w:rPr>
          <w:rFonts w:hAnsi="宋体" w:hint="eastAsia"/>
          <w:sz w:val="24"/>
        </w:rPr>
        <w:t>在不良气候下行车，要集中注意力，慢速行驶，安全行车。</w:t>
      </w:r>
    </w:p>
    <w:p w:rsidR="009221C2" w:rsidRDefault="009221C2" w:rsidP="009221C2">
      <w:pPr>
        <w:widowControl/>
        <w:spacing w:line="440" w:lineRule="exact"/>
        <w:ind w:firstLine="652"/>
        <w:jc w:val="left"/>
        <w:rPr>
          <w:rFonts w:hAnsi="宋体"/>
          <w:sz w:val="24"/>
        </w:rPr>
      </w:pPr>
      <w:r>
        <w:rPr>
          <w:rFonts w:hAnsi="宋体"/>
          <w:sz w:val="24"/>
        </w:rPr>
        <w:t>(5)</w:t>
      </w:r>
      <w:r>
        <w:rPr>
          <w:rFonts w:hAnsi="宋体" w:hint="eastAsia"/>
          <w:sz w:val="24"/>
        </w:rPr>
        <w:t>汽车驾驶员要自觉遵守交通规则，同时要注意车辆维修保养，刹车和方向要灵敏可靠，杜绝带故障出车，不准开快车，不准酒后开车，不准领导干部开车，不准非驾驶人员开车。</w:t>
      </w:r>
    </w:p>
    <w:p w:rsidR="009221C2" w:rsidRDefault="009221C2" w:rsidP="009221C2">
      <w:pPr>
        <w:widowControl/>
        <w:spacing w:line="440" w:lineRule="exact"/>
        <w:ind w:firstLine="652"/>
        <w:jc w:val="left"/>
        <w:rPr>
          <w:rFonts w:ascii="黑体" w:eastAsia="黑体" w:hAnsi="宋体" w:hint="eastAsia"/>
          <w:color w:val="0000FF"/>
          <w:sz w:val="32"/>
        </w:rPr>
      </w:pPr>
      <w:r>
        <w:rPr>
          <w:rFonts w:ascii="黑体" w:eastAsia="黑体" w:hAnsi="宋体" w:hint="eastAsia"/>
          <w:color w:val="0000FF"/>
          <w:sz w:val="32"/>
        </w:rPr>
        <w:t>第六节 其它安全保证措施</w:t>
      </w:r>
    </w:p>
    <w:p w:rsidR="009221C2" w:rsidRDefault="009221C2" w:rsidP="009221C2">
      <w:pPr>
        <w:widowControl/>
        <w:spacing w:line="440" w:lineRule="exact"/>
        <w:ind w:firstLine="652"/>
        <w:jc w:val="left"/>
        <w:rPr>
          <w:rFonts w:hAnsi="宋体" w:hint="eastAsia"/>
          <w:b/>
          <w:sz w:val="30"/>
        </w:rPr>
      </w:pPr>
      <w:r>
        <w:rPr>
          <w:rFonts w:hAnsi="宋体" w:hint="eastAsia"/>
          <w:b/>
          <w:sz w:val="30"/>
        </w:rPr>
        <w:t>一、防火防爆的保证措施</w:t>
      </w:r>
    </w:p>
    <w:p w:rsidR="009221C2" w:rsidRDefault="009221C2" w:rsidP="009221C2">
      <w:pPr>
        <w:widowControl/>
        <w:spacing w:line="440" w:lineRule="exact"/>
        <w:ind w:firstLine="652"/>
        <w:jc w:val="left"/>
        <w:rPr>
          <w:rFonts w:hAnsi="宋体" w:hint="eastAsia"/>
          <w:sz w:val="24"/>
        </w:rPr>
      </w:pPr>
      <w:r>
        <w:rPr>
          <w:rFonts w:hAnsi="宋体" w:hint="eastAsia"/>
          <w:sz w:val="24"/>
        </w:rPr>
        <w:t>1</w:t>
      </w:r>
      <w:r>
        <w:rPr>
          <w:rFonts w:hAnsi="宋体" w:hint="eastAsia"/>
          <w:sz w:val="24"/>
        </w:rPr>
        <w:t>、消除一切可能造成火灾、爆炸事故的根源，严格火源、易燃易爆物及助燃物的管理。</w:t>
      </w:r>
    </w:p>
    <w:p w:rsidR="009221C2" w:rsidRDefault="009221C2" w:rsidP="009221C2">
      <w:pPr>
        <w:widowControl/>
        <w:spacing w:line="440" w:lineRule="exact"/>
        <w:ind w:firstLine="652"/>
        <w:jc w:val="left"/>
        <w:rPr>
          <w:rFonts w:hAnsi="宋体" w:hint="eastAsia"/>
          <w:sz w:val="24"/>
        </w:rPr>
      </w:pPr>
      <w:r>
        <w:rPr>
          <w:rFonts w:hAnsi="宋体" w:hint="eastAsia"/>
          <w:sz w:val="24"/>
        </w:rPr>
        <w:t>2</w:t>
      </w:r>
      <w:r>
        <w:rPr>
          <w:rFonts w:hAnsi="宋体" w:hint="eastAsia"/>
          <w:sz w:val="24"/>
        </w:rPr>
        <w:t>、组织工地义务消防队，对职工进行消防安全训练，生活区及施工现场配备足够的灭火器材。在组织上、思想上、物资上做好准备，随时可以进行扑救。</w:t>
      </w:r>
    </w:p>
    <w:p w:rsidR="009221C2" w:rsidRDefault="009221C2" w:rsidP="009221C2">
      <w:pPr>
        <w:widowControl/>
        <w:spacing w:line="440" w:lineRule="exact"/>
        <w:ind w:firstLine="652"/>
        <w:jc w:val="left"/>
        <w:rPr>
          <w:rFonts w:hAnsi="宋体" w:hint="eastAsia"/>
          <w:sz w:val="24"/>
        </w:rPr>
      </w:pPr>
      <w:r>
        <w:rPr>
          <w:rFonts w:hAnsi="宋体" w:hint="eastAsia"/>
          <w:sz w:val="24"/>
        </w:rPr>
        <w:t>3</w:t>
      </w:r>
      <w:r>
        <w:rPr>
          <w:rFonts w:hAnsi="宋体" w:hint="eastAsia"/>
          <w:sz w:val="24"/>
        </w:rPr>
        <w:t>、密切配合当地有关部门做好施工现场周围的防火工作，设置防火标志，加强平时警戒巡逻。</w:t>
      </w:r>
    </w:p>
    <w:p w:rsidR="009221C2" w:rsidRDefault="009221C2" w:rsidP="009221C2">
      <w:pPr>
        <w:widowControl/>
        <w:spacing w:line="440" w:lineRule="exact"/>
        <w:ind w:firstLine="652"/>
        <w:jc w:val="left"/>
        <w:rPr>
          <w:rFonts w:hAnsi="宋体" w:hint="eastAsia"/>
          <w:sz w:val="24"/>
        </w:rPr>
      </w:pPr>
      <w:r>
        <w:rPr>
          <w:rFonts w:hAnsi="宋体" w:hint="eastAsia"/>
          <w:sz w:val="24"/>
        </w:rPr>
        <w:t>4</w:t>
      </w:r>
      <w:r>
        <w:rPr>
          <w:rFonts w:hAnsi="宋体" w:hint="eastAsia"/>
          <w:sz w:val="24"/>
        </w:rPr>
        <w:t>、重点抓好材料库、油库、变电所、木工房等部位的防火防爆工作。设置接地和避雷装置，防止雷电引起火灾。</w:t>
      </w:r>
    </w:p>
    <w:p w:rsidR="009221C2" w:rsidRDefault="009221C2" w:rsidP="009221C2">
      <w:pPr>
        <w:widowControl/>
        <w:spacing w:line="440" w:lineRule="exact"/>
        <w:ind w:firstLine="652"/>
        <w:jc w:val="left"/>
        <w:rPr>
          <w:rFonts w:hAnsi="宋体" w:hint="eastAsia"/>
          <w:sz w:val="24"/>
        </w:rPr>
      </w:pPr>
      <w:r>
        <w:rPr>
          <w:rFonts w:hAnsi="宋体" w:hint="eastAsia"/>
          <w:sz w:val="24"/>
        </w:rPr>
        <w:t>5</w:t>
      </w:r>
      <w:r>
        <w:rPr>
          <w:rFonts w:hAnsi="宋体" w:hint="eastAsia"/>
          <w:sz w:val="24"/>
        </w:rPr>
        <w:t>、对职工进行防火安全教育，杜绝职工使用电炉，乱扔烟头等行为。</w:t>
      </w:r>
    </w:p>
    <w:p w:rsidR="009221C2" w:rsidRDefault="009221C2" w:rsidP="009221C2">
      <w:pPr>
        <w:widowControl/>
        <w:spacing w:line="440" w:lineRule="exact"/>
        <w:ind w:firstLine="652"/>
        <w:jc w:val="left"/>
        <w:rPr>
          <w:rFonts w:hAnsi="宋体" w:hint="eastAsia"/>
          <w:b/>
          <w:sz w:val="30"/>
        </w:rPr>
      </w:pPr>
      <w:r>
        <w:rPr>
          <w:rFonts w:hAnsi="宋体" w:hint="eastAsia"/>
          <w:b/>
          <w:sz w:val="30"/>
        </w:rPr>
        <w:t>二、防洪防汛的保证措施</w:t>
      </w:r>
    </w:p>
    <w:p w:rsidR="009221C2" w:rsidRDefault="009221C2" w:rsidP="009221C2">
      <w:pPr>
        <w:widowControl/>
        <w:spacing w:line="440" w:lineRule="exact"/>
        <w:ind w:firstLine="652"/>
        <w:jc w:val="left"/>
        <w:rPr>
          <w:rFonts w:hAnsi="宋体" w:hint="eastAsia"/>
          <w:sz w:val="24"/>
        </w:rPr>
      </w:pPr>
      <w:r>
        <w:rPr>
          <w:rFonts w:hAnsi="宋体" w:hint="eastAsia"/>
          <w:sz w:val="24"/>
        </w:rPr>
        <w:t>1</w:t>
      </w:r>
      <w:r>
        <w:rPr>
          <w:rFonts w:hAnsi="宋体" w:hint="eastAsia"/>
          <w:sz w:val="24"/>
        </w:rPr>
        <w:t>、设立气象汛情预报站，负责每天与当地气象、水文有关部门建立密切联系，获取有关气象、汛情等情报资料，</w:t>
      </w:r>
      <w:proofErr w:type="gramStart"/>
      <w:r>
        <w:rPr>
          <w:rFonts w:hAnsi="宋体" w:hint="eastAsia"/>
          <w:sz w:val="24"/>
        </w:rPr>
        <w:t>作出</w:t>
      </w:r>
      <w:proofErr w:type="gramEnd"/>
      <w:r>
        <w:rPr>
          <w:rFonts w:hAnsi="宋体" w:hint="eastAsia"/>
          <w:sz w:val="24"/>
        </w:rPr>
        <w:t>科学的预测分析，为防洪、防汛工作的决策、实施提供充分依据。</w:t>
      </w:r>
    </w:p>
    <w:p w:rsidR="009221C2" w:rsidRDefault="009221C2" w:rsidP="009221C2">
      <w:pPr>
        <w:widowControl/>
        <w:spacing w:line="440" w:lineRule="exact"/>
        <w:ind w:firstLine="652"/>
        <w:jc w:val="left"/>
        <w:rPr>
          <w:rFonts w:hAnsi="宋体" w:hint="eastAsia"/>
          <w:sz w:val="24"/>
        </w:rPr>
      </w:pPr>
      <w:r>
        <w:rPr>
          <w:rFonts w:hAnsi="宋体" w:hint="eastAsia"/>
          <w:sz w:val="24"/>
        </w:rPr>
        <w:lastRenderedPageBreak/>
        <w:t>2</w:t>
      </w:r>
      <w:r>
        <w:rPr>
          <w:rFonts w:hAnsi="宋体" w:hint="eastAsia"/>
          <w:sz w:val="24"/>
        </w:rPr>
        <w:t>、合理安排工序，防止汛期影响施工安全。</w:t>
      </w:r>
    </w:p>
    <w:p w:rsidR="009221C2" w:rsidRDefault="009221C2" w:rsidP="009221C2">
      <w:pPr>
        <w:widowControl/>
        <w:spacing w:line="440" w:lineRule="exact"/>
        <w:ind w:firstLine="652"/>
        <w:jc w:val="left"/>
        <w:rPr>
          <w:rFonts w:hAnsi="宋体" w:hint="eastAsia"/>
          <w:sz w:val="24"/>
        </w:rPr>
      </w:pPr>
      <w:r>
        <w:rPr>
          <w:rFonts w:hAnsi="宋体" w:hint="eastAsia"/>
          <w:sz w:val="24"/>
        </w:rPr>
        <w:t>3</w:t>
      </w:r>
      <w:r>
        <w:rPr>
          <w:rFonts w:hAnsi="宋体" w:hint="eastAsia"/>
          <w:sz w:val="24"/>
        </w:rPr>
        <w:t>、对营区、库房、电线路架设、变配电位置，物料机具摆放、现场道路等设施进行周密的安排布置，要符合防汛、防雷击的要求。</w:t>
      </w:r>
    </w:p>
    <w:p w:rsidR="009221C2" w:rsidRDefault="009221C2" w:rsidP="009221C2">
      <w:pPr>
        <w:widowControl/>
        <w:spacing w:line="440" w:lineRule="exact"/>
        <w:ind w:firstLine="652"/>
        <w:jc w:val="left"/>
        <w:rPr>
          <w:rFonts w:hAnsi="宋体" w:hint="eastAsia"/>
          <w:sz w:val="24"/>
        </w:rPr>
      </w:pPr>
      <w:r>
        <w:rPr>
          <w:rFonts w:hAnsi="宋体" w:hint="eastAsia"/>
          <w:sz w:val="24"/>
        </w:rPr>
        <w:t>4</w:t>
      </w:r>
      <w:r>
        <w:rPr>
          <w:rFonts w:hAnsi="宋体" w:hint="eastAsia"/>
          <w:sz w:val="24"/>
        </w:rPr>
        <w:t>、成立防汛领导小组，组成抗洪抢险队，配置必需的抢险器材和物资，警钟常鸣，常抓不懈，随时应急处理突发事件。</w:t>
      </w:r>
    </w:p>
    <w:p w:rsidR="009221C2" w:rsidRDefault="009221C2" w:rsidP="009221C2">
      <w:pPr>
        <w:widowControl/>
        <w:spacing w:line="440" w:lineRule="exact"/>
        <w:ind w:firstLine="652"/>
        <w:jc w:val="left"/>
        <w:rPr>
          <w:rFonts w:hAnsi="宋体" w:hint="eastAsia"/>
          <w:sz w:val="24"/>
        </w:rPr>
      </w:pPr>
      <w:r>
        <w:rPr>
          <w:rFonts w:hAnsi="宋体" w:hint="eastAsia"/>
          <w:sz w:val="24"/>
        </w:rPr>
        <w:t>5</w:t>
      </w:r>
      <w:r>
        <w:rPr>
          <w:rFonts w:hAnsi="宋体" w:hint="eastAsia"/>
          <w:sz w:val="24"/>
        </w:rPr>
        <w:t>、保证施工现场与业主、外界之间的联络畅通，发现问题及时上报处理。</w:t>
      </w:r>
    </w:p>
    <w:p w:rsidR="009221C2" w:rsidRDefault="009221C2" w:rsidP="009221C2">
      <w:pPr>
        <w:widowControl/>
        <w:spacing w:line="440" w:lineRule="exact"/>
        <w:ind w:firstLine="652"/>
        <w:jc w:val="left"/>
        <w:rPr>
          <w:rFonts w:hAnsi="宋体" w:hint="eastAsia"/>
          <w:sz w:val="24"/>
        </w:rPr>
      </w:pPr>
      <w:r>
        <w:rPr>
          <w:rFonts w:hAnsi="宋体" w:hint="eastAsia"/>
          <w:sz w:val="24"/>
        </w:rPr>
        <w:t>6</w:t>
      </w:r>
      <w:r>
        <w:rPr>
          <w:rFonts w:hAnsi="宋体" w:hint="eastAsia"/>
          <w:sz w:val="24"/>
        </w:rPr>
        <w:t>、在雨季、汛期来临前，对施工现场的设备、设施进行全面检查，对工程材料库房等要进行重点加固并做好防潮处理。</w:t>
      </w:r>
    </w:p>
    <w:p w:rsidR="009221C2" w:rsidRDefault="009221C2" w:rsidP="009221C2">
      <w:pPr>
        <w:widowControl/>
        <w:spacing w:line="440" w:lineRule="exact"/>
        <w:ind w:firstLine="652"/>
        <w:jc w:val="left"/>
        <w:rPr>
          <w:rFonts w:ascii="黑体" w:eastAsia="黑体" w:hAnsi="宋体" w:hint="eastAsia"/>
          <w:color w:val="0000FF"/>
          <w:sz w:val="32"/>
        </w:rPr>
      </w:pPr>
      <w:r>
        <w:rPr>
          <w:rFonts w:ascii="黑体" w:eastAsia="黑体" w:hAnsi="宋体" w:hint="eastAsia"/>
          <w:color w:val="0000FF"/>
          <w:sz w:val="32"/>
        </w:rPr>
        <w:t xml:space="preserve"> 第七节 施工安全管理奖罚制度</w:t>
      </w:r>
    </w:p>
    <w:p w:rsidR="009221C2" w:rsidRDefault="009221C2" w:rsidP="009221C2">
      <w:pPr>
        <w:widowControl/>
        <w:spacing w:line="440" w:lineRule="exact"/>
        <w:ind w:firstLine="652"/>
        <w:rPr>
          <w:rFonts w:hAnsi="宋体" w:hint="eastAsia"/>
          <w:b/>
          <w:sz w:val="30"/>
        </w:rPr>
      </w:pPr>
      <w:r>
        <w:rPr>
          <w:rFonts w:hAnsi="宋体" w:hint="eastAsia"/>
          <w:b/>
          <w:sz w:val="30"/>
        </w:rPr>
        <w:t>一、</w:t>
      </w:r>
      <w:r>
        <w:rPr>
          <w:rFonts w:hAnsi="宋体" w:hint="eastAsia"/>
          <w:b/>
          <w:sz w:val="30"/>
        </w:rPr>
        <w:tab/>
      </w:r>
      <w:r>
        <w:rPr>
          <w:rFonts w:hAnsi="宋体" w:hint="eastAsia"/>
          <w:b/>
          <w:sz w:val="30"/>
        </w:rPr>
        <w:t>奖金的提取预留</w:t>
      </w:r>
    </w:p>
    <w:p w:rsidR="009221C2" w:rsidRDefault="009221C2" w:rsidP="009221C2">
      <w:pPr>
        <w:widowControl/>
        <w:spacing w:line="440" w:lineRule="exact"/>
        <w:ind w:firstLine="652"/>
        <w:rPr>
          <w:rFonts w:hAnsi="宋体" w:hint="eastAsia"/>
          <w:sz w:val="24"/>
        </w:rPr>
      </w:pPr>
      <w:r>
        <w:rPr>
          <w:rFonts w:hAnsi="宋体" w:hint="eastAsia"/>
          <w:sz w:val="24"/>
        </w:rPr>
        <w:t>由项目经理部提取完成工程投资总额的</w:t>
      </w:r>
      <w:r>
        <w:rPr>
          <w:rFonts w:hAnsi="宋体" w:hint="eastAsia"/>
          <w:sz w:val="24"/>
        </w:rPr>
        <w:t>0</w:t>
      </w:r>
      <w:r>
        <w:rPr>
          <w:rFonts w:hAnsi="宋体"/>
          <w:sz w:val="24"/>
        </w:rPr>
        <w:t>.1</w:t>
      </w:r>
      <w:r>
        <w:rPr>
          <w:rFonts w:hAnsi="宋体" w:hint="eastAsia"/>
          <w:sz w:val="24"/>
        </w:rPr>
        <w:t>%</w:t>
      </w:r>
      <w:r>
        <w:rPr>
          <w:rFonts w:hAnsi="宋体" w:hint="eastAsia"/>
          <w:sz w:val="24"/>
        </w:rPr>
        <w:t>作为安全奖励基金，并由项目经理部统一管理，专款专用。</w:t>
      </w:r>
    </w:p>
    <w:p w:rsidR="009221C2" w:rsidRDefault="009221C2" w:rsidP="009221C2">
      <w:pPr>
        <w:widowControl/>
        <w:spacing w:line="440" w:lineRule="exact"/>
        <w:ind w:firstLine="652"/>
        <w:rPr>
          <w:rFonts w:hAnsi="宋体" w:hint="eastAsia"/>
          <w:b/>
          <w:sz w:val="30"/>
        </w:rPr>
      </w:pPr>
      <w:r>
        <w:rPr>
          <w:rFonts w:hAnsi="宋体" w:hint="eastAsia"/>
          <w:b/>
          <w:sz w:val="30"/>
        </w:rPr>
        <w:t>二、奖励</w:t>
      </w:r>
    </w:p>
    <w:p w:rsidR="009221C2" w:rsidRDefault="009221C2" w:rsidP="009221C2">
      <w:pPr>
        <w:widowControl/>
        <w:spacing w:line="440" w:lineRule="exact"/>
        <w:ind w:firstLine="652"/>
        <w:rPr>
          <w:rFonts w:hAnsi="宋体" w:hint="eastAsia"/>
          <w:sz w:val="24"/>
        </w:rPr>
      </w:pPr>
      <w:r>
        <w:rPr>
          <w:rFonts w:hAnsi="宋体" w:hint="eastAsia"/>
          <w:sz w:val="24"/>
        </w:rPr>
        <w:t>1</w:t>
      </w:r>
      <w:r>
        <w:rPr>
          <w:rFonts w:hAnsi="宋体" w:hint="eastAsia"/>
          <w:sz w:val="24"/>
        </w:rPr>
        <w:t>、对达标单位的奖励。年内达到局、业主或武汉市规定的安全生产指标的单位，奖励单位</w:t>
      </w:r>
      <w:r>
        <w:rPr>
          <w:rFonts w:hAnsi="宋体"/>
          <w:sz w:val="24"/>
        </w:rPr>
        <w:t>20000~30000</w:t>
      </w:r>
      <w:r>
        <w:rPr>
          <w:rFonts w:hAnsi="宋体" w:hint="eastAsia"/>
          <w:sz w:val="24"/>
        </w:rPr>
        <w:t>元，其中提取</w:t>
      </w:r>
      <w:r>
        <w:rPr>
          <w:rFonts w:hAnsi="宋体" w:hint="eastAsia"/>
          <w:sz w:val="24"/>
        </w:rPr>
        <w:t>30%</w:t>
      </w:r>
      <w:r>
        <w:rPr>
          <w:rFonts w:hAnsi="宋体" w:hint="eastAsia"/>
          <w:sz w:val="24"/>
        </w:rPr>
        <w:t>奖励主要管理人员。</w:t>
      </w:r>
    </w:p>
    <w:p w:rsidR="009221C2" w:rsidRDefault="009221C2" w:rsidP="009221C2">
      <w:pPr>
        <w:widowControl/>
        <w:spacing w:line="440" w:lineRule="exact"/>
        <w:ind w:firstLine="652"/>
        <w:rPr>
          <w:rFonts w:hAnsi="宋体" w:hint="eastAsia"/>
          <w:sz w:val="24"/>
        </w:rPr>
      </w:pPr>
      <w:r>
        <w:rPr>
          <w:rFonts w:hAnsi="宋体" w:hint="eastAsia"/>
          <w:sz w:val="24"/>
        </w:rPr>
        <w:t>2</w:t>
      </w:r>
      <w:r>
        <w:rPr>
          <w:rFonts w:hAnsi="宋体" w:hint="eastAsia"/>
          <w:sz w:val="24"/>
        </w:rPr>
        <w:t>、对职工个人的奖励。对安全工作做出突出贡献，防止和避免事故发生的职工，由所在单位申报，项目经理部核实后，奖励</w:t>
      </w:r>
      <w:r>
        <w:rPr>
          <w:rFonts w:hAnsi="宋体" w:hint="eastAsia"/>
          <w:sz w:val="24"/>
        </w:rPr>
        <w:t>500~3000</w:t>
      </w:r>
      <w:r>
        <w:rPr>
          <w:rFonts w:hAnsi="宋体" w:hint="eastAsia"/>
          <w:sz w:val="24"/>
        </w:rPr>
        <w:t>元。</w:t>
      </w:r>
    </w:p>
    <w:p w:rsidR="009221C2" w:rsidRDefault="009221C2" w:rsidP="009221C2">
      <w:pPr>
        <w:widowControl/>
        <w:spacing w:line="440" w:lineRule="exact"/>
        <w:ind w:firstLine="652"/>
        <w:rPr>
          <w:rFonts w:hAnsi="宋体" w:hint="eastAsia"/>
          <w:sz w:val="24"/>
        </w:rPr>
      </w:pPr>
      <w:r>
        <w:rPr>
          <w:rFonts w:hAnsi="宋体" w:hint="eastAsia"/>
          <w:sz w:val="24"/>
        </w:rPr>
        <w:t>3</w:t>
      </w:r>
      <w:r>
        <w:rPr>
          <w:rFonts w:hAnsi="宋体" w:hint="eastAsia"/>
          <w:sz w:val="24"/>
        </w:rPr>
        <w:t>、对基层单位领导的奖励。对达标单位主管领导各奖</w:t>
      </w:r>
      <w:r>
        <w:rPr>
          <w:rFonts w:hAnsi="宋体" w:hint="eastAsia"/>
          <w:sz w:val="24"/>
        </w:rPr>
        <w:t>1000</w:t>
      </w:r>
      <w:r>
        <w:rPr>
          <w:rFonts w:hAnsi="宋体" w:hint="eastAsia"/>
          <w:sz w:val="24"/>
        </w:rPr>
        <w:t>元，副职各奖</w:t>
      </w:r>
      <w:r>
        <w:rPr>
          <w:rFonts w:hAnsi="宋体" w:hint="eastAsia"/>
          <w:sz w:val="24"/>
        </w:rPr>
        <w:t>500</w:t>
      </w:r>
      <w:r>
        <w:rPr>
          <w:rFonts w:hAnsi="宋体" w:hint="eastAsia"/>
          <w:sz w:val="24"/>
        </w:rPr>
        <w:t>元。</w:t>
      </w:r>
    </w:p>
    <w:p w:rsidR="009221C2" w:rsidRDefault="009221C2" w:rsidP="009221C2">
      <w:pPr>
        <w:widowControl/>
        <w:spacing w:line="440" w:lineRule="exact"/>
        <w:ind w:firstLine="652"/>
        <w:rPr>
          <w:rFonts w:hAnsi="宋体" w:hint="eastAsia"/>
          <w:b/>
          <w:sz w:val="30"/>
        </w:rPr>
      </w:pPr>
      <w:r>
        <w:rPr>
          <w:rFonts w:hAnsi="宋体" w:hint="eastAsia"/>
          <w:b/>
          <w:sz w:val="30"/>
        </w:rPr>
        <w:t xml:space="preserve"> </w:t>
      </w:r>
      <w:r>
        <w:rPr>
          <w:rFonts w:hAnsi="宋体" w:hint="eastAsia"/>
          <w:b/>
          <w:sz w:val="30"/>
        </w:rPr>
        <w:t>三、处罚</w:t>
      </w:r>
    </w:p>
    <w:p w:rsidR="009221C2" w:rsidRDefault="009221C2" w:rsidP="009221C2">
      <w:pPr>
        <w:widowControl/>
        <w:spacing w:line="440" w:lineRule="exact"/>
        <w:ind w:firstLine="652"/>
        <w:rPr>
          <w:rFonts w:hAnsi="宋体" w:hint="eastAsia"/>
          <w:sz w:val="24"/>
        </w:rPr>
      </w:pPr>
      <w:r>
        <w:rPr>
          <w:rFonts w:hAnsi="宋体" w:hint="eastAsia"/>
          <w:sz w:val="24"/>
        </w:rPr>
        <w:t>1</w:t>
      </w:r>
      <w:r>
        <w:rPr>
          <w:rFonts w:hAnsi="宋体" w:hint="eastAsia"/>
          <w:sz w:val="24"/>
        </w:rPr>
        <w:t>、在考核期内，一次发生职工因</w:t>
      </w:r>
      <w:proofErr w:type="gramStart"/>
      <w:r>
        <w:rPr>
          <w:rFonts w:hAnsi="宋体" w:hint="eastAsia"/>
          <w:sz w:val="24"/>
        </w:rPr>
        <w:t>工责任</w:t>
      </w:r>
      <w:proofErr w:type="gramEnd"/>
      <w:r>
        <w:rPr>
          <w:rFonts w:hAnsi="宋体" w:hint="eastAsia"/>
          <w:sz w:val="24"/>
        </w:rPr>
        <w:t>死亡</w:t>
      </w:r>
      <w:r>
        <w:rPr>
          <w:rFonts w:hAnsi="宋体" w:hint="eastAsia"/>
          <w:sz w:val="24"/>
        </w:rPr>
        <w:t>1</w:t>
      </w:r>
      <w:r>
        <w:rPr>
          <w:rFonts w:hAnsi="宋体" w:hint="eastAsia"/>
          <w:sz w:val="24"/>
        </w:rPr>
        <w:t>人，罚单位</w:t>
      </w:r>
      <w:r>
        <w:rPr>
          <w:rFonts w:hAnsi="宋体" w:hint="eastAsia"/>
          <w:sz w:val="24"/>
        </w:rPr>
        <w:t>5000</w:t>
      </w:r>
      <w:r>
        <w:rPr>
          <w:rFonts w:hAnsi="宋体" w:hint="eastAsia"/>
          <w:sz w:val="24"/>
        </w:rPr>
        <w:t>元；重伤事故</w:t>
      </w:r>
      <w:r>
        <w:rPr>
          <w:rFonts w:hAnsi="宋体" w:hint="eastAsia"/>
          <w:sz w:val="24"/>
        </w:rPr>
        <w:t>1</w:t>
      </w:r>
      <w:r>
        <w:rPr>
          <w:rFonts w:hAnsi="宋体" w:hint="eastAsia"/>
          <w:sz w:val="24"/>
        </w:rPr>
        <w:t>人的，罚单位</w:t>
      </w:r>
      <w:r>
        <w:rPr>
          <w:rFonts w:hAnsi="宋体" w:hint="eastAsia"/>
          <w:sz w:val="24"/>
        </w:rPr>
        <w:t>3000</w:t>
      </w:r>
      <w:r>
        <w:rPr>
          <w:rFonts w:hAnsi="宋体" w:hint="eastAsia"/>
          <w:sz w:val="24"/>
        </w:rPr>
        <w:t>元；罚单位主管安全的领导经理、书记各</w:t>
      </w:r>
      <w:r>
        <w:rPr>
          <w:rFonts w:hAnsi="宋体" w:hint="eastAsia"/>
          <w:sz w:val="24"/>
        </w:rPr>
        <w:t>300</w:t>
      </w:r>
      <w:r>
        <w:rPr>
          <w:rFonts w:hAnsi="宋体" w:hint="eastAsia"/>
          <w:sz w:val="24"/>
        </w:rPr>
        <w:t>元，罚班子其他成员各</w:t>
      </w:r>
      <w:r>
        <w:rPr>
          <w:rFonts w:hAnsi="宋体" w:hint="eastAsia"/>
          <w:sz w:val="24"/>
        </w:rPr>
        <w:t>200</w:t>
      </w:r>
      <w:r>
        <w:rPr>
          <w:rFonts w:hAnsi="宋体" w:hint="eastAsia"/>
          <w:sz w:val="24"/>
        </w:rPr>
        <w:t>元。</w:t>
      </w:r>
    </w:p>
    <w:p w:rsidR="009221C2" w:rsidRDefault="009221C2" w:rsidP="009221C2">
      <w:pPr>
        <w:widowControl/>
        <w:spacing w:line="440" w:lineRule="exact"/>
        <w:ind w:firstLine="652"/>
        <w:rPr>
          <w:rFonts w:hAnsi="宋体" w:hint="eastAsia"/>
          <w:sz w:val="24"/>
        </w:rPr>
      </w:pPr>
      <w:r>
        <w:rPr>
          <w:rFonts w:hAnsi="宋体" w:hint="eastAsia"/>
          <w:sz w:val="24"/>
        </w:rPr>
        <w:t>2</w:t>
      </w:r>
      <w:r>
        <w:rPr>
          <w:rFonts w:hAnsi="宋体" w:hint="eastAsia"/>
          <w:sz w:val="24"/>
        </w:rPr>
        <w:t>、一次发生职工因</w:t>
      </w:r>
      <w:proofErr w:type="gramStart"/>
      <w:r>
        <w:rPr>
          <w:rFonts w:hAnsi="宋体" w:hint="eastAsia"/>
          <w:sz w:val="24"/>
        </w:rPr>
        <w:t>工责任</w:t>
      </w:r>
      <w:proofErr w:type="gramEnd"/>
      <w:r>
        <w:rPr>
          <w:rFonts w:hAnsi="宋体" w:hint="eastAsia"/>
          <w:sz w:val="24"/>
        </w:rPr>
        <w:t>死亡</w:t>
      </w:r>
      <w:r>
        <w:rPr>
          <w:rFonts w:hAnsi="宋体" w:hint="eastAsia"/>
          <w:sz w:val="24"/>
        </w:rPr>
        <w:t>2</w:t>
      </w:r>
      <w:r>
        <w:rPr>
          <w:rFonts w:hAnsi="宋体" w:hint="eastAsia"/>
          <w:sz w:val="24"/>
        </w:rPr>
        <w:t>人的，罚单位</w:t>
      </w:r>
      <w:r>
        <w:rPr>
          <w:rFonts w:hAnsi="宋体" w:hint="eastAsia"/>
          <w:sz w:val="24"/>
        </w:rPr>
        <w:t>10000</w:t>
      </w:r>
      <w:r>
        <w:rPr>
          <w:rFonts w:hAnsi="宋体" w:hint="eastAsia"/>
          <w:sz w:val="24"/>
        </w:rPr>
        <w:t>元；重伤</w:t>
      </w:r>
      <w:r>
        <w:rPr>
          <w:rFonts w:hAnsi="宋体" w:hint="eastAsia"/>
          <w:sz w:val="24"/>
        </w:rPr>
        <w:t>2</w:t>
      </w:r>
      <w:r>
        <w:rPr>
          <w:rFonts w:hAnsi="宋体" w:hint="eastAsia"/>
          <w:sz w:val="24"/>
        </w:rPr>
        <w:t>人的，罚单位</w:t>
      </w:r>
      <w:r>
        <w:rPr>
          <w:rFonts w:hAnsi="宋体" w:hint="eastAsia"/>
          <w:sz w:val="24"/>
        </w:rPr>
        <w:t>8000</w:t>
      </w:r>
      <w:r>
        <w:rPr>
          <w:rFonts w:hAnsi="宋体" w:hint="eastAsia"/>
          <w:sz w:val="24"/>
        </w:rPr>
        <w:t>元；罚单位主管领导和分管安全的领导各</w:t>
      </w:r>
      <w:r>
        <w:rPr>
          <w:rFonts w:hAnsi="宋体" w:hint="eastAsia"/>
          <w:sz w:val="24"/>
        </w:rPr>
        <w:t>500</w:t>
      </w:r>
      <w:r>
        <w:rPr>
          <w:rFonts w:hAnsi="宋体" w:hint="eastAsia"/>
          <w:sz w:val="24"/>
        </w:rPr>
        <w:t>元，罚班子其他成员各</w:t>
      </w:r>
      <w:r>
        <w:rPr>
          <w:rFonts w:hAnsi="宋体" w:hint="eastAsia"/>
          <w:sz w:val="24"/>
        </w:rPr>
        <w:t>300</w:t>
      </w:r>
      <w:r>
        <w:rPr>
          <w:rFonts w:hAnsi="宋体" w:hint="eastAsia"/>
          <w:sz w:val="24"/>
        </w:rPr>
        <w:t>元。</w:t>
      </w:r>
    </w:p>
    <w:p w:rsidR="009221C2" w:rsidRDefault="009221C2" w:rsidP="009221C2">
      <w:pPr>
        <w:widowControl/>
        <w:spacing w:line="440" w:lineRule="exact"/>
        <w:ind w:firstLine="652"/>
        <w:rPr>
          <w:rFonts w:hAnsi="宋体" w:hint="eastAsia"/>
          <w:sz w:val="24"/>
        </w:rPr>
      </w:pPr>
      <w:r>
        <w:rPr>
          <w:rFonts w:hAnsi="宋体" w:hint="eastAsia"/>
          <w:sz w:val="24"/>
        </w:rPr>
        <w:t>3</w:t>
      </w:r>
      <w:r>
        <w:rPr>
          <w:rFonts w:hAnsi="宋体" w:hint="eastAsia"/>
          <w:sz w:val="24"/>
        </w:rPr>
        <w:t>、一次发生职工因</w:t>
      </w:r>
      <w:proofErr w:type="gramStart"/>
      <w:r>
        <w:rPr>
          <w:rFonts w:hAnsi="宋体" w:hint="eastAsia"/>
          <w:sz w:val="24"/>
        </w:rPr>
        <w:t>工责任</w:t>
      </w:r>
      <w:proofErr w:type="gramEnd"/>
      <w:r>
        <w:rPr>
          <w:rFonts w:hAnsi="宋体" w:hint="eastAsia"/>
          <w:sz w:val="24"/>
        </w:rPr>
        <w:t>死亡</w:t>
      </w:r>
      <w:r>
        <w:rPr>
          <w:rFonts w:hAnsi="宋体" w:hint="eastAsia"/>
          <w:sz w:val="24"/>
        </w:rPr>
        <w:t>3</w:t>
      </w:r>
      <w:r>
        <w:rPr>
          <w:rFonts w:hAnsi="宋体" w:hint="eastAsia"/>
          <w:sz w:val="24"/>
        </w:rPr>
        <w:t>人或</w:t>
      </w:r>
      <w:r>
        <w:rPr>
          <w:rFonts w:hAnsi="宋体" w:hint="eastAsia"/>
          <w:sz w:val="24"/>
        </w:rPr>
        <w:t>3</w:t>
      </w:r>
      <w:r>
        <w:rPr>
          <w:rFonts w:hAnsi="宋体" w:hint="eastAsia"/>
          <w:sz w:val="24"/>
        </w:rPr>
        <w:t>人以上的，罚单位</w:t>
      </w:r>
      <w:r>
        <w:rPr>
          <w:rFonts w:hAnsi="宋体" w:hint="eastAsia"/>
          <w:sz w:val="24"/>
        </w:rPr>
        <w:t>15000</w:t>
      </w:r>
      <w:r>
        <w:rPr>
          <w:rFonts w:hAnsi="宋体" w:hint="eastAsia"/>
          <w:sz w:val="24"/>
        </w:rPr>
        <w:t>元；重伤</w:t>
      </w:r>
      <w:r>
        <w:rPr>
          <w:rFonts w:hAnsi="宋体" w:hint="eastAsia"/>
          <w:sz w:val="24"/>
        </w:rPr>
        <w:t>3</w:t>
      </w:r>
      <w:r>
        <w:rPr>
          <w:rFonts w:hAnsi="宋体" w:hint="eastAsia"/>
          <w:sz w:val="24"/>
        </w:rPr>
        <w:t>人或</w:t>
      </w:r>
      <w:r>
        <w:rPr>
          <w:rFonts w:hAnsi="宋体" w:hint="eastAsia"/>
          <w:sz w:val="24"/>
        </w:rPr>
        <w:t>3</w:t>
      </w:r>
      <w:r>
        <w:rPr>
          <w:rFonts w:hAnsi="宋体" w:hint="eastAsia"/>
          <w:sz w:val="24"/>
        </w:rPr>
        <w:t>人以上的，罚单位</w:t>
      </w:r>
      <w:r>
        <w:rPr>
          <w:rFonts w:hAnsi="宋体" w:hint="eastAsia"/>
          <w:sz w:val="24"/>
        </w:rPr>
        <w:t>10000</w:t>
      </w:r>
      <w:r>
        <w:rPr>
          <w:rFonts w:hAnsi="宋体" w:hint="eastAsia"/>
          <w:sz w:val="24"/>
        </w:rPr>
        <w:t>元；罚单位主管领导和分管安全的领导各</w:t>
      </w:r>
      <w:r>
        <w:rPr>
          <w:rFonts w:hAnsi="宋体" w:hint="eastAsia"/>
          <w:sz w:val="24"/>
        </w:rPr>
        <w:t>800</w:t>
      </w:r>
      <w:r>
        <w:rPr>
          <w:rFonts w:hAnsi="宋体" w:hint="eastAsia"/>
          <w:sz w:val="24"/>
        </w:rPr>
        <w:t>元，罚班子其他成员各</w:t>
      </w:r>
      <w:r>
        <w:rPr>
          <w:rFonts w:hAnsi="宋体" w:hint="eastAsia"/>
          <w:sz w:val="24"/>
        </w:rPr>
        <w:t>500</w:t>
      </w:r>
      <w:r>
        <w:rPr>
          <w:rFonts w:hAnsi="宋体" w:hint="eastAsia"/>
          <w:sz w:val="24"/>
        </w:rPr>
        <w:t>元。</w:t>
      </w:r>
    </w:p>
    <w:p w:rsidR="009221C2" w:rsidRDefault="009221C2" w:rsidP="009221C2">
      <w:pPr>
        <w:pStyle w:val="af3"/>
        <w:widowControl/>
        <w:snapToGrid w:val="0"/>
        <w:spacing w:line="440" w:lineRule="exact"/>
        <w:ind w:firstLine="652"/>
        <w:rPr>
          <w:rFonts w:ascii="黑体" w:eastAsia="黑体" w:hint="eastAsia"/>
          <w:color w:val="FF0000"/>
          <w:sz w:val="36"/>
        </w:rPr>
      </w:pPr>
      <w:r>
        <w:rPr>
          <w:rFonts w:ascii="黑体" w:eastAsia="黑体" w:hAnsi="宋体" w:hint="eastAsia"/>
          <w:color w:val="FF0000"/>
          <w:sz w:val="36"/>
        </w:rPr>
        <w:t xml:space="preserve">第十四章  施工环境保护措施 </w:t>
      </w:r>
    </w:p>
    <w:p w:rsidR="009221C2" w:rsidRDefault="009221C2" w:rsidP="009221C2">
      <w:pPr>
        <w:pStyle w:val="affff3"/>
        <w:spacing w:after="0" w:line="440" w:lineRule="exact"/>
        <w:ind w:firstLine="652"/>
        <w:rPr>
          <w:rFonts w:ascii="黑体" w:eastAsia="黑体" w:hint="eastAsia"/>
          <w:color w:val="0000FF"/>
          <w:sz w:val="32"/>
        </w:rPr>
      </w:pPr>
      <w:r>
        <w:rPr>
          <w:rFonts w:ascii="黑体" w:eastAsia="黑体" w:hint="eastAsia"/>
          <w:color w:val="0000FF"/>
          <w:sz w:val="32"/>
        </w:rPr>
        <w:t>第一节 施工环境保护管理综述</w:t>
      </w:r>
    </w:p>
    <w:p w:rsidR="009221C2" w:rsidRDefault="009221C2" w:rsidP="009221C2">
      <w:pPr>
        <w:pStyle w:val="affff3"/>
        <w:spacing w:after="0" w:line="440" w:lineRule="exact"/>
        <w:ind w:firstLine="652"/>
        <w:rPr>
          <w:rFonts w:hint="eastAsia"/>
        </w:rPr>
      </w:pPr>
      <w:r>
        <w:rPr>
          <w:rFonts w:hint="eastAsia"/>
        </w:rPr>
        <w:lastRenderedPageBreak/>
        <w:t>本次招标，业主在招标文件中也提出了相应要求。所以，施工中的环境保护工作至关重要。</w:t>
      </w:r>
    </w:p>
    <w:p w:rsidR="009221C2" w:rsidRDefault="009221C2" w:rsidP="009221C2">
      <w:pPr>
        <w:pStyle w:val="affff3"/>
        <w:spacing w:after="0" w:line="440" w:lineRule="exact"/>
        <w:ind w:firstLine="652"/>
      </w:pPr>
      <w:r>
        <w:rPr>
          <w:rFonts w:hint="eastAsia"/>
        </w:rPr>
        <w:t>我局将在施工过程中认真贯彻《中华人民共和国环境保护法》和《中华人民共和国水土保持法》的要求，积极维护当地自然环境和居民清洁适宜的生活、劳动环境，最大限度地减少施工对自然生态的破坏，保护环境。</w:t>
      </w:r>
    </w:p>
    <w:p w:rsidR="009221C2" w:rsidRDefault="009221C2" w:rsidP="009221C2">
      <w:pPr>
        <w:pStyle w:val="affff3"/>
        <w:spacing w:after="0" w:line="440" w:lineRule="exact"/>
        <w:ind w:firstLine="652"/>
        <w:rPr>
          <w:rFonts w:ascii="黑体" w:eastAsia="黑体" w:hint="eastAsia"/>
          <w:color w:val="0000FF"/>
          <w:sz w:val="32"/>
        </w:rPr>
      </w:pPr>
      <w:r>
        <w:rPr>
          <w:rFonts w:ascii="黑体" w:eastAsia="黑体" w:hint="eastAsia"/>
          <w:color w:val="0000FF"/>
          <w:sz w:val="32"/>
        </w:rPr>
        <w:t>第二节  环境保护管理体系及组织机构</w:t>
      </w:r>
    </w:p>
    <w:p w:rsidR="009221C2" w:rsidRDefault="009221C2" w:rsidP="009221C2">
      <w:pPr>
        <w:pStyle w:val="affff3"/>
        <w:spacing w:after="0" w:line="440" w:lineRule="exact"/>
        <w:ind w:firstLine="652"/>
        <w:rPr>
          <w:rFonts w:hint="eastAsia"/>
        </w:rPr>
      </w:pPr>
      <w:r>
        <w:rPr>
          <w:rFonts w:hint="eastAsia"/>
        </w:rPr>
        <w:t>项目经理部由办公室分管、并设专人负责环境保护工作。进场后及时与地方政府环境保护和水土保持机构建立联系，了解地方环境保护法规对土建施工的具体要求，签订有关协议、制订报审具体办法及办理有关手续。施工中严格履行合同</w:t>
      </w:r>
      <w:proofErr w:type="gramStart"/>
      <w:r>
        <w:rPr>
          <w:rFonts w:hint="eastAsia"/>
        </w:rPr>
        <w:t>中对取弃土</w:t>
      </w:r>
      <w:proofErr w:type="gramEnd"/>
      <w:r>
        <w:rPr>
          <w:rFonts w:hint="eastAsia"/>
        </w:rPr>
        <w:t>、排污等施工环境保护方面的承诺，任何时候都接受监理工程师、业主及地方政府环境保护机构工作人员的检查，执行其对有关工作的要求。环境保护管理体系见下图《环境保护管理体系图》。</w:t>
      </w:r>
    </w:p>
    <w:p w:rsidR="009221C2" w:rsidRDefault="009221C2" w:rsidP="009221C2">
      <w:pPr>
        <w:pStyle w:val="affff3"/>
        <w:spacing w:after="0" w:line="440" w:lineRule="exact"/>
        <w:ind w:firstLine="652"/>
        <w:rPr>
          <w:rFonts w:hint="eastAsia"/>
        </w:rPr>
      </w:pPr>
    </w:p>
    <w:p w:rsidR="009221C2" w:rsidRDefault="009221C2" w:rsidP="009221C2">
      <w:pPr>
        <w:pStyle w:val="affff3"/>
        <w:spacing w:after="0" w:line="440" w:lineRule="exact"/>
        <w:ind w:firstLine="652"/>
        <w:rPr>
          <w:rFonts w:hint="eastAsia"/>
        </w:rPr>
      </w:pPr>
    </w:p>
    <w:p w:rsidR="009221C2" w:rsidRDefault="009221C2" w:rsidP="009221C2">
      <w:pPr>
        <w:pStyle w:val="affff3"/>
        <w:spacing w:after="0" w:line="440" w:lineRule="exact"/>
        <w:ind w:firstLine="652"/>
        <w:rPr>
          <w:rFonts w:hint="eastAsia"/>
        </w:rPr>
      </w:pPr>
    </w:p>
    <w:p w:rsidR="009221C2" w:rsidRDefault="009221C2" w:rsidP="009221C2">
      <w:pPr>
        <w:pStyle w:val="ac"/>
        <w:widowControl/>
        <w:ind w:left="-19" w:firstLine="400"/>
      </w:pPr>
      <w:r>
        <w:rPr>
          <w:noProof/>
          <w:sz w:val="20"/>
        </w:rPr>
        <w:pict>
          <v:shapetype id="_x0000_t202" coordsize="21600,21600" o:spt="202" path="m,l,21600r21600,l21600,xe">
            <v:stroke joinstyle="miter"/>
            <v:path gradientshapeok="t" o:connecttype="rect"/>
          </v:shapetype>
          <v:shape id="_x0000_s100749" type="#_x0000_t202" style="position:absolute;left:0;text-align:left;margin-left:241.5pt;margin-top:7.8pt;width:162.75pt;height:23.4pt;z-index:251664384" o:allowincell="f" strokecolor="green" strokeweight="1.5pt">
            <v:shadow on="t"/>
            <v:textbox style="mso-next-textbox:#_x0000_s100749">
              <w:txbxContent>
                <w:p w:rsidR="009221C2" w:rsidRDefault="009221C2" w:rsidP="009221C2">
                  <w:pPr>
                    <w:jc w:val="center"/>
                    <w:rPr>
                      <w:rFonts w:hint="eastAsia"/>
                      <w:color w:val="008080"/>
                      <w:sz w:val="24"/>
                    </w:rPr>
                  </w:pPr>
                  <w:r>
                    <w:rPr>
                      <w:rFonts w:hint="eastAsia"/>
                      <w:color w:val="008080"/>
                      <w:sz w:val="24"/>
                    </w:rPr>
                    <w:t>地方政府主管部门</w:t>
                  </w:r>
                </w:p>
              </w:txbxContent>
            </v:textbox>
          </v:shape>
        </w:pict>
      </w:r>
      <w:r>
        <w:rPr>
          <w:noProof/>
          <w:sz w:val="20"/>
        </w:rPr>
        <w:pict>
          <v:shape id="_x0000_s100745" type="#_x0000_t202" style="position:absolute;left:0;text-align:left;margin-left:10.5pt;margin-top:7.8pt;width:152.25pt;height:23.4pt;z-index:251660288" o:allowincell="f" strokecolor="green" strokeweight="1.5pt">
            <v:shadow on="t"/>
            <v:textbox style="mso-next-textbox:#_x0000_s100745">
              <w:txbxContent>
                <w:p w:rsidR="009221C2" w:rsidRDefault="009221C2" w:rsidP="009221C2">
                  <w:pPr>
                    <w:jc w:val="center"/>
                    <w:rPr>
                      <w:rFonts w:hint="eastAsia"/>
                      <w:color w:val="008080"/>
                      <w:sz w:val="24"/>
                    </w:rPr>
                  </w:pPr>
                  <w:r>
                    <w:rPr>
                      <w:rFonts w:hint="eastAsia"/>
                      <w:color w:val="008080"/>
                      <w:sz w:val="24"/>
                    </w:rPr>
                    <w:t>业主和监理</w:t>
                  </w:r>
                </w:p>
              </w:txbxContent>
            </v:textbox>
          </v:shape>
        </w:pict>
      </w:r>
      <w:r>
        <w:rPr>
          <w:noProof/>
          <w:sz w:val="20"/>
        </w:rPr>
        <w:pict>
          <v:line id="_x0000_s100753" style="position:absolute;left:0;text-align:left;flip:x;z-index:251668480" from="162.75pt,23.4pt" to="241.5pt,23.4pt" o:allowincell="f">
            <v:stroke endarrow="block"/>
          </v:line>
        </w:pict>
      </w:r>
      <w:r>
        <w:rPr>
          <w:noProof/>
          <w:sz w:val="20"/>
        </w:rPr>
        <w:pict>
          <v:line id="_x0000_s100752" style="position:absolute;left:0;text-align:left;z-index:251667456" from="162.75pt,15.6pt" to="241.5pt,15.6pt" o:allowincell="f">
            <v:stroke endarrow="block"/>
          </v:line>
        </w:pict>
      </w:r>
    </w:p>
    <w:p w:rsidR="009221C2" w:rsidRDefault="009221C2" w:rsidP="009221C2">
      <w:pPr>
        <w:pStyle w:val="ac"/>
        <w:widowControl/>
        <w:ind w:left="-19" w:firstLine="400"/>
      </w:pPr>
      <w:r>
        <w:rPr>
          <w:noProof/>
          <w:sz w:val="20"/>
        </w:rPr>
        <w:pict>
          <v:line id="_x0000_s100755" style="position:absolute;left:0;text-align:left;z-index:251670528" from="94.5pt,0" to="94.5pt,39pt" o:allowincell="f">
            <v:stroke endarrow="block"/>
          </v:line>
        </w:pict>
      </w:r>
      <w:r>
        <w:rPr>
          <w:noProof/>
          <w:sz w:val="20"/>
        </w:rPr>
        <w:pict>
          <v:line id="_x0000_s100754" style="position:absolute;left:0;text-align:left;z-index:251669504" from="304.5pt,0" to="304.5pt,39pt" o:allowincell="f">
            <v:stroke endarrow="block"/>
          </v:line>
        </w:pict>
      </w:r>
    </w:p>
    <w:p w:rsidR="009221C2" w:rsidRDefault="009221C2" w:rsidP="009221C2">
      <w:pPr>
        <w:pStyle w:val="ac"/>
        <w:widowControl/>
        <w:ind w:left="-19" w:firstLine="400"/>
      </w:pPr>
      <w:r>
        <w:rPr>
          <w:noProof/>
          <w:sz w:val="20"/>
        </w:rPr>
        <w:pict>
          <v:shape id="_x0000_s100750" type="#_x0000_t202" style="position:absolute;left:0;text-align:left;margin-left:241.5pt;margin-top:7.8pt;width:162.75pt;height:23.4pt;z-index:251665408" o:allowincell="f" strokecolor="green" strokeweight="1.5pt">
            <v:shadow on="t"/>
            <v:textbox style="mso-next-textbox:#_x0000_s100750">
              <w:txbxContent>
                <w:p w:rsidR="009221C2" w:rsidRDefault="009221C2" w:rsidP="009221C2">
                  <w:pPr>
                    <w:jc w:val="center"/>
                    <w:rPr>
                      <w:rFonts w:hint="eastAsia"/>
                      <w:color w:val="008080"/>
                      <w:sz w:val="24"/>
                    </w:rPr>
                  </w:pPr>
                  <w:r>
                    <w:rPr>
                      <w:rFonts w:hint="eastAsia"/>
                      <w:color w:val="008080"/>
                      <w:sz w:val="24"/>
                    </w:rPr>
                    <w:t>环境保护监测站</w:t>
                  </w:r>
                </w:p>
              </w:txbxContent>
            </v:textbox>
          </v:shape>
        </w:pict>
      </w:r>
      <w:r>
        <w:rPr>
          <w:noProof/>
          <w:sz w:val="20"/>
        </w:rPr>
        <w:pict>
          <v:shape id="_x0000_s100746" type="#_x0000_t202" style="position:absolute;left:0;text-align:left;margin-left:10.5pt;margin-top:7.8pt;width:152.25pt;height:23.4pt;z-index:251661312" o:allowincell="f" strokecolor="green" strokeweight="1.5pt">
            <v:shadow on="t"/>
            <v:textbox style="mso-next-textbox:#_x0000_s100746">
              <w:txbxContent>
                <w:p w:rsidR="009221C2" w:rsidRDefault="009221C2" w:rsidP="009221C2">
                  <w:pPr>
                    <w:jc w:val="center"/>
                    <w:rPr>
                      <w:rFonts w:hint="eastAsia"/>
                      <w:color w:val="008080"/>
                      <w:sz w:val="24"/>
                    </w:rPr>
                  </w:pPr>
                  <w:r>
                    <w:rPr>
                      <w:rFonts w:hint="eastAsia"/>
                      <w:color w:val="008080"/>
                      <w:sz w:val="24"/>
                    </w:rPr>
                    <w:t>项目部主管部门</w:t>
                  </w:r>
                </w:p>
              </w:txbxContent>
            </v:textbox>
          </v:shape>
        </w:pict>
      </w:r>
      <w:r>
        <w:rPr>
          <w:noProof/>
          <w:sz w:val="20"/>
        </w:rPr>
        <w:pict>
          <v:line id="_x0000_s100757" style="position:absolute;left:0;text-align:left;flip:x;z-index:251672576" from="162.75pt,23.4pt" to="241.5pt,23.4pt" o:allowincell="f">
            <v:stroke endarrow="block"/>
          </v:line>
        </w:pict>
      </w:r>
      <w:r>
        <w:rPr>
          <w:noProof/>
          <w:sz w:val="20"/>
        </w:rPr>
        <w:pict>
          <v:line id="_x0000_s100756" style="position:absolute;left:0;text-align:left;z-index:251671552" from="162.75pt,15.6pt" to="241.5pt,15.6pt" o:allowincell="f">
            <v:stroke endarrow="block"/>
          </v:line>
        </w:pict>
      </w:r>
    </w:p>
    <w:p w:rsidR="009221C2" w:rsidRDefault="009221C2" w:rsidP="009221C2">
      <w:pPr>
        <w:pStyle w:val="ac"/>
        <w:widowControl/>
        <w:ind w:left="-19" w:firstLine="400"/>
      </w:pPr>
      <w:r>
        <w:rPr>
          <w:noProof/>
          <w:sz w:val="20"/>
        </w:rPr>
        <w:pict>
          <v:line id="_x0000_s100767" style="position:absolute;left:0;text-align:left;z-index:251682816" from="304.5pt,0" to="304.5pt,70.2pt" o:allowincell="f">
            <v:stroke endarrow="block"/>
          </v:line>
        </w:pict>
      </w:r>
      <w:r>
        <w:rPr>
          <w:noProof/>
          <w:sz w:val="20"/>
        </w:rPr>
        <w:pict>
          <v:line id="_x0000_s100765" style="position:absolute;left:0;text-align:left;flip:y;z-index:251680768" from="131.25pt,0" to="131.25pt,39pt" o:allowincell="f">
            <v:stroke endarrow="block"/>
          </v:line>
        </w:pict>
      </w:r>
      <w:r>
        <w:rPr>
          <w:noProof/>
          <w:sz w:val="20"/>
        </w:rPr>
        <w:pict>
          <v:line id="_x0000_s100764" style="position:absolute;left:0;text-align:left;flip:y;z-index:251679744" from="99.75pt,0" to="99.75pt,70.2pt" o:allowincell="f">
            <v:stroke endarrow="block"/>
          </v:line>
        </w:pict>
      </w:r>
      <w:r>
        <w:rPr>
          <w:noProof/>
          <w:sz w:val="20"/>
        </w:rPr>
        <w:pict>
          <v:line id="_x0000_s100761" style="position:absolute;left:0;text-align:left;flip:y;z-index:251676672" from="330.75pt,0" to="330.75pt,70.2pt" o:allowincell="f">
            <v:stroke endarrow="block"/>
          </v:line>
        </w:pict>
      </w:r>
      <w:r>
        <w:rPr>
          <w:noProof/>
          <w:sz w:val="20"/>
        </w:rPr>
        <w:pict>
          <v:line id="_x0000_s100758" style="position:absolute;left:0;text-align:left;z-index:251673600" from="68.25pt,0" to="68.25pt,70.2pt" o:allowincell="f">
            <v:stroke endarrow="block"/>
          </v:line>
        </w:pict>
      </w:r>
    </w:p>
    <w:p w:rsidR="009221C2" w:rsidRDefault="009221C2" w:rsidP="009221C2">
      <w:pPr>
        <w:pStyle w:val="ac"/>
        <w:widowControl/>
        <w:ind w:left="-19" w:firstLine="400"/>
      </w:pPr>
      <w:r>
        <w:rPr>
          <w:noProof/>
          <w:sz w:val="20"/>
        </w:rPr>
        <w:pict>
          <v:line id="_x0000_s100768" style="position:absolute;left:0;text-align:left;z-index:251683840" from="278.25pt,7.8pt" to="278.25pt,39pt" o:allowincell="f"/>
        </w:pict>
      </w:r>
      <w:r>
        <w:rPr>
          <w:noProof/>
          <w:sz w:val="20"/>
        </w:rPr>
        <w:pict>
          <v:line id="_x0000_s100766" style="position:absolute;left:0;text-align:left;z-index:251681792" from="131.25pt,7.8pt" to="278.25pt,7.8pt" o:allowincell="f"/>
        </w:pict>
      </w:r>
    </w:p>
    <w:p w:rsidR="009221C2" w:rsidRDefault="009221C2" w:rsidP="009221C2">
      <w:pPr>
        <w:pStyle w:val="ac"/>
        <w:widowControl/>
        <w:ind w:left="-19" w:firstLine="400"/>
      </w:pPr>
      <w:r>
        <w:rPr>
          <w:noProof/>
          <w:sz w:val="20"/>
        </w:rPr>
        <w:pict>
          <v:shape id="_x0000_s100751" type="#_x0000_t202" style="position:absolute;left:0;text-align:left;margin-left:241.5pt;margin-top:7.8pt;width:162.75pt;height:23.4pt;z-index:251666432" o:allowincell="f" strokecolor="green" strokeweight="1.5pt">
            <v:shadow on="t"/>
            <v:textbox style="mso-next-textbox:#_x0000_s100751">
              <w:txbxContent>
                <w:p w:rsidR="009221C2" w:rsidRDefault="009221C2" w:rsidP="009221C2">
                  <w:pPr>
                    <w:jc w:val="center"/>
                    <w:rPr>
                      <w:rFonts w:hint="eastAsia"/>
                      <w:color w:val="008080"/>
                      <w:sz w:val="24"/>
                    </w:rPr>
                  </w:pPr>
                  <w:r>
                    <w:rPr>
                      <w:rFonts w:hint="eastAsia"/>
                      <w:color w:val="008080"/>
                      <w:sz w:val="24"/>
                    </w:rPr>
                    <w:t>现场监测员</w:t>
                  </w:r>
                </w:p>
              </w:txbxContent>
            </v:textbox>
          </v:shape>
        </w:pict>
      </w:r>
      <w:r>
        <w:rPr>
          <w:noProof/>
          <w:sz w:val="20"/>
        </w:rPr>
        <w:pict>
          <v:shape id="_x0000_s100747" type="#_x0000_t202" style="position:absolute;left:0;text-align:left;margin-left:10.5pt;margin-top:7.8pt;width:152.25pt;height:23.4pt;z-index:251662336" o:allowincell="f" strokecolor="green" strokeweight="1.5pt">
            <v:shadow on="t"/>
            <v:textbox style="mso-next-textbox:#_x0000_s100747">
              <w:txbxContent>
                <w:p w:rsidR="009221C2" w:rsidRDefault="009221C2" w:rsidP="009221C2">
                  <w:pPr>
                    <w:jc w:val="center"/>
                    <w:rPr>
                      <w:rFonts w:hint="eastAsia"/>
                      <w:color w:val="008080"/>
                      <w:sz w:val="24"/>
                    </w:rPr>
                  </w:pPr>
                  <w:r>
                    <w:rPr>
                      <w:rFonts w:hint="eastAsia"/>
                      <w:color w:val="008080"/>
                      <w:sz w:val="24"/>
                    </w:rPr>
                    <w:t>各</w:t>
                  </w:r>
                  <w:r>
                    <w:rPr>
                      <w:rFonts w:hint="eastAsia"/>
                      <w:color w:val="008080"/>
                      <w:sz w:val="24"/>
                    </w:rPr>
                    <w:t xml:space="preserve"> </w:t>
                  </w:r>
                  <w:r>
                    <w:rPr>
                      <w:rFonts w:hint="eastAsia"/>
                      <w:color w:val="008080"/>
                      <w:sz w:val="24"/>
                    </w:rPr>
                    <w:t>施</w:t>
                  </w:r>
                  <w:r>
                    <w:rPr>
                      <w:rFonts w:hint="eastAsia"/>
                      <w:color w:val="008080"/>
                      <w:sz w:val="24"/>
                    </w:rPr>
                    <w:t xml:space="preserve"> </w:t>
                  </w:r>
                  <w:r>
                    <w:rPr>
                      <w:rFonts w:hint="eastAsia"/>
                      <w:color w:val="008080"/>
                      <w:sz w:val="24"/>
                    </w:rPr>
                    <w:t>工</w:t>
                  </w:r>
                  <w:r>
                    <w:rPr>
                      <w:rFonts w:hint="eastAsia"/>
                      <w:color w:val="008080"/>
                      <w:sz w:val="24"/>
                    </w:rPr>
                    <w:t xml:space="preserve"> </w:t>
                  </w:r>
                  <w:r>
                    <w:rPr>
                      <w:rFonts w:hint="eastAsia"/>
                      <w:color w:val="008080"/>
                      <w:sz w:val="24"/>
                    </w:rPr>
                    <w:t>队</w:t>
                  </w:r>
                </w:p>
              </w:txbxContent>
            </v:textbox>
          </v:shape>
        </w:pict>
      </w:r>
      <w:r>
        <w:rPr>
          <w:noProof/>
          <w:sz w:val="20"/>
        </w:rPr>
        <w:pict>
          <v:line id="_x0000_s100763" style="position:absolute;left:0;text-align:left;flip:x;z-index:251678720" from="162.75pt,23.4pt" to="241.5pt,23.4pt" o:allowincell="f">
            <v:stroke endarrow="block"/>
          </v:line>
        </w:pict>
      </w:r>
    </w:p>
    <w:p w:rsidR="009221C2" w:rsidRDefault="009221C2" w:rsidP="009221C2">
      <w:pPr>
        <w:pStyle w:val="ac"/>
        <w:widowControl/>
        <w:ind w:left="-19" w:firstLine="400"/>
      </w:pPr>
      <w:r>
        <w:rPr>
          <w:noProof/>
          <w:sz w:val="20"/>
        </w:rPr>
        <w:pict>
          <v:line id="_x0000_s100762" style="position:absolute;left:0;text-align:left;z-index:251677696" from="99.75pt,0" to="99.75pt,39pt" o:allowincell="f">
            <v:stroke endarrow="block"/>
          </v:line>
        </w:pict>
      </w:r>
      <w:r>
        <w:rPr>
          <w:noProof/>
          <w:sz w:val="20"/>
        </w:rPr>
        <w:pict>
          <v:line id="_x0000_s100759" style="position:absolute;left:0;text-align:left;z-index:251674624" from="304.5pt,0" to="304.5pt,46.8pt" o:allowincell="f"/>
        </w:pict>
      </w:r>
    </w:p>
    <w:p w:rsidR="009221C2" w:rsidRDefault="009221C2" w:rsidP="009221C2">
      <w:pPr>
        <w:pStyle w:val="ac"/>
        <w:widowControl/>
        <w:ind w:left="-19" w:firstLine="400"/>
      </w:pPr>
      <w:r>
        <w:rPr>
          <w:noProof/>
          <w:sz w:val="20"/>
        </w:rPr>
        <w:pict>
          <v:shape id="_x0000_s100748" type="#_x0000_t202" style="position:absolute;left:0;text-align:left;margin-left:10.5pt;margin-top:7.8pt;width:152.25pt;height:23.4pt;z-index:251663360" o:allowincell="f" strokecolor="green" strokeweight="1.5pt">
            <v:shadow on="t"/>
            <v:textbox style="mso-next-textbox:#_x0000_s100748">
              <w:txbxContent>
                <w:p w:rsidR="009221C2" w:rsidRDefault="009221C2" w:rsidP="009221C2">
                  <w:pPr>
                    <w:jc w:val="center"/>
                    <w:rPr>
                      <w:rFonts w:hint="eastAsia"/>
                      <w:color w:val="008080"/>
                      <w:sz w:val="24"/>
                    </w:rPr>
                  </w:pPr>
                  <w:r>
                    <w:rPr>
                      <w:rFonts w:hint="eastAsia"/>
                      <w:color w:val="008080"/>
                      <w:sz w:val="24"/>
                    </w:rPr>
                    <w:t>施</w:t>
                  </w:r>
                  <w:r>
                    <w:rPr>
                      <w:rFonts w:hint="eastAsia"/>
                      <w:color w:val="008080"/>
                      <w:sz w:val="24"/>
                    </w:rPr>
                    <w:t xml:space="preserve"> </w:t>
                  </w:r>
                  <w:r>
                    <w:rPr>
                      <w:rFonts w:hint="eastAsia"/>
                      <w:color w:val="008080"/>
                      <w:sz w:val="24"/>
                    </w:rPr>
                    <w:t>工</w:t>
                  </w:r>
                  <w:r>
                    <w:rPr>
                      <w:rFonts w:hint="eastAsia"/>
                      <w:color w:val="008080"/>
                      <w:sz w:val="24"/>
                    </w:rPr>
                    <w:t xml:space="preserve"> </w:t>
                  </w:r>
                  <w:r>
                    <w:rPr>
                      <w:rFonts w:hint="eastAsia"/>
                      <w:color w:val="008080"/>
                      <w:sz w:val="24"/>
                    </w:rPr>
                    <w:t>现</w:t>
                  </w:r>
                  <w:r>
                    <w:rPr>
                      <w:rFonts w:hint="eastAsia"/>
                      <w:color w:val="008080"/>
                      <w:sz w:val="24"/>
                    </w:rPr>
                    <w:t xml:space="preserve"> </w:t>
                  </w:r>
                  <w:r>
                    <w:rPr>
                      <w:rFonts w:hint="eastAsia"/>
                      <w:color w:val="008080"/>
                      <w:sz w:val="24"/>
                    </w:rPr>
                    <w:t>场</w:t>
                  </w:r>
                </w:p>
              </w:txbxContent>
            </v:textbox>
          </v:shape>
        </w:pict>
      </w:r>
      <w:r>
        <w:rPr>
          <w:noProof/>
          <w:sz w:val="20"/>
        </w:rPr>
        <w:pict>
          <v:line id="_x0000_s100760" style="position:absolute;left:0;text-align:left;flip:x;z-index:251675648" from="162.75pt,15.6pt" to="304.5pt,15.6pt" o:allowincell="f" strokecolor="green">
            <v:stroke endarrow="block"/>
          </v:line>
        </w:pict>
      </w:r>
    </w:p>
    <w:p w:rsidR="009221C2" w:rsidRDefault="009221C2" w:rsidP="009221C2">
      <w:pPr>
        <w:pStyle w:val="ac"/>
        <w:widowControl/>
        <w:ind w:left="-19"/>
      </w:pPr>
    </w:p>
    <w:p w:rsidR="009221C2" w:rsidRDefault="009221C2" w:rsidP="009221C2">
      <w:pPr>
        <w:pStyle w:val="ac"/>
        <w:widowControl/>
        <w:ind w:firstLine="480"/>
        <w:jc w:val="center"/>
        <w:rPr>
          <w:rFonts w:ascii="黑体" w:eastAsia="黑体"/>
          <w:color w:val="008080"/>
          <w:sz w:val="24"/>
        </w:rPr>
      </w:pPr>
      <w:r>
        <w:rPr>
          <w:rFonts w:ascii="黑体" w:eastAsia="黑体"/>
          <w:color w:val="008080"/>
          <w:sz w:val="24"/>
        </w:rPr>
        <w:t>环境保护管理体系图</w:t>
      </w:r>
    </w:p>
    <w:p w:rsidR="009221C2" w:rsidRDefault="009221C2" w:rsidP="009221C2">
      <w:pPr>
        <w:pStyle w:val="ac"/>
        <w:widowControl/>
        <w:spacing w:line="440" w:lineRule="exact"/>
        <w:ind w:left="-19" w:firstLine="640"/>
        <w:rPr>
          <w:rFonts w:ascii="黑体" w:eastAsia="黑体"/>
          <w:color w:val="0000FF"/>
          <w:sz w:val="32"/>
        </w:rPr>
      </w:pPr>
      <w:r>
        <w:rPr>
          <w:rFonts w:ascii="黑体" w:eastAsia="黑体"/>
          <w:color w:val="0000FF"/>
          <w:sz w:val="32"/>
        </w:rPr>
        <w:t>第三节  水环境保护措施</w:t>
      </w:r>
    </w:p>
    <w:p w:rsidR="009221C2" w:rsidRDefault="009221C2" w:rsidP="009221C2">
      <w:pPr>
        <w:pStyle w:val="ac"/>
        <w:widowControl/>
        <w:spacing w:line="440" w:lineRule="exact"/>
        <w:ind w:left="-19" w:firstLine="480"/>
        <w:rPr>
          <w:sz w:val="24"/>
        </w:rPr>
      </w:pPr>
      <w:r>
        <w:rPr>
          <w:sz w:val="24"/>
        </w:rPr>
        <w:t>（一）靠近生活水源的施工，设置同生活水源隔离措施，避免污染生活水源。</w:t>
      </w:r>
    </w:p>
    <w:p w:rsidR="009221C2" w:rsidRDefault="009221C2" w:rsidP="009221C2">
      <w:pPr>
        <w:pStyle w:val="ac"/>
        <w:widowControl/>
        <w:spacing w:line="440" w:lineRule="exact"/>
        <w:ind w:left="-19" w:firstLine="480"/>
        <w:rPr>
          <w:sz w:val="24"/>
        </w:rPr>
      </w:pPr>
      <w:r>
        <w:rPr>
          <w:sz w:val="24"/>
        </w:rPr>
        <w:lastRenderedPageBreak/>
        <w:t>（二）施工废水、生活废水按有关要求进行处理，避免直接排入农田、河流和渠道。</w:t>
      </w:r>
    </w:p>
    <w:p w:rsidR="009221C2" w:rsidRDefault="009221C2" w:rsidP="009221C2">
      <w:pPr>
        <w:pStyle w:val="ac"/>
        <w:widowControl/>
        <w:spacing w:line="440" w:lineRule="exact"/>
        <w:ind w:left="-19" w:firstLine="480"/>
        <w:rPr>
          <w:sz w:val="24"/>
        </w:rPr>
      </w:pPr>
      <w:r>
        <w:rPr>
          <w:sz w:val="24"/>
        </w:rPr>
        <w:t>（三）桥梁施工废水，建沉淀过滤池或采用其它方法处理合格后排入河流，防止对河流的污染。</w:t>
      </w:r>
    </w:p>
    <w:p w:rsidR="009221C2" w:rsidRDefault="009221C2" w:rsidP="009221C2">
      <w:pPr>
        <w:pStyle w:val="ac"/>
        <w:widowControl/>
        <w:spacing w:line="440" w:lineRule="exact"/>
        <w:ind w:left="-19" w:firstLine="480"/>
        <w:rPr>
          <w:sz w:val="24"/>
        </w:rPr>
      </w:pPr>
      <w:r>
        <w:rPr>
          <w:sz w:val="24"/>
        </w:rPr>
        <w:t>（四）施工机械的废油废水，采用隔油池等有效措施加以处理，避免超标和随意排放。</w:t>
      </w:r>
    </w:p>
    <w:p w:rsidR="009221C2" w:rsidRDefault="009221C2" w:rsidP="009221C2">
      <w:pPr>
        <w:pStyle w:val="ac"/>
        <w:widowControl/>
        <w:spacing w:line="440" w:lineRule="exact"/>
        <w:ind w:left="-19" w:firstLine="480"/>
        <w:rPr>
          <w:sz w:val="24"/>
        </w:rPr>
      </w:pPr>
      <w:r>
        <w:rPr>
          <w:sz w:val="24"/>
        </w:rPr>
        <w:t>（五）生活污水采取二级生化或化粪池等进行净化处理，经检查符合标准后排放。</w:t>
      </w:r>
    </w:p>
    <w:p w:rsidR="009221C2" w:rsidRDefault="009221C2" w:rsidP="009221C2">
      <w:pPr>
        <w:pStyle w:val="ac"/>
        <w:widowControl/>
        <w:spacing w:line="440" w:lineRule="exact"/>
        <w:ind w:left="-19" w:firstLine="480"/>
        <w:rPr>
          <w:sz w:val="24"/>
        </w:rPr>
      </w:pPr>
      <w:r>
        <w:rPr>
          <w:sz w:val="24"/>
        </w:rPr>
        <w:t>（六）钻孔桩泥浆和其它废弃物要全部拉走；施工中不随便向河流中排放废油、废水，乱扔生活垃圾。弃土要随时拉之指定地点堆放，保证河道畅通，临时设施待工程完工后进行彻底清理，恢复原状原貌。</w:t>
      </w:r>
    </w:p>
    <w:p w:rsidR="009221C2" w:rsidRDefault="009221C2" w:rsidP="009221C2">
      <w:pPr>
        <w:pStyle w:val="ac"/>
        <w:widowControl/>
        <w:spacing w:line="440" w:lineRule="exact"/>
        <w:ind w:left="-19" w:firstLine="640"/>
        <w:rPr>
          <w:rFonts w:ascii="黑体" w:eastAsia="黑体"/>
          <w:color w:val="0000FF"/>
          <w:sz w:val="32"/>
        </w:rPr>
      </w:pPr>
      <w:r>
        <w:rPr>
          <w:rFonts w:ascii="黑体" w:eastAsia="黑体"/>
          <w:color w:val="0000FF"/>
          <w:sz w:val="32"/>
        </w:rPr>
        <w:t>第四节  大气环境保护及粉尘的防治</w:t>
      </w:r>
    </w:p>
    <w:p w:rsidR="009221C2" w:rsidRDefault="009221C2" w:rsidP="009221C2">
      <w:pPr>
        <w:pStyle w:val="ac"/>
        <w:widowControl/>
        <w:spacing w:line="440" w:lineRule="exact"/>
        <w:ind w:left="-19" w:firstLine="480"/>
        <w:rPr>
          <w:sz w:val="24"/>
        </w:rPr>
      </w:pPr>
      <w:r>
        <w:rPr>
          <w:sz w:val="24"/>
        </w:rPr>
        <w:t>（一）在设备选型时选择低污染设备，并安装空气污染控制系统。</w:t>
      </w:r>
    </w:p>
    <w:p w:rsidR="009221C2" w:rsidRDefault="009221C2" w:rsidP="009221C2">
      <w:pPr>
        <w:pStyle w:val="ac"/>
        <w:widowControl/>
        <w:spacing w:line="440" w:lineRule="exact"/>
        <w:ind w:left="-19" w:firstLine="480"/>
        <w:rPr>
          <w:sz w:val="24"/>
        </w:rPr>
      </w:pPr>
      <w:r>
        <w:rPr>
          <w:sz w:val="24"/>
        </w:rPr>
        <w:t>（二）在运输水泥等易飞扬物料</w:t>
      </w:r>
      <w:proofErr w:type="gramStart"/>
      <w:r>
        <w:rPr>
          <w:sz w:val="24"/>
        </w:rPr>
        <w:t>时用蓬布</w:t>
      </w:r>
      <w:proofErr w:type="gramEnd"/>
      <w:r>
        <w:rPr>
          <w:sz w:val="24"/>
        </w:rPr>
        <w:t>覆盖严密，并装量适中，不得超限运输。</w:t>
      </w:r>
    </w:p>
    <w:p w:rsidR="009221C2" w:rsidRDefault="009221C2" w:rsidP="009221C2">
      <w:pPr>
        <w:pStyle w:val="ac"/>
        <w:widowControl/>
        <w:spacing w:line="440" w:lineRule="exact"/>
        <w:ind w:left="-19" w:firstLine="480"/>
        <w:rPr>
          <w:sz w:val="24"/>
        </w:rPr>
      </w:pPr>
      <w:r>
        <w:rPr>
          <w:sz w:val="24"/>
        </w:rPr>
        <w:t>（三）配备专用洒水车，对施工现场和运输道路经常进行洒水湿润，减少扬尘。</w:t>
      </w:r>
    </w:p>
    <w:p w:rsidR="009221C2" w:rsidRDefault="009221C2" w:rsidP="009221C2">
      <w:pPr>
        <w:pStyle w:val="ac"/>
        <w:widowControl/>
        <w:spacing w:line="440" w:lineRule="exact"/>
        <w:ind w:left="-19" w:firstLine="480"/>
        <w:rPr>
          <w:sz w:val="24"/>
        </w:rPr>
      </w:pPr>
      <w:r>
        <w:rPr>
          <w:sz w:val="24"/>
        </w:rPr>
        <w:t>（四）汽油等易挥发品的存放要密闭，并尽量缩短开启时间。</w:t>
      </w:r>
    </w:p>
    <w:p w:rsidR="009221C2" w:rsidRDefault="009221C2" w:rsidP="009221C2">
      <w:pPr>
        <w:pStyle w:val="ac"/>
        <w:widowControl/>
        <w:spacing w:line="440" w:lineRule="exact"/>
        <w:ind w:left="-19" w:firstLine="480"/>
        <w:rPr>
          <w:sz w:val="24"/>
        </w:rPr>
      </w:pPr>
      <w:r>
        <w:rPr>
          <w:sz w:val="24"/>
        </w:rPr>
        <w:t>（五）施工尽可能使用电动机械和低污染机械。</w:t>
      </w:r>
    </w:p>
    <w:p w:rsidR="009221C2" w:rsidRDefault="009221C2" w:rsidP="009221C2">
      <w:pPr>
        <w:pStyle w:val="ac"/>
        <w:widowControl/>
        <w:spacing w:line="440" w:lineRule="exact"/>
        <w:ind w:left="-19" w:firstLine="640"/>
        <w:rPr>
          <w:rFonts w:ascii="黑体" w:eastAsia="黑体"/>
          <w:color w:val="0000FF"/>
          <w:sz w:val="32"/>
        </w:rPr>
      </w:pPr>
      <w:r>
        <w:rPr>
          <w:rFonts w:ascii="黑体" w:eastAsia="黑体"/>
          <w:color w:val="0000FF"/>
          <w:sz w:val="32"/>
        </w:rPr>
        <w:t>第五节  固体废弃物管理</w:t>
      </w:r>
    </w:p>
    <w:p w:rsidR="009221C2" w:rsidRDefault="009221C2" w:rsidP="009221C2">
      <w:pPr>
        <w:pStyle w:val="ac"/>
        <w:widowControl/>
        <w:spacing w:line="440" w:lineRule="exact"/>
        <w:ind w:left="-19" w:firstLine="480"/>
        <w:rPr>
          <w:sz w:val="24"/>
        </w:rPr>
      </w:pPr>
      <w:r>
        <w:rPr>
          <w:sz w:val="24"/>
        </w:rPr>
        <w:t>（一）施工营地和施工现场的生活垃圾，设置临时堆放场集中堆放，定期清至环保部门指定场所。</w:t>
      </w:r>
    </w:p>
    <w:p w:rsidR="009221C2" w:rsidRDefault="009221C2" w:rsidP="009221C2">
      <w:pPr>
        <w:pStyle w:val="ac"/>
        <w:widowControl/>
        <w:spacing w:line="440" w:lineRule="exact"/>
        <w:ind w:left="-19" w:firstLine="480"/>
        <w:rPr>
          <w:sz w:val="24"/>
        </w:rPr>
      </w:pPr>
      <w:r>
        <w:rPr>
          <w:sz w:val="24"/>
        </w:rPr>
        <w:t>（二）施工和生活中的废弃物经当地环保部门同意后，运至指定地点。工地设置免冲洗的生态厕所，派专人管理，并定期对周围喷药消毒，以防蚊蝇滋生，病毒传播。</w:t>
      </w:r>
    </w:p>
    <w:p w:rsidR="009221C2" w:rsidRDefault="009221C2" w:rsidP="009221C2">
      <w:pPr>
        <w:pStyle w:val="ac"/>
        <w:widowControl/>
        <w:spacing w:line="440" w:lineRule="exact"/>
        <w:ind w:left="-19" w:firstLine="480"/>
        <w:rPr>
          <w:sz w:val="24"/>
        </w:rPr>
      </w:pPr>
      <w:r>
        <w:rPr>
          <w:sz w:val="24"/>
        </w:rPr>
        <w:t>（三）报废材料定期运出现场，并进行掩埋等处理。对于施工中废弃的零碎配件，边角料、水泥袋、包装箱等，及时收集清理并搞好现场卫生，以保护自然环境不受破坏。</w:t>
      </w:r>
    </w:p>
    <w:p w:rsidR="009221C2" w:rsidRDefault="009221C2" w:rsidP="009221C2">
      <w:pPr>
        <w:pStyle w:val="ac"/>
        <w:widowControl/>
        <w:spacing w:line="440" w:lineRule="exact"/>
        <w:ind w:left="-19" w:firstLine="640"/>
        <w:rPr>
          <w:rFonts w:ascii="黑体" w:eastAsia="黑体"/>
          <w:color w:val="0000FF"/>
          <w:sz w:val="32"/>
        </w:rPr>
      </w:pPr>
      <w:r>
        <w:rPr>
          <w:rFonts w:ascii="黑体" w:eastAsia="黑体"/>
          <w:color w:val="0000FF"/>
          <w:sz w:val="32"/>
        </w:rPr>
        <w:t>第六节  噪音管理</w:t>
      </w:r>
    </w:p>
    <w:p w:rsidR="009221C2" w:rsidRDefault="009221C2" w:rsidP="009221C2">
      <w:pPr>
        <w:pStyle w:val="ac"/>
        <w:widowControl/>
        <w:spacing w:line="440" w:lineRule="exact"/>
        <w:ind w:left="-19" w:firstLine="480"/>
        <w:rPr>
          <w:sz w:val="24"/>
        </w:rPr>
      </w:pPr>
      <w:r>
        <w:rPr>
          <w:sz w:val="24"/>
        </w:rPr>
        <w:t>（一）对使用的工程机械和运输车辆安装消声器并加强维修保养，降低噪音。</w:t>
      </w:r>
    </w:p>
    <w:p w:rsidR="009221C2" w:rsidRDefault="009221C2" w:rsidP="009221C2">
      <w:pPr>
        <w:pStyle w:val="ac"/>
        <w:widowControl/>
        <w:spacing w:line="440" w:lineRule="exact"/>
        <w:ind w:left="-19" w:firstLine="480"/>
        <w:rPr>
          <w:sz w:val="24"/>
        </w:rPr>
      </w:pPr>
      <w:r>
        <w:rPr>
          <w:sz w:val="24"/>
        </w:rPr>
        <w:t>（二）机械车辆途经居住场所时应减速慢行，不鸣喇叭。</w:t>
      </w:r>
    </w:p>
    <w:p w:rsidR="009221C2" w:rsidRDefault="009221C2" w:rsidP="009221C2">
      <w:pPr>
        <w:pStyle w:val="ac"/>
        <w:widowControl/>
        <w:spacing w:line="440" w:lineRule="exact"/>
        <w:ind w:left="-19" w:firstLine="480"/>
        <w:rPr>
          <w:sz w:val="24"/>
        </w:rPr>
      </w:pPr>
      <w:r>
        <w:rPr>
          <w:sz w:val="24"/>
        </w:rPr>
        <w:lastRenderedPageBreak/>
        <w:t>（三）在比较固定的机械设备附近，修建临时隔音屏障，减少噪音传播。</w:t>
      </w:r>
    </w:p>
    <w:p w:rsidR="009221C2" w:rsidRDefault="009221C2" w:rsidP="009221C2">
      <w:pPr>
        <w:pStyle w:val="ac"/>
        <w:widowControl/>
        <w:spacing w:line="440" w:lineRule="exact"/>
        <w:ind w:left="-19" w:firstLine="480"/>
        <w:rPr>
          <w:sz w:val="24"/>
        </w:rPr>
      </w:pPr>
      <w:r>
        <w:rPr>
          <w:sz w:val="24"/>
        </w:rPr>
        <w:t>（四）合理安排施工作业时间，尽量降低夜间车辆出入频率，夜间施工避免安排噪音很大的机械。</w:t>
      </w:r>
    </w:p>
    <w:p w:rsidR="009221C2" w:rsidRDefault="009221C2" w:rsidP="009221C2">
      <w:pPr>
        <w:pStyle w:val="ac"/>
        <w:widowControl/>
        <w:spacing w:line="440" w:lineRule="exact"/>
        <w:ind w:left="-19" w:firstLine="480"/>
        <w:rPr>
          <w:sz w:val="24"/>
        </w:rPr>
      </w:pPr>
      <w:r>
        <w:rPr>
          <w:sz w:val="24"/>
        </w:rPr>
        <w:t>（五）适当控制机械布置密度，条件允许时拉开一定距离，避免机械过于集中形成噪音叠加。</w:t>
      </w:r>
    </w:p>
    <w:p w:rsidR="009221C2" w:rsidRDefault="009221C2" w:rsidP="009221C2">
      <w:pPr>
        <w:pStyle w:val="ac"/>
        <w:widowControl/>
        <w:spacing w:line="440" w:lineRule="exact"/>
        <w:ind w:left="-19" w:firstLine="480"/>
        <w:rPr>
          <w:sz w:val="24"/>
        </w:rPr>
      </w:pPr>
      <w:r>
        <w:rPr>
          <w:sz w:val="24"/>
        </w:rPr>
        <w:t>（六）钢筋加工、混凝土拌和、构件预制等场地，尽量远离居民区。</w:t>
      </w:r>
    </w:p>
    <w:p w:rsidR="009221C2" w:rsidRDefault="009221C2" w:rsidP="009221C2">
      <w:pPr>
        <w:pStyle w:val="ac"/>
        <w:widowControl/>
        <w:spacing w:line="440" w:lineRule="exact"/>
        <w:ind w:left="-19" w:firstLine="480"/>
        <w:rPr>
          <w:sz w:val="24"/>
        </w:rPr>
      </w:pPr>
      <w:r>
        <w:rPr>
          <w:sz w:val="24"/>
        </w:rPr>
        <w:t>（七）合理安排施工人员在高噪音区和低噪音区的作业时间，并配备劳保用品。</w:t>
      </w:r>
    </w:p>
    <w:p w:rsidR="009221C2" w:rsidRDefault="009221C2" w:rsidP="009221C2">
      <w:pPr>
        <w:pStyle w:val="af3"/>
        <w:widowControl/>
        <w:snapToGrid w:val="0"/>
        <w:spacing w:line="440" w:lineRule="exact"/>
        <w:ind w:firstLine="652"/>
        <w:rPr>
          <w:rFonts w:ascii="黑体" w:eastAsia="黑体" w:hAnsi="宋体" w:hint="eastAsia"/>
          <w:color w:val="FF0000"/>
          <w:sz w:val="36"/>
        </w:rPr>
      </w:pPr>
      <w:r>
        <w:rPr>
          <w:rFonts w:ascii="黑体" w:eastAsia="黑体" w:hAnsi="宋体" w:hint="eastAsia"/>
          <w:color w:val="FF0000"/>
          <w:sz w:val="36"/>
        </w:rPr>
        <w:t>第十五章  雨季施工与防洪抢险保证措施</w:t>
      </w:r>
    </w:p>
    <w:p w:rsidR="009221C2" w:rsidRDefault="009221C2" w:rsidP="009221C2">
      <w:pPr>
        <w:pStyle w:val="affff3"/>
        <w:spacing w:after="0" w:line="440" w:lineRule="exact"/>
        <w:ind w:firstLine="652"/>
        <w:rPr>
          <w:rFonts w:ascii="黑体" w:eastAsia="黑体" w:hint="eastAsia"/>
          <w:color w:val="0000FF"/>
          <w:sz w:val="32"/>
        </w:rPr>
      </w:pPr>
      <w:r>
        <w:rPr>
          <w:rFonts w:ascii="黑体" w:eastAsia="黑体" w:hint="eastAsia"/>
          <w:color w:val="0000FF"/>
          <w:sz w:val="32"/>
        </w:rPr>
        <w:t>第一节  雨季施工保证措施</w:t>
      </w:r>
    </w:p>
    <w:p w:rsidR="009221C2" w:rsidRDefault="009221C2" w:rsidP="009221C2">
      <w:pPr>
        <w:pStyle w:val="ac"/>
        <w:widowControl/>
        <w:spacing w:line="440" w:lineRule="exact"/>
        <w:ind w:left="-19" w:firstLine="480"/>
        <w:rPr>
          <w:sz w:val="24"/>
        </w:rPr>
      </w:pPr>
      <w:r>
        <w:rPr>
          <w:sz w:val="24"/>
        </w:rPr>
        <w:t>为保证工程质量，在施工组织设计中，充分考虑当地雨季分布情况和降水特点，注意合理安排施工顺序和重点工程项目的施工时间。混凝土工程尽量避开雨天；进入雨季前，对临时性排水、雨天后的施工层地面整修、运输道路维护等，预先列入计划并做好实施安排。具体措施如下：</w:t>
      </w:r>
    </w:p>
    <w:p w:rsidR="009221C2" w:rsidRDefault="009221C2" w:rsidP="009221C2">
      <w:pPr>
        <w:pStyle w:val="ac"/>
        <w:widowControl/>
        <w:spacing w:line="440" w:lineRule="exact"/>
        <w:ind w:left="-19" w:firstLine="480"/>
        <w:rPr>
          <w:sz w:val="24"/>
        </w:rPr>
      </w:pPr>
      <w:r>
        <w:rPr>
          <w:sz w:val="24"/>
        </w:rPr>
        <w:t>（一）与当地气象部门取得联系，收集准确的雨季气候水文资料，掌握天气变化。贮备足够的工程材料和生活物资，特别注意与雨季密切相关的地材供应。</w:t>
      </w:r>
    </w:p>
    <w:p w:rsidR="009221C2" w:rsidRDefault="009221C2" w:rsidP="009221C2">
      <w:pPr>
        <w:pStyle w:val="ac"/>
        <w:widowControl/>
        <w:spacing w:line="440" w:lineRule="exact"/>
        <w:ind w:left="-19" w:firstLine="480"/>
        <w:rPr>
          <w:sz w:val="24"/>
        </w:rPr>
      </w:pPr>
      <w:r>
        <w:rPr>
          <w:sz w:val="24"/>
        </w:rPr>
        <w:t>（二）雨季前制订应急方案，采取预防措施。临时设施充分考虑防雨要求，施工便道排水系统安排专人维护；降雨前后增加定位巡逻，对现场机械设备停放做出安排，确保施工</w:t>
      </w:r>
      <w:proofErr w:type="gramStart"/>
      <w:r>
        <w:rPr>
          <w:sz w:val="24"/>
        </w:rPr>
        <w:t>不受雨患影响</w:t>
      </w:r>
      <w:proofErr w:type="gramEnd"/>
      <w:r>
        <w:rPr>
          <w:sz w:val="24"/>
        </w:rPr>
        <w:t>。</w:t>
      </w:r>
    </w:p>
    <w:p w:rsidR="009221C2" w:rsidRDefault="009221C2" w:rsidP="009221C2">
      <w:pPr>
        <w:pStyle w:val="ac"/>
        <w:widowControl/>
        <w:spacing w:line="440" w:lineRule="exact"/>
        <w:ind w:left="-19" w:firstLine="480"/>
        <w:rPr>
          <w:sz w:val="24"/>
        </w:rPr>
      </w:pPr>
      <w:r>
        <w:rPr>
          <w:sz w:val="24"/>
        </w:rPr>
        <w:t>（三）挖基坑的各个施工点开挖前，先做临时排水沟；开挖机械作业跨度合理安排施工，保证作业单元</w:t>
      </w:r>
      <w:proofErr w:type="gramStart"/>
      <w:r>
        <w:rPr>
          <w:sz w:val="24"/>
        </w:rPr>
        <w:t>不</w:t>
      </w:r>
      <w:proofErr w:type="gramEnd"/>
      <w:r>
        <w:rPr>
          <w:sz w:val="24"/>
        </w:rPr>
        <w:t>积水。</w:t>
      </w:r>
    </w:p>
    <w:p w:rsidR="009221C2" w:rsidRDefault="009221C2" w:rsidP="009221C2">
      <w:pPr>
        <w:pStyle w:val="ac"/>
        <w:widowControl/>
        <w:spacing w:line="440" w:lineRule="exact"/>
        <w:ind w:left="-19" w:firstLine="480"/>
        <w:rPr>
          <w:sz w:val="24"/>
        </w:rPr>
      </w:pPr>
      <w:r>
        <w:rPr>
          <w:sz w:val="24"/>
        </w:rPr>
        <w:t>（四）雨季混凝土作业根据天气预报进行进度调整，备用必要的挡雨器材，确保连续作业；特殊地点配置排水设备、准备蓄水池，必要时与市政及环卫部门申请加设排污管道以防止</w:t>
      </w:r>
      <w:r>
        <w:rPr>
          <w:sz w:val="24"/>
        </w:rPr>
        <w:t>“</w:t>
      </w:r>
      <w:r>
        <w:rPr>
          <w:sz w:val="24"/>
        </w:rPr>
        <w:t>水淹工地</w:t>
      </w:r>
      <w:r>
        <w:rPr>
          <w:sz w:val="24"/>
        </w:rPr>
        <w:t>”</w:t>
      </w:r>
      <w:r>
        <w:rPr>
          <w:sz w:val="24"/>
        </w:rPr>
        <w:t>。</w:t>
      </w:r>
    </w:p>
    <w:p w:rsidR="009221C2" w:rsidRDefault="009221C2" w:rsidP="009221C2">
      <w:pPr>
        <w:pStyle w:val="ac"/>
        <w:widowControl/>
        <w:spacing w:line="440" w:lineRule="exact"/>
        <w:ind w:left="-19" w:firstLine="480"/>
        <w:rPr>
          <w:sz w:val="24"/>
        </w:rPr>
      </w:pPr>
      <w:r>
        <w:rPr>
          <w:sz w:val="24"/>
        </w:rPr>
        <w:t>（五）刚浇好的混凝土若遇雨，采用塑料薄膜进行覆盖，以免影响混凝土质量。</w:t>
      </w:r>
    </w:p>
    <w:p w:rsidR="009221C2" w:rsidRDefault="009221C2" w:rsidP="009221C2">
      <w:pPr>
        <w:widowControl/>
        <w:spacing w:line="440" w:lineRule="exact"/>
        <w:ind w:firstLine="652"/>
        <w:rPr>
          <w:rFonts w:hint="eastAsia"/>
          <w:sz w:val="24"/>
        </w:rPr>
      </w:pPr>
      <w:r>
        <w:rPr>
          <w:rFonts w:hint="eastAsia"/>
          <w:sz w:val="24"/>
        </w:rPr>
        <w:t>（六）对电气设备、水泥等易因潮湿而引起事故的设备、材料加强防潮及遮盖措施，专人监管。</w:t>
      </w:r>
    </w:p>
    <w:p w:rsidR="009221C2" w:rsidRDefault="009221C2" w:rsidP="009221C2">
      <w:pPr>
        <w:widowControl/>
        <w:spacing w:line="440" w:lineRule="exact"/>
        <w:ind w:firstLine="652"/>
        <w:rPr>
          <w:rFonts w:hint="eastAsia"/>
          <w:sz w:val="24"/>
        </w:rPr>
      </w:pPr>
      <w:r>
        <w:rPr>
          <w:rFonts w:hint="eastAsia"/>
          <w:sz w:val="24"/>
        </w:rPr>
        <w:t>（七）小型结构物、钢筋加工场、小型预制</w:t>
      </w:r>
      <w:proofErr w:type="gramStart"/>
      <w:r>
        <w:rPr>
          <w:rFonts w:hint="eastAsia"/>
          <w:sz w:val="24"/>
        </w:rPr>
        <w:t>件施工</w:t>
      </w:r>
      <w:proofErr w:type="gramEnd"/>
      <w:r>
        <w:rPr>
          <w:rFonts w:hint="eastAsia"/>
          <w:sz w:val="24"/>
        </w:rPr>
        <w:t>场所，准备遮雨棚，以在下雨时不影响生产作业。</w:t>
      </w:r>
    </w:p>
    <w:p w:rsidR="009221C2" w:rsidRDefault="009221C2" w:rsidP="009221C2">
      <w:pPr>
        <w:widowControl/>
        <w:spacing w:line="440" w:lineRule="exact"/>
        <w:ind w:firstLine="652"/>
        <w:rPr>
          <w:rFonts w:hint="eastAsia"/>
          <w:sz w:val="24"/>
        </w:rPr>
      </w:pPr>
      <w:r>
        <w:rPr>
          <w:rFonts w:hint="eastAsia"/>
          <w:sz w:val="24"/>
        </w:rPr>
        <w:lastRenderedPageBreak/>
        <w:t>（八）大批量混凝土施工前，做好天气预测以避开大雨，小雨时如进行混凝土施工则必进行遮盖。</w:t>
      </w:r>
    </w:p>
    <w:p w:rsidR="009221C2" w:rsidRDefault="009221C2" w:rsidP="009221C2">
      <w:pPr>
        <w:pStyle w:val="ac"/>
        <w:widowControl/>
        <w:spacing w:line="440" w:lineRule="exact"/>
        <w:ind w:left="-19" w:firstLine="480"/>
        <w:rPr>
          <w:sz w:val="24"/>
        </w:rPr>
      </w:pPr>
      <w:r>
        <w:rPr>
          <w:sz w:val="24"/>
        </w:rPr>
        <w:t>（九）小型结构物施工，砂浆及混凝土均要作到少</w:t>
      </w:r>
      <w:proofErr w:type="gramStart"/>
      <w:r>
        <w:rPr>
          <w:sz w:val="24"/>
        </w:rPr>
        <w:t>拌勤拌</w:t>
      </w:r>
      <w:proofErr w:type="gramEnd"/>
      <w:r>
        <w:rPr>
          <w:sz w:val="24"/>
        </w:rPr>
        <w:t>，下雨时马上停止作业并对已成结构用遮雨布进行覆盖。</w:t>
      </w:r>
    </w:p>
    <w:p w:rsidR="009221C2" w:rsidRDefault="009221C2" w:rsidP="009221C2">
      <w:pPr>
        <w:pStyle w:val="ac"/>
        <w:widowControl/>
        <w:spacing w:line="440" w:lineRule="exact"/>
        <w:ind w:left="-19" w:firstLine="640"/>
        <w:rPr>
          <w:rFonts w:ascii="黑体" w:eastAsia="黑体"/>
          <w:color w:val="0000FF"/>
          <w:sz w:val="32"/>
        </w:rPr>
      </w:pPr>
      <w:r>
        <w:rPr>
          <w:rFonts w:ascii="黑体" w:eastAsia="黑体"/>
          <w:color w:val="0000FF"/>
          <w:sz w:val="32"/>
        </w:rPr>
        <w:t>第二节  防洪抢险保证措施</w:t>
      </w:r>
    </w:p>
    <w:p w:rsidR="009221C2" w:rsidRDefault="009221C2" w:rsidP="009221C2">
      <w:pPr>
        <w:pStyle w:val="ac"/>
        <w:widowControl/>
        <w:spacing w:line="440" w:lineRule="exact"/>
        <w:ind w:left="-19" w:firstLine="480"/>
        <w:rPr>
          <w:sz w:val="24"/>
        </w:rPr>
      </w:pPr>
      <w:r>
        <w:rPr>
          <w:sz w:val="24"/>
        </w:rPr>
        <w:t>上场后，根据当地气象局提供的气象资料和洪水规律以及工程所在地地理环境，制定周密可行的防洪措施及方案。报送业主、监理和有关部门。</w:t>
      </w:r>
    </w:p>
    <w:p w:rsidR="009221C2" w:rsidRDefault="009221C2" w:rsidP="009221C2">
      <w:pPr>
        <w:pStyle w:val="ac"/>
        <w:widowControl/>
        <w:spacing w:line="440" w:lineRule="exact"/>
        <w:ind w:left="-19" w:firstLine="480"/>
        <w:rPr>
          <w:sz w:val="24"/>
        </w:rPr>
      </w:pPr>
      <w:r>
        <w:rPr>
          <w:sz w:val="24"/>
        </w:rPr>
        <w:t>（一）局项目经理部成立防洪抢险领导小组，负责领导和组织防洪防汛工作。</w:t>
      </w:r>
    </w:p>
    <w:p w:rsidR="009221C2" w:rsidRDefault="009221C2" w:rsidP="009221C2">
      <w:pPr>
        <w:pStyle w:val="ac"/>
        <w:widowControl/>
        <w:spacing w:line="440" w:lineRule="exact"/>
        <w:ind w:left="-19" w:firstLine="480"/>
        <w:rPr>
          <w:sz w:val="24"/>
        </w:rPr>
      </w:pPr>
      <w:r>
        <w:rPr>
          <w:sz w:val="24"/>
        </w:rPr>
        <w:t>（二）划清责任地段，明确领导小组成员，责任分工，做到有情况及时汇报。</w:t>
      </w:r>
    </w:p>
    <w:p w:rsidR="009221C2" w:rsidRDefault="009221C2" w:rsidP="009221C2">
      <w:pPr>
        <w:pStyle w:val="ac"/>
        <w:widowControl/>
        <w:spacing w:line="440" w:lineRule="exact"/>
        <w:ind w:left="-19" w:firstLine="480"/>
        <w:rPr>
          <w:sz w:val="24"/>
        </w:rPr>
      </w:pPr>
      <w:r>
        <w:rPr>
          <w:sz w:val="24"/>
        </w:rPr>
        <w:t>（三）建立、健全防洪值班制度。进入雨季，项目经理部防洪抢险领导小组实施日值班制度，二十四小时值班不断人，保持通讯畅通；与当地气象部门、业主建立联系，有情况及时汇报；所有施工队按标段指挥部统一安排轮流值班。值班分队指定值班机械车辆，并备置相应的工具。</w:t>
      </w:r>
    </w:p>
    <w:p w:rsidR="009221C2" w:rsidRDefault="009221C2" w:rsidP="009221C2">
      <w:pPr>
        <w:pStyle w:val="ac"/>
        <w:widowControl/>
        <w:spacing w:line="440" w:lineRule="exact"/>
        <w:ind w:left="-19" w:firstLine="480"/>
        <w:rPr>
          <w:sz w:val="24"/>
        </w:rPr>
      </w:pPr>
      <w:r>
        <w:rPr>
          <w:sz w:val="24"/>
        </w:rPr>
        <w:t>（四）落实</w:t>
      </w:r>
      <w:r>
        <w:rPr>
          <w:sz w:val="24"/>
        </w:rPr>
        <w:t>“</w:t>
      </w:r>
      <w:r>
        <w:rPr>
          <w:sz w:val="24"/>
        </w:rPr>
        <w:t>两检制</w:t>
      </w:r>
      <w:r>
        <w:rPr>
          <w:sz w:val="24"/>
        </w:rPr>
        <w:t>”</w:t>
      </w:r>
      <w:r>
        <w:rPr>
          <w:sz w:val="24"/>
        </w:rPr>
        <w:t>，值班领导和值班人员应及时督促有关责任人，在雨中和雨后对责任地段进行检查。</w:t>
      </w:r>
    </w:p>
    <w:p w:rsidR="009221C2" w:rsidRDefault="009221C2" w:rsidP="009221C2">
      <w:pPr>
        <w:pStyle w:val="ac"/>
        <w:widowControl/>
        <w:spacing w:line="440" w:lineRule="exact"/>
        <w:ind w:left="-19" w:firstLine="480"/>
        <w:rPr>
          <w:sz w:val="24"/>
        </w:rPr>
      </w:pPr>
      <w:r>
        <w:rPr>
          <w:sz w:val="24"/>
        </w:rPr>
        <w:t>（五）汛期来临之前，防洪领导小组组织有关负责人、工程技术人员和现场工人，进行联合检查，及时发现问题，确定整改方案，马上实施。</w:t>
      </w:r>
    </w:p>
    <w:p w:rsidR="009221C2" w:rsidRDefault="009221C2" w:rsidP="009221C2">
      <w:pPr>
        <w:pStyle w:val="af3"/>
        <w:widowControl/>
        <w:snapToGrid w:val="0"/>
        <w:spacing w:line="440" w:lineRule="exact"/>
        <w:ind w:firstLine="652"/>
        <w:rPr>
          <w:rFonts w:ascii="黑体" w:eastAsia="黑体" w:hAnsi="宋体" w:hint="eastAsia"/>
          <w:color w:val="FF0000"/>
          <w:sz w:val="36"/>
        </w:rPr>
      </w:pPr>
      <w:r>
        <w:rPr>
          <w:rFonts w:ascii="黑体" w:eastAsia="黑体" w:hAnsi="宋体" w:hint="eastAsia"/>
          <w:color w:val="FF0000"/>
          <w:sz w:val="36"/>
        </w:rPr>
        <w:t>第十六章  文明施工及美化市容保证措施</w:t>
      </w:r>
    </w:p>
    <w:p w:rsidR="009221C2" w:rsidRDefault="009221C2" w:rsidP="009221C2">
      <w:pPr>
        <w:pStyle w:val="ac"/>
        <w:widowControl/>
        <w:spacing w:line="440" w:lineRule="exact"/>
        <w:ind w:firstLine="480"/>
        <w:rPr>
          <w:sz w:val="24"/>
        </w:rPr>
      </w:pPr>
      <w:r>
        <w:rPr>
          <w:sz w:val="24"/>
        </w:rPr>
        <w:t>为保护施工环境，防止施工过程中产生污染源，我部将加强对施工现场环境维护工作，严格执行国家《环境保护法》、《武汉市建筑工程文明施工管理办法》、《武汉市人民政府关于防治城区建筑施工现场环境噪声污染的通告》等规定和要求，积极维护清洁适宜的生活和劳动环境，最大限度地减少和杜绝施工对周围环境的影响，特制订如下措施：</w:t>
      </w:r>
    </w:p>
    <w:p w:rsidR="009221C2" w:rsidRDefault="009221C2" w:rsidP="009221C2">
      <w:pPr>
        <w:pStyle w:val="ac"/>
        <w:widowControl/>
        <w:spacing w:line="440" w:lineRule="exact"/>
        <w:ind w:firstLine="480"/>
        <w:rPr>
          <w:sz w:val="24"/>
        </w:rPr>
      </w:pPr>
      <w:r>
        <w:rPr>
          <w:sz w:val="24"/>
        </w:rPr>
        <w:t>1</w:t>
      </w:r>
      <w:r>
        <w:rPr>
          <w:sz w:val="24"/>
        </w:rPr>
        <w:t>、项目部设置专职环保工程师，专门负责工程施工过程中有关环保的专业问题及环保防护措施的督促执行。</w:t>
      </w:r>
    </w:p>
    <w:p w:rsidR="009221C2" w:rsidRDefault="009221C2" w:rsidP="009221C2">
      <w:pPr>
        <w:pStyle w:val="ac"/>
        <w:widowControl/>
        <w:spacing w:line="440" w:lineRule="exact"/>
        <w:ind w:firstLine="480"/>
        <w:rPr>
          <w:sz w:val="24"/>
        </w:rPr>
      </w:pPr>
      <w:r>
        <w:rPr>
          <w:sz w:val="24"/>
        </w:rPr>
        <w:t>2</w:t>
      </w:r>
      <w:r>
        <w:rPr>
          <w:sz w:val="24"/>
        </w:rPr>
        <w:t>、由项目部办公室牵头，由施技、安质等部门配合，负责整个工程的文明施工工作，进场后与政府建筑管理及环保机构及时取得联系了解本地区文明施工法规和对土建施工环境保护的要求，签订保证环境的有关责任协议，制订内部管理办法及文明施工责任制。</w:t>
      </w:r>
    </w:p>
    <w:p w:rsidR="009221C2" w:rsidRDefault="009221C2" w:rsidP="009221C2">
      <w:pPr>
        <w:pStyle w:val="ac"/>
        <w:widowControl/>
        <w:spacing w:line="440" w:lineRule="exact"/>
        <w:ind w:firstLine="480"/>
        <w:rPr>
          <w:sz w:val="24"/>
        </w:rPr>
      </w:pPr>
      <w:r>
        <w:rPr>
          <w:sz w:val="24"/>
        </w:rPr>
        <w:t>3</w:t>
      </w:r>
      <w:r>
        <w:rPr>
          <w:sz w:val="24"/>
        </w:rPr>
        <w:t>、严格遵守合同中对文明施工的要求，任何时间均接受监理工程师、业主、政府环保机构工作人员的监督和检查，执行其对文明施工工作的具体要求和安排。</w:t>
      </w:r>
      <w:r>
        <w:rPr>
          <w:sz w:val="24"/>
        </w:rPr>
        <w:lastRenderedPageBreak/>
        <w:t>严格按批准的施工现场范围内组织施工，未经批准，不在施工现场围栏外堆放建筑材料、机具等。进出工地的出入口处设置冲洗、排水设施。</w:t>
      </w:r>
    </w:p>
    <w:p w:rsidR="009221C2" w:rsidRDefault="009221C2" w:rsidP="009221C2">
      <w:pPr>
        <w:pStyle w:val="ac"/>
        <w:widowControl/>
        <w:spacing w:line="440" w:lineRule="exact"/>
        <w:ind w:firstLine="480"/>
        <w:rPr>
          <w:sz w:val="24"/>
        </w:rPr>
      </w:pPr>
      <w:r>
        <w:rPr>
          <w:sz w:val="24"/>
        </w:rPr>
        <w:t>4</w:t>
      </w:r>
      <w:r>
        <w:rPr>
          <w:sz w:val="24"/>
        </w:rPr>
        <w:t>、</w:t>
      </w:r>
      <w:r>
        <w:rPr>
          <w:rFonts w:hAnsi="宋体"/>
          <w:sz w:val="24"/>
        </w:rPr>
        <w:t>全面推行现场施工标准化作业。在围栏边醒目处设置施工标牌，标牌上注明工程项目名称、结构特点、开竣工日期、建设单位、设计单位、监理单位和施工单位的名称及工程负责人姓名及联系电话等；做到</w:t>
      </w:r>
      <w:r>
        <w:rPr>
          <w:sz w:val="24"/>
        </w:rPr>
        <w:t>机械停放井然有序，原材料堆放规整不乱。</w:t>
      </w:r>
      <w:r>
        <w:rPr>
          <w:rFonts w:hAnsi="宋体"/>
          <w:sz w:val="24"/>
        </w:rPr>
        <w:t>施工便道经常洒水，防止尘土飞扬；各工点严格执行工完场清制度。</w:t>
      </w:r>
      <w:r>
        <w:rPr>
          <w:sz w:val="24"/>
        </w:rPr>
        <w:t>实行持证上岗，挂牌上岗。</w:t>
      </w:r>
    </w:p>
    <w:p w:rsidR="009221C2" w:rsidRDefault="009221C2" w:rsidP="009221C2">
      <w:pPr>
        <w:pStyle w:val="ac"/>
        <w:widowControl/>
        <w:spacing w:line="440" w:lineRule="exact"/>
        <w:ind w:firstLine="480"/>
        <w:rPr>
          <w:sz w:val="24"/>
        </w:rPr>
      </w:pPr>
      <w:r>
        <w:rPr>
          <w:sz w:val="24"/>
        </w:rPr>
        <w:t>5</w:t>
      </w:r>
      <w:r>
        <w:rPr>
          <w:sz w:val="24"/>
        </w:rPr>
        <w:t>、</w:t>
      </w:r>
      <w:r>
        <w:rPr>
          <w:rFonts w:hAnsi="宋体"/>
          <w:sz w:val="24"/>
        </w:rPr>
        <w:t>积极开展行政管理达标活动。施工区域采用全封闭式高</w:t>
      </w:r>
      <w:r>
        <w:rPr>
          <w:rFonts w:hAnsi="宋体"/>
          <w:sz w:val="24"/>
        </w:rPr>
        <w:t>2.6</w:t>
      </w:r>
      <w:r>
        <w:rPr>
          <w:rFonts w:hAnsi="宋体"/>
          <w:sz w:val="24"/>
        </w:rPr>
        <w:t>米围栏，</w:t>
      </w:r>
      <w:r>
        <w:rPr>
          <w:sz w:val="24"/>
        </w:rPr>
        <w:t>营房布置整齐划一；在生活区周围种植花草和树木，创造良好的生活环境；在工地现场和生活区设置足够的临时卫生设施，每天清扫处理，保持清洁。妥善处理施工废水废浆，采取有效措施确保施工现场进出道路畅通，排水系统良好，场容场貌整洁。</w:t>
      </w:r>
    </w:p>
    <w:p w:rsidR="009221C2" w:rsidRDefault="009221C2" w:rsidP="009221C2">
      <w:pPr>
        <w:pStyle w:val="ac"/>
        <w:widowControl/>
        <w:spacing w:line="440" w:lineRule="exact"/>
        <w:ind w:firstLine="480"/>
        <w:rPr>
          <w:sz w:val="24"/>
        </w:rPr>
      </w:pPr>
      <w:r>
        <w:rPr>
          <w:sz w:val="24"/>
        </w:rPr>
        <w:t>6</w:t>
      </w:r>
      <w:r>
        <w:rPr>
          <w:sz w:val="24"/>
        </w:rPr>
        <w:t>、遵守国家有关环境保护的法律、法规，采取措施控制施工现场的各种粉尘、废气、废水、固体废弃物以及噪声、振动对环境的污染和危害，防止扰民。</w:t>
      </w:r>
    </w:p>
    <w:p w:rsidR="009221C2" w:rsidRDefault="009221C2" w:rsidP="009221C2">
      <w:pPr>
        <w:pStyle w:val="ac"/>
        <w:widowControl/>
        <w:spacing w:line="440" w:lineRule="exact"/>
        <w:ind w:firstLine="480"/>
        <w:rPr>
          <w:sz w:val="24"/>
        </w:rPr>
      </w:pPr>
      <w:r>
        <w:rPr>
          <w:sz w:val="24"/>
        </w:rPr>
        <w:t>7</w:t>
      </w:r>
      <w:r>
        <w:rPr>
          <w:sz w:val="24"/>
        </w:rPr>
        <w:t>、准备测试地下管线的专用设备，</w:t>
      </w:r>
      <w:r>
        <w:rPr>
          <w:rFonts w:hAnsi="宋体"/>
          <w:sz w:val="24"/>
        </w:rPr>
        <w:t>和有关部门密切配合，做好光缆、下水、上水、煤气、通信等各种管线的保护和挪移处理工作，力争达到各方满意，文明施工。</w:t>
      </w:r>
    </w:p>
    <w:p w:rsidR="009221C2" w:rsidRDefault="009221C2" w:rsidP="009221C2">
      <w:pPr>
        <w:pStyle w:val="ac"/>
        <w:widowControl/>
        <w:spacing w:line="440" w:lineRule="exact"/>
        <w:ind w:firstLine="480"/>
        <w:rPr>
          <w:sz w:val="24"/>
        </w:rPr>
      </w:pPr>
      <w:r>
        <w:rPr>
          <w:sz w:val="24"/>
        </w:rPr>
        <w:t>8</w:t>
      </w:r>
      <w:r>
        <w:rPr>
          <w:sz w:val="24"/>
        </w:rPr>
        <w:t>、对产生噪声、振动的施工机械，采取有效的控制措施，减轻噪声扰民。在施工作业时，除抢险、抢修外，有较大噪声、振动较大的设备不安排在夜间（</w:t>
      </w:r>
      <w:r>
        <w:rPr>
          <w:sz w:val="24"/>
        </w:rPr>
        <w:t>22</w:t>
      </w:r>
      <w:r>
        <w:rPr>
          <w:sz w:val="24"/>
        </w:rPr>
        <w:t>时至次日</w:t>
      </w:r>
      <w:r>
        <w:rPr>
          <w:sz w:val="24"/>
        </w:rPr>
        <w:t>6</w:t>
      </w:r>
      <w:r>
        <w:rPr>
          <w:sz w:val="24"/>
        </w:rPr>
        <w:t>时）施工。</w:t>
      </w:r>
    </w:p>
    <w:p w:rsidR="009221C2" w:rsidRDefault="009221C2" w:rsidP="009221C2">
      <w:pPr>
        <w:pStyle w:val="ac"/>
        <w:widowControl/>
        <w:spacing w:line="440" w:lineRule="exact"/>
        <w:ind w:firstLine="480"/>
        <w:rPr>
          <w:sz w:val="24"/>
        </w:rPr>
      </w:pPr>
      <w:r>
        <w:rPr>
          <w:sz w:val="24"/>
        </w:rPr>
        <w:t>9</w:t>
      </w:r>
      <w:r>
        <w:rPr>
          <w:sz w:val="24"/>
        </w:rPr>
        <w:t>、妥善处理钻孔桩泥浆，未经处理沉淀达标的污水不得直接排入沟渠，设立现场垃圾堆放场，集中堆集生活垃圾和工程垃圾，工程竣工前运至环保部门</w:t>
      </w:r>
      <w:proofErr w:type="gramStart"/>
      <w:r>
        <w:rPr>
          <w:sz w:val="24"/>
        </w:rPr>
        <w:t>指定弃放地点</w:t>
      </w:r>
      <w:proofErr w:type="gramEnd"/>
      <w:r>
        <w:rPr>
          <w:sz w:val="24"/>
        </w:rPr>
        <w:t>。</w:t>
      </w:r>
    </w:p>
    <w:p w:rsidR="009221C2" w:rsidRDefault="009221C2" w:rsidP="009221C2">
      <w:pPr>
        <w:pStyle w:val="ac"/>
        <w:widowControl/>
        <w:spacing w:line="440" w:lineRule="exact"/>
        <w:ind w:firstLine="480"/>
        <w:rPr>
          <w:sz w:val="24"/>
        </w:rPr>
      </w:pPr>
      <w:r>
        <w:rPr>
          <w:sz w:val="24"/>
        </w:rPr>
        <w:t>10</w:t>
      </w:r>
      <w:r>
        <w:rPr>
          <w:sz w:val="24"/>
        </w:rPr>
        <w:t>、施工便道、营区经常洒水，保持路面湿润，避免或尽量减少扬尘污染。除设有附</w:t>
      </w:r>
      <w:proofErr w:type="gramStart"/>
      <w:r>
        <w:rPr>
          <w:sz w:val="24"/>
        </w:rPr>
        <w:t>合规定</w:t>
      </w:r>
      <w:proofErr w:type="gramEnd"/>
      <w:r>
        <w:rPr>
          <w:sz w:val="24"/>
        </w:rPr>
        <w:t>的装置外，不得在施工现场熔融沥青或焚烧油毡、油漆以及其他会产生有毒有害烟尘和恶臭气体的物质。</w:t>
      </w:r>
    </w:p>
    <w:p w:rsidR="009221C2" w:rsidRDefault="009221C2" w:rsidP="009221C2">
      <w:pPr>
        <w:pStyle w:val="ac"/>
      </w:pPr>
      <w:r>
        <w:t>11</w:t>
      </w:r>
      <w:r>
        <w:t>、义务保护施工场区周围的花草、树木等，在市府大型活动、各节假日期间在施工围栏周围、进出口处安设花草等装饰物，保证施工区域周围的环境美观。</w:t>
      </w:r>
    </w:p>
    <w:p w:rsidR="009221C2" w:rsidRPr="009221C2" w:rsidRDefault="009221C2" w:rsidP="009221C2">
      <w:pPr>
        <w:ind w:firstLine="420"/>
        <w:jc w:val="center"/>
      </w:pPr>
      <w:r>
        <w:lastRenderedPageBreak/>
        <w:br w:type="page"/>
      </w:r>
    </w:p>
    <w:p w:rsidR="00A40E8C" w:rsidRPr="009221C2" w:rsidRDefault="00A40E8C" w:rsidP="009221C2"/>
    <w:sectPr w:rsidR="00A40E8C" w:rsidRPr="009221C2" w:rsidSect="00A40E8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3E59" w:rsidRDefault="00C93E59" w:rsidP="001958B1">
      <w:pPr>
        <w:ind w:firstLine="420"/>
      </w:pPr>
      <w:r>
        <w:separator/>
      </w:r>
    </w:p>
  </w:endnote>
  <w:endnote w:type="continuationSeparator" w:id="0">
    <w:p w:rsidR="00C93E59" w:rsidRDefault="00C93E59"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Myriad Pro">
    <w:panose1 w:val="00000000000000000000"/>
    <w:charset w:val="00"/>
    <w:family w:val="swiss"/>
    <w:notTrueType/>
    <w:pitch w:val="variable"/>
    <w:sig w:usb0="A00002AF" w:usb1="5000204B" w:usb2="00000000" w:usb3="00000000" w:csb0="0000019F" w:csb1="00000000"/>
  </w:font>
  <w:font w:name="..ì.+ 2">
    <w:altName w:val="方正舒体"/>
    <w:panose1 w:val="00000000000000000000"/>
    <w:charset w:val="86"/>
    <w:family w:val="auto"/>
    <w:notTrueType/>
    <w:pitch w:val="default"/>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SimSu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3E59" w:rsidRDefault="00C93E59" w:rsidP="001958B1">
      <w:pPr>
        <w:ind w:firstLine="420"/>
      </w:pPr>
      <w:r>
        <w:separator/>
      </w:r>
    </w:p>
  </w:footnote>
  <w:footnote w:type="continuationSeparator" w:id="0">
    <w:p w:rsidR="00C93E59" w:rsidRDefault="00C93E59"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slStyle9"/>
      <w:lvlText w:val=""/>
      <w:lvlJc w:val="left"/>
      <w:pPr>
        <w:tabs>
          <w:tab w:val="num" w:pos="2040"/>
        </w:tabs>
        <w:ind w:leftChars="800" w:left="2040" w:hangingChars="200" w:hanging="360"/>
      </w:pPr>
      <w:rPr>
        <w:rFonts w:ascii="Wingdings" w:hAnsi="Wingdings" w:hint="default"/>
      </w:rPr>
    </w:lvl>
  </w:abstractNum>
  <w:abstractNum w:abstractNumId="1">
    <w:nsid w:val="FFFFFF89"/>
    <w:multiLevelType w:val="singleLevel"/>
    <w:tmpl w:val="5A70DE90"/>
    <w:lvl w:ilvl="0">
      <w:start w:val="1"/>
      <w:numFmt w:val="bullet"/>
      <w:pStyle w:val="a"/>
      <w:lvlText w:val=""/>
      <w:lvlJc w:val="left"/>
      <w:pPr>
        <w:tabs>
          <w:tab w:val="num" w:pos="360"/>
        </w:tabs>
        <w:ind w:left="360" w:hanging="360"/>
      </w:pPr>
      <w:rPr>
        <w:rFonts w:ascii="Wingdings" w:hAnsi="Wingdings" w:hint="default"/>
      </w:rPr>
    </w:lvl>
  </w:abstractNum>
  <w:abstractNum w:abstractNumId="2">
    <w:nsid w:val="00CD6C04"/>
    <w:multiLevelType w:val="hybridMultilevel"/>
    <w:tmpl w:val="D3EC85DA"/>
    <w:lvl w:ilvl="0" w:tplc="04090011">
      <w:start w:val="1"/>
      <w:numFmt w:val="decimal"/>
      <w:lvlText w:val="%1)"/>
      <w:lvlJc w:val="left"/>
      <w:pPr>
        <w:tabs>
          <w:tab w:val="num" w:pos="840"/>
        </w:tabs>
        <w:ind w:left="840" w:hanging="420"/>
      </w:pPr>
    </w:lvl>
    <w:lvl w:ilvl="1" w:tplc="04090019">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nsid w:val="0163666C"/>
    <w:multiLevelType w:val="hybridMultilevel"/>
    <w:tmpl w:val="2EA289EC"/>
    <w:lvl w:ilvl="0" w:tplc="04090011">
      <w:start w:val="1"/>
      <w:numFmt w:val="decimal"/>
      <w:lvlText w:val="%1)"/>
      <w:lvlJc w:val="left"/>
      <w:pPr>
        <w:tabs>
          <w:tab w:val="num" w:pos="1134"/>
        </w:tabs>
        <w:ind w:left="1134" w:hanging="420"/>
      </w:pPr>
    </w:lvl>
    <w:lvl w:ilvl="1" w:tplc="04090015">
      <w:start w:val="1"/>
      <w:numFmt w:val="upperLetter"/>
      <w:lvlText w:val="%2."/>
      <w:lvlJc w:val="left"/>
      <w:pPr>
        <w:tabs>
          <w:tab w:val="num" w:pos="1554"/>
        </w:tabs>
        <w:ind w:left="1554" w:hanging="420"/>
      </w:pPr>
    </w:lvl>
    <w:lvl w:ilvl="2" w:tplc="04090019">
      <w:start w:val="1"/>
      <w:numFmt w:val="lowerLetter"/>
      <w:lvlText w:val="%3)"/>
      <w:lvlJc w:val="left"/>
      <w:pPr>
        <w:tabs>
          <w:tab w:val="num" w:pos="1974"/>
        </w:tabs>
        <w:ind w:left="1974" w:hanging="420"/>
      </w:pPr>
    </w:lvl>
    <w:lvl w:ilvl="3" w:tplc="0409000F" w:tentative="1">
      <w:start w:val="1"/>
      <w:numFmt w:val="decimal"/>
      <w:lvlText w:val="%4."/>
      <w:lvlJc w:val="left"/>
      <w:pPr>
        <w:tabs>
          <w:tab w:val="num" w:pos="2394"/>
        </w:tabs>
        <w:ind w:left="2394" w:hanging="420"/>
      </w:pPr>
    </w:lvl>
    <w:lvl w:ilvl="4" w:tplc="04090019" w:tentative="1">
      <w:start w:val="1"/>
      <w:numFmt w:val="lowerLetter"/>
      <w:lvlText w:val="%5)"/>
      <w:lvlJc w:val="left"/>
      <w:pPr>
        <w:tabs>
          <w:tab w:val="num" w:pos="2814"/>
        </w:tabs>
        <w:ind w:left="2814" w:hanging="420"/>
      </w:pPr>
    </w:lvl>
    <w:lvl w:ilvl="5" w:tplc="0409001B" w:tentative="1">
      <w:start w:val="1"/>
      <w:numFmt w:val="lowerRoman"/>
      <w:lvlText w:val="%6."/>
      <w:lvlJc w:val="right"/>
      <w:pPr>
        <w:tabs>
          <w:tab w:val="num" w:pos="3234"/>
        </w:tabs>
        <w:ind w:left="3234" w:hanging="420"/>
      </w:pPr>
    </w:lvl>
    <w:lvl w:ilvl="6" w:tplc="0409000F" w:tentative="1">
      <w:start w:val="1"/>
      <w:numFmt w:val="decimal"/>
      <w:lvlText w:val="%7."/>
      <w:lvlJc w:val="left"/>
      <w:pPr>
        <w:tabs>
          <w:tab w:val="num" w:pos="3654"/>
        </w:tabs>
        <w:ind w:left="3654" w:hanging="420"/>
      </w:pPr>
    </w:lvl>
    <w:lvl w:ilvl="7" w:tplc="04090019" w:tentative="1">
      <w:start w:val="1"/>
      <w:numFmt w:val="lowerLetter"/>
      <w:lvlText w:val="%8)"/>
      <w:lvlJc w:val="left"/>
      <w:pPr>
        <w:tabs>
          <w:tab w:val="num" w:pos="4074"/>
        </w:tabs>
        <w:ind w:left="4074" w:hanging="420"/>
      </w:pPr>
    </w:lvl>
    <w:lvl w:ilvl="8" w:tplc="0409001B" w:tentative="1">
      <w:start w:val="1"/>
      <w:numFmt w:val="lowerRoman"/>
      <w:lvlText w:val="%9."/>
      <w:lvlJc w:val="right"/>
      <w:pPr>
        <w:tabs>
          <w:tab w:val="num" w:pos="4494"/>
        </w:tabs>
        <w:ind w:left="4494" w:hanging="420"/>
      </w:pPr>
    </w:lvl>
  </w:abstractNum>
  <w:abstractNum w:abstractNumId="4">
    <w:nsid w:val="04165E98"/>
    <w:multiLevelType w:val="hybridMultilevel"/>
    <w:tmpl w:val="5CDCF752"/>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0699446C"/>
    <w:multiLevelType w:val="multilevel"/>
    <w:tmpl w:val="4B209290"/>
    <w:lvl w:ilvl="0">
      <w:start w:val="1"/>
      <w:numFmt w:val="decimal"/>
      <w:pStyle w:val="1"/>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072D7B07"/>
    <w:multiLevelType w:val="hybridMultilevel"/>
    <w:tmpl w:val="21C625F0"/>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7">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8">
    <w:nsid w:val="16480E25"/>
    <w:multiLevelType w:val="hybridMultilevel"/>
    <w:tmpl w:val="B87AA682"/>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9">
    <w:nsid w:val="16B315F4"/>
    <w:multiLevelType w:val="multilevel"/>
    <w:tmpl w:val="EF3696CA"/>
    <w:name w:val="  "/>
    <w:lvl w:ilvl="0">
      <w:start w:val="1"/>
      <w:numFmt w:val="decimal"/>
      <w:lvlText w:val="%1"/>
      <w:lvlJc w:val="left"/>
      <w:pPr>
        <w:tabs>
          <w:tab w:val="num" w:pos="425"/>
        </w:tabs>
        <w:ind w:left="425" w:hanging="425"/>
      </w:pPr>
      <w:rPr>
        <w:rFonts w:ascii="黑体" w:eastAsia="黑体" w:hint="eastAsia"/>
      </w:rPr>
    </w:lvl>
    <w:lvl w:ilvl="1">
      <w:start w:val="1"/>
      <w:numFmt w:val="decimal"/>
      <w:suff w:val="space"/>
      <w:lvlText w:val="%1.%2."/>
      <w:lvlJc w:val="left"/>
      <w:pPr>
        <w:ind w:left="567" w:hanging="567"/>
      </w:pPr>
      <w:rPr>
        <w:rFonts w:hint="eastAsia"/>
      </w:rPr>
    </w:lvl>
    <w:lvl w:ilvl="2">
      <w:start w:val="1"/>
      <w:numFmt w:val="decimal"/>
      <w:lvlText w:val="%1.%2.%3"/>
      <w:lvlJc w:val="left"/>
      <w:pPr>
        <w:tabs>
          <w:tab w:val="num" w:pos="720"/>
        </w:tabs>
        <w:ind w:left="0" w:firstLine="0"/>
      </w:pPr>
      <w:rPr>
        <w:rFonts w:ascii="黑体" w:eastAsia="黑体"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nsid w:val="17EB5953"/>
    <w:multiLevelType w:val="hybridMultilevel"/>
    <w:tmpl w:val="090A05AC"/>
    <w:lvl w:ilvl="0" w:tplc="04090019">
      <w:start w:val="1"/>
      <w:numFmt w:val="lowerLetter"/>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1BCB6474"/>
    <w:multiLevelType w:val="multilevel"/>
    <w:tmpl w:val="DD2EB0E2"/>
    <w:lvl w:ilvl="0">
      <w:start w:val="1"/>
      <w:numFmt w:val="decimal"/>
      <w:pStyle w:val="5"/>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12">
    <w:nsid w:val="1BE25AC5"/>
    <w:multiLevelType w:val="singleLevel"/>
    <w:tmpl w:val="FF4E0F26"/>
    <w:lvl w:ilvl="0">
      <w:start w:val="1"/>
      <w:numFmt w:val="decimal"/>
      <w:lvlText w:val="%1．"/>
      <w:lvlJc w:val="left"/>
      <w:pPr>
        <w:tabs>
          <w:tab w:val="num" w:pos="315"/>
        </w:tabs>
        <w:ind w:left="315" w:hanging="315"/>
      </w:pPr>
      <w:rPr>
        <w:rFonts w:hint="eastAsia"/>
      </w:rPr>
    </w:lvl>
  </w:abstractNum>
  <w:abstractNum w:abstractNumId="13">
    <w:nsid w:val="1F867F45"/>
    <w:multiLevelType w:val="hybridMultilevel"/>
    <w:tmpl w:val="A09C03DE"/>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4">
    <w:nsid w:val="210C1183"/>
    <w:multiLevelType w:val="hybridMultilevel"/>
    <w:tmpl w:val="D7BC05D6"/>
    <w:lvl w:ilvl="0" w:tplc="6C9E525A">
      <w:start w:val="1"/>
      <w:numFmt w:val="japaneseCounting"/>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22166D8C"/>
    <w:multiLevelType w:val="singleLevel"/>
    <w:tmpl w:val="A3CEC0D6"/>
    <w:lvl w:ilvl="0">
      <w:start w:val="1"/>
      <w:numFmt w:val="decimal"/>
      <w:lvlText w:val="%1．"/>
      <w:lvlJc w:val="left"/>
      <w:pPr>
        <w:tabs>
          <w:tab w:val="num" w:pos="315"/>
        </w:tabs>
        <w:ind w:left="315" w:hanging="315"/>
      </w:pPr>
      <w:rPr>
        <w:rFonts w:hint="eastAsia"/>
      </w:rPr>
    </w:lvl>
  </w:abstractNum>
  <w:abstractNum w:abstractNumId="16">
    <w:nsid w:val="23616BBA"/>
    <w:multiLevelType w:val="hybridMultilevel"/>
    <w:tmpl w:val="26EC937C"/>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259453AA"/>
    <w:multiLevelType w:val="hybridMultilevel"/>
    <w:tmpl w:val="D2A6DF4A"/>
    <w:lvl w:ilvl="0" w:tplc="04090011">
      <w:start w:val="1"/>
      <w:numFmt w:val="decimal"/>
      <w:lvlText w:val="%1)"/>
      <w:lvlJc w:val="left"/>
      <w:pPr>
        <w:tabs>
          <w:tab w:val="num" w:pos="420"/>
        </w:tabs>
        <w:ind w:left="420" w:hanging="420"/>
      </w:pPr>
      <w:rPr>
        <w:rFont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8">
    <w:nsid w:val="26246183"/>
    <w:multiLevelType w:val="singleLevel"/>
    <w:tmpl w:val="4B427F0C"/>
    <w:lvl w:ilvl="0">
      <w:start w:val="1"/>
      <w:numFmt w:val="decimal"/>
      <w:lvlText w:val="%1．"/>
      <w:lvlJc w:val="left"/>
      <w:pPr>
        <w:tabs>
          <w:tab w:val="num" w:pos="315"/>
        </w:tabs>
        <w:ind w:left="315" w:hanging="315"/>
      </w:pPr>
      <w:rPr>
        <w:rFonts w:hint="eastAsia"/>
      </w:rPr>
    </w:lvl>
  </w:abstractNum>
  <w:abstractNum w:abstractNumId="19">
    <w:nsid w:val="29F31CEC"/>
    <w:multiLevelType w:val="singleLevel"/>
    <w:tmpl w:val="6A0A57A8"/>
    <w:lvl w:ilvl="0">
      <w:start w:val="1"/>
      <w:numFmt w:val="decimal"/>
      <w:lvlText w:val="%1．"/>
      <w:lvlJc w:val="left"/>
      <w:pPr>
        <w:tabs>
          <w:tab w:val="num" w:pos="315"/>
        </w:tabs>
        <w:ind w:left="315" w:hanging="315"/>
      </w:pPr>
      <w:rPr>
        <w:rFonts w:hint="eastAsia"/>
      </w:rPr>
    </w:lvl>
  </w:abstractNum>
  <w:abstractNum w:abstractNumId="20">
    <w:nsid w:val="2AB35E12"/>
    <w:multiLevelType w:val="hybridMultilevel"/>
    <w:tmpl w:val="643EFF3E"/>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1">
    <w:nsid w:val="2D247ADB"/>
    <w:multiLevelType w:val="hybridMultilevel"/>
    <w:tmpl w:val="04188C7A"/>
    <w:lvl w:ilvl="0" w:tplc="04090019">
      <w:start w:val="1"/>
      <w:numFmt w:val="lowerLetter"/>
      <w:lvlText w:val="%1)"/>
      <w:lvlJc w:val="left"/>
      <w:pPr>
        <w:tabs>
          <w:tab w:val="num" w:pos="1134"/>
        </w:tabs>
        <w:ind w:left="1134" w:hanging="420"/>
      </w:pPr>
    </w:lvl>
    <w:lvl w:ilvl="1" w:tplc="04090019" w:tentative="1">
      <w:start w:val="1"/>
      <w:numFmt w:val="lowerLetter"/>
      <w:lvlText w:val="%2)"/>
      <w:lvlJc w:val="left"/>
      <w:pPr>
        <w:tabs>
          <w:tab w:val="num" w:pos="1554"/>
        </w:tabs>
        <w:ind w:left="1554" w:hanging="420"/>
      </w:pPr>
    </w:lvl>
    <w:lvl w:ilvl="2" w:tplc="0409001B" w:tentative="1">
      <w:start w:val="1"/>
      <w:numFmt w:val="lowerRoman"/>
      <w:lvlText w:val="%3."/>
      <w:lvlJc w:val="right"/>
      <w:pPr>
        <w:tabs>
          <w:tab w:val="num" w:pos="1974"/>
        </w:tabs>
        <w:ind w:left="1974" w:hanging="420"/>
      </w:pPr>
    </w:lvl>
    <w:lvl w:ilvl="3" w:tplc="0409000F" w:tentative="1">
      <w:start w:val="1"/>
      <w:numFmt w:val="decimal"/>
      <w:lvlText w:val="%4."/>
      <w:lvlJc w:val="left"/>
      <w:pPr>
        <w:tabs>
          <w:tab w:val="num" w:pos="2394"/>
        </w:tabs>
        <w:ind w:left="2394" w:hanging="420"/>
      </w:pPr>
    </w:lvl>
    <w:lvl w:ilvl="4" w:tplc="04090019" w:tentative="1">
      <w:start w:val="1"/>
      <w:numFmt w:val="lowerLetter"/>
      <w:lvlText w:val="%5)"/>
      <w:lvlJc w:val="left"/>
      <w:pPr>
        <w:tabs>
          <w:tab w:val="num" w:pos="2814"/>
        </w:tabs>
        <w:ind w:left="2814" w:hanging="420"/>
      </w:pPr>
    </w:lvl>
    <w:lvl w:ilvl="5" w:tplc="0409001B" w:tentative="1">
      <w:start w:val="1"/>
      <w:numFmt w:val="lowerRoman"/>
      <w:lvlText w:val="%6."/>
      <w:lvlJc w:val="right"/>
      <w:pPr>
        <w:tabs>
          <w:tab w:val="num" w:pos="3234"/>
        </w:tabs>
        <w:ind w:left="3234" w:hanging="420"/>
      </w:pPr>
    </w:lvl>
    <w:lvl w:ilvl="6" w:tplc="0409000F" w:tentative="1">
      <w:start w:val="1"/>
      <w:numFmt w:val="decimal"/>
      <w:lvlText w:val="%7."/>
      <w:lvlJc w:val="left"/>
      <w:pPr>
        <w:tabs>
          <w:tab w:val="num" w:pos="3654"/>
        </w:tabs>
        <w:ind w:left="3654" w:hanging="420"/>
      </w:pPr>
    </w:lvl>
    <w:lvl w:ilvl="7" w:tplc="04090019" w:tentative="1">
      <w:start w:val="1"/>
      <w:numFmt w:val="lowerLetter"/>
      <w:lvlText w:val="%8)"/>
      <w:lvlJc w:val="left"/>
      <w:pPr>
        <w:tabs>
          <w:tab w:val="num" w:pos="4074"/>
        </w:tabs>
        <w:ind w:left="4074" w:hanging="420"/>
      </w:pPr>
    </w:lvl>
    <w:lvl w:ilvl="8" w:tplc="0409001B" w:tentative="1">
      <w:start w:val="1"/>
      <w:numFmt w:val="lowerRoman"/>
      <w:lvlText w:val="%9."/>
      <w:lvlJc w:val="right"/>
      <w:pPr>
        <w:tabs>
          <w:tab w:val="num" w:pos="4494"/>
        </w:tabs>
        <w:ind w:left="4494" w:hanging="420"/>
      </w:pPr>
    </w:lvl>
  </w:abstractNum>
  <w:abstractNum w:abstractNumId="22">
    <w:nsid w:val="302E2401"/>
    <w:multiLevelType w:val="multilevel"/>
    <w:tmpl w:val="99782C74"/>
    <w:styleLink w:val="10"/>
    <w:lvl w:ilvl="0">
      <w:start w:val="1"/>
      <w:numFmt w:val="decimal"/>
      <w:lvlText w:val="%1.0"/>
      <w:lvlJc w:val="left"/>
      <w:pPr>
        <w:tabs>
          <w:tab w:val="num" w:pos="737"/>
        </w:tabs>
        <w:ind w:left="737" w:hanging="737"/>
      </w:pPr>
      <w:rPr>
        <w:rFonts w:ascii="Arial" w:eastAsia="黑体" w:hAnsi="Arial" w:hint="default"/>
        <w:b/>
        <w:i w:val="0"/>
        <w:color w:val="000000"/>
        <w:sz w:val="28"/>
      </w:rPr>
    </w:lvl>
    <w:lvl w:ilvl="1">
      <w:start w:val="1"/>
      <w:numFmt w:val="decimal"/>
      <w:lvlText w:val="%1.%2"/>
      <w:lvlJc w:val="left"/>
      <w:pPr>
        <w:tabs>
          <w:tab w:val="num" w:pos="360"/>
        </w:tabs>
        <w:ind w:left="0" w:firstLine="0"/>
      </w:pPr>
      <w:rPr>
        <w:rFonts w:ascii="Arial" w:eastAsia="宋体" w:hAnsi="Arial" w:hint="default"/>
        <w:b w:val="0"/>
        <w:i w:val="0"/>
        <w:color w:val="000000"/>
        <w:sz w:val="24"/>
      </w:rPr>
    </w:lvl>
    <w:lvl w:ilvl="2">
      <w:start w:val="1"/>
      <w:numFmt w:val="decimal"/>
      <w:lvlText w:val="%1.%2.%3"/>
      <w:lvlJc w:val="left"/>
      <w:pPr>
        <w:tabs>
          <w:tab w:val="num" w:pos="737"/>
        </w:tabs>
        <w:ind w:left="737" w:hanging="737"/>
      </w:pPr>
      <w:rPr>
        <w:rFonts w:hint="eastAsia"/>
        <w:color w:val="000000"/>
        <w:sz w:val="24"/>
      </w:rPr>
    </w:lvl>
    <w:lvl w:ilvl="3">
      <w:start w:val="1"/>
      <w:numFmt w:val="decimal"/>
      <w:lvlText w:val="%4)"/>
      <w:lvlJc w:val="left"/>
      <w:pPr>
        <w:tabs>
          <w:tab w:val="num" w:pos="661"/>
        </w:tabs>
        <w:ind w:left="0" w:firstLine="301"/>
      </w:pPr>
      <w:rPr>
        <w:rFonts w:hint="eastAsia"/>
      </w:rPr>
    </w:lvl>
    <w:lvl w:ilvl="4">
      <w:start w:val="1"/>
      <w:numFmt w:val="none"/>
      <w:lvlText w:val=""/>
      <w:lvlJc w:val="left"/>
      <w:pPr>
        <w:tabs>
          <w:tab w:val="num" w:pos="1008"/>
        </w:tabs>
        <w:ind w:left="1008" w:hanging="1008"/>
      </w:pPr>
      <w:rPr>
        <w:rFonts w:hint="eastAsia"/>
      </w:rPr>
    </w:lvl>
    <w:lvl w:ilvl="5">
      <w:start w:val="1"/>
      <w:numFmt w:val="lowerLetter"/>
      <w:lvlText w:val="%6."/>
      <w:lvlJc w:val="left"/>
      <w:pPr>
        <w:tabs>
          <w:tab w:val="num" w:pos="660"/>
        </w:tabs>
        <w:ind w:left="0" w:firstLine="300"/>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3">
    <w:nsid w:val="3045160D"/>
    <w:multiLevelType w:val="singleLevel"/>
    <w:tmpl w:val="35E85DB0"/>
    <w:lvl w:ilvl="0">
      <w:start w:val="1"/>
      <w:numFmt w:val="decimal"/>
      <w:lvlText w:val="%1．"/>
      <w:lvlJc w:val="left"/>
      <w:pPr>
        <w:tabs>
          <w:tab w:val="num" w:pos="315"/>
        </w:tabs>
        <w:ind w:left="315" w:hanging="315"/>
      </w:pPr>
      <w:rPr>
        <w:rFonts w:hint="eastAsia"/>
      </w:rPr>
    </w:lvl>
  </w:abstractNum>
  <w:abstractNum w:abstractNumId="24">
    <w:nsid w:val="3077063A"/>
    <w:multiLevelType w:val="hybridMultilevel"/>
    <w:tmpl w:val="148CC6DC"/>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5">
    <w:nsid w:val="30B83874"/>
    <w:multiLevelType w:val="hybridMultilevel"/>
    <w:tmpl w:val="E9A27A02"/>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6">
    <w:nsid w:val="34462EFE"/>
    <w:multiLevelType w:val="hybridMultilevel"/>
    <w:tmpl w:val="E684E8EA"/>
    <w:lvl w:ilvl="0" w:tplc="04090011">
      <w:start w:val="1"/>
      <w:numFmt w:val="decimal"/>
      <w:lvlText w:val="%1)"/>
      <w:lvlJc w:val="left"/>
      <w:pPr>
        <w:tabs>
          <w:tab w:val="num" w:pos="960"/>
        </w:tabs>
        <w:ind w:left="960" w:hanging="420"/>
      </w:p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27">
    <w:nsid w:val="3D7C7F94"/>
    <w:multiLevelType w:val="hybridMultilevel"/>
    <w:tmpl w:val="476415E6"/>
    <w:lvl w:ilvl="0" w:tplc="04090019">
      <w:start w:val="1"/>
      <w:numFmt w:val="lowerLetter"/>
      <w:lvlText w:val="%1)"/>
      <w:lvlJc w:val="left"/>
      <w:pPr>
        <w:tabs>
          <w:tab w:val="num" w:pos="1134"/>
        </w:tabs>
        <w:ind w:left="1134" w:hanging="420"/>
      </w:pPr>
    </w:lvl>
    <w:lvl w:ilvl="1" w:tplc="04090019" w:tentative="1">
      <w:start w:val="1"/>
      <w:numFmt w:val="lowerLetter"/>
      <w:lvlText w:val="%2)"/>
      <w:lvlJc w:val="left"/>
      <w:pPr>
        <w:tabs>
          <w:tab w:val="num" w:pos="1554"/>
        </w:tabs>
        <w:ind w:left="1554" w:hanging="420"/>
      </w:pPr>
    </w:lvl>
    <w:lvl w:ilvl="2" w:tplc="0409001B" w:tentative="1">
      <w:start w:val="1"/>
      <w:numFmt w:val="lowerRoman"/>
      <w:lvlText w:val="%3."/>
      <w:lvlJc w:val="right"/>
      <w:pPr>
        <w:tabs>
          <w:tab w:val="num" w:pos="1974"/>
        </w:tabs>
        <w:ind w:left="1974" w:hanging="420"/>
      </w:pPr>
    </w:lvl>
    <w:lvl w:ilvl="3" w:tplc="0409000F" w:tentative="1">
      <w:start w:val="1"/>
      <w:numFmt w:val="decimal"/>
      <w:lvlText w:val="%4."/>
      <w:lvlJc w:val="left"/>
      <w:pPr>
        <w:tabs>
          <w:tab w:val="num" w:pos="2394"/>
        </w:tabs>
        <w:ind w:left="2394" w:hanging="420"/>
      </w:pPr>
    </w:lvl>
    <w:lvl w:ilvl="4" w:tplc="04090019" w:tentative="1">
      <w:start w:val="1"/>
      <w:numFmt w:val="lowerLetter"/>
      <w:lvlText w:val="%5)"/>
      <w:lvlJc w:val="left"/>
      <w:pPr>
        <w:tabs>
          <w:tab w:val="num" w:pos="2814"/>
        </w:tabs>
        <w:ind w:left="2814" w:hanging="420"/>
      </w:pPr>
    </w:lvl>
    <w:lvl w:ilvl="5" w:tplc="0409001B" w:tentative="1">
      <w:start w:val="1"/>
      <w:numFmt w:val="lowerRoman"/>
      <w:lvlText w:val="%6."/>
      <w:lvlJc w:val="right"/>
      <w:pPr>
        <w:tabs>
          <w:tab w:val="num" w:pos="3234"/>
        </w:tabs>
        <w:ind w:left="3234" w:hanging="420"/>
      </w:pPr>
    </w:lvl>
    <w:lvl w:ilvl="6" w:tplc="0409000F" w:tentative="1">
      <w:start w:val="1"/>
      <w:numFmt w:val="decimal"/>
      <w:lvlText w:val="%7."/>
      <w:lvlJc w:val="left"/>
      <w:pPr>
        <w:tabs>
          <w:tab w:val="num" w:pos="3654"/>
        </w:tabs>
        <w:ind w:left="3654" w:hanging="420"/>
      </w:pPr>
    </w:lvl>
    <w:lvl w:ilvl="7" w:tplc="04090019" w:tentative="1">
      <w:start w:val="1"/>
      <w:numFmt w:val="lowerLetter"/>
      <w:lvlText w:val="%8)"/>
      <w:lvlJc w:val="left"/>
      <w:pPr>
        <w:tabs>
          <w:tab w:val="num" w:pos="4074"/>
        </w:tabs>
        <w:ind w:left="4074" w:hanging="420"/>
      </w:pPr>
    </w:lvl>
    <w:lvl w:ilvl="8" w:tplc="0409001B" w:tentative="1">
      <w:start w:val="1"/>
      <w:numFmt w:val="lowerRoman"/>
      <w:lvlText w:val="%9."/>
      <w:lvlJc w:val="right"/>
      <w:pPr>
        <w:tabs>
          <w:tab w:val="num" w:pos="4494"/>
        </w:tabs>
        <w:ind w:left="4494" w:hanging="420"/>
      </w:pPr>
    </w:lvl>
  </w:abstractNum>
  <w:abstractNum w:abstractNumId="28">
    <w:nsid w:val="3DD70F43"/>
    <w:multiLevelType w:val="singleLevel"/>
    <w:tmpl w:val="6AA8129C"/>
    <w:lvl w:ilvl="0">
      <w:start w:val="1"/>
      <w:numFmt w:val="decimal"/>
      <w:lvlText w:val="%1．"/>
      <w:lvlJc w:val="left"/>
      <w:pPr>
        <w:tabs>
          <w:tab w:val="num" w:pos="330"/>
        </w:tabs>
        <w:ind w:left="330" w:hanging="330"/>
      </w:pPr>
      <w:rPr>
        <w:rFonts w:hint="eastAsia"/>
      </w:rPr>
    </w:lvl>
  </w:abstractNum>
  <w:abstractNum w:abstractNumId="29">
    <w:nsid w:val="3FDC2AB8"/>
    <w:multiLevelType w:val="singleLevel"/>
    <w:tmpl w:val="20FCA5A6"/>
    <w:lvl w:ilvl="0">
      <w:start w:val="1"/>
      <w:numFmt w:val="decimal"/>
      <w:lvlText w:val="%1．"/>
      <w:lvlJc w:val="left"/>
      <w:pPr>
        <w:tabs>
          <w:tab w:val="num" w:pos="315"/>
        </w:tabs>
        <w:ind w:left="315" w:hanging="315"/>
      </w:pPr>
      <w:rPr>
        <w:rFonts w:hint="eastAsia"/>
      </w:rPr>
    </w:lvl>
  </w:abstractNum>
  <w:abstractNum w:abstractNumId="30">
    <w:nsid w:val="40C6352A"/>
    <w:multiLevelType w:val="singleLevel"/>
    <w:tmpl w:val="90105AFE"/>
    <w:lvl w:ilvl="0">
      <w:start w:val="1"/>
      <w:numFmt w:val="decimal"/>
      <w:lvlText w:val="%1．"/>
      <w:lvlJc w:val="left"/>
      <w:pPr>
        <w:tabs>
          <w:tab w:val="num" w:pos="315"/>
        </w:tabs>
        <w:ind w:left="315" w:hanging="315"/>
      </w:pPr>
      <w:rPr>
        <w:rFonts w:hint="eastAsia"/>
      </w:rPr>
    </w:lvl>
  </w:abstractNum>
  <w:abstractNum w:abstractNumId="31">
    <w:nsid w:val="42784187"/>
    <w:multiLevelType w:val="hybridMultilevel"/>
    <w:tmpl w:val="430A49A0"/>
    <w:lvl w:ilvl="0" w:tplc="04090019">
      <w:start w:val="1"/>
      <w:numFmt w:val="lowerLetter"/>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2">
    <w:nsid w:val="461678D9"/>
    <w:multiLevelType w:val="hybridMultilevel"/>
    <w:tmpl w:val="20B06B74"/>
    <w:lvl w:ilvl="0" w:tplc="04090011">
      <w:start w:val="1"/>
      <w:numFmt w:val="decimal"/>
      <w:lvlText w:val="%1)"/>
      <w:lvlJc w:val="left"/>
      <w:pPr>
        <w:tabs>
          <w:tab w:val="num" w:pos="840"/>
        </w:tabs>
        <w:ind w:left="840" w:hanging="420"/>
      </w:pPr>
    </w:lvl>
    <w:lvl w:ilvl="1" w:tplc="04090015">
      <w:start w:val="1"/>
      <w:numFmt w:val="upperLetter"/>
      <w:lvlText w:val="%2."/>
      <w:lvlJc w:val="left"/>
      <w:pPr>
        <w:tabs>
          <w:tab w:val="num" w:pos="1260"/>
        </w:tabs>
        <w:ind w:left="1260" w:hanging="420"/>
      </w:pPr>
    </w:lvl>
    <w:lvl w:ilvl="2" w:tplc="04090019">
      <w:start w:val="1"/>
      <w:numFmt w:val="lowerLetter"/>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3">
    <w:nsid w:val="48546FD1"/>
    <w:multiLevelType w:val="hybridMultilevel"/>
    <w:tmpl w:val="CE88ECF6"/>
    <w:lvl w:ilvl="0" w:tplc="63CCE5E0">
      <w:start w:val="1"/>
      <w:numFmt w:val="decimal"/>
      <w:pStyle w:val="a0"/>
      <w:lvlText w:val="%1."/>
      <w:lvlJc w:val="left"/>
      <w:pPr>
        <w:tabs>
          <w:tab w:val="num" w:pos="360"/>
        </w:tabs>
        <w:ind w:left="360" w:hanging="360"/>
      </w:pPr>
      <w:rPr>
        <w:rFonts w:hint="eastAsia"/>
      </w:rPr>
    </w:lvl>
    <w:lvl w:ilvl="1" w:tplc="56823FA0">
      <w:start w:val="1"/>
      <w:numFmt w:val="decimal"/>
      <w:lvlText w:val="(%2)"/>
      <w:lvlJc w:val="left"/>
      <w:pPr>
        <w:tabs>
          <w:tab w:val="num" w:pos="780"/>
        </w:tabs>
        <w:ind w:left="780" w:hanging="360"/>
      </w:pPr>
      <w:rPr>
        <w:rFonts w:hint="eastAsia"/>
      </w:rPr>
    </w:lvl>
    <w:lvl w:ilvl="2" w:tplc="54A0CFFA">
      <w:start w:val="1"/>
      <w:numFmt w:val="lowerLetter"/>
      <w:pStyle w:val="3"/>
      <w:lvlText w:val="%3."/>
      <w:lvlJc w:val="left"/>
      <w:pPr>
        <w:tabs>
          <w:tab w:val="num" w:pos="1200"/>
        </w:tabs>
        <w:ind w:left="1200" w:hanging="360"/>
      </w:pPr>
      <w:rPr>
        <w:rFonts w:hint="eastAsia"/>
      </w:rPr>
    </w:lvl>
    <w:lvl w:ilvl="3" w:tplc="442C9EA4" w:tentative="1">
      <w:start w:val="1"/>
      <w:numFmt w:val="decimal"/>
      <w:lvlText w:val="%4."/>
      <w:lvlJc w:val="left"/>
      <w:pPr>
        <w:tabs>
          <w:tab w:val="num" w:pos="1680"/>
        </w:tabs>
        <w:ind w:left="1680" w:hanging="420"/>
      </w:pPr>
    </w:lvl>
    <w:lvl w:ilvl="4" w:tplc="990CF5CA" w:tentative="1">
      <w:start w:val="1"/>
      <w:numFmt w:val="lowerLetter"/>
      <w:lvlText w:val="%5)"/>
      <w:lvlJc w:val="left"/>
      <w:pPr>
        <w:tabs>
          <w:tab w:val="num" w:pos="2100"/>
        </w:tabs>
        <w:ind w:left="2100" w:hanging="420"/>
      </w:pPr>
    </w:lvl>
    <w:lvl w:ilvl="5" w:tplc="D22C7958" w:tentative="1">
      <w:start w:val="1"/>
      <w:numFmt w:val="lowerRoman"/>
      <w:lvlText w:val="%6."/>
      <w:lvlJc w:val="right"/>
      <w:pPr>
        <w:tabs>
          <w:tab w:val="num" w:pos="2520"/>
        </w:tabs>
        <w:ind w:left="2520" w:hanging="420"/>
      </w:pPr>
    </w:lvl>
    <w:lvl w:ilvl="6" w:tplc="87D2EE5A" w:tentative="1">
      <w:start w:val="1"/>
      <w:numFmt w:val="decimal"/>
      <w:lvlText w:val="%7."/>
      <w:lvlJc w:val="left"/>
      <w:pPr>
        <w:tabs>
          <w:tab w:val="num" w:pos="2940"/>
        </w:tabs>
        <w:ind w:left="2940" w:hanging="420"/>
      </w:pPr>
    </w:lvl>
    <w:lvl w:ilvl="7" w:tplc="9F563668" w:tentative="1">
      <w:start w:val="1"/>
      <w:numFmt w:val="lowerLetter"/>
      <w:lvlText w:val="%8)"/>
      <w:lvlJc w:val="left"/>
      <w:pPr>
        <w:tabs>
          <w:tab w:val="num" w:pos="3360"/>
        </w:tabs>
        <w:ind w:left="3360" w:hanging="420"/>
      </w:pPr>
    </w:lvl>
    <w:lvl w:ilvl="8" w:tplc="8B3E531E" w:tentative="1">
      <w:start w:val="1"/>
      <w:numFmt w:val="lowerRoman"/>
      <w:lvlText w:val="%9."/>
      <w:lvlJc w:val="right"/>
      <w:pPr>
        <w:tabs>
          <w:tab w:val="num" w:pos="3780"/>
        </w:tabs>
        <w:ind w:left="3780" w:hanging="420"/>
      </w:pPr>
    </w:lvl>
  </w:abstractNum>
  <w:abstractNum w:abstractNumId="34">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35">
    <w:nsid w:val="58423210"/>
    <w:multiLevelType w:val="singleLevel"/>
    <w:tmpl w:val="81308AF4"/>
    <w:lvl w:ilvl="0">
      <w:start w:val="1"/>
      <w:numFmt w:val="decimal"/>
      <w:lvlText w:val="%1．"/>
      <w:lvlJc w:val="left"/>
      <w:pPr>
        <w:tabs>
          <w:tab w:val="num" w:pos="315"/>
        </w:tabs>
        <w:ind w:left="315" w:hanging="315"/>
      </w:pPr>
      <w:rPr>
        <w:rFonts w:hint="eastAsia"/>
      </w:rPr>
    </w:lvl>
  </w:abstractNum>
  <w:abstractNum w:abstractNumId="36">
    <w:nsid w:val="5849332C"/>
    <w:multiLevelType w:val="hybridMultilevel"/>
    <w:tmpl w:val="6CD6E1C4"/>
    <w:lvl w:ilvl="0" w:tplc="04090019">
      <w:start w:val="1"/>
      <w:numFmt w:val="lowerLetter"/>
      <w:lvlText w:val="%1)"/>
      <w:lvlJc w:val="left"/>
      <w:pPr>
        <w:tabs>
          <w:tab w:val="num" w:pos="1134"/>
        </w:tabs>
        <w:ind w:left="1134" w:hanging="420"/>
      </w:pPr>
    </w:lvl>
    <w:lvl w:ilvl="1" w:tplc="04090011">
      <w:start w:val="1"/>
      <w:numFmt w:val="decimal"/>
      <w:lvlText w:val="%2)"/>
      <w:lvlJc w:val="left"/>
      <w:pPr>
        <w:tabs>
          <w:tab w:val="num" w:pos="1554"/>
        </w:tabs>
        <w:ind w:left="1554" w:hanging="420"/>
      </w:pPr>
    </w:lvl>
    <w:lvl w:ilvl="2" w:tplc="0409001B" w:tentative="1">
      <w:start w:val="1"/>
      <w:numFmt w:val="lowerRoman"/>
      <w:lvlText w:val="%3."/>
      <w:lvlJc w:val="right"/>
      <w:pPr>
        <w:tabs>
          <w:tab w:val="num" w:pos="1974"/>
        </w:tabs>
        <w:ind w:left="1974" w:hanging="420"/>
      </w:pPr>
    </w:lvl>
    <w:lvl w:ilvl="3" w:tplc="0409000F" w:tentative="1">
      <w:start w:val="1"/>
      <w:numFmt w:val="decimal"/>
      <w:lvlText w:val="%4."/>
      <w:lvlJc w:val="left"/>
      <w:pPr>
        <w:tabs>
          <w:tab w:val="num" w:pos="2394"/>
        </w:tabs>
        <w:ind w:left="2394" w:hanging="420"/>
      </w:pPr>
    </w:lvl>
    <w:lvl w:ilvl="4" w:tplc="04090019" w:tentative="1">
      <w:start w:val="1"/>
      <w:numFmt w:val="lowerLetter"/>
      <w:lvlText w:val="%5)"/>
      <w:lvlJc w:val="left"/>
      <w:pPr>
        <w:tabs>
          <w:tab w:val="num" w:pos="2814"/>
        </w:tabs>
        <w:ind w:left="2814" w:hanging="420"/>
      </w:pPr>
    </w:lvl>
    <w:lvl w:ilvl="5" w:tplc="0409001B" w:tentative="1">
      <w:start w:val="1"/>
      <w:numFmt w:val="lowerRoman"/>
      <w:lvlText w:val="%6."/>
      <w:lvlJc w:val="right"/>
      <w:pPr>
        <w:tabs>
          <w:tab w:val="num" w:pos="3234"/>
        </w:tabs>
        <w:ind w:left="3234" w:hanging="420"/>
      </w:pPr>
    </w:lvl>
    <w:lvl w:ilvl="6" w:tplc="0409000F" w:tentative="1">
      <w:start w:val="1"/>
      <w:numFmt w:val="decimal"/>
      <w:lvlText w:val="%7."/>
      <w:lvlJc w:val="left"/>
      <w:pPr>
        <w:tabs>
          <w:tab w:val="num" w:pos="3654"/>
        </w:tabs>
        <w:ind w:left="3654" w:hanging="420"/>
      </w:pPr>
    </w:lvl>
    <w:lvl w:ilvl="7" w:tplc="04090019" w:tentative="1">
      <w:start w:val="1"/>
      <w:numFmt w:val="lowerLetter"/>
      <w:lvlText w:val="%8)"/>
      <w:lvlJc w:val="left"/>
      <w:pPr>
        <w:tabs>
          <w:tab w:val="num" w:pos="4074"/>
        </w:tabs>
        <w:ind w:left="4074" w:hanging="420"/>
      </w:pPr>
    </w:lvl>
    <w:lvl w:ilvl="8" w:tplc="0409001B" w:tentative="1">
      <w:start w:val="1"/>
      <w:numFmt w:val="lowerRoman"/>
      <w:lvlText w:val="%9."/>
      <w:lvlJc w:val="right"/>
      <w:pPr>
        <w:tabs>
          <w:tab w:val="num" w:pos="4494"/>
        </w:tabs>
        <w:ind w:left="4494" w:hanging="420"/>
      </w:pPr>
    </w:lvl>
  </w:abstractNum>
  <w:abstractNum w:abstractNumId="37">
    <w:nsid w:val="5901550B"/>
    <w:multiLevelType w:val="hybridMultilevel"/>
    <w:tmpl w:val="8C729D28"/>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5BC7290C"/>
    <w:multiLevelType w:val="hybridMultilevel"/>
    <w:tmpl w:val="A9DCDE52"/>
    <w:lvl w:ilvl="0" w:tplc="B8ECE4A2">
      <w:start w:val="1"/>
      <w:numFmt w:val="ideographDigital"/>
      <w:pStyle w:val="a1"/>
      <w:lvlText w:val="第%1章"/>
      <w:lvlJc w:val="left"/>
      <w:pPr>
        <w:tabs>
          <w:tab w:val="num" w:pos="420"/>
        </w:tabs>
        <w:ind w:left="420" w:hanging="420"/>
      </w:pPr>
      <w:rPr>
        <w:rFonts w:hint="eastAsia"/>
      </w:rPr>
    </w:lvl>
    <w:lvl w:ilvl="1" w:tplc="C8144E04" w:tentative="1">
      <w:start w:val="1"/>
      <w:numFmt w:val="lowerLetter"/>
      <w:lvlText w:val="%2)"/>
      <w:lvlJc w:val="left"/>
      <w:pPr>
        <w:tabs>
          <w:tab w:val="num" w:pos="840"/>
        </w:tabs>
        <w:ind w:left="840" w:hanging="420"/>
      </w:pPr>
    </w:lvl>
    <w:lvl w:ilvl="2" w:tplc="7A20A6E0" w:tentative="1">
      <w:start w:val="1"/>
      <w:numFmt w:val="lowerRoman"/>
      <w:lvlText w:val="%3."/>
      <w:lvlJc w:val="right"/>
      <w:pPr>
        <w:tabs>
          <w:tab w:val="num" w:pos="1260"/>
        </w:tabs>
        <w:ind w:left="1260" w:hanging="420"/>
      </w:pPr>
    </w:lvl>
    <w:lvl w:ilvl="3" w:tplc="5FBE52A8" w:tentative="1">
      <w:start w:val="1"/>
      <w:numFmt w:val="decimal"/>
      <w:lvlText w:val="%4."/>
      <w:lvlJc w:val="left"/>
      <w:pPr>
        <w:tabs>
          <w:tab w:val="num" w:pos="1680"/>
        </w:tabs>
        <w:ind w:left="1680" w:hanging="420"/>
      </w:pPr>
    </w:lvl>
    <w:lvl w:ilvl="4" w:tplc="4F3C245C" w:tentative="1">
      <w:start w:val="1"/>
      <w:numFmt w:val="lowerLetter"/>
      <w:lvlText w:val="%5)"/>
      <w:lvlJc w:val="left"/>
      <w:pPr>
        <w:tabs>
          <w:tab w:val="num" w:pos="2100"/>
        </w:tabs>
        <w:ind w:left="2100" w:hanging="420"/>
      </w:pPr>
    </w:lvl>
    <w:lvl w:ilvl="5" w:tplc="5778ED9E" w:tentative="1">
      <w:start w:val="1"/>
      <w:numFmt w:val="lowerRoman"/>
      <w:lvlText w:val="%6."/>
      <w:lvlJc w:val="right"/>
      <w:pPr>
        <w:tabs>
          <w:tab w:val="num" w:pos="2520"/>
        </w:tabs>
        <w:ind w:left="2520" w:hanging="420"/>
      </w:pPr>
    </w:lvl>
    <w:lvl w:ilvl="6" w:tplc="5D9ED94A" w:tentative="1">
      <w:start w:val="1"/>
      <w:numFmt w:val="decimal"/>
      <w:lvlText w:val="%7."/>
      <w:lvlJc w:val="left"/>
      <w:pPr>
        <w:tabs>
          <w:tab w:val="num" w:pos="2940"/>
        </w:tabs>
        <w:ind w:left="2940" w:hanging="420"/>
      </w:pPr>
    </w:lvl>
    <w:lvl w:ilvl="7" w:tplc="65BA1026" w:tentative="1">
      <w:start w:val="1"/>
      <w:numFmt w:val="lowerLetter"/>
      <w:lvlText w:val="%8)"/>
      <w:lvlJc w:val="left"/>
      <w:pPr>
        <w:tabs>
          <w:tab w:val="num" w:pos="3360"/>
        </w:tabs>
        <w:ind w:left="3360" w:hanging="420"/>
      </w:pPr>
    </w:lvl>
    <w:lvl w:ilvl="8" w:tplc="DCBCB200" w:tentative="1">
      <w:start w:val="1"/>
      <w:numFmt w:val="lowerRoman"/>
      <w:lvlText w:val="%9."/>
      <w:lvlJc w:val="right"/>
      <w:pPr>
        <w:tabs>
          <w:tab w:val="num" w:pos="3780"/>
        </w:tabs>
        <w:ind w:left="3780" w:hanging="420"/>
      </w:pPr>
    </w:lvl>
  </w:abstractNum>
  <w:abstractNum w:abstractNumId="39">
    <w:nsid w:val="62FF116B"/>
    <w:multiLevelType w:val="hybridMultilevel"/>
    <w:tmpl w:val="E0AA879A"/>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0">
    <w:nsid w:val="64060632"/>
    <w:multiLevelType w:val="hybridMultilevel"/>
    <w:tmpl w:val="A2B8DAE6"/>
    <w:lvl w:ilvl="0" w:tplc="42BA6A40">
      <w:start w:val="1"/>
      <w:numFmt w:val="decimal"/>
      <w:lvlText w:val="%1)"/>
      <w:lvlJc w:val="left"/>
      <w:pPr>
        <w:tabs>
          <w:tab w:val="num" w:pos="700"/>
        </w:tabs>
        <w:ind w:left="700" w:hanging="420"/>
      </w:pPr>
      <w:rPr>
        <w:b w:val="0"/>
        <w:sz w:val="28"/>
        <w:szCs w:val="28"/>
      </w:rPr>
    </w:lvl>
    <w:lvl w:ilvl="1" w:tplc="04090019" w:tentative="1">
      <w:start w:val="1"/>
      <w:numFmt w:val="lowerLetter"/>
      <w:lvlText w:val="%2)"/>
      <w:lvlJc w:val="left"/>
      <w:pPr>
        <w:tabs>
          <w:tab w:val="num" w:pos="1120"/>
        </w:tabs>
        <w:ind w:left="1120" w:hanging="420"/>
      </w:pPr>
    </w:lvl>
    <w:lvl w:ilvl="2" w:tplc="0409001B" w:tentative="1">
      <w:start w:val="1"/>
      <w:numFmt w:val="lowerRoman"/>
      <w:lvlText w:val="%3."/>
      <w:lvlJc w:val="right"/>
      <w:pPr>
        <w:tabs>
          <w:tab w:val="num" w:pos="1540"/>
        </w:tabs>
        <w:ind w:left="1540" w:hanging="420"/>
      </w:pPr>
    </w:lvl>
    <w:lvl w:ilvl="3" w:tplc="0409000F" w:tentative="1">
      <w:start w:val="1"/>
      <w:numFmt w:val="decimal"/>
      <w:lvlText w:val="%4."/>
      <w:lvlJc w:val="left"/>
      <w:pPr>
        <w:tabs>
          <w:tab w:val="num" w:pos="1960"/>
        </w:tabs>
        <w:ind w:left="1960" w:hanging="420"/>
      </w:pPr>
    </w:lvl>
    <w:lvl w:ilvl="4" w:tplc="04090019" w:tentative="1">
      <w:start w:val="1"/>
      <w:numFmt w:val="lowerLetter"/>
      <w:lvlText w:val="%5)"/>
      <w:lvlJc w:val="left"/>
      <w:pPr>
        <w:tabs>
          <w:tab w:val="num" w:pos="2380"/>
        </w:tabs>
        <w:ind w:left="2380" w:hanging="420"/>
      </w:pPr>
    </w:lvl>
    <w:lvl w:ilvl="5" w:tplc="0409001B" w:tentative="1">
      <w:start w:val="1"/>
      <w:numFmt w:val="lowerRoman"/>
      <w:lvlText w:val="%6."/>
      <w:lvlJc w:val="right"/>
      <w:pPr>
        <w:tabs>
          <w:tab w:val="num" w:pos="2800"/>
        </w:tabs>
        <w:ind w:left="2800" w:hanging="420"/>
      </w:pPr>
    </w:lvl>
    <w:lvl w:ilvl="6" w:tplc="0409000F" w:tentative="1">
      <w:start w:val="1"/>
      <w:numFmt w:val="decimal"/>
      <w:lvlText w:val="%7."/>
      <w:lvlJc w:val="left"/>
      <w:pPr>
        <w:tabs>
          <w:tab w:val="num" w:pos="3220"/>
        </w:tabs>
        <w:ind w:left="3220" w:hanging="420"/>
      </w:pPr>
    </w:lvl>
    <w:lvl w:ilvl="7" w:tplc="04090019" w:tentative="1">
      <w:start w:val="1"/>
      <w:numFmt w:val="lowerLetter"/>
      <w:lvlText w:val="%8)"/>
      <w:lvlJc w:val="left"/>
      <w:pPr>
        <w:tabs>
          <w:tab w:val="num" w:pos="3640"/>
        </w:tabs>
        <w:ind w:left="3640" w:hanging="420"/>
      </w:pPr>
    </w:lvl>
    <w:lvl w:ilvl="8" w:tplc="0409001B" w:tentative="1">
      <w:start w:val="1"/>
      <w:numFmt w:val="lowerRoman"/>
      <w:lvlText w:val="%9."/>
      <w:lvlJc w:val="right"/>
      <w:pPr>
        <w:tabs>
          <w:tab w:val="num" w:pos="4060"/>
        </w:tabs>
        <w:ind w:left="4060" w:hanging="420"/>
      </w:pPr>
    </w:lvl>
  </w:abstractNum>
  <w:abstractNum w:abstractNumId="41">
    <w:nsid w:val="65B04BE7"/>
    <w:multiLevelType w:val="hybridMultilevel"/>
    <w:tmpl w:val="E162F226"/>
    <w:lvl w:ilvl="0" w:tplc="04090019">
      <w:start w:val="1"/>
      <w:numFmt w:val="lowerLetter"/>
      <w:lvlText w:val="%1)"/>
      <w:lvlJc w:val="left"/>
      <w:pPr>
        <w:tabs>
          <w:tab w:val="num" w:pos="840"/>
        </w:tabs>
        <w:ind w:left="840" w:hanging="420"/>
      </w:pPr>
    </w:lvl>
    <w:lvl w:ilvl="1" w:tplc="04090011">
      <w:start w:val="1"/>
      <w:numFmt w:val="decimal"/>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2">
    <w:nsid w:val="67D64A98"/>
    <w:multiLevelType w:val="multilevel"/>
    <w:tmpl w:val="A638582E"/>
    <w:lvl w:ilvl="0">
      <w:start w:val="1"/>
      <w:numFmt w:val="lowerLetter"/>
      <w:pStyle w:val="21"/>
      <w:suff w:val="space"/>
      <w:lvlText w:val="(%1)"/>
      <w:lvlJc w:val="left"/>
      <w:pPr>
        <w:ind w:left="0" w:firstLine="567"/>
      </w:pPr>
      <w:rPr>
        <w:rFonts w:hint="eastAsia"/>
      </w:rPr>
    </w:lvl>
    <w:lvl w:ilvl="1">
      <w:start w:val="1"/>
      <w:numFmt w:val="decimal"/>
      <w:lvlText w:val="第%2节"/>
      <w:lvlJc w:val="left"/>
      <w:pPr>
        <w:tabs>
          <w:tab w:val="num" w:pos="1264"/>
        </w:tabs>
        <w:ind w:left="544" w:firstLine="0"/>
      </w:pPr>
      <w:rPr>
        <w:rFonts w:hint="eastAsia"/>
      </w:rPr>
    </w:lvl>
    <w:lvl w:ilvl="2">
      <w:start w:val="1"/>
      <w:numFmt w:val="chineseCountingThousand"/>
      <w:suff w:val="space"/>
      <w:lvlText w:val="%3、"/>
      <w:lvlJc w:val="left"/>
      <w:pPr>
        <w:ind w:left="544" w:firstLine="0"/>
      </w:pPr>
      <w:rPr>
        <w:rFonts w:hint="eastAsia"/>
      </w:rPr>
    </w:lvl>
    <w:lvl w:ilvl="3">
      <w:start w:val="1"/>
      <w:numFmt w:val="decimal"/>
      <w:suff w:val="space"/>
      <w:lvlText w:val="%4、"/>
      <w:lvlJc w:val="left"/>
      <w:pPr>
        <w:ind w:left="544" w:firstLine="0"/>
      </w:pPr>
      <w:rPr>
        <w:rFonts w:hint="eastAsia"/>
      </w:rPr>
    </w:lvl>
    <w:lvl w:ilvl="4">
      <w:start w:val="1"/>
      <w:numFmt w:val="decimal"/>
      <w:suff w:val="nothing"/>
      <w:lvlText w:val="（%5）"/>
      <w:lvlJc w:val="left"/>
      <w:pPr>
        <w:ind w:left="141" w:firstLine="340"/>
      </w:pPr>
      <w:rPr>
        <w:rFonts w:hint="eastAsia"/>
      </w:rPr>
    </w:lvl>
    <w:lvl w:ilvl="5">
      <w:start w:val="1"/>
      <w:numFmt w:val="upperLetter"/>
      <w:suff w:val="nothing"/>
      <w:lvlText w:val="(%6)"/>
      <w:lvlJc w:val="left"/>
      <w:pPr>
        <w:ind w:left="-29" w:firstLine="340"/>
      </w:pPr>
      <w:rPr>
        <w:rFonts w:hint="eastAsia"/>
      </w:rPr>
    </w:lvl>
    <w:lvl w:ilvl="6">
      <w:start w:val="1"/>
      <w:numFmt w:val="none"/>
      <w:suff w:val="nothing"/>
      <w:lvlText w:val=""/>
      <w:lvlJc w:val="left"/>
      <w:pPr>
        <w:ind w:left="544" w:firstLine="0"/>
      </w:pPr>
      <w:rPr>
        <w:rFonts w:hint="eastAsia"/>
      </w:rPr>
    </w:lvl>
    <w:lvl w:ilvl="7">
      <w:start w:val="1"/>
      <w:numFmt w:val="none"/>
      <w:suff w:val="nothing"/>
      <w:lvlText w:val=""/>
      <w:lvlJc w:val="left"/>
      <w:pPr>
        <w:ind w:left="544" w:firstLine="0"/>
      </w:pPr>
      <w:rPr>
        <w:rFonts w:hint="eastAsia"/>
      </w:rPr>
    </w:lvl>
    <w:lvl w:ilvl="8">
      <w:start w:val="1"/>
      <w:numFmt w:val="none"/>
      <w:suff w:val="nothing"/>
      <w:lvlText w:val=""/>
      <w:lvlJc w:val="left"/>
      <w:pPr>
        <w:ind w:left="544" w:firstLine="0"/>
      </w:pPr>
      <w:rPr>
        <w:rFonts w:hint="eastAsia"/>
      </w:rPr>
    </w:lvl>
  </w:abstractNum>
  <w:abstractNum w:abstractNumId="43">
    <w:nsid w:val="6B864672"/>
    <w:multiLevelType w:val="hybridMultilevel"/>
    <w:tmpl w:val="6CE4CFCA"/>
    <w:lvl w:ilvl="0" w:tplc="04090011">
      <w:start w:val="1"/>
      <w:numFmt w:val="decimal"/>
      <w:lvlText w:val="%1)"/>
      <w:lvlJc w:val="left"/>
      <w:pPr>
        <w:tabs>
          <w:tab w:val="num" w:pos="840"/>
        </w:tabs>
        <w:ind w:left="840" w:hanging="420"/>
      </w:pPr>
    </w:lvl>
    <w:lvl w:ilvl="1" w:tplc="04090019">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4">
    <w:nsid w:val="6D7E3866"/>
    <w:multiLevelType w:val="hybridMultilevel"/>
    <w:tmpl w:val="16B44948"/>
    <w:lvl w:ilvl="0" w:tplc="04090019">
      <w:start w:val="1"/>
      <w:numFmt w:val="lowerLetter"/>
      <w:lvlText w:val="%1)"/>
      <w:lvlJc w:val="left"/>
      <w:pPr>
        <w:tabs>
          <w:tab w:val="num" w:pos="1134"/>
        </w:tabs>
        <w:ind w:left="1134" w:hanging="420"/>
      </w:pPr>
    </w:lvl>
    <w:lvl w:ilvl="1" w:tplc="04090011">
      <w:start w:val="1"/>
      <w:numFmt w:val="decimal"/>
      <w:lvlText w:val="%2)"/>
      <w:lvlJc w:val="left"/>
      <w:pPr>
        <w:tabs>
          <w:tab w:val="num" w:pos="1554"/>
        </w:tabs>
        <w:ind w:left="1554" w:hanging="420"/>
      </w:pPr>
    </w:lvl>
    <w:lvl w:ilvl="2" w:tplc="0409001B" w:tentative="1">
      <w:start w:val="1"/>
      <w:numFmt w:val="lowerRoman"/>
      <w:lvlText w:val="%3."/>
      <w:lvlJc w:val="right"/>
      <w:pPr>
        <w:tabs>
          <w:tab w:val="num" w:pos="1974"/>
        </w:tabs>
        <w:ind w:left="1974" w:hanging="420"/>
      </w:pPr>
    </w:lvl>
    <w:lvl w:ilvl="3" w:tplc="0409000F" w:tentative="1">
      <w:start w:val="1"/>
      <w:numFmt w:val="decimal"/>
      <w:lvlText w:val="%4."/>
      <w:lvlJc w:val="left"/>
      <w:pPr>
        <w:tabs>
          <w:tab w:val="num" w:pos="2394"/>
        </w:tabs>
        <w:ind w:left="2394" w:hanging="420"/>
      </w:pPr>
    </w:lvl>
    <w:lvl w:ilvl="4" w:tplc="04090019" w:tentative="1">
      <w:start w:val="1"/>
      <w:numFmt w:val="lowerLetter"/>
      <w:lvlText w:val="%5)"/>
      <w:lvlJc w:val="left"/>
      <w:pPr>
        <w:tabs>
          <w:tab w:val="num" w:pos="2814"/>
        </w:tabs>
        <w:ind w:left="2814" w:hanging="420"/>
      </w:pPr>
    </w:lvl>
    <w:lvl w:ilvl="5" w:tplc="0409001B" w:tentative="1">
      <w:start w:val="1"/>
      <w:numFmt w:val="lowerRoman"/>
      <w:lvlText w:val="%6."/>
      <w:lvlJc w:val="right"/>
      <w:pPr>
        <w:tabs>
          <w:tab w:val="num" w:pos="3234"/>
        </w:tabs>
        <w:ind w:left="3234" w:hanging="420"/>
      </w:pPr>
    </w:lvl>
    <w:lvl w:ilvl="6" w:tplc="0409000F" w:tentative="1">
      <w:start w:val="1"/>
      <w:numFmt w:val="decimal"/>
      <w:lvlText w:val="%7."/>
      <w:lvlJc w:val="left"/>
      <w:pPr>
        <w:tabs>
          <w:tab w:val="num" w:pos="3654"/>
        </w:tabs>
        <w:ind w:left="3654" w:hanging="420"/>
      </w:pPr>
    </w:lvl>
    <w:lvl w:ilvl="7" w:tplc="04090019" w:tentative="1">
      <w:start w:val="1"/>
      <w:numFmt w:val="lowerLetter"/>
      <w:lvlText w:val="%8)"/>
      <w:lvlJc w:val="left"/>
      <w:pPr>
        <w:tabs>
          <w:tab w:val="num" w:pos="4074"/>
        </w:tabs>
        <w:ind w:left="4074" w:hanging="420"/>
      </w:pPr>
    </w:lvl>
    <w:lvl w:ilvl="8" w:tplc="0409001B" w:tentative="1">
      <w:start w:val="1"/>
      <w:numFmt w:val="lowerRoman"/>
      <w:lvlText w:val="%9."/>
      <w:lvlJc w:val="right"/>
      <w:pPr>
        <w:tabs>
          <w:tab w:val="num" w:pos="4494"/>
        </w:tabs>
        <w:ind w:left="4494" w:hanging="420"/>
      </w:pPr>
    </w:lvl>
  </w:abstractNum>
  <w:abstractNum w:abstractNumId="45">
    <w:nsid w:val="6F9D33B9"/>
    <w:multiLevelType w:val="hybridMultilevel"/>
    <w:tmpl w:val="D020FA6E"/>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nsid w:val="70930863"/>
    <w:multiLevelType w:val="hybridMultilevel"/>
    <w:tmpl w:val="F2E4BB16"/>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7">
    <w:nsid w:val="72382BCF"/>
    <w:multiLevelType w:val="hybridMultilevel"/>
    <w:tmpl w:val="55EEE7FE"/>
    <w:lvl w:ilvl="0" w:tplc="04090011">
      <w:start w:val="1"/>
      <w:numFmt w:val="decimal"/>
      <w:lvlText w:val="%1)"/>
      <w:lvlJc w:val="left"/>
      <w:pPr>
        <w:tabs>
          <w:tab w:val="num" w:pos="420"/>
        </w:tabs>
        <w:ind w:left="420" w:hanging="420"/>
      </w:p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8">
    <w:nsid w:val="75202C03"/>
    <w:multiLevelType w:val="hybridMultilevel"/>
    <w:tmpl w:val="59D49230"/>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9">
    <w:nsid w:val="78CA2154"/>
    <w:multiLevelType w:val="multilevel"/>
    <w:tmpl w:val="54220250"/>
    <w:lvl w:ilvl="0">
      <w:start w:val="1"/>
      <w:numFmt w:val="decimal"/>
      <w:lvlRestart w:val="0"/>
      <w:pStyle w:val="a2"/>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1"/>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2"/>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3"/>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4"/>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5"/>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6"/>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7"/>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8"/>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abstractNum w:abstractNumId="50">
    <w:nsid w:val="7B8148EF"/>
    <w:multiLevelType w:val="hybridMultilevel"/>
    <w:tmpl w:val="84A409C6"/>
    <w:lvl w:ilvl="0" w:tplc="04090011">
      <w:start w:val="1"/>
      <w:numFmt w:val="decimal"/>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1">
    <w:nsid w:val="7F8906C2"/>
    <w:multiLevelType w:val="hybridMultilevel"/>
    <w:tmpl w:val="C96237C6"/>
    <w:lvl w:ilvl="0" w:tplc="04090019">
      <w:start w:val="1"/>
      <w:numFmt w:val="lowerLetter"/>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34"/>
  </w:num>
  <w:num w:numId="2">
    <w:abstractNumId w:val="33"/>
  </w:num>
  <w:num w:numId="3">
    <w:abstractNumId w:val="0"/>
  </w:num>
  <w:num w:numId="4">
    <w:abstractNumId w:val="5"/>
  </w:num>
  <w:num w:numId="5">
    <w:abstractNumId w:val="7"/>
  </w:num>
  <w:num w:numId="6">
    <w:abstractNumId w:val="11"/>
  </w:num>
  <w:num w:numId="7">
    <w:abstractNumId w:val="49"/>
  </w:num>
  <w:num w:numId="8">
    <w:abstractNumId w:val="38"/>
  </w:num>
  <w:num w:numId="9">
    <w:abstractNumId w:val="1"/>
  </w:num>
  <w:num w:numId="10">
    <w:abstractNumId w:val="22"/>
  </w:num>
  <w:num w:numId="11">
    <w:abstractNumId w:val="42"/>
  </w:num>
  <w:num w:numId="12">
    <w:abstractNumId w:val="17"/>
  </w:num>
  <w:num w:numId="13">
    <w:abstractNumId w:val="48"/>
  </w:num>
  <w:num w:numId="14">
    <w:abstractNumId w:val="16"/>
  </w:num>
  <w:num w:numId="15">
    <w:abstractNumId w:val="45"/>
  </w:num>
  <w:num w:numId="16">
    <w:abstractNumId w:val="4"/>
  </w:num>
  <w:num w:numId="17">
    <w:abstractNumId w:val="40"/>
  </w:num>
  <w:num w:numId="18">
    <w:abstractNumId w:val="26"/>
  </w:num>
  <w:num w:numId="19">
    <w:abstractNumId w:val="50"/>
  </w:num>
  <w:num w:numId="20">
    <w:abstractNumId w:val="39"/>
  </w:num>
  <w:num w:numId="21">
    <w:abstractNumId w:val="46"/>
  </w:num>
  <w:num w:numId="22">
    <w:abstractNumId w:val="47"/>
  </w:num>
  <w:num w:numId="23">
    <w:abstractNumId w:val="31"/>
  </w:num>
  <w:num w:numId="24">
    <w:abstractNumId w:val="41"/>
  </w:num>
  <w:num w:numId="25">
    <w:abstractNumId w:val="13"/>
  </w:num>
  <w:num w:numId="26">
    <w:abstractNumId w:val="20"/>
  </w:num>
  <w:num w:numId="27">
    <w:abstractNumId w:val="10"/>
  </w:num>
  <w:num w:numId="28">
    <w:abstractNumId w:val="37"/>
  </w:num>
  <w:num w:numId="29">
    <w:abstractNumId w:val="32"/>
  </w:num>
  <w:num w:numId="30">
    <w:abstractNumId w:val="6"/>
  </w:num>
  <w:num w:numId="31">
    <w:abstractNumId w:val="43"/>
  </w:num>
  <w:num w:numId="32">
    <w:abstractNumId w:val="2"/>
  </w:num>
  <w:num w:numId="33">
    <w:abstractNumId w:val="44"/>
  </w:num>
  <w:num w:numId="34">
    <w:abstractNumId w:val="21"/>
  </w:num>
  <w:num w:numId="35">
    <w:abstractNumId w:val="36"/>
  </w:num>
  <w:num w:numId="36">
    <w:abstractNumId w:val="27"/>
  </w:num>
  <w:num w:numId="37">
    <w:abstractNumId w:val="8"/>
  </w:num>
  <w:num w:numId="38">
    <w:abstractNumId w:val="24"/>
  </w:num>
  <w:num w:numId="39">
    <w:abstractNumId w:val="25"/>
  </w:num>
  <w:num w:numId="40">
    <w:abstractNumId w:val="3"/>
  </w:num>
  <w:num w:numId="41">
    <w:abstractNumId w:val="51"/>
  </w:num>
  <w:num w:numId="42">
    <w:abstractNumId w:val="14"/>
  </w:num>
  <w:num w:numId="43">
    <w:abstractNumId w:val="35"/>
  </w:num>
  <w:num w:numId="44">
    <w:abstractNumId w:val="15"/>
  </w:num>
  <w:num w:numId="45">
    <w:abstractNumId w:val="18"/>
  </w:num>
  <w:num w:numId="46">
    <w:abstractNumId w:val="30"/>
  </w:num>
  <w:num w:numId="47">
    <w:abstractNumId w:val="12"/>
  </w:num>
  <w:num w:numId="48">
    <w:abstractNumId w:val="29"/>
  </w:num>
  <w:num w:numId="49">
    <w:abstractNumId w:val="23"/>
  </w:num>
  <w:num w:numId="50">
    <w:abstractNumId w:val="28"/>
  </w:num>
  <w:num w:numId="51">
    <w:abstractNumId w:val="19"/>
  </w:num>
  <w:numIdMacAtCleanup w:val="4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95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1E6"/>
    <w:rsid w:val="00044849"/>
    <w:rsid w:val="00054F7F"/>
    <w:rsid w:val="00090F6A"/>
    <w:rsid w:val="000A6B8D"/>
    <w:rsid w:val="000C743F"/>
    <w:rsid w:val="000E6D6C"/>
    <w:rsid w:val="0011341E"/>
    <w:rsid w:val="00124470"/>
    <w:rsid w:val="00141B52"/>
    <w:rsid w:val="00153E4C"/>
    <w:rsid w:val="00155C3B"/>
    <w:rsid w:val="00167561"/>
    <w:rsid w:val="00177871"/>
    <w:rsid w:val="00183307"/>
    <w:rsid w:val="00186A70"/>
    <w:rsid w:val="001958B1"/>
    <w:rsid w:val="0019658B"/>
    <w:rsid w:val="001C191E"/>
    <w:rsid w:val="001D0590"/>
    <w:rsid w:val="001D5F58"/>
    <w:rsid w:val="001D6317"/>
    <w:rsid w:val="001F5186"/>
    <w:rsid w:val="00205745"/>
    <w:rsid w:val="00207940"/>
    <w:rsid w:val="002C0628"/>
    <w:rsid w:val="002D20E3"/>
    <w:rsid w:val="002E11B6"/>
    <w:rsid w:val="002E48DB"/>
    <w:rsid w:val="002E7FD8"/>
    <w:rsid w:val="002F0DEF"/>
    <w:rsid w:val="002F2384"/>
    <w:rsid w:val="00323E65"/>
    <w:rsid w:val="00324EB8"/>
    <w:rsid w:val="00324FEF"/>
    <w:rsid w:val="0032550D"/>
    <w:rsid w:val="0033661A"/>
    <w:rsid w:val="00351195"/>
    <w:rsid w:val="003979C7"/>
    <w:rsid w:val="003D02A0"/>
    <w:rsid w:val="003E3A3E"/>
    <w:rsid w:val="003E594D"/>
    <w:rsid w:val="003E5E0B"/>
    <w:rsid w:val="00401FA0"/>
    <w:rsid w:val="00416FFC"/>
    <w:rsid w:val="004227CB"/>
    <w:rsid w:val="00432B83"/>
    <w:rsid w:val="004523D4"/>
    <w:rsid w:val="00457388"/>
    <w:rsid w:val="00473C38"/>
    <w:rsid w:val="00484414"/>
    <w:rsid w:val="00494EDC"/>
    <w:rsid w:val="004A51B3"/>
    <w:rsid w:val="004D5B50"/>
    <w:rsid w:val="004F43D9"/>
    <w:rsid w:val="004F6DF0"/>
    <w:rsid w:val="00503ED4"/>
    <w:rsid w:val="00517CD4"/>
    <w:rsid w:val="00543D9B"/>
    <w:rsid w:val="00545EDB"/>
    <w:rsid w:val="00546BFA"/>
    <w:rsid w:val="0055104B"/>
    <w:rsid w:val="00553913"/>
    <w:rsid w:val="005857AC"/>
    <w:rsid w:val="005C6046"/>
    <w:rsid w:val="005D7B79"/>
    <w:rsid w:val="005E0264"/>
    <w:rsid w:val="005F2E1A"/>
    <w:rsid w:val="00601E63"/>
    <w:rsid w:val="006332DA"/>
    <w:rsid w:val="0066189F"/>
    <w:rsid w:val="00665677"/>
    <w:rsid w:val="00677120"/>
    <w:rsid w:val="00682993"/>
    <w:rsid w:val="0069203A"/>
    <w:rsid w:val="00692F2B"/>
    <w:rsid w:val="0069447E"/>
    <w:rsid w:val="006B44BD"/>
    <w:rsid w:val="006F6A10"/>
    <w:rsid w:val="00741C4C"/>
    <w:rsid w:val="00754CCE"/>
    <w:rsid w:val="007752B2"/>
    <w:rsid w:val="0078404F"/>
    <w:rsid w:val="00795822"/>
    <w:rsid w:val="00796976"/>
    <w:rsid w:val="007B32E5"/>
    <w:rsid w:val="007D7240"/>
    <w:rsid w:val="00851156"/>
    <w:rsid w:val="0088021F"/>
    <w:rsid w:val="008D047C"/>
    <w:rsid w:val="008D7709"/>
    <w:rsid w:val="008E10BB"/>
    <w:rsid w:val="008F46EA"/>
    <w:rsid w:val="00906D30"/>
    <w:rsid w:val="009221C2"/>
    <w:rsid w:val="0092566B"/>
    <w:rsid w:val="00927743"/>
    <w:rsid w:val="009300E0"/>
    <w:rsid w:val="009363A0"/>
    <w:rsid w:val="00944255"/>
    <w:rsid w:val="0094576B"/>
    <w:rsid w:val="00963FA1"/>
    <w:rsid w:val="009D4339"/>
    <w:rsid w:val="009D6878"/>
    <w:rsid w:val="009F1377"/>
    <w:rsid w:val="009F3E5F"/>
    <w:rsid w:val="00A15826"/>
    <w:rsid w:val="00A16B25"/>
    <w:rsid w:val="00A22290"/>
    <w:rsid w:val="00A31905"/>
    <w:rsid w:val="00A31FF8"/>
    <w:rsid w:val="00A37B4E"/>
    <w:rsid w:val="00A40E8C"/>
    <w:rsid w:val="00A53813"/>
    <w:rsid w:val="00A65F88"/>
    <w:rsid w:val="00A71DDD"/>
    <w:rsid w:val="00AA05C6"/>
    <w:rsid w:val="00AA68B7"/>
    <w:rsid w:val="00AC69FA"/>
    <w:rsid w:val="00AD2383"/>
    <w:rsid w:val="00AE7787"/>
    <w:rsid w:val="00AF1C3A"/>
    <w:rsid w:val="00B44512"/>
    <w:rsid w:val="00B60DFB"/>
    <w:rsid w:val="00B753FF"/>
    <w:rsid w:val="00B87881"/>
    <w:rsid w:val="00B962D2"/>
    <w:rsid w:val="00BA0BD8"/>
    <w:rsid w:val="00BA1A86"/>
    <w:rsid w:val="00BA2825"/>
    <w:rsid w:val="00BB1501"/>
    <w:rsid w:val="00BC2A9C"/>
    <w:rsid w:val="00BE31B2"/>
    <w:rsid w:val="00BE6D29"/>
    <w:rsid w:val="00C016E3"/>
    <w:rsid w:val="00C14D4A"/>
    <w:rsid w:val="00C24923"/>
    <w:rsid w:val="00C407D2"/>
    <w:rsid w:val="00C4310A"/>
    <w:rsid w:val="00C93E59"/>
    <w:rsid w:val="00D41328"/>
    <w:rsid w:val="00D647CE"/>
    <w:rsid w:val="00D70C03"/>
    <w:rsid w:val="00D859CC"/>
    <w:rsid w:val="00D90287"/>
    <w:rsid w:val="00DA55E8"/>
    <w:rsid w:val="00DA5A19"/>
    <w:rsid w:val="00DF08D1"/>
    <w:rsid w:val="00E37404"/>
    <w:rsid w:val="00E73D7F"/>
    <w:rsid w:val="00EB15D2"/>
    <w:rsid w:val="00EB6C48"/>
    <w:rsid w:val="00EE2C8E"/>
    <w:rsid w:val="00EF69E5"/>
    <w:rsid w:val="00F149E7"/>
    <w:rsid w:val="00F216BB"/>
    <w:rsid w:val="00F2380F"/>
    <w:rsid w:val="00F65AA3"/>
    <w:rsid w:val="00F71E00"/>
    <w:rsid w:val="00F76611"/>
    <w:rsid w:val="00F849AB"/>
    <w:rsid w:val="00FA022B"/>
    <w:rsid w:val="00FA7D5B"/>
    <w:rsid w:val="00FF1D6A"/>
    <w:rsid w:val="00FF2C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09570"/>
    <o:shapelayout v:ext="edit">
      <o:idmap v:ext="edit" data="2,98"/>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able of authorities" w:uiPriority="0"/>
    <w:lsdException w:name="toa heading"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5"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5"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Preformatted" w:uiPriority="0"/>
    <w:lsdException w:name="annotation subject" w:uiPriority="0"/>
    <w:lsdException w:name="No List" w:uiPriority="0"/>
    <w:lsdException w:name="Table Elegant"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1">
    <w:name w:val="heading 1"/>
    <w:aliases w:val="H1"/>
    <w:basedOn w:val="a3"/>
    <w:next w:val="a3"/>
    <w:link w:val="1Char"/>
    <w:qFormat/>
    <w:rsid w:val="001958B1"/>
    <w:pPr>
      <w:keepNext/>
      <w:keepLines/>
      <w:spacing w:before="340" w:after="330" w:line="578" w:lineRule="auto"/>
      <w:outlineLvl w:val="0"/>
    </w:pPr>
    <w:rPr>
      <w:b/>
      <w:bCs/>
      <w:kern w:val="44"/>
      <w:sz w:val="44"/>
      <w:szCs w:val="44"/>
    </w:rPr>
  </w:style>
  <w:style w:type="paragraph" w:styleId="22">
    <w:name w:val="heading 2"/>
    <w:aliases w:val="标题 2 Char Char Char Char Char Char Char Char Char Char Char Char Char Char Char Char Char Char,标题 21 Char,标题 2 Char Char Char Char,标题 2 Char Char,H2,标题 1.1,编号标题2,2nd level,h2,Header 2,l2,Titre2,Head 2,Heading 2 Hidden,Heading 2 CCBS,heading 2"/>
    <w:basedOn w:val="a3"/>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H3,h3,3rd level,Title3,l3,CT,level_3,PIM 3,h4,一,公司3,1级,一 字元,一 字元 字元,一 Char"/>
    <w:basedOn w:val="a3"/>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H4,表图题,标题1.1.1"/>
    <w:basedOn w:val="a3"/>
    <w:link w:val="4Char"/>
    <w:qFormat/>
    <w:rsid w:val="000C743F"/>
    <w:pPr>
      <w:keepNext/>
      <w:keepLines/>
      <w:spacing w:line="360" w:lineRule="auto"/>
      <w:outlineLvl w:val="3"/>
    </w:pPr>
    <w:rPr>
      <w:rFonts w:eastAsia="仿宋_GB2312"/>
      <w:szCs w:val="20"/>
    </w:rPr>
  </w:style>
  <w:style w:type="paragraph" w:styleId="50">
    <w:name w:val="heading 5"/>
    <w:aliases w:val="H5"/>
    <w:basedOn w:val="a3"/>
    <w:next w:val="a4"/>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3"/>
    <w:next w:val="a3"/>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3"/>
    <w:next w:val="a3"/>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aliases w:val="标题 8(表格)"/>
    <w:basedOn w:val="a3"/>
    <w:next w:val="a3"/>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aliases w:val="题注(插图)"/>
    <w:basedOn w:val="a3"/>
    <w:next w:val="a3"/>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semiHidden/>
    <w:unhideWhenUsed/>
  </w:style>
  <w:style w:type="character" w:customStyle="1" w:styleId="1Char">
    <w:name w:val="标题 1 Char"/>
    <w:aliases w:val="H1 Char"/>
    <w:basedOn w:val="a5"/>
    <w:link w:val="1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H2 Char,标题 1.1 Char,编号标题2 Char,2nd level Char,h2 Char,Header 2 Char,l2 Char"/>
    <w:basedOn w:val="a5"/>
    <w:link w:val="22"/>
    <w:uiPriority w:val="9"/>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H3 Char,h3 Char,3rd level Char,Title3 Char,l3 Char,CT Char,level_3 Char,PIM 3 Char,h4 Char,一 Char1,公司3 Char,1级 Char,一 字元 Char"/>
    <w:basedOn w:val="a5"/>
    <w:link w:val="30"/>
    <w:uiPriority w:val="9"/>
    <w:rsid w:val="000C743F"/>
    <w:rPr>
      <w:rFonts w:ascii="Times New Roman" w:eastAsia="仿宋_GB2312" w:hAnsi="Times New Roman" w:cs="Times New Roman"/>
      <w:b/>
      <w:sz w:val="28"/>
      <w:szCs w:val="20"/>
    </w:rPr>
  </w:style>
  <w:style w:type="character" w:customStyle="1" w:styleId="4Char">
    <w:name w:val="标题 4 Char"/>
    <w:aliases w:val="标题 2’ Char,（一）、 Char,H4 Char,表图题 Char,标题1.1.1 Char"/>
    <w:basedOn w:val="a5"/>
    <w:link w:val="4"/>
    <w:uiPriority w:val="9"/>
    <w:rsid w:val="000C743F"/>
    <w:rPr>
      <w:rFonts w:ascii="Times New Roman" w:eastAsia="仿宋_GB2312" w:hAnsi="Times New Roman" w:cs="Times New Roman"/>
      <w:sz w:val="28"/>
      <w:szCs w:val="20"/>
    </w:rPr>
  </w:style>
  <w:style w:type="paragraph" w:styleId="a4">
    <w:name w:val="Body Text"/>
    <w:aliases w:val="表格及图框"/>
    <w:basedOn w:val="a3"/>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aliases w:val="表格及图框 Char2"/>
    <w:basedOn w:val="a5"/>
    <w:link w:val="a4"/>
    <w:rsid w:val="000C743F"/>
    <w:rPr>
      <w:rFonts w:ascii="宋体" w:eastAsia="仿宋_GB2312" w:hAnsi="Arial" w:cs="Times New Roman"/>
      <w:b/>
      <w:kern w:val="0"/>
      <w:sz w:val="28"/>
      <w:szCs w:val="20"/>
      <w:u w:val="single"/>
    </w:rPr>
  </w:style>
  <w:style w:type="character" w:customStyle="1" w:styleId="5Char">
    <w:name w:val="标题 5 Char"/>
    <w:aliases w:val="H5 Char"/>
    <w:basedOn w:val="a5"/>
    <w:link w:val="50"/>
    <w:rsid w:val="000C743F"/>
    <w:rPr>
      <w:rFonts w:ascii="黑体" w:eastAsia="黑体" w:hAnsi="Arial" w:cs="Times New Roman"/>
      <w:kern w:val="20"/>
      <w:sz w:val="28"/>
      <w:szCs w:val="20"/>
      <w:u w:val="single"/>
    </w:rPr>
  </w:style>
  <w:style w:type="paragraph" w:styleId="a8">
    <w:name w:val="header"/>
    <w:aliases w:val="页眉2,even,页眉1"/>
    <w:basedOn w:val="a3"/>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页眉2 Char,even Char,页眉1 Char"/>
    <w:basedOn w:val="a5"/>
    <w:link w:val="a8"/>
    <w:rsid w:val="001958B1"/>
    <w:rPr>
      <w:sz w:val="18"/>
      <w:szCs w:val="18"/>
    </w:rPr>
  </w:style>
  <w:style w:type="paragraph" w:styleId="a9">
    <w:name w:val="footer"/>
    <w:basedOn w:val="a3"/>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5"/>
    <w:link w:val="a9"/>
    <w:rsid w:val="001958B1"/>
    <w:rPr>
      <w:sz w:val="18"/>
      <w:szCs w:val="18"/>
    </w:rPr>
  </w:style>
  <w:style w:type="paragraph" w:styleId="aa">
    <w:name w:val="No Spacing"/>
    <w:link w:val="Char2"/>
    <w:uiPriority w:val="1"/>
    <w:qFormat/>
    <w:rsid w:val="001958B1"/>
    <w:pPr>
      <w:widowControl w:val="0"/>
      <w:jc w:val="both"/>
    </w:pPr>
  </w:style>
  <w:style w:type="paragraph" w:styleId="ab">
    <w:name w:val="Balloon Text"/>
    <w:basedOn w:val="a3"/>
    <w:link w:val="Char3"/>
    <w:unhideWhenUsed/>
    <w:rsid w:val="001958B1"/>
    <w:rPr>
      <w:sz w:val="18"/>
      <w:szCs w:val="18"/>
    </w:rPr>
  </w:style>
  <w:style w:type="character" w:customStyle="1" w:styleId="Char3">
    <w:name w:val="批注框文本 Char"/>
    <w:basedOn w:val="a5"/>
    <w:link w:val="ab"/>
    <w:uiPriority w:val="99"/>
    <w:rsid w:val="001958B1"/>
    <w:rPr>
      <w:sz w:val="18"/>
      <w:szCs w:val="18"/>
    </w:rPr>
  </w:style>
  <w:style w:type="paragraph" w:styleId="ac">
    <w:name w:val="Body Text Indent"/>
    <w:aliases w:val="特点标题,Body Text1,正文文字首行缩进,图注"/>
    <w:basedOn w:val="a3"/>
    <w:link w:val="Char4"/>
    <w:rsid w:val="001958B1"/>
    <w:pPr>
      <w:spacing w:line="360" w:lineRule="auto"/>
      <w:ind w:firstLineChars="200" w:firstLine="560"/>
    </w:pPr>
  </w:style>
  <w:style w:type="character" w:customStyle="1" w:styleId="Char4">
    <w:name w:val="正文文本缩进 Char"/>
    <w:aliases w:val="特点标题 Char1,Body Text1 Char,正文文字首行缩进 Char,图注 Char"/>
    <w:basedOn w:val="a5"/>
    <w:link w:val="ac"/>
    <w:rsid w:val="001958B1"/>
    <w:rPr>
      <w:rFonts w:ascii="Times New Roman" w:eastAsia="宋体" w:hAnsi="Times New Roman" w:cs="Times New Roman"/>
      <w:sz w:val="28"/>
      <w:szCs w:val="24"/>
    </w:rPr>
  </w:style>
  <w:style w:type="character" w:styleId="ad">
    <w:name w:val="page number"/>
    <w:basedOn w:val="a5"/>
    <w:rsid w:val="001958B1"/>
  </w:style>
  <w:style w:type="paragraph" w:styleId="31">
    <w:name w:val="Body Text Indent 3"/>
    <w:aliases w:val="正文文字缩进 3"/>
    <w:basedOn w:val="a3"/>
    <w:link w:val="3Char0"/>
    <w:rsid w:val="001958B1"/>
    <w:pPr>
      <w:spacing w:line="360" w:lineRule="auto"/>
      <w:ind w:firstLine="570"/>
    </w:pPr>
    <w:rPr>
      <w:bCs/>
      <w:spacing w:val="10"/>
    </w:rPr>
  </w:style>
  <w:style w:type="character" w:customStyle="1" w:styleId="3Char0">
    <w:name w:val="正文文本缩进 3 Char"/>
    <w:aliases w:val="正文文字缩进 3 Char"/>
    <w:basedOn w:val="a5"/>
    <w:link w:val="31"/>
    <w:rsid w:val="001958B1"/>
    <w:rPr>
      <w:rFonts w:ascii="Times New Roman" w:eastAsia="宋体" w:hAnsi="Times New Roman" w:cs="Times New Roman"/>
      <w:bCs/>
      <w:spacing w:val="10"/>
      <w:sz w:val="28"/>
      <w:szCs w:val="24"/>
    </w:rPr>
  </w:style>
  <w:style w:type="paragraph" w:styleId="23">
    <w:name w:val="Body Text 2"/>
    <w:aliases w:val="正文文字 2"/>
    <w:basedOn w:val="a3"/>
    <w:link w:val="2Char0"/>
    <w:rsid w:val="001958B1"/>
    <w:pPr>
      <w:spacing w:line="360" w:lineRule="auto"/>
    </w:pPr>
    <w:rPr>
      <w:color w:val="000000"/>
    </w:rPr>
  </w:style>
  <w:style w:type="character" w:customStyle="1" w:styleId="2Char0">
    <w:name w:val="正文文本 2 Char"/>
    <w:aliases w:val="正文文字 2 Char"/>
    <w:basedOn w:val="a5"/>
    <w:link w:val="23"/>
    <w:rsid w:val="001958B1"/>
    <w:rPr>
      <w:rFonts w:ascii="Times New Roman" w:eastAsia="宋体" w:hAnsi="Times New Roman" w:cs="Times New Roman"/>
      <w:color w:val="000000"/>
      <w:sz w:val="28"/>
      <w:szCs w:val="24"/>
    </w:rPr>
  </w:style>
  <w:style w:type="paragraph" w:styleId="24">
    <w:name w:val="Body Text Indent 2"/>
    <w:basedOn w:val="a3"/>
    <w:link w:val="2Char1"/>
    <w:rsid w:val="001958B1"/>
    <w:pPr>
      <w:spacing w:line="360" w:lineRule="auto"/>
      <w:ind w:left="570" w:firstLine="600"/>
    </w:pPr>
    <w:rPr>
      <w:rFonts w:ascii="宋体" w:hAnsi="宋体"/>
    </w:rPr>
  </w:style>
  <w:style w:type="character" w:customStyle="1" w:styleId="2Char1">
    <w:name w:val="正文文本缩进 2 Char"/>
    <w:basedOn w:val="a5"/>
    <w:link w:val="24"/>
    <w:rsid w:val="001958B1"/>
    <w:rPr>
      <w:rFonts w:ascii="宋体" w:eastAsia="宋体" w:hAnsi="宋体" w:cs="Times New Roman"/>
      <w:sz w:val="28"/>
      <w:szCs w:val="24"/>
    </w:rPr>
  </w:style>
  <w:style w:type="paragraph" w:styleId="ae">
    <w:name w:val="Normal (Web)"/>
    <w:basedOn w:val="a3"/>
    <w:rsid w:val="000C743F"/>
    <w:pPr>
      <w:widowControl/>
      <w:spacing w:before="100" w:beforeAutospacing="1" w:after="100" w:afterAutospacing="1"/>
      <w:jc w:val="left"/>
    </w:pPr>
    <w:rPr>
      <w:rFonts w:ascii="宋体" w:hAnsi="宋体" w:cs="宋体"/>
      <w:kern w:val="0"/>
      <w:sz w:val="24"/>
    </w:rPr>
  </w:style>
  <w:style w:type="character" w:styleId="af">
    <w:name w:val="Strong"/>
    <w:basedOn w:val="a5"/>
    <w:uiPriority w:val="22"/>
    <w:qFormat/>
    <w:rsid w:val="000C743F"/>
    <w:rPr>
      <w:b/>
      <w:bCs/>
    </w:rPr>
  </w:style>
  <w:style w:type="character" w:styleId="af0">
    <w:name w:val="Hyperlink"/>
    <w:basedOn w:val="a5"/>
    <w:rsid w:val="000C743F"/>
    <w:rPr>
      <w:strike w:val="0"/>
      <w:dstrike w:val="0"/>
      <w:color w:val="0000FF"/>
      <w:u w:val="none"/>
      <w:effect w:val="none"/>
    </w:rPr>
  </w:style>
  <w:style w:type="paragraph" w:customStyle="1" w:styleId="12">
    <w:name w:val="表文1"/>
    <w:basedOn w:val="a3"/>
    <w:autoRedefine/>
    <w:rsid w:val="000C743F"/>
    <w:pPr>
      <w:snapToGrid w:val="0"/>
      <w:jc w:val="center"/>
    </w:pPr>
    <w:rPr>
      <w:rFonts w:ascii="Arial" w:eastAsia="仿宋_GB2312" w:hAnsi="Arial"/>
      <w:sz w:val="24"/>
      <w:szCs w:val="20"/>
    </w:rPr>
  </w:style>
  <w:style w:type="paragraph" w:styleId="af1">
    <w:name w:val="Date"/>
    <w:aliases w:val="日期 Char Char Char"/>
    <w:basedOn w:val="a3"/>
    <w:next w:val="a3"/>
    <w:link w:val="Char5"/>
    <w:rsid w:val="000C743F"/>
    <w:pPr>
      <w:spacing w:line="360" w:lineRule="auto"/>
    </w:pPr>
    <w:rPr>
      <w:rFonts w:eastAsia="仿宋_GB2312"/>
      <w:szCs w:val="20"/>
    </w:rPr>
  </w:style>
  <w:style w:type="character" w:customStyle="1" w:styleId="Char5">
    <w:name w:val="日期 Char"/>
    <w:aliases w:val="日期 Char Char Char Char"/>
    <w:basedOn w:val="a5"/>
    <w:link w:val="af1"/>
    <w:uiPriority w:val="99"/>
    <w:rsid w:val="000C743F"/>
    <w:rPr>
      <w:rFonts w:ascii="Times New Roman" w:eastAsia="仿宋_GB2312" w:hAnsi="Times New Roman" w:cs="Times New Roman"/>
      <w:sz w:val="28"/>
      <w:szCs w:val="20"/>
    </w:rPr>
  </w:style>
  <w:style w:type="paragraph" w:styleId="af2">
    <w:name w:val="caption"/>
    <w:basedOn w:val="Picture"/>
    <w:next w:val="a4"/>
    <w:qFormat/>
    <w:rsid w:val="000C743F"/>
    <w:pPr>
      <w:snapToGrid/>
      <w:spacing w:line="300" w:lineRule="auto"/>
      <w:ind w:firstLine="0"/>
      <w:jc w:val="center"/>
    </w:pPr>
    <w:rPr>
      <w:rFonts w:ascii="仿宋_GB2312"/>
      <w:b/>
      <w:spacing w:val="5"/>
      <w:u w:val="single"/>
    </w:rPr>
  </w:style>
  <w:style w:type="paragraph" w:customStyle="1" w:styleId="Picture">
    <w:name w:val="Picture"/>
    <w:basedOn w:val="a3"/>
    <w:next w:val="af2"/>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3"/>
    <w:link w:val="3Char1"/>
    <w:rsid w:val="000C743F"/>
    <w:pPr>
      <w:spacing w:line="300" w:lineRule="auto"/>
    </w:pPr>
    <w:rPr>
      <w:rFonts w:eastAsia="仿宋_GB2312"/>
      <w:color w:val="FF0000"/>
      <w:szCs w:val="20"/>
    </w:rPr>
  </w:style>
  <w:style w:type="character" w:customStyle="1" w:styleId="3Char1">
    <w:name w:val="正文文本 3 Char"/>
    <w:basedOn w:val="a5"/>
    <w:link w:val="32"/>
    <w:rsid w:val="000C743F"/>
    <w:rPr>
      <w:rFonts w:ascii="Times New Roman" w:eastAsia="仿宋_GB2312" w:hAnsi="Times New Roman" w:cs="Times New Roman"/>
      <w:color w:val="FF0000"/>
      <w:sz w:val="28"/>
      <w:szCs w:val="20"/>
    </w:rPr>
  </w:style>
  <w:style w:type="paragraph" w:styleId="af3">
    <w:name w:val="Plain Text"/>
    <w:aliases w:val="普通文字,普通文字 Char Char,普通文字 Char Char Char Char Char,普通文字 Char Char Char Char Char Char Char,普通文字 Char Char Char Char Char Char Char Char,孙普文字"/>
    <w:basedOn w:val="a3"/>
    <w:link w:val="Char6"/>
    <w:rsid w:val="000C743F"/>
    <w:pPr>
      <w:spacing w:line="460" w:lineRule="atLeast"/>
      <w:ind w:firstLine="454"/>
    </w:pPr>
    <w:rPr>
      <w:rFonts w:ascii="宋体" w:hAnsi="Courier New"/>
      <w:spacing w:val="16"/>
      <w:sz w:val="24"/>
      <w:szCs w:val="20"/>
    </w:rPr>
  </w:style>
  <w:style w:type="character" w:customStyle="1" w:styleId="Char6">
    <w:name w:val="纯文本 Char"/>
    <w:aliases w:val="普通文字 Char,普通文字 Char Char Char,普通文字 Char Char Char Char Char Char,普通文字 Char Char Char Char Char Char Char Char1,普通文字 Char Char Char Char Char Char Char Char Char,孙普文字 Char"/>
    <w:basedOn w:val="a5"/>
    <w:link w:val="af3"/>
    <w:uiPriority w:val="99"/>
    <w:rsid w:val="000C743F"/>
    <w:rPr>
      <w:rFonts w:ascii="宋体" w:eastAsia="宋体" w:hAnsi="Courier New" w:cs="Times New Roman"/>
      <w:spacing w:val="16"/>
      <w:sz w:val="24"/>
      <w:szCs w:val="20"/>
    </w:rPr>
  </w:style>
  <w:style w:type="paragraph" w:styleId="25">
    <w:name w:val="Body Text First Indent 2"/>
    <w:basedOn w:val="ac"/>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4"/>
    <w:link w:val="25"/>
    <w:rsid w:val="000C743F"/>
    <w:rPr>
      <w:rFonts w:eastAsia="仿宋_GB2312"/>
      <w:b/>
      <w:szCs w:val="20"/>
    </w:rPr>
  </w:style>
  <w:style w:type="paragraph" w:styleId="af4">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特点,正文缩进 Char2 Char,正文缩进 Char1 Char Char,表正文"/>
    <w:basedOn w:val="a3"/>
    <w:link w:val="Char7"/>
    <w:rsid w:val="000C743F"/>
    <w:pPr>
      <w:snapToGrid w:val="0"/>
      <w:spacing w:line="360" w:lineRule="auto"/>
      <w:ind w:firstLine="420"/>
    </w:pPr>
    <w:rPr>
      <w:rFonts w:eastAsia="仿宋_GB2312"/>
      <w:szCs w:val="20"/>
    </w:rPr>
  </w:style>
  <w:style w:type="paragraph" w:styleId="33">
    <w:name w:val="toc 3"/>
    <w:basedOn w:val="a3"/>
    <w:autoRedefine/>
    <w:rsid w:val="000C743F"/>
    <w:pPr>
      <w:spacing w:line="300" w:lineRule="auto"/>
      <w:ind w:firstLine="454"/>
    </w:pPr>
    <w:rPr>
      <w:rFonts w:eastAsia="仿宋_GB2312"/>
      <w:sz w:val="24"/>
      <w:szCs w:val="20"/>
    </w:rPr>
  </w:style>
  <w:style w:type="paragraph" w:styleId="af5">
    <w:name w:val="Document Map"/>
    <w:basedOn w:val="a3"/>
    <w:link w:val="Char8"/>
    <w:rsid w:val="000C743F"/>
    <w:pPr>
      <w:shd w:val="clear" w:color="auto" w:fill="000080"/>
      <w:spacing w:line="300" w:lineRule="auto"/>
    </w:pPr>
    <w:rPr>
      <w:rFonts w:eastAsia="仿宋_GB2312"/>
      <w:b/>
      <w:szCs w:val="20"/>
    </w:rPr>
  </w:style>
  <w:style w:type="character" w:customStyle="1" w:styleId="Char8">
    <w:name w:val="文档结构图 Char"/>
    <w:basedOn w:val="a5"/>
    <w:link w:val="af5"/>
    <w:rsid w:val="000C743F"/>
    <w:rPr>
      <w:rFonts w:ascii="Times New Roman" w:eastAsia="仿宋_GB2312" w:hAnsi="Times New Roman" w:cs="Times New Roman"/>
      <w:b/>
      <w:sz w:val="28"/>
      <w:szCs w:val="20"/>
      <w:shd w:val="clear" w:color="auto" w:fill="000080"/>
    </w:rPr>
  </w:style>
  <w:style w:type="paragraph" w:customStyle="1" w:styleId="af6">
    <w:name w:val="表文"/>
    <w:basedOn w:val="a3"/>
    <w:autoRedefine/>
    <w:rsid w:val="000C743F"/>
    <w:pPr>
      <w:spacing w:line="300" w:lineRule="auto"/>
      <w:jc w:val="center"/>
    </w:pPr>
    <w:rPr>
      <w:rFonts w:eastAsia="仿宋_GB2312"/>
      <w:sz w:val="24"/>
      <w:szCs w:val="20"/>
    </w:rPr>
  </w:style>
  <w:style w:type="paragraph" w:styleId="40">
    <w:name w:val="toc 4"/>
    <w:basedOn w:val="a3"/>
    <w:next w:val="a3"/>
    <w:autoRedefine/>
    <w:rsid w:val="000C743F"/>
    <w:pPr>
      <w:spacing w:line="300" w:lineRule="auto"/>
      <w:ind w:firstLine="567"/>
    </w:pPr>
    <w:rPr>
      <w:rFonts w:eastAsia="仿宋_GB2312"/>
      <w:sz w:val="24"/>
      <w:szCs w:val="20"/>
    </w:rPr>
  </w:style>
  <w:style w:type="paragraph" w:customStyle="1" w:styleId="xl25">
    <w:name w:val="xl25"/>
    <w:basedOn w:val="a3"/>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3"/>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3">
    <w:name w:val="正文1"/>
    <w:basedOn w:val="a3"/>
    <w:rsid w:val="00C24923"/>
    <w:pPr>
      <w:ind w:firstLine="567"/>
    </w:pPr>
    <w:rPr>
      <w:szCs w:val="20"/>
    </w:rPr>
  </w:style>
  <w:style w:type="paragraph" w:customStyle="1" w:styleId="af7">
    <w:name w:val="文本框"/>
    <w:basedOn w:val="a3"/>
    <w:rsid w:val="00C24923"/>
    <w:pPr>
      <w:jc w:val="center"/>
    </w:pPr>
    <w:rPr>
      <w:sz w:val="24"/>
      <w:szCs w:val="20"/>
    </w:rPr>
  </w:style>
  <w:style w:type="paragraph" w:customStyle="1" w:styleId="14">
    <w:name w:val="1表格标题"/>
    <w:basedOn w:val="a3"/>
    <w:rsid w:val="00C24923"/>
    <w:pPr>
      <w:spacing w:line="360" w:lineRule="exact"/>
      <w:jc w:val="center"/>
    </w:pPr>
    <w:rPr>
      <w:b/>
      <w:szCs w:val="28"/>
    </w:rPr>
  </w:style>
  <w:style w:type="paragraph" w:customStyle="1" w:styleId="26">
    <w:name w:val="2级标题"/>
    <w:basedOn w:val="a3"/>
    <w:rsid w:val="00C24923"/>
    <w:pPr>
      <w:spacing w:line="500" w:lineRule="exact"/>
      <w:ind w:firstLineChars="200" w:firstLine="560"/>
    </w:pPr>
    <w:rPr>
      <w:rFonts w:ascii="黑体" w:eastAsia="黑体" w:hAnsi="宋体"/>
      <w:szCs w:val="28"/>
    </w:rPr>
  </w:style>
  <w:style w:type="paragraph" w:styleId="15">
    <w:name w:val="toc 1"/>
    <w:aliases w:val="你好"/>
    <w:basedOn w:val="a3"/>
    <w:next w:val="a3"/>
    <w:autoRedefine/>
    <w:unhideWhenUsed/>
    <w:rsid w:val="0094576B"/>
  </w:style>
  <w:style w:type="paragraph" w:styleId="27">
    <w:name w:val="toc 2"/>
    <w:basedOn w:val="a3"/>
    <w:next w:val="a3"/>
    <w:autoRedefine/>
    <w:unhideWhenUsed/>
    <w:rsid w:val="0094576B"/>
    <w:pPr>
      <w:ind w:leftChars="200" w:left="420"/>
    </w:pPr>
  </w:style>
  <w:style w:type="paragraph" w:styleId="af8">
    <w:name w:val="Title"/>
    <w:basedOn w:val="a3"/>
    <w:next w:val="a3"/>
    <w:link w:val="Char9"/>
    <w:qFormat/>
    <w:rsid w:val="0094576B"/>
    <w:pPr>
      <w:spacing w:before="240" w:after="60" w:line="360" w:lineRule="auto"/>
      <w:jc w:val="center"/>
      <w:outlineLvl w:val="0"/>
    </w:pPr>
    <w:rPr>
      <w:rFonts w:ascii="Arial" w:hAnsi="Arial" w:cs="Arial"/>
      <w:b/>
      <w:bCs/>
      <w:sz w:val="32"/>
      <w:szCs w:val="32"/>
    </w:rPr>
  </w:style>
  <w:style w:type="character" w:customStyle="1" w:styleId="Char9">
    <w:name w:val="标题 Char"/>
    <w:basedOn w:val="a5"/>
    <w:link w:val="af8"/>
    <w:rsid w:val="0094576B"/>
    <w:rPr>
      <w:rFonts w:ascii="Arial" w:eastAsia="宋体" w:hAnsi="Arial" w:cs="Arial"/>
      <w:b/>
      <w:bCs/>
      <w:sz w:val="32"/>
      <w:szCs w:val="32"/>
    </w:rPr>
  </w:style>
  <w:style w:type="paragraph" w:styleId="51">
    <w:name w:val="List Bullet 5"/>
    <w:basedOn w:val="a3"/>
    <w:autoRedefine/>
    <w:rsid w:val="00BB1501"/>
    <w:pPr>
      <w:tabs>
        <w:tab w:val="num" w:pos="2040"/>
      </w:tabs>
      <w:ind w:leftChars="800" w:left="2040" w:hangingChars="200" w:hanging="360"/>
    </w:pPr>
    <w:rPr>
      <w:sz w:val="21"/>
    </w:rPr>
  </w:style>
  <w:style w:type="paragraph" w:customStyle="1" w:styleId="xl45">
    <w:name w:val="xl45"/>
    <w:basedOn w:val="a3"/>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3"/>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3"/>
    <w:rsid w:val="005F2E1A"/>
    <w:rPr>
      <w:rFonts w:eastAsia="方正黄草简体"/>
      <w:sz w:val="32"/>
      <w:szCs w:val="20"/>
    </w:rPr>
  </w:style>
  <w:style w:type="character" w:customStyle="1" w:styleId="Chara">
    <w:name w:val="批注文字 Char"/>
    <w:basedOn w:val="a5"/>
    <w:link w:val="af9"/>
    <w:rsid w:val="005F2E1A"/>
    <w:rPr>
      <w:rFonts w:ascii="仿宋体" w:eastAsia="仿宋体" w:hAnsi="Times New Roman" w:cs="Times New Roman"/>
      <w:i/>
      <w:color w:val="FF0000"/>
      <w:w w:val="200"/>
      <w:kern w:val="144"/>
      <w:sz w:val="24"/>
      <w:szCs w:val="20"/>
    </w:rPr>
  </w:style>
  <w:style w:type="paragraph" w:styleId="af9">
    <w:name w:val="annotation text"/>
    <w:basedOn w:val="a3"/>
    <w:link w:val="Chara"/>
    <w:rsid w:val="005F2E1A"/>
    <w:pPr>
      <w:jc w:val="left"/>
    </w:pPr>
    <w:rPr>
      <w:rFonts w:ascii="仿宋体" w:eastAsia="仿宋体"/>
      <w:i/>
      <w:color w:val="FF0000"/>
      <w:w w:val="200"/>
      <w:kern w:val="144"/>
      <w:sz w:val="24"/>
      <w:szCs w:val="20"/>
    </w:rPr>
  </w:style>
  <w:style w:type="character" w:styleId="afa">
    <w:name w:val="FollowedHyperlink"/>
    <w:basedOn w:val="a5"/>
    <w:rsid w:val="005F2E1A"/>
    <w:rPr>
      <w:color w:val="800080"/>
      <w:u w:val="single"/>
    </w:rPr>
  </w:style>
  <w:style w:type="paragraph" w:styleId="afb">
    <w:name w:val="Block Text"/>
    <w:basedOn w:val="a3"/>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c">
    <w:name w:val="Table Grid"/>
    <w:basedOn w:val="a6"/>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特点 Char,表正文 Char"/>
    <w:basedOn w:val="a5"/>
    <w:link w:val="af4"/>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5"/>
    <w:rsid w:val="00795822"/>
    <w:rPr>
      <w:rFonts w:ascii="宋体" w:eastAsia="宋体" w:hAnsi="Arial"/>
      <w:kern w:val="2"/>
      <w:sz w:val="28"/>
      <w:lang w:val="en-US" w:eastAsia="zh-CN" w:bidi="ar-SA"/>
    </w:rPr>
  </w:style>
  <w:style w:type="paragraph" w:customStyle="1" w:styleId="28">
    <w:name w:val="样式2"/>
    <w:basedOn w:val="af4"/>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5"/>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5"/>
    <w:link w:val="7"/>
    <w:rsid w:val="0019658B"/>
    <w:rPr>
      <w:rFonts w:ascii="宋体" w:eastAsia="宋体" w:hAnsi="宋体" w:cs="Times New Roman"/>
      <w:bCs/>
      <w:color w:val="000000"/>
      <w:sz w:val="24"/>
      <w:szCs w:val="24"/>
    </w:rPr>
  </w:style>
  <w:style w:type="character" w:customStyle="1" w:styleId="8Char">
    <w:name w:val="标题 8 Char"/>
    <w:aliases w:val="标题 8(表格) Char"/>
    <w:basedOn w:val="a5"/>
    <w:link w:val="8"/>
    <w:rsid w:val="0019658B"/>
    <w:rPr>
      <w:rFonts w:ascii="宋体" w:eastAsia="宋体" w:hAnsi="宋体" w:cs="Times New Roman"/>
      <w:color w:val="000000"/>
      <w:sz w:val="24"/>
      <w:szCs w:val="24"/>
    </w:rPr>
  </w:style>
  <w:style w:type="character" w:customStyle="1" w:styleId="9Char">
    <w:name w:val="标题 9 Char"/>
    <w:aliases w:val="题注(插图) Char"/>
    <w:basedOn w:val="a5"/>
    <w:link w:val="9"/>
    <w:rsid w:val="0019658B"/>
    <w:rPr>
      <w:rFonts w:ascii="黑体" w:eastAsia="黑体" w:hAnsi="Arial" w:cs="Times New Roman"/>
      <w:color w:val="000000"/>
      <w:sz w:val="24"/>
      <w:szCs w:val="21"/>
    </w:rPr>
  </w:style>
  <w:style w:type="paragraph" w:customStyle="1" w:styleId="afd">
    <w:name w:val="恒智正文"/>
    <w:basedOn w:val="a3"/>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6">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e">
    <w:name w:val="框图"/>
    <w:basedOn w:val="a3"/>
    <w:autoRedefine/>
    <w:rsid w:val="00A31905"/>
    <w:pPr>
      <w:jc w:val="center"/>
    </w:pPr>
    <w:rPr>
      <w:rFonts w:ascii="仿宋_GB2312" w:eastAsia="仿宋_GB2312"/>
      <w:sz w:val="21"/>
    </w:rPr>
  </w:style>
  <w:style w:type="paragraph" w:customStyle="1" w:styleId="17">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8">
    <w:name w:val="卢其波1"/>
    <w:basedOn w:val="a3"/>
    <w:rsid w:val="00A31905"/>
    <w:pPr>
      <w:spacing w:line="320" w:lineRule="exact"/>
      <w:jc w:val="center"/>
    </w:pPr>
    <w:rPr>
      <w:rFonts w:eastAsia="仿宋_GB2312"/>
      <w:sz w:val="21"/>
      <w:szCs w:val="21"/>
    </w:rPr>
  </w:style>
  <w:style w:type="paragraph" w:customStyle="1" w:styleId="aff">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f0">
    <w:name w:val="表格"/>
    <w:aliases w:val="表格内字体(号),间距"/>
    <w:basedOn w:val="a3"/>
    <w:rsid w:val="00A31905"/>
    <w:pPr>
      <w:spacing w:line="260" w:lineRule="exact"/>
      <w:jc w:val="center"/>
      <w:outlineLvl w:val="0"/>
    </w:pPr>
    <w:rPr>
      <w:rFonts w:eastAsia="仿宋_GB2312"/>
      <w:sz w:val="21"/>
      <w:szCs w:val="21"/>
    </w:rPr>
  </w:style>
  <w:style w:type="paragraph" w:customStyle="1" w:styleId="MYHEAD1">
    <w:name w:val="MYHEAD1"/>
    <w:basedOn w:val="a3"/>
    <w:rsid w:val="00A31905"/>
    <w:pPr>
      <w:adjustRightInd w:val="0"/>
      <w:textAlignment w:val="baseline"/>
    </w:pPr>
    <w:rPr>
      <w:sz w:val="21"/>
      <w:szCs w:val="21"/>
    </w:rPr>
  </w:style>
  <w:style w:type="paragraph" w:customStyle="1" w:styleId="19">
    <w:name w:val="投标表格1"/>
    <w:basedOn w:val="aff1"/>
    <w:rsid w:val="00A31905"/>
    <w:pPr>
      <w:snapToGrid w:val="0"/>
      <w:jc w:val="left"/>
    </w:pPr>
    <w:rPr>
      <w:sz w:val="21"/>
      <w:szCs w:val="21"/>
    </w:rPr>
  </w:style>
  <w:style w:type="paragraph" w:customStyle="1" w:styleId="aff1">
    <w:name w:val="投标表格"/>
    <w:basedOn w:val="a3"/>
    <w:autoRedefine/>
    <w:rsid w:val="00A31905"/>
    <w:pPr>
      <w:adjustRightInd w:val="0"/>
      <w:spacing w:line="460" w:lineRule="exact"/>
      <w:jc w:val="center"/>
    </w:pPr>
    <w:rPr>
      <w:rFonts w:ascii="仿宋_GB2312" w:eastAsia="仿宋_GB2312" w:hAnsi="宋体"/>
      <w:kern w:val="0"/>
      <w:sz w:val="24"/>
    </w:rPr>
  </w:style>
  <w:style w:type="paragraph" w:customStyle="1" w:styleId="aff2">
    <w:name w:val="流程图"/>
    <w:basedOn w:val="a3"/>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3"/>
    <w:rsid w:val="00A31905"/>
    <w:pPr>
      <w:spacing w:line="460" w:lineRule="exact"/>
      <w:ind w:firstLineChars="200" w:firstLine="200"/>
    </w:pPr>
    <w:rPr>
      <w:rFonts w:eastAsia="仿宋_GB2312"/>
      <w:szCs w:val="28"/>
    </w:rPr>
  </w:style>
  <w:style w:type="paragraph" w:customStyle="1" w:styleId="aff3">
    <w:name w:val="内容"/>
    <w:basedOn w:val="a3"/>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4">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3"/>
    <w:next w:val="af3"/>
    <w:rsid w:val="00A31905"/>
    <w:rPr>
      <w:rFonts w:ascii="宋体" w:hAnsi="Courier New"/>
      <w:sz w:val="21"/>
      <w:szCs w:val="20"/>
    </w:rPr>
  </w:style>
  <w:style w:type="paragraph" w:customStyle="1" w:styleId="1a">
    <w:name w:val="投标标题1"/>
    <w:next w:val="a3"/>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3"/>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3"/>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3"/>
    <w:rsid w:val="00A31905"/>
    <w:pPr>
      <w:adjustRightInd w:val="0"/>
      <w:spacing w:line="312" w:lineRule="atLeast"/>
      <w:jc w:val="center"/>
      <w:textAlignment w:val="baseline"/>
    </w:pPr>
    <w:rPr>
      <w:rFonts w:ascii="宋体" w:hAnsi="Garamond"/>
      <w:kern w:val="16"/>
      <w:sz w:val="21"/>
      <w:szCs w:val="20"/>
    </w:rPr>
  </w:style>
  <w:style w:type="paragraph" w:customStyle="1" w:styleId="Charb">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b">
    <w:name w:val="样式1"/>
    <w:basedOn w:val="a3"/>
    <w:rsid w:val="00324EB8"/>
    <w:pPr>
      <w:adjustRightInd w:val="0"/>
      <w:ind w:firstLine="200"/>
      <w:textAlignment w:val="baseline"/>
    </w:pPr>
    <w:rPr>
      <w:rFonts w:ascii="宋体"/>
      <w:spacing w:val="16"/>
      <w:kern w:val="0"/>
      <w:szCs w:val="20"/>
    </w:rPr>
  </w:style>
  <w:style w:type="paragraph" w:customStyle="1" w:styleId="aff5">
    <w:name w:val="表"/>
    <w:basedOn w:val="a3"/>
    <w:next w:val="a3"/>
    <w:rsid w:val="00324EB8"/>
    <w:pPr>
      <w:spacing w:line="360" w:lineRule="atLeast"/>
    </w:pPr>
    <w:rPr>
      <w:rFonts w:ascii="宋体" w:hAnsi="宋体" w:hint="eastAsia"/>
      <w:sz w:val="32"/>
    </w:rPr>
  </w:style>
  <w:style w:type="paragraph" w:customStyle="1" w:styleId="aff6">
    <w:name w:val="表头"/>
    <w:basedOn w:val="a3"/>
    <w:rsid w:val="00324EB8"/>
    <w:pPr>
      <w:spacing w:line="360" w:lineRule="atLeast"/>
      <w:jc w:val="center"/>
    </w:pPr>
    <w:rPr>
      <w:rFonts w:eastAsia="黑体"/>
      <w:sz w:val="32"/>
      <w:szCs w:val="20"/>
    </w:rPr>
  </w:style>
  <w:style w:type="paragraph" w:customStyle="1" w:styleId="aff7">
    <w:name w:val="图标"/>
    <w:basedOn w:val="a3"/>
    <w:autoRedefine/>
    <w:rsid w:val="00324EB8"/>
    <w:pPr>
      <w:jc w:val="center"/>
    </w:pPr>
    <w:rPr>
      <w:rFonts w:ascii="黑体" w:eastAsia="黑体" w:hAnsi="宋体"/>
      <w:bCs/>
    </w:rPr>
  </w:style>
  <w:style w:type="paragraph" w:styleId="5">
    <w:name w:val="toc 5"/>
    <w:basedOn w:val="a3"/>
    <w:next w:val="a3"/>
    <w:autoRedefine/>
    <w:rsid w:val="00682993"/>
    <w:pPr>
      <w:numPr>
        <w:numId w:val="6"/>
      </w:numPr>
    </w:pPr>
    <w:rPr>
      <w:rFonts w:ascii="宋体" w:hAnsi="宋体"/>
      <w:szCs w:val="20"/>
    </w:rPr>
  </w:style>
  <w:style w:type="character" w:customStyle="1" w:styleId="Char10">
    <w:name w:val="纯文本 Char1"/>
    <w:aliases w:val="普通文字 Char1"/>
    <w:basedOn w:val="a5"/>
    <w:semiHidden/>
    <w:rsid w:val="00906D30"/>
    <w:rPr>
      <w:rFonts w:ascii="宋体" w:eastAsia="宋体" w:hAnsi="Courier New" w:cs="Courier New"/>
      <w:szCs w:val="21"/>
    </w:rPr>
  </w:style>
  <w:style w:type="paragraph" w:styleId="aff8">
    <w:name w:val="E-mail Signature"/>
    <w:basedOn w:val="a3"/>
    <w:link w:val="Charc"/>
    <w:unhideWhenUsed/>
    <w:rsid w:val="00906D30"/>
    <w:pPr>
      <w:spacing w:line="360" w:lineRule="auto"/>
    </w:pPr>
    <w:rPr>
      <w:rFonts w:ascii="宋体" w:hAnsi="华文细黑"/>
      <w:color w:val="000000"/>
      <w:sz w:val="21"/>
    </w:rPr>
  </w:style>
  <w:style w:type="character" w:customStyle="1" w:styleId="Charc">
    <w:name w:val="电子邮件签名 Char"/>
    <w:basedOn w:val="a5"/>
    <w:link w:val="aff8"/>
    <w:rsid w:val="00906D30"/>
    <w:rPr>
      <w:rFonts w:ascii="宋体" w:eastAsia="宋体" w:hAnsi="华文细黑" w:cs="Times New Roman"/>
      <w:color w:val="000000"/>
      <w:szCs w:val="24"/>
    </w:rPr>
  </w:style>
  <w:style w:type="character" w:customStyle="1" w:styleId="Char11">
    <w:name w:val="批注文字 Char1"/>
    <w:basedOn w:val="a5"/>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3"/>
    <w:rsid w:val="00040E9D"/>
    <w:pPr>
      <w:spacing w:line="480" w:lineRule="exact"/>
      <w:ind w:firstLineChars="200" w:firstLine="560"/>
    </w:pPr>
    <w:rPr>
      <w:kern w:val="28"/>
    </w:rPr>
  </w:style>
  <w:style w:type="paragraph" w:customStyle="1" w:styleId="70">
    <w:name w:val="7"/>
    <w:basedOn w:val="a3"/>
    <w:next w:val="31"/>
    <w:rsid w:val="00040E9D"/>
    <w:pPr>
      <w:spacing w:line="480" w:lineRule="exact"/>
      <w:ind w:firstLine="616"/>
    </w:pPr>
    <w:rPr>
      <w:rFonts w:ascii="Arial" w:hAnsi="Arial"/>
      <w:color w:val="0000FF"/>
      <w:szCs w:val="20"/>
    </w:rPr>
  </w:style>
  <w:style w:type="paragraph" w:customStyle="1" w:styleId="60">
    <w:name w:val="6"/>
    <w:basedOn w:val="a3"/>
    <w:next w:val="ac"/>
    <w:rsid w:val="00040E9D"/>
    <w:pPr>
      <w:spacing w:after="120"/>
      <w:ind w:leftChars="200" w:left="420"/>
    </w:pPr>
    <w:rPr>
      <w:color w:val="333399"/>
      <w:sz w:val="21"/>
    </w:rPr>
  </w:style>
  <w:style w:type="paragraph" w:customStyle="1" w:styleId="29">
    <w:name w:val="正文2"/>
    <w:basedOn w:val="a3"/>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c">
    <w:name w:val="1"/>
    <w:basedOn w:val="a3"/>
    <w:next w:val="af3"/>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5"/>
    <w:rsid w:val="00040E9D"/>
    <w:rPr>
      <w:rFonts w:ascii="宋体" w:eastAsia="宋体" w:hAnsi="宋体"/>
      <w:b/>
      <w:bCs/>
      <w:kern w:val="2"/>
      <w:sz w:val="28"/>
      <w:szCs w:val="28"/>
      <w:lang w:val="en-US" w:eastAsia="zh-CN" w:bidi="ar-SA"/>
    </w:rPr>
  </w:style>
  <w:style w:type="paragraph" w:customStyle="1" w:styleId="2a">
    <w:name w:val="2"/>
    <w:basedOn w:val="a3"/>
    <w:next w:val="31"/>
    <w:rsid w:val="00040E9D"/>
    <w:pPr>
      <w:spacing w:line="480" w:lineRule="exact"/>
      <w:ind w:firstLine="540"/>
    </w:pPr>
    <w:rPr>
      <w:rFonts w:ascii="Arial" w:hAnsi="Arial" w:cs="Arial"/>
      <w:color w:val="000000"/>
      <w:szCs w:val="28"/>
    </w:rPr>
  </w:style>
  <w:style w:type="paragraph" w:customStyle="1" w:styleId="aff9">
    <w:name w:val="悬挂"/>
    <w:basedOn w:val="a3"/>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3"/>
    <w:next w:val="a3"/>
    <w:rsid w:val="00040E9D"/>
    <w:pPr>
      <w:snapToGrid w:val="0"/>
      <w:spacing w:line="360" w:lineRule="auto"/>
      <w:jc w:val="left"/>
    </w:pPr>
    <w:rPr>
      <w:rFonts w:ascii="黑体" w:eastAsia="黑体"/>
      <w:szCs w:val="20"/>
    </w:rPr>
  </w:style>
  <w:style w:type="paragraph" w:customStyle="1" w:styleId="affa">
    <w:name w:val="图名"/>
    <w:basedOn w:val="a3"/>
    <w:rsid w:val="00040E9D"/>
    <w:pPr>
      <w:spacing w:line="480" w:lineRule="exact"/>
      <w:jc w:val="center"/>
    </w:pPr>
    <w:rPr>
      <w:rFonts w:eastAsia="黑体"/>
      <w:kern w:val="28"/>
      <w:szCs w:val="28"/>
    </w:rPr>
  </w:style>
  <w:style w:type="paragraph" w:customStyle="1" w:styleId="52">
    <w:name w:val="5"/>
    <w:basedOn w:val="a3"/>
    <w:next w:val="23"/>
    <w:rsid w:val="00040E9D"/>
    <w:pPr>
      <w:spacing w:line="240" w:lineRule="exact"/>
      <w:jc w:val="center"/>
    </w:pPr>
    <w:rPr>
      <w:color w:val="333399"/>
      <w:sz w:val="21"/>
    </w:rPr>
  </w:style>
  <w:style w:type="paragraph" w:customStyle="1" w:styleId="affb">
    <w:name w:val="内部地址姓名"/>
    <w:basedOn w:val="a3"/>
    <w:rsid w:val="00040E9D"/>
    <w:rPr>
      <w:sz w:val="21"/>
      <w:szCs w:val="20"/>
    </w:rPr>
  </w:style>
  <w:style w:type="paragraph" w:customStyle="1" w:styleId="42">
    <w:name w:val="4"/>
    <w:basedOn w:val="a3"/>
    <w:next w:val="a4"/>
    <w:rsid w:val="00040E9D"/>
    <w:pPr>
      <w:spacing w:after="120"/>
    </w:pPr>
    <w:rPr>
      <w:sz w:val="21"/>
    </w:rPr>
  </w:style>
  <w:style w:type="character" w:customStyle="1" w:styleId="Chard">
    <w:name w:val="图标 Char"/>
    <w:basedOn w:val="a5"/>
    <w:rsid w:val="00040E9D"/>
    <w:rPr>
      <w:rFonts w:eastAsia="黑体"/>
      <w:sz w:val="24"/>
      <w:lang w:val="en-US" w:eastAsia="zh-CN" w:bidi="ar-SA"/>
    </w:rPr>
  </w:style>
  <w:style w:type="character" w:customStyle="1" w:styleId="new01">
    <w:name w:val="new01"/>
    <w:basedOn w:val="a5"/>
    <w:rsid w:val="00B753FF"/>
  </w:style>
  <w:style w:type="paragraph" w:styleId="affc">
    <w:name w:val="Salutation"/>
    <w:basedOn w:val="a3"/>
    <w:next w:val="a3"/>
    <w:link w:val="Chare"/>
    <w:rsid w:val="00927743"/>
    <w:rPr>
      <w:sz w:val="24"/>
    </w:rPr>
  </w:style>
  <w:style w:type="character" w:customStyle="1" w:styleId="Chare">
    <w:name w:val="称呼 Char"/>
    <w:basedOn w:val="a5"/>
    <w:link w:val="affc"/>
    <w:rsid w:val="00927743"/>
    <w:rPr>
      <w:rFonts w:ascii="Times New Roman" w:eastAsia="宋体" w:hAnsi="Times New Roman" w:cs="Times New Roman"/>
      <w:sz w:val="24"/>
      <w:szCs w:val="24"/>
    </w:rPr>
  </w:style>
  <w:style w:type="paragraph" w:styleId="affd">
    <w:name w:val="Closing"/>
    <w:basedOn w:val="a3"/>
    <w:link w:val="Charf"/>
    <w:rsid w:val="00927743"/>
    <w:pPr>
      <w:ind w:leftChars="2100" w:left="100"/>
    </w:pPr>
    <w:rPr>
      <w:sz w:val="24"/>
    </w:rPr>
  </w:style>
  <w:style w:type="character" w:customStyle="1" w:styleId="Charf">
    <w:name w:val="结束语 Char"/>
    <w:basedOn w:val="a5"/>
    <w:link w:val="affd"/>
    <w:rsid w:val="00927743"/>
    <w:rPr>
      <w:rFonts w:ascii="Times New Roman" w:eastAsia="宋体" w:hAnsi="Times New Roman" w:cs="Times New Roman"/>
      <w:sz w:val="24"/>
      <w:szCs w:val="24"/>
    </w:rPr>
  </w:style>
  <w:style w:type="paragraph" w:customStyle="1" w:styleId="111">
    <w:name w:val="样式111"/>
    <w:basedOn w:val="a3"/>
    <w:rsid w:val="00927743"/>
    <w:pPr>
      <w:jc w:val="center"/>
    </w:pPr>
    <w:rPr>
      <w:rFonts w:ascii="宋体" w:hAnsi="宋体"/>
      <w:spacing w:val="20"/>
    </w:rPr>
  </w:style>
  <w:style w:type="character" w:customStyle="1" w:styleId="Char12">
    <w:name w:val="正文文本 Char1"/>
    <w:aliases w:val="表格及图框 Char"/>
    <w:basedOn w:val="a5"/>
    <w:rsid w:val="00927743"/>
    <w:rPr>
      <w:kern w:val="2"/>
      <w:sz w:val="24"/>
    </w:rPr>
  </w:style>
  <w:style w:type="character" w:customStyle="1" w:styleId="Char13">
    <w:name w:val="正文文本缩进 Char1"/>
    <w:aliases w:val="特点标题 Char"/>
    <w:basedOn w:val="a5"/>
    <w:rsid w:val="00927743"/>
    <w:rPr>
      <w:kern w:val="2"/>
      <w:sz w:val="24"/>
    </w:rPr>
  </w:style>
  <w:style w:type="character" w:customStyle="1" w:styleId="apple-style-span">
    <w:name w:val="apple-style-span"/>
    <w:basedOn w:val="a5"/>
    <w:rsid w:val="00927743"/>
  </w:style>
  <w:style w:type="character" w:customStyle="1" w:styleId="apple-converted-space">
    <w:name w:val="apple-converted-space"/>
    <w:basedOn w:val="a5"/>
    <w:rsid w:val="00927743"/>
  </w:style>
  <w:style w:type="character" w:customStyle="1" w:styleId="2Char10">
    <w:name w:val="正文文本 2 Char1"/>
    <w:basedOn w:val="a5"/>
    <w:rsid w:val="00927743"/>
    <w:rPr>
      <w:kern w:val="2"/>
      <w:sz w:val="21"/>
    </w:rPr>
  </w:style>
  <w:style w:type="character" w:customStyle="1" w:styleId="2Char11">
    <w:name w:val="正文文本缩进 2 Char1"/>
    <w:basedOn w:val="a5"/>
    <w:rsid w:val="00927743"/>
    <w:rPr>
      <w:kern w:val="2"/>
      <w:sz w:val="21"/>
    </w:rPr>
  </w:style>
  <w:style w:type="character" w:customStyle="1" w:styleId="3Char10">
    <w:name w:val="正文文本缩进 3 Char1"/>
    <w:basedOn w:val="a5"/>
    <w:rsid w:val="00927743"/>
    <w:rPr>
      <w:kern w:val="2"/>
      <w:sz w:val="16"/>
      <w:szCs w:val="16"/>
    </w:rPr>
  </w:style>
  <w:style w:type="character" w:customStyle="1" w:styleId="3Char11">
    <w:name w:val="正文文本 3 Char1"/>
    <w:basedOn w:val="a5"/>
    <w:rsid w:val="00927743"/>
    <w:rPr>
      <w:kern w:val="2"/>
      <w:sz w:val="16"/>
      <w:szCs w:val="16"/>
    </w:rPr>
  </w:style>
  <w:style w:type="paragraph" w:customStyle="1" w:styleId="affe">
    <w:name w:val="章"/>
    <w:basedOn w:val="a3"/>
    <w:rsid w:val="00927743"/>
    <w:pPr>
      <w:pageBreakBefore/>
      <w:spacing w:afterLines="100"/>
      <w:ind w:firstLineChars="200" w:firstLine="200"/>
      <w:jc w:val="center"/>
      <w:outlineLvl w:val="0"/>
    </w:pPr>
    <w:rPr>
      <w:rFonts w:eastAsia="黑体"/>
      <w:sz w:val="36"/>
      <w:szCs w:val="32"/>
    </w:rPr>
  </w:style>
  <w:style w:type="paragraph" w:customStyle="1" w:styleId="1d">
    <w:name w:val="节1"/>
    <w:basedOn w:val="a3"/>
    <w:rsid w:val="00927743"/>
    <w:pPr>
      <w:spacing w:beforeLines="50" w:afterLines="50"/>
      <w:ind w:firstLineChars="200" w:firstLine="200"/>
      <w:outlineLvl w:val="1"/>
    </w:pPr>
    <w:rPr>
      <w:rFonts w:eastAsia="华文细黑"/>
      <w:szCs w:val="28"/>
    </w:rPr>
  </w:style>
  <w:style w:type="paragraph" w:customStyle="1" w:styleId="2b">
    <w:name w:val="节2"/>
    <w:basedOn w:val="a3"/>
    <w:next w:val="a3"/>
    <w:rsid w:val="00927743"/>
    <w:pPr>
      <w:adjustRightInd w:val="0"/>
      <w:ind w:firstLineChars="200" w:firstLine="200"/>
      <w:outlineLvl w:val="2"/>
    </w:pPr>
    <w:rPr>
      <w:rFonts w:eastAsia="仿宋_GB2312"/>
      <w:szCs w:val="32"/>
    </w:rPr>
  </w:style>
  <w:style w:type="paragraph" w:customStyle="1" w:styleId="a0">
    <w:name w:val="正文表标题"/>
    <w:next w:val="afff"/>
    <w:rsid w:val="00927743"/>
    <w:pPr>
      <w:numPr>
        <w:numId w:val="2"/>
      </w:numPr>
      <w:ind w:left="0" w:firstLineChars="0" w:firstLine="0"/>
      <w:jc w:val="center"/>
    </w:pPr>
    <w:rPr>
      <w:rFonts w:ascii="黑体" w:eastAsia="黑体" w:hAnsi="Times New Roman" w:cs="Times New Roman"/>
      <w:kern w:val="0"/>
      <w:szCs w:val="20"/>
    </w:rPr>
  </w:style>
  <w:style w:type="paragraph" w:customStyle="1" w:styleId="afff">
    <w:name w:val="段"/>
    <w:rsid w:val="00927743"/>
    <w:pPr>
      <w:autoSpaceDE w:val="0"/>
      <w:autoSpaceDN w:val="0"/>
      <w:jc w:val="both"/>
    </w:pPr>
    <w:rPr>
      <w:rFonts w:ascii="宋体" w:eastAsia="宋体" w:hAnsi="Times New Roman" w:cs="Times New Roman"/>
      <w:noProof/>
      <w:kern w:val="0"/>
      <w:szCs w:val="20"/>
    </w:rPr>
  </w:style>
  <w:style w:type="paragraph" w:customStyle="1" w:styleId="p0">
    <w:name w:val="p0"/>
    <w:basedOn w:val="a3"/>
    <w:rsid w:val="00927743"/>
    <w:pPr>
      <w:widowControl/>
    </w:pPr>
    <w:rPr>
      <w:kern w:val="0"/>
      <w:sz w:val="21"/>
    </w:rPr>
  </w:style>
  <w:style w:type="paragraph" w:customStyle="1" w:styleId="p16">
    <w:name w:val="p16"/>
    <w:basedOn w:val="a3"/>
    <w:rsid w:val="00927743"/>
    <w:pPr>
      <w:widowControl/>
      <w:ind w:firstLine="420"/>
    </w:pPr>
    <w:rPr>
      <w:kern w:val="0"/>
      <w:sz w:val="24"/>
    </w:rPr>
  </w:style>
  <w:style w:type="paragraph" w:customStyle="1" w:styleId="p17">
    <w:name w:val="p17"/>
    <w:basedOn w:val="a3"/>
    <w:rsid w:val="00927743"/>
    <w:pPr>
      <w:widowControl/>
    </w:pPr>
    <w:rPr>
      <w:kern w:val="0"/>
    </w:rPr>
  </w:style>
  <w:style w:type="paragraph" w:customStyle="1" w:styleId="p18">
    <w:name w:val="p18"/>
    <w:basedOn w:val="a3"/>
    <w:rsid w:val="00927743"/>
    <w:pPr>
      <w:widowControl/>
    </w:pPr>
    <w:rPr>
      <w:kern w:val="0"/>
    </w:rPr>
  </w:style>
  <w:style w:type="paragraph" w:styleId="80">
    <w:name w:val="toc 8"/>
    <w:basedOn w:val="a3"/>
    <w:next w:val="a3"/>
    <w:rsid w:val="00927743"/>
    <w:pPr>
      <w:ind w:leftChars="1400" w:left="2940"/>
    </w:pPr>
    <w:rPr>
      <w:sz w:val="21"/>
    </w:rPr>
  </w:style>
  <w:style w:type="paragraph" w:styleId="71">
    <w:name w:val="toc 7"/>
    <w:basedOn w:val="a3"/>
    <w:next w:val="a3"/>
    <w:rsid w:val="00927743"/>
    <w:pPr>
      <w:ind w:leftChars="1200" w:left="2520"/>
    </w:pPr>
    <w:rPr>
      <w:sz w:val="21"/>
    </w:rPr>
  </w:style>
  <w:style w:type="paragraph" w:customStyle="1" w:styleId="afff0">
    <w:name w:val="梦龙正文"/>
    <w:basedOn w:val="a3"/>
    <w:rsid w:val="00927743"/>
    <w:pPr>
      <w:spacing w:line="300" w:lineRule="auto"/>
      <w:ind w:firstLineChars="200" w:firstLine="200"/>
    </w:pPr>
    <w:rPr>
      <w:sz w:val="24"/>
    </w:rPr>
  </w:style>
  <w:style w:type="paragraph" w:customStyle="1" w:styleId="zlp">
    <w:name w:val="zlp"/>
    <w:basedOn w:val="a3"/>
    <w:rsid w:val="00927743"/>
    <w:pPr>
      <w:snapToGrid w:val="0"/>
      <w:spacing w:line="460" w:lineRule="exact"/>
      <w:ind w:firstLine="567"/>
    </w:pPr>
    <w:rPr>
      <w:rFonts w:eastAsia="仿宋_GB2312"/>
    </w:rPr>
  </w:style>
  <w:style w:type="paragraph" w:styleId="61">
    <w:name w:val="toc 6"/>
    <w:basedOn w:val="a3"/>
    <w:next w:val="a3"/>
    <w:rsid w:val="00927743"/>
    <w:pPr>
      <w:ind w:leftChars="1000" w:left="2100"/>
    </w:pPr>
    <w:rPr>
      <w:sz w:val="21"/>
    </w:rPr>
  </w:style>
  <w:style w:type="paragraph" w:styleId="90">
    <w:name w:val="toc 9"/>
    <w:basedOn w:val="a3"/>
    <w:next w:val="a3"/>
    <w:rsid w:val="00927743"/>
    <w:pPr>
      <w:ind w:leftChars="1600" w:left="3360"/>
    </w:pPr>
    <w:rPr>
      <w:sz w:val="21"/>
    </w:rPr>
  </w:style>
  <w:style w:type="paragraph" w:customStyle="1" w:styleId="Style30">
    <w:name w:val="_Style 30"/>
    <w:basedOn w:val="a3"/>
    <w:next w:val="af4"/>
    <w:rsid w:val="00927743"/>
    <w:pPr>
      <w:ind w:firstLine="420"/>
    </w:pPr>
    <w:rPr>
      <w:sz w:val="21"/>
    </w:rPr>
  </w:style>
  <w:style w:type="paragraph" w:styleId="afff1">
    <w:name w:val="List"/>
    <w:basedOn w:val="a3"/>
    <w:rsid w:val="00927743"/>
    <w:pPr>
      <w:ind w:left="200" w:hangingChars="200" w:hanging="200"/>
    </w:pPr>
    <w:rPr>
      <w:sz w:val="21"/>
    </w:rPr>
  </w:style>
  <w:style w:type="paragraph" w:customStyle="1" w:styleId="CharCharCharCharCharCharCharCharCharCharCharCharChar">
    <w:name w:val="Char Char Char Char Char Char Char Char Char Char Char Char Char"/>
    <w:basedOn w:val="af5"/>
    <w:rsid w:val="00927743"/>
    <w:pPr>
      <w:adjustRightInd w:val="0"/>
      <w:spacing w:line="436" w:lineRule="exact"/>
      <w:ind w:left="357"/>
      <w:jc w:val="left"/>
      <w:outlineLvl w:val="3"/>
    </w:pPr>
    <w:rPr>
      <w:rFonts w:eastAsia="宋体"/>
      <w:b w:val="0"/>
      <w:sz w:val="21"/>
      <w:szCs w:val="24"/>
    </w:rPr>
  </w:style>
  <w:style w:type="paragraph" w:customStyle="1" w:styleId="afff2">
    <w:name w:val="新样式"/>
    <w:basedOn w:val="a3"/>
    <w:rsid w:val="00927743"/>
    <w:pPr>
      <w:snapToGrid w:val="0"/>
      <w:spacing w:line="440" w:lineRule="atLeast"/>
      <w:ind w:firstLine="527"/>
    </w:pPr>
    <w:rPr>
      <w:rFonts w:eastAsia="楷体_GB2312"/>
      <w:kern w:val="16"/>
      <w:lang w:bidi="he-IL"/>
    </w:rPr>
  </w:style>
  <w:style w:type="paragraph" w:customStyle="1" w:styleId="110">
    <w:name w:val="1.1"/>
    <w:basedOn w:val="a3"/>
    <w:rsid w:val="00927743"/>
    <w:pPr>
      <w:spacing w:line="320" w:lineRule="atLeast"/>
    </w:pPr>
    <w:rPr>
      <w:rFonts w:eastAsia="黑体"/>
      <w:lang w:bidi="he-IL"/>
    </w:rPr>
  </w:style>
  <w:style w:type="paragraph" w:customStyle="1" w:styleId="1-">
    <w:name w:val="标题1-章"/>
    <w:basedOn w:val="a3"/>
    <w:autoRedefine/>
    <w:rsid w:val="00927743"/>
    <w:pPr>
      <w:snapToGrid w:val="0"/>
      <w:jc w:val="center"/>
    </w:pPr>
    <w:rPr>
      <w:rFonts w:ascii="宋体" w:hAnsi="宋体"/>
      <w:spacing w:val="-12"/>
    </w:rPr>
  </w:style>
  <w:style w:type="paragraph" w:customStyle="1" w:styleId="GB231209501426">
    <w:name w:val="样式 (中文) 楷体_GB2312 四号 首行缩进:  0.95 厘米 右侧:  0.14 厘米 行距: 固定值 26...."/>
    <w:basedOn w:val="a3"/>
    <w:rsid w:val="00927743"/>
    <w:pPr>
      <w:spacing w:line="440" w:lineRule="exact"/>
      <w:ind w:right="79" w:firstLine="539"/>
    </w:pPr>
    <w:rPr>
      <w:rFonts w:eastAsia="楷体_GB2312" w:cs="宋体"/>
    </w:rPr>
  </w:style>
  <w:style w:type="character" w:customStyle="1" w:styleId="GB231209501426Char">
    <w:name w:val="样式 (中文) 楷体_GB2312 四号 首行缩进:  0.95 厘米 右侧:  0.14 厘米 行距: 固定值 26.... Char"/>
    <w:basedOn w:val="a5"/>
    <w:rsid w:val="00927743"/>
    <w:rPr>
      <w:rFonts w:eastAsia="楷体_GB2312" w:cs="宋体"/>
      <w:kern w:val="2"/>
      <w:sz w:val="28"/>
      <w:lang w:val="en-US" w:eastAsia="zh-CN" w:bidi="ar-SA"/>
    </w:rPr>
  </w:style>
  <w:style w:type="paragraph" w:styleId="91">
    <w:name w:val="index 9"/>
    <w:basedOn w:val="a3"/>
    <w:next w:val="a3"/>
    <w:autoRedefine/>
    <w:rsid w:val="00927743"/>
    <w:pPr>
      <w:ind w:leftChars="1600" w:left="1600"/>
    </w:pPr>
    <w:rPr>
      <w:sz w:val="21"/>
    </w:rPr>
  </w:style>
  <w:style w:type="paragraph" w:customStyle="1" w:styleId="xl30">
    <w:name w:val="xl30"/>
    <w:basedOn w:val="a3"/>
    <w:rsid w:val="00927743"/>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ff3">
    <w:name w:val="annotation reference"/>
    <w:basedOn w:val="a5"/>
    <w:rsid w:val="00927743"/>
    <w:rPr>
      <w:sz w:val="21"/>
      <w:szCs w:val="21"/>
    </w:rPr>
  </w:style>
  <w:style w:type="paragraph" w:customStyle="1" w:styleId="43">
    <w:name w:val="标题4"/>
    <w:basedOn w:val="afb"/>
    <w:rsid w:val="00927743"/>
  </w:style>
  <w:style w:type="paragraph" w:customStyle="1" w:styleId="afff4">
    <w:name w:val="文字居中"/>
    <w:basedOn w:val="a3"/>
    <w:rsid w:val="00927743"/>
    <w:pPr>
      <w:jc w:val="center"/>
    </w:pPr>
    <w:rPr>
      <w:sz w:val="24"/>
    </w:rPr>
  </w:style>
  <w:style w:type="paragraph" w:customStyle="1" w:styleId="xl42">
    <w:name w:val="xl42"/>
    <w:basedOn w:val="a3"/>
    <w:rsid w:val="00927743"/>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3"/>
    <w:rsid w:val="00927743"/>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character" w:customStyle="1" w:styleId="textcontents">
    <w:name w:val="textcontents"/>
    <w:basedOn w:val="a5"/>
    <w:rsid w:val="00927743"/>
  </w:style>
  <w:style w:type="paragraph" w:styleId="36">
    <w:name w:val="List 3"/>
    <w:basedOn w:val="a3"/>
    <w:rsid w:val="00927743"/>
    <w:pPr>
      <w:ind w:leftChars="400" w:left="100" w:hangingChars="200" w:hanging="200"/>
      <w:contextualSpacing/>
    </w:pPr>
    <w:rPr>
      <w:sz w:val="21"/>
    </w:rPr>
  </w:style>
  <w:style w:type="paragraph" w:customStyle="1" w:styleId="a2">
    <w:name w:val="正文居中"/>
    <w:basedOn w:val="a3"/>
    <w:rsid w:val="00927743"/>
    <w:pPr>
      <w:numPr>
        <w:numId w:val="7"/>
      </w:numPr>
      <w:tabs>
        <w:tab w:val="clear" w:pos="1080"/>
      </w:tabs>
      <w:adjustRightInd w:val="0"/>
      <w:snapToGrid w:val="0"/>
      <w:jc w:val="center"/>
    </w:pPr>
    <w:rPr>
      <w:sz w:val="24"/>
    </w:rPr>
  </w:style>
  <w:style w:type="paragraph" w:customStyle="1" w:styleId="slStyle1">
    <w:name w:val="slStyle1"/>
    <w:basedOn w:val="a3"/>
    <w:next w:val="a3"/>
    <w:rsid w:val="00927743"/>
    <w:pPr>
      <w:numPr>
        <w:ilvl w:val="1"/>
        <w:numId w:val="7"/>
      </w:numPr>
      <w:tabs>
        <w:tab w:val="clear" w:pos="2220"/>
        <w:tab w:val="num" w:pos="1080"/>
      </w:tabs>
      <w:ind w:left="0" w:firstLine="0"/>
    </w:pPr>
    <w:rPr>
      <w:rFonts w:ascii="隶书" w:eastAsia="隶书" w:hAnsi="宋体"/>
      <w:b/>
      <w:sz w:val="36"/>
    </w:rPr>
  </w:style>
  <w:style w:type="paragraph" w:customStyle="1" w:styleId="slStyle2">
    <w:name w:val="slStyle2"/>
    <w:basedOn w:val="a3"/>
    <w:next w:val="a3"/>
    <w:rsid w:val="00927743"/>
    <w:pPr>
      <w:numPr>
        <w:ilvl w:val="2"/>
        <w:numId w:val="7"/>
      </w:numPr>
      <w:tabs>
        <w:tab w:val="clear" w:pos="1560"/>
        <w:tab w:val="num" w:pos="2220"/>
      </w:tabs>
      <w:ind w:left="1000"/>
    </w:pPr>
    <w:rPr>
      <w:rFonts w:ascii="隶书" w:eastAsia="隶书" w:hAnsi="宋体"/>
      <w:b/>
      <w:sz w:val="30"/>
    </w:rPr>
  </w:style>
  <w:style w:type="paragraph" w:customStyle="1" w:styleId="slStyle3">
    <w:name w:val="slStyle3"/>
    <w:basedOn w:val="a3"/>
    <w:next w:val="a3"/>
    <w:rsid w:val="00927743"/>
    <w:pPr>
      <w:numPr>
        <w:ilvl w:val="3"/>
        <w:numId w:val="7"/>
      </w:numPr>
      <w:tabs>
        <w:tab w:val="clear" w:pos="2000"/>
        <w:tab w:val="num" w:pos="1560"/>
      </w:tabs>
      <w:ind w:left="1420" w:hanging="580"/>
    </w:pPr>
    <w:rPr>
      <w:rFonts w:ascii="隶书" w:eastAsia="隶书" w:hAnsi="宋体"/>
      <w:b/>
      <w:sz w:val="24"/>
    </w:rPr>
  </w:style>
  <w:style w:type="paragraph" w:customStyle="1" w:styleId="slStyle4">
    <w:name w:val="slStyle4"/>
    <w:basedOn w:val="a3"/>
    <w:next w:val="a3"/>
    <w:rsid w:val="00927743"/>
    <w:pPr>
      <w:numPr>
        <w:ilvl w:val="4"/>
        <w:numId w:val="7"/>
      </w:numPr>
      <w:tabs>
        <w:tab w:val="clear" w:pos="2780"/>
        <w:tab w:val="num" w:pos="2000"/>
      </w:tabs>
      <w:ind w:left="1980" w:hanging="700"/>
    </w:pPr>
    <w:rPr>
      <w:rFonts w:ascii="隶书" w:eastAsia="隶书" w:hAnsi="宋体"/>
      <w:b/>
      <w:sz w:val="20"/>
    </w:rPr>
  </w:style>
  <w:style w:type="paragraph" w:customStyle="1" w:styleId="slStyle5">
    <w:name w:val="slStyle5"/>
    <w:basedOn w:val="a3"/>
    <w:next w:val="a3"/>
    <w:rsid w:val="00927743"/>
    <w:pPr>
      <w:numPr>
        <w:ilvl w:val="5"/>
        <w:numId w:val="7"/>
      </w:numPr>
      <w:tabs>
        <w:tab w:val="clear" w:pos="3260"/>
        <w:tab w:val="num" w:pos="2780"/>
      </w:tabs>
      <w:ind w:left="2560" w:hanging="860"/>
    </w:pPr>
    <w:rPr>
      <w:rFonts w:ascii="隶书" w:eastAsia="隶书" w:hAnsi="宋体"/>
      <w:b/>
      <w:sz w:val="20"/>
    </w:rPr>
  </w:style>
  <w:style w:type="paragraph" w:customStyle="1" w:styleId="slStyle6">
    <w:name w:val="slStyle6"/>
    <w:basedOn w:val="a3"/>
    <w:next w:val="a3"/>
    <w:rsid w:val="00927743"/>
    <w:pPr>
      <w:numPr>
        <w:ilvl w:val="6"/>
        <w:numId w:val="7"/>
      </w:numPr>
      <w:tabs>
        <w:tab w:val="clear" w:pos="4000"/>
        <w:tab w:val="num" w:pos="3260"/>
      </w:tabs>
      <w:ind w:left="3260" w:hanging="1140"/>
    </w:pPr>
    <w:rPr>
      <w:rFonts w:ascii="隶书" w:eastAsia="隶书" w:hAnsi="宋体"/>
      <w:b/>
      <w:sz w:val="20"/>
    </w:rPr>
  </w:style>
  <w:style w:type="paragraph" w:customStyle="1" w:styleId="slStyle7">
    <w:name w:val="slStyle7"/>
    <w:basedOn w:val="a3"/>
    <w:next w:val="a3"/>
    <w:rsid w:val="00927743"/>
    <w:pPr>
      <w:numPr>
        <w:ilvl w:val="7"/>
        <w:numId w:val="7"/>
      </w:numPr>
      <w:tabs>
        <w:tab w:val="clear" w:pos="4780"/>
        <w:tab w:val="num" w:pos="4000"/>
      </w:tabs>
      <w:ind w:left="3820" w:hanging="1260"/>
    </w:pPr>
    <w:rPr>
      <w:rFonts w:ascii="隶书" w:eastAsia="隶书" w:hAnsi="宋体"/>
      <w:b/>
      <w:sz w:val="20"/>
    </w:rPr>
  </w:style>
  <w:style w:type="paragraph" w:customStyle="1" w:styleId="slStyle8">
    <w:name w:val="slStyle8"/>
    <w:basedOn w:val="a3"/>
    <w:next w:val="a3"/>
    <w:rsid w:val="00927743"/>
    <w:pPr>
      <w:numPr>
        <w:ilvl w:val="8"/>
        <w:numId w:val="7"/>
      </w:numPr>
      <w:tabs>
        <w:tab w:val="clear" w:pos="5200"/>
        <w:tab w:val="num" w:pos="4780"/>
      </w:tabs>
      <w:ind w:left="4400" w:hanging="1420"/>
    </w:pPr>
    <w:rPr>
      <w:rFonts w:ascii="隶书" w:eastAsia="隶书" w:hAnsi="宋体"/>
      <w:b/>
      <w:sz w:val="20"/>
    </w:rPr>
  </w:style>
  <w:style w:type="paragraph" w:customStyle="1" w:styleId="slStyle9">
    <w:name w:val="slStyle9"/>
    <w:basedOn w:val="a3"/>
    <w:next w:val="a3"/>
    <w:rsid w:val="00927743"/>
    <w:pPr>
      <w:numPr>
        <w:ilvl w:val="8"/>
        <w:numId w:val="3"/>
      </w:numPr>
    </w:pPr>
    <w:rPr>
      <w:rFonts w:ascii="隶书" w:eastAsia="隶书" w:hAnsi="宋体"/>
      <w:b/>
      <w:sz w:val="20"/>
    </w:rPr>
  </w:style>
  <w:style w:type="paragraph" w:customStyle="1" w:styleId="slStyle10">
    <w:name w:val="slStyle10"/>
    <w:basedOn w:val="a3"/>
    <w:next w:val="a3"/>
    <w:rsid w:val="00927743"/>
    <w:rPr>
      <w:rFonts w:ascii="宋体" w:hAnsi="宋体"/>
      <w:sz w:val="20"/>
    </w:rPr>
  </w:style>
  <w:style w:type="paragraph" w:customStyle="1" w:styleId="afff5">
    <w:name w:val="二级标"/>
    <w:basedOn w:val="a3"/>
    <w:autoRedefine/>
    <w:rsid w:val="00927743"/>
    <w:pPr>
      <w:spacing w:line="400" w:lineRule="exact"/>
      <w:ind w:rightChars="100" w:right="210" w:firstLineChars="50" w:firstLine="120"/>
      <w:jc w:val="center"/>
    </w:pPr>
    <w:rPr>
      <w:rFonts w:eastAsia="仿宋_GB2312"/>
      <w:color w:val="000000"/>
      <w:sz w:val="24"/>
      <w:u w:val="double"/>
    </w:rPr>
  </w:style>
  <w:style w:type="paragraph" w:customStyle="1" w:styleId="afff6">
    <w:name w:val="纯文本普通文字"/>
    <w:basedOn w:val="af3"/>
    <w:autoRedefine/>
    <w:rsid w:val="00927743"/>
  </w:style>
  <w:style w:type="character" w:customStyle="1" w:styleId="content">
    <w:name w:val="content"/>
    <w:basedOn w:val="a5"/>
    <w:rsid w:val="00927743"/>
  </w:style>
  <w:style w:type="paragraph" w:customStyle="1" w:styleId="1e">
    <w:name w:val="表格1"/>
    <w:basedOn w:val="a3"/>
    <w:rsid w:val="00927743"/>
    <w:pPr>
      <w:spacing w:before="60" w:after="60"/>
      <w:jc w:val="center"/>
    </w:pPr>
    <w:rPr>
      <w:sz w:val="21"/>
    </w:rPr>
  </w:style>
  <w:style w:type="paragraph" w:customStyle="1" w:styleId="afff7">
    <w:name w:val="表格文字"/>
    <w:basedOn w:val="a3"/>
    <w:rsid w:val="00927743"/>
    <w:pPr>
      <w:snapToGrid w:val="0"/>
      <w:spacing w:line="0" w:lineRule="atLeast"/>
    </w:pPr>
    <w:rPr>
      <w:rFonts w:ascii="宋体" w:eastAsia="仿宋_GB2312" w:hAnsi="宋体"/>
      <w:sz w:val="24"/>
    </w:rPr>
  </w:style>
  <w:style w:type="paragraph" w:customStyle="1" w:styleId="1f">
    <w:name w:val="表头1"/>
    <w:basedOn w:val="a3"/>
    <w:rsid w:val="00927743"/>
    <w:pPr>
      <w:autoSpaceDE w:val="0"/>
      <w:autoSpaceDN w:val="0"/>
      <w:adjustRightInd w:val="0"/>
      <w:snapToGrid w:val="0"/>
      <w:spacing w:line="360" w:lineRule="auto"/>
      <w:ind w:firstLine="482"/>
      <w:textAlignment w:val="baseline"/>
    </w:pPr>
    <w:rPr>
      <w:rFonts w:eastAsia="黑体"/>
      <w:kern w:val="0"/>
      <w:sz w:val="24"/>
    </w:rPr>
  </w:style>
  <w:style w:type="paragraph" w:customStyle="1" w:styleId="afff8">
    <w:name w:val="正文a"/>
    <w:basedOn w:val="a3"/>
    <w:rsid w:val="00927743"/>
    <w:pPr>
      <w:adjustRightInd w:val="0"/>
      <w:spacing w:beforeLines="50" w:afterLines="50" w:line="300" w:lineRule="auto"/>
      <w:ind w:leftChars="300" w:left="720" w:firstLineChars="200" w:firstLine="480"/>
    </w:pPr>
    <w:rPr>
      <w:rFonts w:ascii="宋体" w:hAnsi="宋体"/>
      <w:snapToGrid w:val="0"/>
      <w:color w:val="000000"/>
      <w:sz w:val="24"/>
    </w:rPr>
  </w:style>
  <w:style w:type="paragraph" w:customStyle="1" w:styleId="xl36">
    <w:name w:val="xl36"/>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46">
    <w:name w:val="xl46"/>
    <w:basedOn w:val="a3"/>
    <w:rsid w:val="00927743"/>
    <w:pPr>
      <w:widowControl/>
      <w:pBdr>
        <w:left w:val="single" w:sz="4" w:space="0" w:color="auto"/>
        <w:bottom w:val="single" w:sz="4" w:space="0" w:color="auto"/>
        <w:right w:val="single" w:sz="8" w:space="0" w:color="auto"/>
      </w:pBdr>
      <w:snapToGrid w:val="0"/>
      <w:spacing w:before="100" w:after="100" w:line="0" w:lineRule="atLeast"/>
      <w:jc w:val="center"/>
      <w:textAlignment w:val="center"/>
    </w:pPr>
    <w:rPr>
      <w:rFonts w:ascii="宋体" w:eastAsia="仿宋_GB2312" w:hAnsi="宋体"/>
      <w:kern w:val="0"/>
      <w:sz w:val="24"/>
      <w:lang w:bidi="he-IL"/>
    </w:rPr>
  </w:style>
  <w:style w:type="paragraph" w:customStyle="1" w:styleId="XW">
    <w:name w:val="XW正文"/>
    <w:basedOn w:val="ac"/>
    <w:rsid w:val="00927743"/>
    <w:pPr>
      <w:adjustRightInd w:val="0"/>
      <w:ind w:firstLineChars="0" w:firstLine="0"/>
      <w:jc w:val="left"/>
      <w:textAlignment w:val="baseline"/>
    </w:pPr>
    <w:rPr>
      <w:kern w:val="0"/>
      <w:sz w:val="24"/>
    </w:rPr>
  </w:style>
  <w:style w:type="paragraph" w:customStyle="1" w:styleId="-1">
    <w:name w:val="表格-1"/>
    <w:basedOn w:val="a3"/>
    <w:rsid w:val="00927743"/>
    <w:pPr>
      <w:autoSpaceDE w:val="0"/>
      <w:autoSpaceDN w:val="0"/>
      <w:adjustRightInd w:val="0"/>
      <w:spacing w:beforeLines="25" w:afterLines="20" w:line="240" w:lineRule="atLeast"/>
      <w:jc w:val="center"/>
    </w:pPr>
    <w:rPr>
      <w:rFonts w:hAnsi="Tahoma"/>
      <w:b/>
      <w:kern w:val="0"/>
      <w:sz w:val="21"/>
    </w:rPr>
  </w:style>
  <w:style w:type="paragraph" w:customStyle="1" w:styleId="1f0">
    <w:name w:val="正文样式1"/>
    <w:rsid w:val="00927743"/>
    <w:pPr>
      <w:keepNext/>
      <w:widowControl w:val="0"/>
      <w:suppressLineNumbers/>
      <w:overflowPunct w:val="0"/>
      <w:snapToGrid w:val="0"/>
      <w:spacing w:line="312" w:lineRule="auto"/>
      <w:ind w:firstLineChars="0" w:firstLine="567"/>
      <w:jc w:val="both"/>
    </w:pPr>
    <w:rPr>
      <w:rFonts w:ascii="Times New Roman" w:eastAsia="宋体" w:hAnsi="Times New Roman" w:cs="Times New Roman"/>
      <w:kern w:val="0"/>
      <w:sz w:val="28"/>
      <w:szCs w:val="20"/>
    </w:rPr>
  </w:style>
  <w:style w:type="paragraph" w:styleId="2c">
    <w:name w:val="List 2"/>
    <w:basedOn w:val="a3"/>
    <w:rsid w:val="00927743"/>
    <w:pPr>
      <w:ind w:leftChars="200" w:left="100" w:hangingChars="200" w:hanging="200"/>
    </w:pPr>
    <w:rPr>
      <w:sz w:val="21"/>
    </w:rPr>
  </w:style>
  <w:style w:type="paragraph" w:customStyle="1" w:styleId="a1">
    <w:name w:val="框图文字小五"/>
    <w:basedOn w:val="a3"/>
    <w:rsid w:val="00927743"/>
    <w:pPr>
      <w:numPr>
        <w:numId w:val="8"/>
      </w:numPr>
      <w:tabs>
        <w:tab w:val="clear" w:pos="420"/>
      </w:tabs>
      <w:spacing w:line="240" w:lineRule="atLeast"/>
      <w:ind w:left="0" w:firstLine="0"/>
      <w:jc w:val="center"/>
    </w:pPr>
    <w:rPr>
      <w:sz w:val="18"/>
    </w:rPr>
  </w:style>
  <w:style w:type="paragraph" w:customStyle="1" w:styleId="1">
    <w:name w:val="我的标题1"/>
    <w:basedOn w:val="a3"/>
    <w:next w:val="a3"/>
    <w:rsid w:val="00927743"/>
    <w:pPr>
      <w:numPr>
        <w:numId w:val="4"/>
      </w:numPr>
      <w:spacing w:line="480" w:lineRule="auto"/>
      <w:jc w:val="center"/>
    </w:pPr>
    <w:rPr>
      <w:rFonts w:ascii="黑体" w:eastAsia="黑体"/>
      <w:b/>
      <w:sz w:val="36"/>
      <w:szCs w:val="36"/>
    </w:rPr>
  </w:style>
  <w:style w:type="paragraph" w:customStyle="1" w:styleId="CharCharCharChar">
    <w:name w:val="Char Char Char Char"/>
    <w:basedOn w:val="a3"/>
    <w:next w:val="a3"/>
    <w:rsid w:val="00927743"/>
    <w:rPr>
      <w:sz w:val="21"/>
    </w:rPr>
  </w:style>
  <w:style w:type="paragraph" w:customStyle="1" w:styleId="230">
    <w:name w:val="正文文本 23"/>
    <w:basedOn w:val="a3"/>
    <w:rsid w:val="00927743"/>
    <w:pPr>
      <w:adjustRightInd w:val="0"/>
      <w:spacing w:line="360" w:lineRule="auto"/>
      <w:ind w:firstLine="720"/>
    </w:pPr>
    <w:rPr>
      <w:kern w:val="0"/>
      <w:sz w:val="30"/>
    </w:rPr>
  </w:style>
  <w:style w:type="paragraph" w:styleId="afff9">
    <w:name w:val="Subtitle"/>
    <w:basedOn w:val="a3"/>
    <w:next w:val="a3"/>
    <w:link w:val="Charf0"/>
    <w:qFormat/>
    <w:rsid w:val="00927743"/>
    <w:pPr>
      <w:spacing w:before="240" w:after="60" w:line="312" w:lineRule="auto"/>
      <w:jc w:val="center"/>
      <w:outlineLvl w:val="1"/>
    </w:pPr>
    <w:rPr>
      <w:rFonts w:ascii="Cambria" w:hAnsi="Cambria"/>
      <w:b/>
      <w:bCs/>
      <w:kern w:val="28"/>
      <w:sz w:val="32"/>
      <w:szCs w:val="32"/>
    </w:rPr>
  </w:style>
  <w:style w:type="character" w:customStyle="1" w:styleId="Charf0">
    <w:name w:val="副标题 Char"/>
    <w:basedOn w:val="a5"/>
    <w:link w:val="afff9"/>
    <w:rsid w:val="00927743"/>
    <w:rPr>
      <w:rFonts w:ascii="Cambria" w:eastAsia="宋体" w:hAnsi="Cambria" w:cs="Times New Roman"/>
      <w:b/>
      <w:bCs/>
      <w:kern w:val="28"/>
      <w:sz w:val="32"/>
      <w:szCs w:val="32"/>
    </w:rPr>
  </w:style>
  <w:style w:type="paragraph" w:customStyle="1" w:styleId="13015">
    <w:name w:val="样式 列表 + 宋体 13 磅 左侧:  0 厘米 行距: 1.5 倍行距"/>
    <w:autoRedefine/>
    <w:rsid w:val="00927743"/>
    <w:pPr>
      <w:spacing w:line="360" w:lineRule="auto"/>
      <w:ind w:firstLineChars="0" w:firstLine="0"/>
    </w:pPr>
    <w:rPr>
      <w:rFonts w:ascii="宋体" w:eastAsia="宋体" w:hAnsi="宋体" w:cs="宋体"/>
      <w:kern w:val="0"/>
      <w:sz w:val="26"/>
      <w:szCs w:val="20"/>
    </w:rPr>
  </w:style>
  <w:style w:type="paragraph" w:styleId="2d">
    <w:name w:val="List Bullet 2"/>
    <w:basedOn w:val="a3"/>
    <w:autoRedefine/>
    <w:rsid w:val="00927743"/>
    <w:pPr>
      <w:tabs>
        <w:tab w:val="num" w:pos="360"/>
      </w:tabs>
      <w:spacing w:line="360" w:lineRule="auto"/>
      <w:ind w:left="360" w:hanging="360"/>
    </w:pPr>
    <w:rPr>
      <w:sz w:val="24"/>
    </w:rPr>
  </w:style>
  <w:style w:type="character" w:customStyle="1" w:styleId="bold1">
    <w:name w:val="bold1"/>
    <w:basedOn w:val="a5"/>
    <w:rsid w:val="00927743"/>
    <w:rPr>
      <w:b/>
      <w:bCs/>
    </w:rPr>
  </w:style>
  <w:style w:type="character" w:customStyle="1" w:styleId="smalltxt1">
    <w:name w:val="smalltxt1"/>
    <w:basedOn w:val="a5"/>
    <w:rsid w:val="00927743"/>
    <w:rPr>
      <w:rFonts w:ascii="Arial" w:hAnsi="Arial" w:cs="Arial" w:hint="default"/>
      <w:sz w:val="21"/>
      <w:szCs w:val="21"/>
    </w:rPr>
  </w:style>
  <w:style w:type="paragraph" w:customStyle="1" w:styleId="1f1">
    <w:name w:val="纯文本1"/>
    <w:basedOn w:val="a3"/>
    <w:rsid w:val="00927743"/>
    <w:pPr>
      <w:adjustRightInd w:val="0"/>
    </w:pPr>
    <w:rPr>
      <w:rFonts w:ascii="宋体" w:eastAsia="仿宋_GB2312" w:hAnsi="Courier New" w:hint="eastAsia"/>
    </w:rPr>
  </w:style>
  <w:style w:type="paragraph" w:customStyle="1" w:styleId="afffa">
    <w:name w:val="图表名"/>
    <w:basedOn w:val="a3"/>
    <w:autoRedefine/>
    <w:rsid w:val="00927743"/>
    <w:pPr>
      <w:spacing w:line="500" w:lineRule="exact"/>
    </w:pPr>
    <w:rPr>
      <w:rFonts w:ascii="宋体" w:hAnsi="宋体"/>
      <w:sz w:val="24"/>
    </w:rPr>
  </w:style>
  <w:style w:type="paragraph" w:styleId="44">
    <w:name w:val="List 4"/>
    <w:basedOn w:val="a3"/>
    <w:rsid w:val="00927743"/>
    <w:pPr>
      <w:ind w:leftChars="600" w:left="100" w:hangingChars="200" w:hanging="200"/>
    </w:pPr>
    <w:rPr>
      <w:sz w:val="21"/>
    </w:rPr>
  </w:style>
  <w:style w:type="paragraph" w:styleId="53">
    <w:name w:val="List 5"/>
    <w:basedOn w:val="a3"/>
    <w:rsid w:val="00927743"/>
    <w:pPr>
      <w:ind w:leftChars="800" w:left="100" w:hangingChars="200" w:hanging="200"/>
    </w:pPr>
    <w:rPr>
      <w:sz w:val="21"/>
    </w:rPr>
  </w:style>
  <w:style w:type="paragraph" w:styleId="afffb">
    <w:name w:val="List Continue"/>
    <w:basedOn w:val="a3"/>
    <w:rsid w:val="00927743"/>
    <w:pPr>
      <w:spacing w:after="120"/>
      <w:ind w:leftChars="200" w:left="420"/>
    </w:pPr>
    <w:rPr>
      <w:sz w:val="21"/>
    </w:rPr>
  </w:style>
  <w:style w:type="paragraph" w:styleId="54">
    <w:name w:val="List Continue 5"/>
    <w:basedOn w:val="a3"/>
    <w:rsid w:val="00927743"/>
    <w:pPr>
      <w:spacing w:after="120"/>
      <w:ind w:leftChars="1000" w:left="2100"/>
    </w:pPr>
    <w:rPr>
      <w:sz w:val="21"/>
    </w:rPr>
  </w:style>
  <w:style w:type="paragraph" w:styleId="z-">
    <w:name w:val="HTML Bottom of Form"/>
    <w:basedOn w:val="a3"/>
    <w:next w:val="a3"/>
    <w:link w:val="z-Char"/>
    <w:hidden/>
    <w:uiPriority w:val="99"/>
    <w:rsid w:val="00927743"/>
    <w:pPr>
      <w:pBdr>
        <w:top w:val="single" w:sz="6" w:space="1" w:color="auto"/>
      </w:pBdr>
      <w:jc w:val="center"/>
    </w:pPr>
    <w:rPr>
      <w:rFonts w:ascii="Arial" w:hAnsi="Arial" w:cs="Arial"/>
      <w:vanish/>
      <w:sz w:val="16"/>
      <w:szCs w:val="16"/>
    </w:rPr>
  </w:style>
  <w:style w:type="character" w:customStyle="1" w:styleId="z-Char">
    <w:name w:val="z-窗体底端 Char"/>
    <w:basedOn w:val="a5"/>
    <w:link w:val="z-"/>
    <w:uiPriority w:val="99"/>
    <w:rsid w:val="00927743"/>
    <w:rPr>
      <w:rFonts w:ascii="Arial" w:eastAsia="宋体" w:hAnsi="Arial" w:cs="Arial"/>
      <w:vanish/>
      <w:sz w:val="16"/>
      <w:szCs w:val="16"/>
    </w:rPr>
  </w:style>
  <w:style w:type="paragraph" w:styleId="z-0">
    <w:name w:val="HTML Top of Form"/>
    <w:basedOn w:val="a3"/>
    <w:next w:val="a3"/>
    <w:link w:val="z-Char0"/>
    <w:hidden/>
    <w:uiPriority w:val="99"/>
    <w:rsid w:val="00927743"/>
    <w:pPr>
      <w:pBdr>
        <w:bottom w:val="single" w:sz="6" w:space="1" w:color="auto"/>
      </w:pBdr>
      <w:jc w:val="center"/>
    </w:pPr>
    <w:rPr>
      <w:rFonts w:ascii="Arial" w:hAnsi="Arial" w:cs="Arial"/>
      <w:vanish/>
      <w:sz w:val="16"/>
      <w:szCs w:val="16"/>
    </w:rPr>
  </w:style>
  <w:style w:type="character" w:customStyle="1" w:styleId="z-Char0">
    <w:name w:val="z-窗体顶端 Char"/>
    <w:basedOn w:val="a5"/>
    <w:link w:val="z-0"/>
    <w:uiPriority w:val="99"/>
    <w:rsid w:val="00927743"/>
    <w:rPr>
      <w:rFonts w:ascii="Arial" w:eastAsia="宋体" w:hAnsi="Arial" w:cs="Arial"/>
      <w:vanish/>
      <w:sz w:val="16"/>
      <w:szCs w:val="16"/>
    </w:rPr>
  </w:style>
  <w:style w:type="paragraph" w:customStyle="1" w:styleId="afffc">
    <w:name w:val="标准"/>
    <w:basedOn w:val="a3"/>
    <w:rsid w:val="00927743"/>
    <w:pPr>
      <w:adjustRightInd w:val="0"/>
      <w:spacing w:line="360" w:lineRule="auto"/>
      <w:jc w:val="center"/>
      <w:textAlignment w:val="baseline"/>
    </w:pPr>
    <w:rPr>
      <w:rFonts w:ascii="黑体" w:eastAsia="黑体"/>
      <w:kern w:val="0"/>
    </w:rPr>
  </w:style>
  <w:style w:type="paragraph" w:styleId="afffd">
    <w:name w:val="List Paragraph"/>
    <w:basedOn w:val="a3"/>
    <w:uiPriority w:val="34"/>
    <w:qFormat/>
    <w:rsid w:val="00927743"/>
    <w:pPr>
      <w:ind w:firstLineChars="200" w:firstLine="420"/>
    </w:pPr>
    <w:rPr>
      <w:rFonts w:ascii="Calibri" w:hAnsi="Calibri"/>
      <w:sz w:val="21"/>
      <w:szCs w:val="22"/>
    </w:rPr>
  </w:style>
  <w:style w:type="paragraph" w:customStyle="1" w:styleId="CharCharCharChar0">
    <w:name w:val="Char Char Char Char"/>
    <w:basedOn w:val="a3"/>
    <w:autoRedefine/>
    <w:rsid w:val="00927743"/>
    <w:pPr>
      <w:widowControl/>
      <w:spacing w:after="160" w:line="240" w:lineRule="exact"/>
      <w:jc w:val="left"/>
    </w:pPr>
    <w:rPr>
      <w:rFonts w:ascii="Verdana" w:eastAsia="仿宋_GB2312" w:hAnsi="Verdana"/>
      <w:kern w:val="0"/>
      <w:sz w:val="24"/>
      <w:lang w:eastAsia="en-US"/>
    </w:rPr>
  </w:style>
  <w:style w:type="paragraph" w:customStyle="1" w:styleId="afffe">
    <w:name w:val="方案正文"/>
    <w:basedOn w:val="a3"/>
    <w:rsid w:val="00927743"/>
    <w:pPr>
      <w:adjustRightInd w:val="0"/>
      <w:snapToGrid w:val="0"/>
      <w:spacing w:before="93" w:after="120"/>
    </w:pPr>
    <w:rPr>
      <w:rFonts w:ascii="Arial" w:hAnsi="Arial"/>
      <w:spacing w:val="14"/>
      <w:kern w:val="0"/>
      <w:sz w:val="24"/>
    </w:rPr>
  </w:style>
  <w:style w:type="paragraph" w:customStyle="1" w:styleId="37">
    <w:name w:val="李纲标题3"/>
    <w:basedOn w:val="a3"/>
    <w:next w:val="a3"/>
    <w:rsid w:val="00927743"/>
    <w:pPr>
      <w:adjustRightInd w:val="0"/>
      <w:spacing w:before="120" w:after="120" w:line="360" w:lineRule="auto"/>
      <w:textAlignment w:val="baseline"/>
    </w:pPr>
    <w:rPr>
      <w:rFonts w:ascii="宋体" w:eastAsia="楷体_GB2312"/>
      <w:kern w:val="0"/>
      <w:sz w:val="24"/>
    </w:rPr>
  </w:style>
  <w:style w:type="paragraph" w:customStyle="1" w:styleId="xl27">
    <w:name w:val="xl27"/>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1"/>
      <w:szCs w:val="21"/>
    </w:rPr>
  </w:style>
  <w:style w:type="paragraph" w:customStyle="1" w:styleId="affff">
    <w:name w:val="简单回函地址"/>
    <w:basedOn w:val="a3"/>
    <w:rsid w:val="00927743"/>
    <w:rPr>
      <w:sz w:val="21"/>
    </w:rPr>
  </w:style>
  <w:style w:type="paragraph" w:customStyle="1" w:styleId="38">
    <w:name w:val="正文3"/>
    <w:rsid w:val="00927743"/>
    <w:pPr>
      <w:widowControl w:val="0"/>
      <w:adjustRightInd w:val="0"/>
      <w:spacing w:line="360" w:lineRule="atLeast"/>
      <w:ind w:firstLineChars="0" w:firstLine="0"/>
      <w:textAlignment w:val="baseline"/>
    </w:pPr>
    <w:rPr>
      <w:rFonts w:ascii="宋体" w:eastAsia="宋体" w:hAnsi="Times New Roman" w:cs="Times New Roman"/>
      <w:kern w:val="0"/>
      <w:sz w:val="34"/>
      <w:szCs w:val="20"/>
    </w:rPr>
  </w:style>
  <w:style w:type="paragraph" w:styleId="1f2">
    <w:name w:val="index 1"/>
    <w:basedOn w:val="a3"/>
    <w:next w:val="a3"/>
    <w:autoRedefine/>
    <w:rsid w:val="00927743"/>
    <w:pPr>
      <w:jc w:val="center"/>
    </w:pPr>
    <w:rPr>
      <w:sz w:val="24"/>
    </w:rPr>
  </w:style>
  <w:style w:type="paragraph" w:customStyle="1" w:styleId="1f3">
    <w:name w:val="文档结构图1"/>
    <w:basedOn w:val="a3"/>
    <w:rsid w:val="00927743"/>
    <w:pPr>
      <w:shd w:val="clear" w:color="auto" w:fill="000080"/>
      <w:adjustRightInd w:val="0"/>
      <w:spacing w:line="360" w:lineRule="atLeast"/>
      <w:jc w:val="left"/>
    </w:pPr>
    <w:rPr>
      <w:kern w:val="0"/>
      <w:sz w:val="24"/>
    </w:rPr>
  </w:style>
  <w:style w:type="paragraph" w:customStyle="1" w:styleId="1f4">
    <w:name w:val="日期1"/>
    <w:basedOn w:val="a3"/>
    <w:next w:val="a3"/>
    <w:rsid w:val="00927743"/>
    <w:pPr>
      <w:adjustRightInd w:val="0"/>
      <w:spacing w:line="360" w:lineRule="atLeast"/>
    </w:pPr>
    <w:rPr>
      <w:kern w:val="0"/>
      <w:sz w:val="24"/>
    </w:rPr>
  </w:style>
  <w:style w:type="paragraph" w:customStyle="1" w:styleId="2e">
    <w:name w:val="正文 首行缩进2字符"/>
    <w:basedOn w:val="a3"/>
    <w:rsid w:val="00927743"/>
    <w:pPr>
      <w:spacing w:line="360" w:lineRule="auto"/>
      <w:ind w:firstLineChars="200" w:firstLine="200"/>
    </w:pPr>
  </w:style>
  <w:style w:type="paragraph" w:customStyle="1" w:styleId="affff0">
    <w:name w:val="正文 + 四号"/>
    <w:aliases w:val="首行缩进:  0.53 厘米,行距: 1.5 倍行距"/>
    <w:basedOn w:val="a3"/>
    <w:rsid w:val="00927743"/>
    <w:pPr>
      <w:spacing w:line="360" w:lineRule="auto"/>
      <w:ind w:firstLine="435"/>
    </w:pPr>
    <w:rPr>
      <w:b/>
      <w:bCs/>
      <w:szCs w:val="28"/>
    </w:rPr>
  </w:style>
  <w:style w:type="table" w:styleId="affff1">
    <w:name w:val="Table Theme"/>
    <w:basedOn w:val="a6"/>
    <w:rsid w:val="00927743"/>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2">
    <w:name w:val="李纲正文"/>
    <w:basedOn w:val="a3"/>
    <w:rsid w:val="00927743"/>
    <w:pPr>
      <w:adjustRightInd w:val="0"/>
      <w:spacing w:before="240" w:after="240" w:line="360" w:lineRule="auto"/>
      <w:ind w:firstLine="482"/>
      <w:textAlignment w:val="baseline"/>
    </w:pPr>
    <w:rPr>
      <w:rFonts w:ascii="宋体" w:eastAsia="仿宋_GB2312"/>
      <w:kern w:val="0"/>
      <w:sz w:val="24"/>
    </w:rPr>
  </w:style>
  <w:style w:type="paragraph" w:customStyle="1" w:styleId="211">
    <w:name w:val="样式 首行缩进:  2 字符1"/>
    <w:basedOn w:val="a3"/>
    <w:autoRedefine/>
    <w:rsid w:val="00927743"/>
    <w:pPr>
      <w:spacing w:line="360" w:lineRule="auto"/>
      <w:ind w:firstLineChars="100" w:firstLine="240"/>
    </w:pPr>
    <w:rPr>
      <w:rFonts w:ascii="宋体" w:hAnsi="宋体" w:cs="宋体"/>
      <w:sz w:val="24"/>
    </w:rPr>
  </w:style>
  <w:style w:type="paragraph" w:customStyle="1" w:styleId="3GB2312028">
    <w:name w:val="样式 样式 标题 3 + 楷体_GB2312 左侧:  0.28 厘米 + 宋体 小四 段前: 自动 段后: 自动"/>
    <w:basedOn w:val="a3"/>
    <w:semiHidden/>
    <w:rsid w:val="00927743"/>
    <w:pPr>
      <w:keepNext/>
      <w:keepLines/>
      <w:spacing w:line="440" w:lineRule="exact"/>
      <w:ind w:left="159"/>
      <w:jc w:val="left"/>
      <w:outlineLvl w:val="2"/>
    </w:pPr>
    <w:rPr>
      <w:rFonts w:ascii="宋体" w:hAnsi="宋体" w:cs="宋体"/>
      <w:kern w:val="0"/>
      <w:sz w:val="32"/>
    </w:rPr>
  </w:style>
  <w:style w:type="paragraph" w:customStyle="1" w:styleId="2GB23121">
    <w:name w:val="样式 标题 2 + 楷体_GB23121"/>
    <w:basedOn w:val="22"/>
    <w:link w:val="2GB23121Char"/>
    <w:rsid w:val="00927743"/>
    <w:pPr>
      <w:snapToGrid/>
      <w:spacing w:before="100" w:beforeAutospacing="1" w:after="100" w:afterAutospacing="1" w:line="440" w:lineRule="exact"/>
      <w:ind w:firstLine="0"/>
      <w:jc w:val="both"/>
    </w:pPr>
    <w:rPr>
      <w:rFonts w:ascii="楷体_GB2312" w:eastAsia="楷体_GB2312" w:hAnsi="楷体_GB2312"/>
      <w:bCs/>
      <w:kern w:val="0"/>
      <w:sz w:val="32"/>
      <w:szCs w:val="32"/>
    </w:rPr>
  </w:style>
  <w:style w:type="character" w:customStyle="1" w:styleId="2GB23121Char">
    <w:name w:val="样式 标题 2 + 楷体_GB23121 Char"/>
    <w:basedOn w:val="a5"/>
    <w:link w:val="2GB23121"/>
    <w:rsid w:val="00927743"/>
    <w:rPr>
      <w:rFonts w:ascii="楷体_GB2312" w:eastAsia="楷体_GB2312" w:hAnsi="楷体_GB2312" w:cs="Times New Roman"/>
      <w:b/>
      <w:bCs/>
      <w:kern w:val="0"/>
      <w:sz w:val="32"/>
      <w:szCs w:val="32"/>
    </w:rPr>
  </w:style>
  <w:style w:type="paragraph" w:customStyle="1" w:styleId="3GB23120280">
    <w:name w:val="样式 标题 3 + 楷体_GB2312 左侧:  0.28 厘米"/>
    <w:basedOn w:val="30"/>
    <w:link w:val="3GB2312028Char"/>
    <w:semiHidden/>
    <w:rsid w:val="00927743"/>
    <w:pPr>
      <w:spacing w:before="100" w:beforeAutospacing="1" w:after="100" w:afterAutospacing="1" w:line="440" w:lineRule="exact"/>
      <w:ind w:left="159"/>
      <w:jc w:val="left"/>
    </w:pPr>
    <w:rPr>
      <w:rFonts w:ascii="楷体_GB2312" w:eastAsia="楷体_GB2312" w:hAnsi="华文楷体" w:cs="宋体"/>
      <w:b w:val="0"/>
      <w:kern w:val="0"/>
      <w:sz w:val="32"/>
    </w:rPr>
  </w:style>
  <w:style w:type="character" w:customStyle="1" w:styleId="3GB2312028Char">
    <w:name w:val="样式 标题 3 + 楷体_GB2312 左侧:  0.28 厘米 Char"/>
    <w:basedOn w:val="a5"/>
    <w:link w:val="3GB23120280"/>
    <w:semiHidden/>
    <w:rsid w:val="00927743"/>
    <w:rPr>
      <w:rFonts w:ascii="楷体_GB2312" w:eastAsia="楷体_GB2312" w:hAnsi="华文楷体" w:cs="宋体"/>
      <w:kern w:val="0"/>
      <w:sz w:val="32"/>
      <w:szCs w:val="20"/>
    </w:rPr>
  </w:style>
  <w:style w:type="paragraph" w:customStyle="1" w:styleId="120">
    <w:name w:val="样式 标题 1 + 首行缩进:  2 字符"/>
    <w:basedOn w:val="11"/>
    <w:link w:val="12Char"/>
    <w:rsid w:val="00927743"/>
    <w:pPr>
      <w:spacing w:before="100" w:beforeAutospacing="1" w:after="100" w:afterAutospacing="1" w:line="440" w:lineRule="exact"/>
      <w:ind w:firstLineChars="200" w:firstLine="200"/>
      <w:jc w:val="center"/>
    </w:pPr>
    <w:rPr>
      <w:rFonts w:ascii="宋体" w:cs="宋体"/>
      <w:sz w:val="32"/>
      <w:szCs w:val="24"/>
    </w:rPr>
  </w:style>
  <w:style w:type="character" w:customStyle="1" w:styleId="12Char">
    <w:name w:val="样式 标题 1 + 首行缩进:  2 字符 Char"/>
    <w:basedOn w:val="a5"/>
    <w:link w:val="120"/>
    <w:rsid w:val="00927743"/>
    <w:rPr>
      <w:rFonts w:ascii="宋体" w:eastAsia="宋体" w:hAnsi="Times New Roman" w:cs="宋体"/>
      <w:b/>
      <w:bCs/>
      <w:kern w:val="44"/>
      <w:sz w:val="32"/>
      <w:szCs w:val="24"/>
    </w:rPr>
  </w:style>
  <w:style w:type="paragraph" w:customStyle="1" w:styleId="WPSPlain">
    <w:name w:val="WPS Plain"/>
    <w:rsid w:val="00927743"/>
    <w:pPr>
      <w:ind w:firstLineChars="0" w:firstLine="0"/>
    </w:pPr>
    <w:rPr>
      <w:rFonts w:ascii="Times New Roman" w:eastAsia="宋体" w:hAnsi="Times New Roman" w:cs="Times New Roman"/>
      <w:kern w:val="0"/>
      <w:sz w:val="20"/>
      <w:szCs w:val="20"/>
    </w:rPr>
  </w:style>
  <w:style w:type="character" w:customStyle="1" w:styleId="logtext1">
    <w:name w:val="logtext1"/>
    <w:basedOn w:val="a5"/>
    <w:rsid w:val="00927743"/>
    <w:rPr>
      <w:color w:val="000000"/>
      <w:sz w:val="22"/>
    </w:rPr>
  </w:style>
  <w:style w:type="paragraph" w:styleId="affff3">
    <w:name w:val="Body Text First Indent"/>
    <w:basedOn w:val="a4"/>
    <w:link w:val="Charf1"/>
    <w:rsid w:val="00927743"/>
    <w:pPr>
      <w:adjustRightInd w:val="0"/>
      <w:snapToGrid/>
      <w:spacing w:before="0" w:after="120" w:line="300" w:lineRule="auto"/>
      <w:ind w:firstLine="420"/>
      <w:jc w:val="left"/>
    </w:pPr>
    <w:rPr>
      <w:rFonts w:ascii="Times New Roman" w:eastAsia="宋体" w:hAnsi="Times New Roman"/>
      <w:b w:val="0"/>
      <w:sz w:val="24"/>
      <w:szCs w:val="24"/>
      <w:u w:val="none"/>
    </w:rPr>
  </w:style>
  <w:style w:type="character" w:customStyle="1" w:styleId="Charf1">
    <w:name w:val="正文首行缩进 Char"/>
    <w:basedOn w:val="Char"/>
    <w:link w:val="affff3"/>
    <w:rsid w:val="00927743"/>
    <w:rPr>
      <w:rFonts w:ascii="Times New Roman" w:eastAsia="宋体" w:hAnsi="Times New Roman"/>
      <w:sz w:val="24"/>
      <w:szCs w:val="24"/>
    </w:rPr>
  </w:style>
  <w:style w:type="character" w:customStyle="1" w:styleId="Char20">
    <w:name w:val="正文文本 Char2"/>
    <w:aliases w:val="表格及图框 Char1"/>
    <w:basedOn w:val="a5"/>
    <w:rsid w:val="00927743"/>
    <w:rPr>
      <w:kern w:val="2"/>
      <w:sz w:val="24"/>
    </w:rPr>
  </w:style>
  <w:style w:type="paragraph" w:customStyle="1" w:styleId="1f5">
    <w:name w:val="列表编号 1"/>
    <w:basedOn w:val="a3"/>
    <w:rsid w:val="00927743"/>
    <w:pPr>
      <w:widowControl/>
      <w:tabs>
        <w:tab w:val="left" w:pos="990"/>
        <w:tab w:val="num" w:pos="1230"/>
      </w:tabs>
      <w:adjustRightInd w:val="0"/>
      <w:spacing w:line="300" w:lineRule="auto"/>
      <w:ind w:left="1080" w:hanging="357"/>
      <w:jc w:val="left"/>
    </w:pPr>
    <w:rPr>
      <w:kern w:val="0"/>
    </w:rPr>
  </w:style>
  <w:style w:type="paragraph" w:customStyle="1" w:styleId="1f6">
    <w:name w:val="标题1"/>
    <w:basedOn w:val="11"/>
    <w:rsid w:val="00927743"/>
    <w:pPr>
      <w:keepNext w:val="0"/>
      <w:keepLines w:val="0"/>
      <w:tabs>
        <w:tab w:val="num" w:pos="360"/>
        <w:tab w:val="left" w:pos="480"/>
        <w:tab w:val="left" w:pos="1140"/>
      </w:tabs>
      <w:adjustRightInd w:val="0"/>
      <w:spacing w:before="120" w:after="0" w:line="360" w:lineRule="auto"/>
      <w:ind w:left="1140" w:hanging="1140"/>
      <w:textAlignment w:val="baseline"/>
    </w:pPr>
    <w:rPr>
      <w:rFonts w:hAnsi="Arial"/>
      <w:bCs w:val="0"/>
      <w:sz w:val="28"/>
      <w:szCs w:val="24"/>
    </w:rPr>
  </w:style>
  <w:style w:type="paragraph" w:customStyle="1" w:styleId="Char14">
    <w:name w:val="Char1"/>
    <w:basedOn w:val="a3"/>
    <w:rsid w:val="00927743"/>
    <w:pPr>
      <w:tabs>
        <w:tab w:val="left" w:pos="360"/>
      </w:tabs>
    </w:pPr>
    <w:rPr>
      <w:rFonts w:eastAsia="楷体_GB2312"/>
      <w:sz w:val="18"/>
    </w:rPr>
  </w:style>
  <w:style w:type="paragraph" w:customStyle="1" w:styleId="affff4">
    <w:name w:val="正文样式"/>
    <w:basedOn w:val="a3"/>
    <w:rsid w:val="00927743"/>
    <w:pPr>
      <w:spacing w:line="440" w:lineRule="exact"/>
      <w:ind w:firstLine="560"/>
    </w:pPr>
    <w:rPr>
      <w:rFonts w:eastAsia="仿宋_GB2312"/>
    </w:rPr>
  </w:style>
  <w:style w:type="paragraph" w:customStyle="1" w:styleId="2f">
    <w:name w:val="正文文字2"/>
    <w:basedOn w:val="a3"/>
    <w:rsid w:val="00927743"/>
    <w:pPr>
      <w:spacing w:before="60" w:after="60" w:line="500" w:lineRule="exact"/>
      <w:ind w:left="510" w:firstLine="567"/>
    </w:pPr>
  </w:style>
  <w:style w:type="paragraph" w:customStyle="1" w:styleId="39">
    <w:name w:val="正文文字3"/>
    <w:basedOn w:val="a3"/>
    <w:rsid w:val="00927743"/>
    <w:pPr>
      <w:spacing w:before="60" w:after="60" w:line="500" w:lineRule="atLeast"/>
      <w:ind w:left="1021" w:firstLine="567"/>
    </w:pPr>
  </w:style>
  <w:style w:type="paragraph" w:customStyle="1" w:styleId="affff5">
    <w:name w:val="表格标题文字"/>
    <w:rsid w:val="00927743"/>
    <w:pPr>
      <w:adjustRightInd w:val="0"/>
      <w:snapToGrid w:val="0"/>
      <w:ind w:firstLineChars="0" w:firstLine="0"/>
      <w:jc w:val="center"/>
    </w:pPr>
    <w:rPr>
      <w:rFonts w:ascii="仿宋_GB2312" w:eastAsia="仿宋_GB2312" w:hAnsi="Times New Roman" w:cs="Times New Roman"/>
      <w:b/>
      <w:snapToGrid w:val="0"/>
      <w:kern w:val="0"/>
      <w:szCs w:val="20"/>
    </w:rPr>
  </w:style>
  <w:style w:type="paragraph" w:customStyle="1" w:styleId="affff6">
    <w:name w:val="图表正文居中"/>
    <w:rsid w:val="00927743"/>
    <w:pPr>
      <w:adjustRightInd w:val="0"/>
      <w:snapToGrid w:val="0"/>
      <w:ind w:firstLineChars="0" w:firstLine="0"/>
      <w:jc w:val="center"/>
    </w:pPr>
    <w:rPr>
      <w:rFonts w:ascii="仿宋_GB2312" w:eastAsia="仿宋_GB2312" w:hAnsi="Times New Roman" w:cs="Times New Roman"/>
      <w:snapToGrid w:val="0"/>
      <w:kern w:val="0"/>
      <w:szCs w:val="20"/>
    </w:rPr>
  </w:style>
  <w:style w:type="paragraph" w:customStyle="1" w:styleId="1f7">
    <w:name w:val="新建1"/>
    <w:basedOn w:val="a3"/>
    <w:next w:val="a3"/>
    <w:rsid w:val="00927743"/>
    <w:pPr>
      <w:ind w:firstLine="420"/>
    </w:pPr>
    <w:rPr>
      <w:sz w:val="24"/>
      <w:szCs w:val="20"/>
    </w:rPr>
  </w:style>
  <w:style w:type="paragraph" w:styleId="affff7">
    <w:name w:val="Note Heading"/>
    <w:basedOn w:val="a3"/>
    <w:next w:val="a3"/>
    <w:link w:val="Charf2"/>
    <w:rsid w:val="00927743"/>
    <w:pPr>
      <w:jc w:val="center"/>
    </w:pPr>
    <w:rPr>
      <w:sz w:val="21"/>
      <w:szCs w:val="20"/>
    </w:rPr>
  </w:style>
  <w:style w:type="character" w:customStyle="1" w:styleId="Charf2">
    <w:name w:val="注释标题 Char"/>
    <w:basedOn w:val="a5"/>
    <w:link w:val="affff7"/>
    <w:rsid w:val="00927743"/>
    <w:rPr>
      <w:rFonts w:ascii="Times New Roman" w:eastAsia="宋体" w:hAnsi="Times New Roman" w:cs="Times New Roman"/>
      <w:szCs w:val="20"/>
    </w:rPr>
  </w:style>
  <w:style w:type="paragraph" w:customStyle="1" w:styleId="3a">
    <w:name w:val="样式3"/>
    <w:basedOn w:val="a3"/>
    <w:rsid w:val="00927743"/>
    <w:pPr>
      <w:ind w:firstLine="680"/>
    </w:pPr>
    <w:rPr>
      <w:rFonts w:ascii="宋体"/>
      <w:sz w:val="24"/>
      <w:szCs w:val="20"/>
    </w:rPr>
  </w:style>
  <w:style w:type="paragraph" w:customStyle="1" w:styleId="45">
    <w:name w:val="样式4"/>
    <w:basedOn w:val="a3"/>
    <w:rsid w:val="00927743"/>
    <w:pPr>
      <w:spacing w:before="200" w:after="100"/>
      <w:ind w:firstLine="482"/>
    </w:pPr>
    <w:rPr>
      <w:rFonts w:ascii="仿宋_GB2312" w:eastAsia="仿宋_GB2312"/>
      <w:sz w:val="21"/>
      <w:szCs w:val="20"/>
    </w:rPr>
  </w:style>
  <w:style w:type="paragraph" w:styleId="a">
    <w:name w:val="List Bullet"/>
    <w:basedOn w:val="a3"/>
    <w:autoRedefine/>
    <w:rsid w:val="00927743"/>
    <w:pPr>
      <w:numPr>
        <w:numId w:val="9"/>
      </w:numPr>
    </w:pPr>
    <w:rPr>
      <w:sz w:val="24"/>
      <w:szCs w:val="20"/>
    </w:rPr>
  </w:style>
  <w:style w:type="paragraph" w:customStyle="1" w:styleId="55">
    <w:name w:val="样式5"/>
    <w:basedOn w:val="affff3"/>
    <w:rsid w:val="00927743"/>
    <w:pPr>
      <w:widowControl w:val="0"/>
      <w:adjustRightInd/>
      <w:spacing w:before="100" w:after="100" w:line="240" w:lineRule="auto"/>
      <w:ind w:firstLine="680"/>
      <w:jc w:val="both"/>
    </w:pPr>
    <w:rPr>
      <w:b/>
      <w:kern w:val="2"/>
      <w:szCs w:val="20"/>
    </w:rPr>
  </w:style>
  <w:style w:type="paragraph" w:customStyle="1" w:styleId="a40">
    <w:name w:val="a4"/>
    <w:basedOn w:val="a3"/>
    <w:rsid w:val="00927743"/>
    <w:rPr>
      <w:rFonts w:eastAsia="黑体"/>
      <w:szCs w:val="20"/>
    </w:rPr>
  </w:style>
  <w:style w:type="paragraph" w:customStyle="1" w:styleId="xl26">
    <w:name w:val="xl26"/>
    <w:basedOn w:val="a3"/>
    <w:rsid w:val="0092774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character" w:customStyle="1" w:styleId="innergienameChar">
    <w:name w:val="innergie name Char"/>
    <w:basedOn w:val="a5"/>
    <w:rsid w:val="00927743"/>
    <w:rPr>
      <w:rFonts w:ascii="Myriad Pro" w:hAnsi="Myriad Pro"/>
      <w:color w:val="008000"/>
      <w:spacing w:val="120"/>
      <w:sz w:val="22"/>
      <w:szCs w:val="22"/>
      <w:lang w:val="en-US" w:eastAsia="en-US" w:bidi="ar-SA"/>
    </w:rPr>
  </w:style>
  <w:style w:type="paragraph" w:customStyle="1" w:styleId="Charf3">
    <w:name w:val="Char"/>
    <w:basedOn w:val="a3"/>
    <w:rsid w:val="00927743"/>
    <w:rPr>
      <w:sz w:val="21"/>
    </w:rPr>
  </w:style>
  <w:style w:type="character" w:customStyle="1" w:styleId="hl">
    <w:name w:val="hl"/>
    <w:basedOn w:val="a5"/>
    <w:rsid w:val="00927743"/>
    <w:rPr>
      <w:b/>
      <w:bCs/>
    </w:rPr>
  </w:style>
  <w:style w:type="paragraph" w:customStyle="1" w:styleId="xl24">
    <w:name w:val="xl24"/>
    <w:basedOn w:val="a3"/>
    <w:rsid w:val="00927743"/>
    <w:pPr>
      <w:widowControl/>
      <w:spacing w:before="100" w:beforeAutospacing="1" w:after="100" w:afterAutospacing="1"/>
      <w:jc w:val="center"/>
    </w:pPr>
    <w:rPr>
      <w:rFonts w:ascii="宋体"/>
      <w:kern w:val="0"/>
      <w:sz w:val="24"/>
    </w:rPr>
  </w:style>
  <w:style w:type="numbering" w:customStyle="1" w:styleId="10">
    <w:name w:val="当前列表1"/>
    <w:rsid w:val="00927743"/>
    <w:pPr>
      <w:numPr>
        <w:numId w:val="10"/>
      </w:numPr>
    </w:pPr>
  </w:style>
  <w:style w:type="paragraph" w:styleId="affff8">
    <w:name w:val="annotation subject"/>
    <w:basedOn w:val="af9"/>
    <w:next w:val="af9"/>
    <w:link w:val="Charf4"/>
    <w:rsid w:val="00927743"/>
    <w:rPr>
      <w:rFonts w:ascii="Times New Roman" w:eastAsia="宋体"/>
      <w:b/>
      <w:bCs/>
      <w:i w:val="0"/>
      <w:color w:val="auto"/>
      <w:w w:val="100"/>
      <w:kern w:val="2"/>
      <w:sz w:val="21"/>
    </w:rPr>
  </w:style>
  <w:style w:type="character" w:customStyle="1" w:styleId="Charf4">
    <w:name w:val="批注主题 Char"/>
    <w:basedOn w:val="Chara"/>
    <w:link w:val="affff8"/>
    <w:rsid w:val="00927743"/>
    <w:rPr>
      <w:rFonts w:ascii="Times New Roman" w:eastAsia="宋体"/>
      <w:b/>
      <w:bCs/>
    </w:rPr>
  </w:style>
  <w:style w:type="paragraph" w:customStyle="1" w:styleId="Default">
    <w:name w:val="Default"/>
    <w:rsid w:val="00927743"/>
    <w:pPr>
      <w:widowControl w:val="0"/>
      <w:autoSpaceDE w:val="0"/>
      <w:autoSpaceDN w:val="0"/>
      <w:adjustRightInd w:val="0"/>
      <w:ind w:firstLineChars="0" w:firstLine="0"/>
    </w:pPr>
    <w:rPr>
      <w:rFonts w:ascii="..ì.+ 2" w:eastAsia="..ì.+ 2" w:hAnsi="Times New Roman" w:cs="..ì.+ 2"/>
      <w:color w:val="000000"/>
      <w:kern w:val="0"/>
      <w:sz w:val="24"/>
      <w:szCs w:val="24"/>
    </w:rPr>
  </w:style>
  <w:style w:type="paragraph" w:customStyle="1" w:styleId="tt">
    <w:name w:val="tt"/>
    <w:basedOn w:val="a3"/>
    <w:rsid w:val="00927743"/>
    <w:pPr>
      <w:spacing w:line="460" w:lineRule="exact"/>
      <w:jc w:val="center"/>
    </w:pPr>
    <w:rPr>
      <w:rFonts w:ascii="宋体"/>
      <w:sz w:val="24"/>
      <w:szCs w:val="21"/>
    </w:rPr>
  </w:style>
  <w:style w:type="paragraph" w:customStyle="1" w:styleId="Char1CharCharCharCharChar1Char">
    <w:name w:val="Char1 Char Char Char Char Char1 Char"/>
    <w:basedOn w:val="a3"/>
    <w:autoRedefine/>
    <w:rsid w:val="00927743"/>
    <w:pPr>
      <w:spacing w:line="360" w:lineRule="auto"/>
      <w:jc w:val="left"/>
    </w:pPr>
    <w:rPr>
      <w:rFonts w:eastAsia="仿宋_GB2312"/>
      <w:b/>
      <w:sz w:val="32"/>
    </w:rPr>
  </w:style>
  <w:style w:type="paragraph" w:styleId="affff9">
    <w:name w:val="footnote text"/>
    <w:basedOn w:val="a3"/>
    <w:link w:val="Charf5"/>
    <w:rsid w:val="00927743"/>
    <w:pPr>
      <w:snapToGrid w:val="0"/>
      <w:jc w:val="left"/>
    </w:pPr>
    <w:rPr>
      <w:sz w:val="18"/>
      <w:szCs w:val="18"/>
    </w:rPr>
  </w:style>
  <w:style w:type="character" w:customStyle="1" w:styleId="Charf5">
    <w:name w:val="脚注文本 Char"/>
    <w:basedOn w:val="a5"/>
    <w:link w:val="affff9"/>
    <w:rsid w:val="00927743"/>
    <w:rPr>
      <w:rFonts w:ascii="Times New Roman" w:eastAsia="宋体" w:hAnsi="Times New Roman" w:cs="Times New Roman"/>
      <w:sz w:val="18"/>
      <w:szCs w:val="18"/>
    </w:rPr>
  </w:style>
  <w:style w:type="character" w:styleId="affffa">
    <w:name w:val="footnote reference"/>
    <w:basedOn w:val="a5"/>
    <w:rsid w:val="00927743"/>
    <w:rPr>
      <w:vertAlign w:val="superscript"/>
    </w:rPr>
  </w:style>
  <w:style w:type="paragraph" w:customStyle="1" w:styleId="Char1CharCharCharCharChar1Char0">
    <w:name w:val="Char1 Char Char Char Char Char1 Char"/>
    <w:basedOn w:val="a3"/>
    <w:autoRedefine/>
    <w:rsid w:val="00927743"/>
    <w:pPr>
      <w:spacing w:line="360" w:lineRule="auto"/>
      <w:jc w:val="left"/>
    </w:pPr>
    <w:rPr>
      <w:rFonts w:eastAsia="仿宋_GB2312"/>
      <w:b/>
      <w:sz w:val="32"/>
    </w:rPr>
  </w:style>
  <w:style w:type="paragraph" w:customStyle="1" w:styleId="1f8">
    <w:name w:val="新标题1"/>
    <w:basedOn w:val="a3"/>
    <w:next w:val="a3"/>
    <w:autoRedefine/>
    <w:rsid w:val="00927743"/>
    <w:pPr>
      <w:widowControl/>
      <w:spacing w:after="200" w:line="252" w:lineRule="auto"/>
      <w:jc w:val="center"/>
    </w:pPr>
    <w:rPr>
      <w:rFonts w:ascii="Cambria" w:hAnsi="Cambria"/>
      <w:b/>
      <w:kern w:val="0"/>
      <w:szCs w:val="22"/>
      <w:lang w:eastAsia="en-US" w:bidi="en-US"/>
    </w:rPr>
  </w:style>
  <w:style w:type="paragraph" w:customStyle="1" w:styleId="2f0">
    <w:name w:val="标题2"/>
    <w:basedOn w:val="22"/>
    <w:next w:val="a3"/>
    <w:autoRedefine/>
    <w:rsid w:val="00927743"/>
    <w:pPr>
      <w:keepNext w:val="0"/>
      <w:keepLines w:val="0"/>
      <w:widowControl/>
      <w:pBdr>
        <w:bottom w:val="single" w:sz="4" w:space="1" w:color="622423"/>
      </w:pBdr>
      <w:snapToGrid/>
      <w:spacing w:before="400" w:after="200" w:line="252" w:lineRule="auto"/>
      <w:ind w:firstLine="0"/>
      <w:jc w:val="center"/>
    </w:pPr>
    <w:rPr>
      <w:rFonts w:eastAsia="黑体" w:cs="宋体"/>
      <w:caps/>
      <w:color w:val="632423"/>
      <w:spacing w:val="15"/>
      <w:sz w:val="24"/>
      <w:lang w:eastAsia="en-US" w:bidi="en-US"/>
    </w:rPr>
  </w:style>
  <w:style w:type="paragraph" w:customStyle="1" w:styleId="1f9">
    <w:name w:val="样式 标题 1 + 居中"/>
    <w:basedOn w:val="11"/>
    <w:autoRedefine/>
    <w:rsid w:val="00927743"/>
    <w:pPr>
      <w:keepNext w:val="0"/>
      <w:keepLines w:val="0"/>
      <w:widowControl/>
      <w:pBdr>
        <w:bottom w:val="thinThickSmallGap" w:sz="12" w:space="1" w:color="943634"/>
      </w:pBdr>
      <w:snapToGrid w:val="0"/>
      <w:spacing w:before="400" w:after="200" w:line="252" w:lineRule="auto"/>
      <w:jc w:val="center"/>
    </w:pPr>
    <w:rPr>
      <w:rFonts w:ascii="Cambria" w:hAnsi="Cambria" w:cs="宋体"/>
      <w:b w:val="0"/>
      <w:bCs w:val="0"/>
      <w:caps/>
      <w:color w:val="632423"/>
      <w:spacing w:val="20"/>
      <w:kern w:val="0"/>
      <w:sz w:val="28"/>
      <w:szCs w:val="28"/>
      <w:lang w:eastAsia="en-US" w:bidi="en-US"/>
    </w:rPr>
  </w:style>
  <w:style w:type="paragraph" w:customStyle="1" w:styleId="1fa">
    <w:name w:val="样式 样式 标题 1 + 居中 +"/>
    <w:basedOn w:val="1f9"/>
    <w:next w:val="a3"/>
    <w:autoRedefine/>
    <w:rsid w:val="00927743"/>
    <w:pPr>
      <w:spacing w:line="240" w:lineRule="auto"/>
    </w:pPr>
    <w:rPr>
      <w:kern w:val="2"/>
    </w:rPr>
  </w:style>
  <w:style w:type="paragraph" w:styleId="TOC">
    <w:name w:val="TOC Heading"/>
    <w:basedOn w:val="11"/>
    <w:next w:val="a3"/>
    <w:uiPriority w:val="39"/>
    <w:semiHidden/>
    <w:unhideWhenUsed/>
    <w:qFormat/>
    <w:rsid w:val="00927743"/>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styleId="affffb">
    <w:name w:val="Emphasis"/>
    <w:uiPriority w:val="20"/>
    <w:qFormat/>
    <w:rsid w:val="00927743"/>
    <w:rPr>
      <w:caps/>
      <w:spacing w:val="5"/>
      <w:sz w:val="20"/>
      <w:szCs w:val="20"/>
    </w:rPr>
  </w:style>
  <w:style w:type="character" w:customStyle="1" w:styleId="Char2">
    <w:name w:val="无间隔 Char"/>
    <w:basedOn w:val="a5"/>
    <w:link w:val="aa"/>
    <w:uiPriority w:val="1"/>
    <w:rsid w:val="00927743"/>
  </w:style>
  <w:style w:type="paragraph" w:styleId="affffc">
    <w:name w:val="Quote"/>
    <w:basedOn w:val="a3"/>
    <w:next w:val="a3"/>
    <w:link w:val="Charf6"/>
    <w:uiPriority w:val="29"/>
    <w:qFormat/>
    <w:rsid w:val="00927743"/>
    <w:pPr>
      <w:widowControl/>
      <w:spacing w:after="200" w:line="252" w:lineRule="auto"/>
      <w:jc w:val="left"/>
    </w:pPr>
    <w:rPr>
      <w:rFonts w:ascii="Cambria" w:hAnsi="Cambria"/>
      <w:i/>
      <w:iCs/>
      <w:kern w:val="0"/>
      <w:sz w:val="22"/>
      <w:szCs w:val="22"/>
      <w:lang w:eastAsia="en-US" w:bidi="en-US"/>
    </w:rPr>
  </w:style>
  <w:style w:type="character" w:customStyle="1" w:styleId="Charf6">
    <w:name w:val="引用 Char"/>
    <w:basedOn w:val="a5"/>
    <w:link w:val="affffc"/>
    <w:uiPriority w:val="29"/>
    <w:rsid w:val="00927743"/>
    <w:rPr>
      <w:rFonts w:ascii="Cambria" w:eastAsia="宋体" w:hAnsi="Cambria" w:cs="Times New Roman"/>
      <w:i/>
      <w:iCs/>
      <w:kern w:val="0"/>
      <w:sz w:val="22"/>
      <w:lang w:eastAsia="en-US" w:bidi="en-US"/>
    </w:rPr>
  </w:style>
  <w:style w:type="paragraph" w:styleId="affffd">
    <w:name w:val="Intense Quote"/>
    <w:basedOn w:val="a3"/>
    <w:next w:val="a3"/>
    <w:link w:val="Charf7"/>
    <w:uiPriority w:val="30"/>
    <w:qFormat/>
    <w:rsid w:val="0092774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bidi="en-US"/>
    </w:rPr>
  </w:style>
  <w:style w:type="character" w:customStyle="1" w:styleId="Charf7">
    <w:name w:val="明显引用 Char"/>
    <w:basedOn w:val="a5"/>
    <w:link w:val="affffd"/>
    <w:uiPriority w:val="30"/>
    <w:rsid w:val="00927743"/>
    <w:rPr>
      <w:rFonts w:ascii="Cambria" w:eastAsia="宋体" w:hAnsi="Cambria" w:cs="Times New Roman"/>
      <w:caps/>
      <w:color w:val="622423"/>
      <w:spacing w:val="5"/>
      <w:kern w:val="0"/>
      <w:sz w:val="20"/>
      <w:szCs w:val="20"/>
      <w:lang w:eastAsia="en-US" w:bidi="en-US"/>
    </w:rPr>
  </w:style>
  <w:style w:type="character" w:styleId="affffe">
    <w:name w:val="Subtle Emphasis"/>
    <w:uiPriority w:val="19"/>
    <w:qFormat/>
    <w:rsid w:val="00927743"/>
    <w:rPr>
      <w:i/>
      <w:iCs/>
    </w:rPr>
  </w:style>
  <w:style w:type="character" w:styleId="afffff">
    <w:name w:val="Intense Emphasis"/>
    <w:uiPriority w:val="21"/>
    <w:qFormat/>
    <w:rsid w:val="00927743"/>
    <w:rPr>
      <w:i/>
      <w:iCs/>
      <w:caps/>
      <w:spacing w:val="10"/>
      <w:sz w:val="20"/>
      <w:szCs w:val="20"/>
    </w:rPr>
  </w:style>
  <w:style w:type="character" w:styleId="afffff0">
    <w:name w:val="Subtle Reference"/>
    <w:basedOn w:val="a5"/>
    <w:uiPriority w:val="31"/>
    <w:qFormat/>
    <w:rsid w:val="00927743"/>
    <w:rPr>
      <w:rFonts w:ascii="Calibri" w:eastAsia="宋体" w:hAnsi="Calibri" w:cs="Times New Roman"/>
      <w:i/>
      <w:iCs/>
      <w:color w:val="622423"/>
    </w:rPr>
  </w:style>
  <w:style w:type="character" w:styleId="afffff1">
    <w:name w:val="Intense Reference"/>
    <w:uiPriority w:val="32"/>
    <w:qFormat/>
    <w:rsid w:val="00927743"/>
    <w:rPr>
      <w:rFonts w:ascii="Calibri" w:eastAsia="宋体" w:hAnsi="Calibri" w:cs="Times New Roman"/>
      <w:b/>
      <w:bCs/>
      <w:i/>
      <w:iCs/>
      <w:color w:val="622423"/>
    </w:rPr>
  </w:style>
  <w:style w:type="character" w:styleId="afffff2">
    <w:name w:val="Book Title"/>
    <w:uiPriority w:val="33"/>
    <w:qFormat/>
    <w:rsid w:val="00927743"/>
    <w:rPr>
      <w:caps/>
      <w:color w:val="622423"/>
      <w:spacing w:val="5"/>
      <w:u w:color="622423"/>
    </w:rPr>
  </w:style>
  <w:style w:type="paragraph" w:customStyle="1" w:styleId="Blockquote">
    <w:name w:val="Blockquote"/>
    <w:basedOn w:val="a3"/>
    <w:rsid w:val="00927743"/>
    <w:pPr>
      <w:autoSpaceDE w:val="0"/>
      <w:autoSpaceDN w:val="0"/>
      <w:adjustRightInd w:val="0"/>
      <w:spacing w:before="100" w:after="100"/>
      <w:ind w:left="360" w:right="360"/>
      <w:jc w:val="left"/>
    </w:pPr>
    <w:rPr>
      <w:kern w:val="0"/>
      <w:sz w:val="24"/>
      <w:szCs w:val="20"/>
    </w:rPr>
  </w:style>
  <w:style w:type="paragraph" w:styleId="HTML">
    <w:name w:val="HTML Preformatted"/>
    <w:basedOn w:val="a3"/>
    <w:link w:val="HTMLChar"/>
    <w:rsid w:val="009277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5"/>
    <w:link w:val="HTML"/>
    <w:rsid w:val="00927743"/>
    <w:rPr>
      <w:rFonts w:ascii="黑体" w:eastAsia="黑体" w:hAnsi="Courier New" w:cs="Courier New"/>
      <w:kern w:val="0"/>
      <w:sz w:val="20"/>
      <w:szCs w:val="20"/>
    </w:rPr>
  </w:style>
  <w:style w:type="paragraph" w:customStyle="1" w:styleId="222">
    <w:name w:val="样式 正文文字 + 小四 非加粗 行距: 固定值 22 磅 首行缩进:  2 字符"/>
    <w:basedOn w:val="a4"/>
    <w:autoRedefine/>
    <w:rsid w:val="00927743"/>
    <w:pPr>
      <w:widowControl w:val="0"/>
      <w:tabs>
        <w:tab w:val="left" w:pos="0"/>
      </w:tabs>
      <w:snapToGrid/>
      <w:spacing w:before="0" w:after="0" w:line="400" w:lineRule="exact"/>
      <w:ind w:firstLineChars="200" w:firstLine="480"/>
      <w:jc w:val="both"/>
    </w:pPr>
    <w:rPr>
      <w:rFonts w:eastAsia="宋体" w:hAnsi="宋体" w:cs="宋体"/>
      <w:b w:val="0"/>
      <w:kern w:val="2"/>
      <w:sz w:val="24"/>
      <w:szCs w:val="24"/>
      <w:u w:val="none"/>
    </w:rPr>
  </w:style>
  <w:style w:type="character" w:customStyle="1" w:styleId="tpccontent1">
    <w:name w:val="tpc_content1"/>
    <w:basedOn w:val="a5"/>
    <w:rsid w:val="00927743"/>
    <w:rPr>
      <w:sz w:val="22"/>
      <w:szCs w:val="22"/>
    </w:rPr>
  </w:style>
  <w:style w:type="paragraph" w:customStyle="1" w:styleId="style1">
    <w:name w:val="style1"/>
    <w:basedOn w:val="a3"/>
    <w:rsid w:val="00927743"/>
    <w:pPr>
      <w:widowControl/>
      <w:spacing w:before="100" w:beforeAutospacing="1" w:after="100" w:afterAutospacing="1"/>
      <w:jc w:val="left"/>
    </w:pPr>
    <w:rPr>
      <w:rFonts w:ascii="宋体" w:hAnsi="宋体" w:cs="宋体"/>
      <w:kern w:val="0"/>
      <w:sz w:val="24"/>
    </w:rPr>
  </w:style>
  <w:style w:type="paragraph" w:customStyle="1" w:styleId="CharCharChar">
    <w:name w:val="Char Char Char"/>
    <w:basedOn w:val="a3"/>
    <w:rsid w:val="00927743"/>
    <w:rPr>
      <w:rFonts w:ascii="Arial" w:hAnsi="Arial" w:cs="Arial"/>
      <w:sz w:val="20"/>
      <w:szCs w:val="20"/>
    </w:rPr>
  </w:style>
  <w:style w:type="paragraph" w:customStyle="1" w:styleId="letter1">
    <w:name w:val="letter1"/>
    <w:basedOn w:val="a3"/>
    <w:rsid w:val="00927743"/>
    <w:pPr>
      <w:widowControl/>
      <w:spacing w:before="100" w:beforeAutospacing="1" w:after="100" w:afterAutospacing="1"/>
      <w:jc w:val="left"/>
    </w:pPr>
    <w:rPr>
      <w:rFonts w:ascii="宋体" w:hAnsi="宋体" w:cs="宋体"/>
      <w:spacing w:val="15"/>
      <w:kern w:val="0"/>
      <w:sz w:val="24"/>
    </w:rPr>
  </w:style>
  <w:style w:type="paragraph" w:customStyle="1" w:styleId="letter2">
    <w:name w:val="letter2"/>
    <w:basedOn w:val="a3"/>
    <w:rsid w:val="00927743"/>
    <w:pPr>
      <w:widowControl/>
      <w:spacing w:before="100" w:beforeAutospacing="1" w:after="100" w:afterAutospacing="1"/>
      <w:jc w:val="left"/>
    </w:pPr>
    <w:rPr>
      <w:rFonts w:ascii="宋体" w:hAnsi="宋体" w:cs="宋体"/>
      <w:spacing w:val="30"/>
      <w:kern w:val="0"/>
      <w:sz w:val="24"/>
    </w:rPr>
  </w:style>
  <w:style w:type="paragraph" w:customStyle="1" w:styleId="letter3">
    <w:name w:val="letter3"/>
    <w:basedOn w:val="a3"/>
    <w:rsid w:val="00927743"/>
    <w:pPr>
      <w:widowControl/>
      <w:spacing w:before="100" w:beforeAutospacing="1" w:after="100" w:afterAutospacing="1"/>
      <w:jc w:val="left"/>
    </w:pPr>
    <w:rPr>
      <w:rFonts w:ascii="宋体" w:hAnsi="宋体" w:cs="宋体"/>
      <w:spacing w:val="45"/>
      <w:kern w:val="0"/>
      <w:sz w:val="24"/>
    </w:rPr>
  </w:style>
  <w:style w:type="paragraph" w:customStyle="1" w:styleId="letter4">
    <w:name w:val="letter4"/>
    <w:basedOn w:val="a3"/>
    <w:rsid w:val="00927743"/>
    <w:pPr>
      <w:widowControl/>
      <w:spacing w:before="100" w:beforeAutospacing="1" w:after="100" w:afterAutospacing="1"/>
      <w:jc w:val="left"/>
    </w:pPr>
    <w:rPr>
      <w:rFonts w:ascii="宋体" w:hAnsi="宋体" w:cs="宋体"/>
      <w:spacing w:val="60"/>
      <w:kern w:val="0"/>
      <w:sz w:val="24"/>
    </w:rPr>
  </w:style>
  <w:style w:type="paragraph" w:customStyle="1" w:styleId="letter5">
    <w:name w:val="letter5"/>
    <w:basedOn w:val="a3"/>
    <w:rsid w:val="00927743"/>
    <w:pPr>
      <w:widowControl/>
      <w:spacing w:before="100" w:beforeAutospacing="1" w:after="100" w:afterAutospacing="1"/>
      <w:jc w:val="left"/>
    </w:pPr>
    <w:rPr>
      <w:rFonts w:ascii="宋体" w:hAnsi="宋体" w:cs="宋体"/>
      <w:spacing w:val="75"/>
      <w:kern w:val="0"/>
      <w:sz w:val="24"/>
    </w:rPr>
  </w:style>
  <w:style w:type="paragraph" w:customStyle="1" w:styleId="letter6">
    <w:name w:val="letter6"/>
    <w:basedOn w:val="a3"/>
    <w:rsid w:val="00927743"/>
    <w:pPr>
      <w:widowControl/>
      <w:spacing w:before="100" w:beforeAutospacing="1" w:after="100" w:afterAutospacing="1"/>
      <w:jc w:val="left"/>
    </w:pPr>
    <w:rPr>
      <w:rFonts w:ascii="宋体" w:hAnsi="宋体" w:cs="宋体"/>
      <w:spacing w:val="90"/>
      <w:kern w:val="0"/>
      <w:sz w:val="24"/>
    </w:rPr>
  </w:style>
  <w:style w:type="paragraph" w:customStyle="1" w:styleId="letter7">
    <w:name w:val="letter7"/>
    <w:basedOn w:val="a3"/>
    <w:rsid w:val="00927743"/>
    <w:pPr>
      <w:widowControl/>
      <w:spacing w:before="100" w:beforeAutospacing="1" w:after="100" w:afterAutospacing="1"/>
      <w:jc w:val="left"/>
    </w:pPr>
    <w:rPr>
      <w:rFonts w:ascii="宋体" w:hAnsi="宋体" w:cs="宋体"/>
      <w:spacing w:val="105"/>
      <w:kern w:val="0"/>
      <w:sz w:val="24"/>
    </w:rPr>
  </w:style>
  <w:style w:type="paragraph" w:customStyle="1" w:styleId="letter8">
    <w:name w:val="letter8"/>
    <w:basedOn w:val="a3"/>
    <w:rsid w:val="00927743"/>
    <w:pPr>
      <w:widowControl/>
      <w:spacing w:before="100" w:beforeAutospacing="1" w:after="100" w:afterAutospacing="1"/>
      <w:jc w:val="left"/>
    </w:pPr>
    <w:rPr>
      <w:rFonts w:ascii="宋体" w:hAnsi="宋体" w:cs="宋体"/>
      <w:spacing w:val="120"/>
      <w:kern w:val="0"/>
      <w:sz w:val="24"/>
    </w:rPr>
  </w:style>
  <w:style w:type="paragraph" w:customStyle="1" w:styleId="letter10">
    <w:name w:val="letter10"/>
    <w:basedOn w:val="a3"/>
    <w:rsid w:val="00927743"/>
    <w:pPr>
      <w:widowControl/>
      <w:spacing w:before="100" w:beforeAutospacing="1" w:after="100" w:afterAutospacing="1"/>
      <w:jc w:val="left"/>
    </w:pPr>
    <w:rPr>
      <w:rFonts w:ascii="宋体" w:hAnsi="宋体" w:cs="宋体"/>
      <w:spacing w:val="150"/>
      <w:kern w:val="0"/>
      <w:sz w:val="24"/>
    </w:rPr>
  </w:style>
  <w:style w:type="paragraph" w:customStyle="1" w:styleId="letter11">
    <w:name w:val="letter11"/>
    <w:basedOn w:val="a3"/>
    <w:rsid w:val="00927743"/>
    <w:pPr>
      <w:widowControl/>
      <w:spacing w:before="100" w:beforeAutospacing="1" w:after="100" w:afterAutospacing="1"/>
      <w:jc w:val="left"/>
    </w:pPr>
    <w:rPr>
      <w:rFonts w:ascii="宋体" w:hAnsi="宋体" w:cs="宋体"/>
      <w:spacing w:val="165"/>
      <w:kern w:val="0"/>
      <w:sz w:val="24"/>
    </w:rPr>
  </w:style>
  <w:style w:type="paragraph" w:customStyle="1" w:styleId="letter20">
    <w:name w:val="letter20"/>
    <w:basedOn w:val="a3"/>
    <w:rsid w:val="00927743"/>
    <w:pPr>
      <w:widowControl/>
      <w:spacing w:before="100" w:beforeAutospacing="1" w:after="100" w:afterAutospacing="1"/>
      <w:jc w:val="left"/>
    </w:pPr>
    <w:rPr>
      <w:rFonts w:ascii="宋体" w:hAnsi="宋体" w:cs="宋体"/>
      <w:spacing w:val="300"/>
      <w:kern w:val="0"/>
      <w:sz w:val="24"/>
    </w:rPr>
  </w:style>
  <w:style w:type="paragraph" w:customStyle="1" w:styleId="fontfam">
    <w:name w:val="fontfam"/>
    <w:basedOn w:val="a3"/>
    <w:rsid w:val="00927743"/>
    <w:pPr>
      <w:widowControl/>
      <w:spacing w:before="100" w:beforeAutospacing="1" w:after="100" w:afterAutospacing="1"/>
      <w:jc w:val="left"/>
    </w:pPr>
    <w:rPr>
      <w:rFonts w:ascii="Verdana" w:hAnsi="Verdana" w:cs="宋体"/>
      <w:kern w:val="0"/>
      <w:sz w:val="24"/>
    </w:rPr>
  </w:style>
  <w:style w:type="paragraph" w:customStyle="1" w:styleId="clear">
    <w:name w:val="clear"/>
    <w:basedOn w:val="a3"/>
    <w:rsid w:val="00927743"/>
    <w:pPr>
      <w:widowControl/>
      <w:spacing w:before="100" w:beforeAutospacing="1"/>
      <w:jc w:val="left"/>
    </w:pPr>
    <w:rPr>
      <w:rFonts w:ascii="宋体" w:hAnsi="宋体" w:cs="宋体"/>
      <w:kern w:val="0"/>
      <w:sz w:val="24"/>
    </w:rPr>
  </w:style>
  <w:style w:type="paragraph" w:customStyle="1" w:styleId="clearl">
    <w:name w:val="clearl"/>
    <w:basedOn w:val="a3"/>
    <w:rsid w:val="00927743"/>
    <w:pPr>
      <w:widowControl/>
      <w:spacing w:before="100" w:beforeAutospacing="1"/>
      <w:jc w:val="left"/>
    </w:pPr>
    <w:rPr>
      <w:rFonts w:ascii="宋体" w:hAnsi="宋体" w:cs="宋体"/>
      <w:kern w:val="0"/>
      <w:sz w:val="24"/>
    </w:rPr>
  </w:style>
  <w:style w:type="paragraph" w:customStyle="1" w:styleId="marb2">
    <w:name w:val="marb2"/>
    <w:basedOn w:val="a3"/>
    <w:rsid w:val="00927743"/>
    <w:pPr>
      <w:widowControl/>
      <w:spacing w:before="100" w:beforeAutospacing="1" w:after="30"/>
      <w:jc w:val="left"/>
    </w:pPr>
    <w:rPr>
      <w:rFonts w:ascii="宋体" w:hAnsi="宋体" w:cs="宋体"/>
      <w:kern w:val="0"/>
      <w:sz w:val="24"/>
    </w:rPr>
  </w:style>
  <w:style w:type="paragraph" w:customStyle="1" w:styleId="marb3">
    <w:name w:val="marb3"/>
    <w:basedOn w:val="a3"/>
    <w:rsid w:val="00927743"/>
    <w:pPr>
      <w:widowControl/>
      <w:spacing w:before="100" w:beforeAutospacing="1" w:after="45"/>
      <w:jc w:val="left"/>
    </w:pPr>
    <w:rPr>
      <w:rFonts w:ascii="宋体" w:hAnsi="宋体" w:cs="宋体"/>
      <w:kern w:val="0"/>
      <w:sz w:val="24"/>
    </w:rPr>
  </w:style>
  <w:style w:type="paragraph" w:customStyle="1" w:styleId="marb5">
    <w:name w:val="marb5"/>
    <w:basedOn w:val="a3"/>
    <w:rsid w:val="00927743"/>
    <w:pPr>
      <w:widowControl/>
      <w:spacing w:before="100" w:beforeAutospacing="1" w:after="75"/>
      <w:jc w:val="left"/>
    </w:pPr>
    <w:rPr>
      <w:rFonts w:ascii="宋体" w:hAnsi="宋体" w:cs="宋体"/>
      <w:kern w:val="0"/>
      <w:sz w:val="24"/>
    </w:rPr>
  </w:style>
  <w:style w:type="paragraph" w:customStyle="1" w:styleId="marb6">
    <w:name w:val="marb6"/>
    <w:basedOn w:val="a3"/>
    <w:rsid w:val="00927743"/>
    <w:pPr>
      <w:widowControl/>
      <w:spacing w:before="100" w:beforeAutospacing="1" w:after="90"/>
      <w:jc w:val="left"/>
    </w:pPr>
    <w:rPr>
      <w:rFonts w:ascii="宋体" w:hAnsi="宋体" w:cs="宋体"/>
      <w:kern w:val="0"/>
      <w:sz w:val="24"/>
    </w:rPr>
  </w:style>
  <w:style w:type="paragraph" w:customStyle="1" w:styleId="marb7">
    <w:name w:val="marb7"/>
    <w:basedOn w:val="a3"/>
    <w:rsid w:val="00927743"/>
    <w:pPr>
      <w:widowControl/>
      <w:spacing w:before="100" w:beforeAutospacing="1" w:after="105"/>
      <w:jc w:val="left"/>
    </w:pPr>
    <w:rPr>
      <w:rFonts w:ascii="宋体" w:hAnsi="宋体" w:cs="宋体"/>
      <w:kern w:val="0"/>
      <w:sz w:val="24"/>
    </w:rPr>
  </w:style>
  <w:style w:type="paragraph" w:customStyle="1" w:styleId="marb8">
    <w:name w:val="marb8"/>
    <w:basedOn w:val="a3"/>
    <w:rsid w:val="00927743"/>
    <w:pPr>
      <w:widowControl/>
      <w:spacing w:before="100" w:beforeAutospacing="1" w:after="120"/>
      <w:jc w:val="left"/>
    </w:pPr>
    <w:rPr>
      <w:rFonts w:ascii="宋体" w:hAnsi="宋体" w:cs="宋体"/>
      <w:kern w:val="0"/>
      <w:sz w:val="24"/>
    </w:rPr>
  </w:style>
  <w:style w:type="paragraph" w:customStyle="1" w:styleId="marb10">
    <w:name w:val="marb10"/>
    <w:basedOn w:val="a3"/>
    <w:rsid w:val="00927743"/>
    <w:pPr>
      <w:widowControl/>
      <w:spacing w:before="100" w:beforeAutospacing="1" w:after="150"/>
      <w:jc w:val="left"/>
    </w:pPr>
    <w:rPr>
      <w:rFonts w:ascii="宋体" w:hAnsi="宋体" w:cs="宋体"/>
      <w:kern w:val="0"/>
      <w:sz w:val="24"/>
    </w:rPr>
  </w:style>
  <w:style w:type="paragraph" w:customStyle="1" w:styleId="marb12">
    <w:name w:val="marb12"/>
    <w:basedOn w:val="a3"/>
    <w:rsid w:val="00927743"/>
    <w:pPr>
      <w:widowControl/>
      <w:spacing w:before="100" w:beforeAutospacing="1" w:after="180"/>
      <w:jc w:val="left"/>
    </w:pPr>
    <w:rPr>
      <w:rFonts w:ascii="宋体" w:hAnsi="宋体" w:cs="宋体"/>
      <w:kern w:val="0"/>
      <w:sz w:val="24"/>
    </w:rPr>
  </w:style>
  <w:style w:type="paragraph" w:customStyle="1" w:styleId="marb13">
    <w:name w:val="marb13"/>
    <w:basedOn w:val="a3"/>
    <w:rsid w:val="00927743"/>
    <w:pPr>
      <w:widowControl/>
      <w:spacing w:before="100" w:beforeAutospacing="1" w:after="195"/>
      <w:jc w:val="left"/>
    </w:pPr>
    <w:rPr>
      <w:rFonts w:ascii="宋体" w:hAnsi="宋体" w:cs="宋体"/>
      <w:kern w:val="0"/>
      <w:sz w:val="24"/>
    </w:rPr>
  </w:style>
  <w:style w:type="paragraph" w:customStyle="1" w:styleId="marb14">
    <w:name w:val="marb14"/>
    <w:basedOn w:val="a3"/>
    <w:rsid w:val="00927743"/>
    <w:pPr>
      <w:widowControl/>
      <w:spacing w:before="100" w:beforeAutospacing="1" w:after="210"/>
      <w:jc w:val="left"/>
    </w:pPr>
    <w:rPr>
      <w:rFonts w:ascii="宋体" w:hAnsi="宋体" w:cs="宋体"/>
      <w:kern w:val="0"/>
      <w:sz w:val="24"/>
    </w:rPr>
  </w:style>
  <w:style w:type="paragraph" w:customStyle="1" w:styleId="marb15">
    <w:name w:val="marb15"/>
    <w:basedOn w:val="a3"/>
    <w:rsid w:val="00927743"/>
    <w:pPr>
      <w:widowControl/>
      <w:spacing w:before="100" w:beforeAutospacing="1" w:after="225"/>
      <w:jc w:val="left"/>
    </w:pPr>
    <w:rPr>
      <w:rFonts w:ascii="宋体" w:hAnsi="宋体" w:cs="宋体"/>
      <w:kern w:val="0"/>
      <w:sz w:val="24"/>
    </w:rPr>
  </w:style>
  <w:style w:type="paragraph" w:customStyle="1" w:styleId="marb17">
    <w:name w:val="marb17"/>
    <w:basedOn w:val="a3"/>
    <w:rsid w:val="00927743"/>
    <w:pPr>
      <w:widowControl/>
      <w:spacing w:before="100" w:beforeAutospacing="1" w:after="255"/>
      <w:jc w:val="left"/>
    </w:pPr>
    <w:rPr>
      <w:rFonts w:ascii="宋体" w:hAnsi="宋体" w:cs="宋体"/>
      <w:kern w:val="0"/>
      <w:sz w:val="24"/>
    </w:rPr>
  </w:style>
  <w:style w:type="paragraph" w:customStyle="1" w:styleId="zrongyu">
    <w:name w:val="zrongyu"/>
    <w:basedOn w:val="a3"/>
    <w:rsid w:val="00927743"/>
    <w:pPr>
      <w:widowControl/>
      <w:pBdr>
        <w:top w:val="single" w:sz="6" w:space="0" w:color="FFC36D"/>
        <w:left w:val="single" w:sz="6" w:space="0" w:color="FFC36D"/>
        <w:bottom w:val="single" w:sz="6" w:space="0" w:color="FFC36D"/>
        <w:right w:val="single" w:sz="6" w:space="6" w:color="FFC36D"/>
      </w:pBdr>
      <w:shd w:val="clear" w:color="auto" w:fill="FEEECD"/>
      <w:spacing w:before="100" w:beforeAutospacing="1" w:after="75"/>
      <w:jc w:val="left"/>
    </w:pPr>
    <w:rPr>
      <w:rFonts w:ascii="宋体" w:hAnsi="宋体" w:cs="宋体"/>
      <w:kern w:val="0"/>
      <w:sz w:val="24"/>
    </w:rPr>
  </w:style>
  <w:style w:type="paragraph" w:customStyle="1" w:styleId="title01">
    <w:name w:val="title01"/>
    <w:basedOn w:val="a3"/>
    <w:rsid w:val="00927743"/>
    <w:pPr>
      <w:widowControl/>
      <w:shd w:val="clear" w:color="auto" w:fill="FEF7E7"/>
      <w:spacing w:before="100" w:beforeAutospacing="1" w:after="100" w:afterAutospacing="1"/>
      <w:jc w:val="left"/>
    </w:pPr>
    <w:rPr>
      <w:rFonts w:ascii="宋体" w:hAnsi="宋体" w:cs="宋体"/>
      <w:kern w:val="0"/>
      <w:sz w:val="24"/>
    </w:rPr>
  </w:style>
  <w:style w:type="paragraph" w:customStyle="1" w:styleId="title02">
    <w:name w:val="title02"/>
    <w:basedOn w:val="a3"/>
    <w:rsid w:val="00927743"/>
    <w:pPr>
      <w:widowControl/>
      <w:shd w:val="clear" w:color="auto" w:fill="7BC8C8"/>
      <w:spacing w:before="100" w:beforeAutospacing="1" w:after="100" w:afterAutospacing="1"/>
      <w:jc w:val="left"/>
    </w:pPr>
    <w:rPr>
      <w:rFonts w:ascii="宋体" w:hAnsi="宋体" w:cs="宋体"/>
      <w:kern w:val="0"/>
      <w:sz w:val="24"/>
    </w:rPr>
  </w:style>
  <w:style w:type="paragraph" w:customStyle="1" w:styleId="body">
    <w:name w:val="body"/>
    <w:basedOn w:val="a3"/>
    <w:rsid w:val="00927743"/>
    <w:pPr>
      <w:widowControl/>
      <w:pBdr>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01">
    <w:name w:val="line01"/>
    <w:basedOn w:val="a3"/>
    <w:rsid w:val="00927743"/>
    <w:pPr>
      <w:widowControl/>
      <w:spacing w:before="100" w:beforeAutospacing="1" w:after="100" w:afterAutospacing="1"/>
      <w:jc w:val="left"/>
    </w:pPr>
    <w:rPr>
      <w:rFonts w:ascii="宋体" w:hAnsi="宋体" w:cs="宋体"/>
      <w:kern w:val="0"/>
      <w:sz w:val="2"/>
      <w:szCs w:val="2"/>
    </w:rPr>
  </w:style>
  <w:style w:type="paragraph" w:customStyle="1" w:styleId="location">
    <w:name w:val="location"/>
    <w:basedOn w:val="a3"/>
    <w:rsid w:val="00927743"/>
    <w:pPr>
      <w:widowControl/>
      <w:pBdr>
        <w:top w:val="single" w:sz="6" w:space="0" w:color="FCC36A"/>
        <w:left w:val="single" w:sz="6" w:space="15" w:color="FCC36A"/>
        <w:bottom w:val="single" w:sz="6" w:space="0" w:color="FCC36A"/>
        <w:right w:val="single" w:sz="6" w:space="0" w:color="FCC36A"/>
      </w:pBdr>
      <w:shd w:val="clear" w:color="auto" w:fill="FFEDC9"/>
      <w:spacing w:before="100" w:beforeAutospacing="1" w:after="100" w:afterAutospacing="1"/>
      <w:jc w:val="left"/>
    </w:pPr>
    <w:rPr>
      <w:rFonts w:ascii="宋体" w:hAnsi="宋体" w:cs="宋体"/>
      <w:kern w:val="0"/>
      <w:sz w:val="18"/>
      <w:szCs w:val="18"/>
    </w:rPr>
  </w:style>
  <w:style w:type="paragraph" w:customStyle="1" w:styleId="index-content">
    <w:name w:val="index-content"/>
    <w:basedOn w:val="a3"/>
    <w:rsid w:val="00927743"/>
    <w:pPr>
      <w:widowControl/>
      <w:pBdr>
        <w:left w:val="single" w:sz="6" w:space="8" w:color="FCC36A"/>
        <w:bottom w:val="single" w:sz="6" w:space="0" w:color="FCC36A"/>
        <w:right w:val="single" w:sz="6" w:space="8" w:color="FCC36A"/>
      </w:pBdr>
      <w:spacing w:before="100" w:beforeAutospacing="1" w:after="100" w:afterAutospacing="1"/>
      <w:jc w:val="left"/>
    </w:pPr>
    <w:rPr>
      <w:rFonts w:ascii="宋体" w:hAnsi="宋体" w:cs="宋体"/>
      <w:kern w:val="0"/>
      <w:sz w:val="24"/>
    </w:rPr>
  </w:style>
  <w:style w:type="paragraph" w:customStyle="1" w:styleId="classbt">
    <w:name w:val="classbt"/>
    <w:basedOn w:val="a3"/>
    <w:rsid w:val="00927743"/>
    <w:pPr>
      <w:widowControl/>
      <w:pBdr>
        <w:top w:val="single" w:sz="6" w:space="0" w:color="FFC36D"/>
        <w:left w:val="single" w:sz="6" w:space="8" w:color="FFC36D"/>
        <w:bottom w:val="single" w:sz="2" w:space="0" w:color="FFC36D"/>
        <w:right w:val="single" w:sz="6" w:space="0" w:color="FFC36D"/>
      </w:pBdr>
      <w:spacing w:before="100" w:beforeAutospacing="1" w:after="100" w:afterAutospacing="1" w:line="420" w:lineRule="atLeast"/>
      <w:jc w:val="left"/>
    </w:pPr>
    <w:rPr>
      <w:rFonts w:ascii="宋体" w:hAnsi="宋体" w:cs="宋体"/>
      <w:b/>
      <w:bCs/>
      <w:color w:val="EF461D"/>
      <w:kern w:val="0"/>
      <w:sz w:val="21"/>
      <w:szCs w:val="21"/>
    </w:rPr>
  </w:style>
  <w:style w:type="paragraph" w:customStyle="1" w:styleId="fudaotab">
    <w:name w:val="fudaotab"/>
    <w:basedOn w:val="a3"/>
    <w:rsid w:val="00927743"/>
    <w:pPr>
      <w:widowControl/>
      <w:shd w:val="clear" w:color="auto" w:fill="FFC36D"/>
      <w:spacing w:before="100" w:beforeAutospacing="1" w:after="100" w:afterAutospacing="1"/>
      <w:jc w:val="center"/>
    </w:pPr>
    <w:rPr>
      <w:rFonts w:ascii="宋体" w:hAnsi="宋体" w:cs="宋体"/>
      <w:kern w:val="0"/>
      <w:sz w:val="24"/>
    </w:rPr>
  </w:style>
  <w:style w:type="paragraph" w:customStyle="1" w:styleId="fenxiang">
    <w:name w:val="fenxiang"/>
    <w:basedOn w:val="a3"/>
    <w:rsid w:val="00927743"/>
    <w:pPr>
      <w:widowControl/>
      <w:spacing w:before="100" w:beforeAutospacing="1" w:after="100" w:afterAutospacing="1"/>
      <w:jc w:val="left"/>
    </w:pPr>
    <w:rPr>
      <w:rFonts w:ascii="宋体" w:hAnsi="宋体" w:cs="宋体"/>
      <w:kern w:val="0"/>
      <w:sz w:val="24"/>
    </w:rPr>
  </w:style>
  <w:style w:type="paragraph" w:customStyle="1" w:styleId="contpage">
    <w:name w:val="contpage"/>
    <w:basedOn w:val="a3"/>
    <w:rsid w:val="00927743"/>
    <w:pPr>
      <w:widowControl/>
      <w:spacing w:before="100" w:beforeAutospacing="1" w:after="100" w:afterAutospacing="1"/>
      <w:jc w:val="left"/>
    </w:pPr>
    <w:rPr>
      <w:rFonts w:ascii="宋体" w:hAnsi="宋体" w:cs="宋体"/>
      <w:kern w:val="0"/>
      <w:sz w:val="21"/>
      <w:szCs w:val="21"/>
    </w:rPr>
  </w:style>
  <w:style w:type="paragraph" w:customStyle="1" w:styleId="contcopy">
    <w:name w:val="contcopy"/>
    <w:basedOn w:val="a3"/>
    <w:rsid w:val="00927743"/>
    <w:pPr>
      <w:widowControl/>
      <w:spacing w:before="100" w:beforeAutospacing="1" w:after="100" w:afterAutospacing="1"/>
      <w:jc w:val="left"/>
    </w:pPr>
    <w:rPr>
      <w:rFonts w:ascii="宋体" w:hAnsi="宋体" w:cs="宋体"/>
      <w:color w:val="EA4710"/>
      <w:kern w:val="0"/>
      <w:sz w:val="18"/>
      <w:szCs w:val="18"/>
    </w:rPr>
  </w:style>
  <w:style w:type="paragraph" w:customStyle="1" w:styleId="biaoti">
    <w:name w:val="biaoti"/>
    <w:basedOn w:val="a3"/>
    <w:rsid w:val="00927743"/>
    <w:pPr>
      <w:widowControl/>
      <w:spacing w:before="100" w:beforeAutospacing="1" w:after="100" w:afterAutospacing="1"/>
      <w:jc w:val="left"/>
    </w:pPr>
    <w:rPr>
      <w:rFonts w:ascii="宋体" w:hAnsi="宋体" w:cs="宋体"/>
      <w:kern w:val="0"/>
      <w:sz w:val="24"/>
    </w:rPr>
  </w:style>
  <w:style w:type="paragraph" w:customStyle="1" w:styleId="cont">
    <w:name w:val="cont"/>
    <w:basedOn w:val="a3"/>
    <w:rsid w:val="00927743"/>
    <w:pPr>
      <w:widowControl/>
      <w:spacing w:before="100" w:beforeAutospacing="1" w:after="100" w:afterAutospacing="1"/>
      <w:jc w:val="left"/>
    </w:pPr>
    <w:rPr>
      <w:rFonts w:ascii="宋体" w:hAnsi="宋体" w:cs="宋体"/>
      <w:kern w:val="0"/>
      <w:sz w:val="24"/>
    </w:rPr>
  </w:style>
  <w:style w:type="paragraph" w:customStyle="1" w:styleId="wei">
    <w:name w:val="wei"/>
    <w:basedOn w:val="a3"/>
    <w:rsid w:val="00927743"/>
    <w:pPr>
      <w:widowControl/>
      <w:spacing w:before="100" w:beforeAutospacing="1" w:after="100" w:afterAutospacing="1"/>
      <w:jc w:val="left"/>
    </w:pPr>
    <w:rPr>
      <w:rFonts w:ascii="宋体" w:hAnsi="宋体" w:cs="宋体"/>
      <w:kern w:val="0"/>
      <w:sz w:val="24"/>
    </w:rPr>
  </w:style>
  <w:style w:type="paragraph" w:customStyle="1" w:styleId="adtuijian">
    <w:name w:val="adtuijian"/>
    <w:basedOn w:val="a3"/>
    <w:rsid w:val="00927743"/>
    <w:pPr>
      <w:widowControl/>
      <w:spacing w:before="100" w:beforeAutospacing="1" w:after="100" w:afterAutospacing="1"/>
      <w:jc w:val="left"/>
    </w:pPr>
    <w:rPr>
      <w:rFonts w:ascii="宋体" w:hAnsi="宋体" w:cs="宋体"/>
      <w:kern w:val="0"/>
      <w:sz w:val="24"/>
    </w:rPr>
  </w:style>
  <w:style w:type="paragraph" w:customStyle="1" w:styleId="adbanner">
    <w:name w:val="adbanner"/>
    <w:basedOn w:val="a3"/>
    <w:rsid w:val="00927743"/>
    <w:pPr>
      <w:widowControl/>
      <w:spacing w:before="100" w:beforeAutospacing="1" w:after="100" w:afterAutospacing="1"/>
      <w:jc w:val="left"/>
    </w:pPr>
    <w:rPr>
      <w:rFonts w:ascii="宋体" w:hAnsi="宋体" w:cs="宋体"/>
      <w:kern w:val="0"/>
      <w:sz w:val="24"/>
    </w:rPr>
  </w:style>
  <w:style w:type="paragraph" w:customStyle="1" w:styleId="bot">
    <w:name w:val="bot"/>
    <w:basedOn w:val="a3"/>
    <w:rsid w:val="00927743"/>
    <w:pPr>
      <w:widowControl/>
      <w:spacing w:before="100" w:beforeAutospacing="1" w:after="100" w:afterAutospacing="1"/>
      <w:jc w:val="left"/>
    </w:pPr>
    <w:rPr>
      <w:rFonts w:ascii="宋体" w:hAnsi="宋体" w:cs="宋体"/>
      <w:kern w:val="0"/>
      <w:sz w:val="24"/>
    </w:rPr>
  </w:style>
  <w:style w:type="paragraph" w:customStyle="1" w:styleId="fl">
    <w:name w:val="fl"/>
    <w:basedOn w:val="a3"/>
    <w:rsid w:val="00927743"/>
    <w:pPr>
      <w:widowControl/>
      <w:spacing w:before="100" w:beforeAutospacing="1" w:after="100" w:afterAutospacing="1"/>
      <w:jc w:val="left"/>
    </w:pPr>
    <w:rPr>
      <w:rFonts w:ascii="宋体" w:hAnsi="宋体" w:cs="宋体"/>
      <w:kern w:val="0"/>
      <w:sz w:val="24"/>
    </w:rPr>
  </w:style>
  <w:style w:type="paragraph" w:customStyle="1" w:styleId="fxtit">
    <w:name w:val="fxtit"/>
    <w:basedOn w:val="a3"/>
    <w:rsid w:val="00927743"/>
    <w:pPr>
      <w:widowControl/>
      <w:spacing w:before="100" w:beforeAutospacing="1" w:after="100" w:afterAutospacing="1"/>
      <w:jc w:val="left"/>
    </w:pPr>
    <w:rPr>
      <w:rFonts w:ascii="宋体" w:hAnsi="宋体" w:cs="宋体"/>
      <w:kern w:val="0"/>
      <w:sz w:val="24"/>
    </w:rPr>
  </w:style>
  <w:style w:type="paragraph" w:customStyle="1" w:styleId="fxtxt">
    <w:name w:val="fxtxt"/>
    <w:basedOn w:val="a3"/>
    <w:rsid w:val="00927743"/>
    <w:pPr>
      <w:widowControl/>
      <w:spacing w:before="100" w:beforeAutospacing="1" w:after="100" w:afterAutospacing="1"/>
      <w:jc w:val="left"/>
    </w:pPr>
    <w:rPr>
      <w:rFonts w:ascii="宋体" w:hAnsi="宋体" w:cs="宋体"/>
      <w:kern w:val="0"/>
      <w:sz w:val="24"/>
    </w:rPr>
  </w:style>
  <w:style w:type="paragraph" w:customStyle="1" w:styleId="editor">
    <w:name w:val="editor"/>
    <w:basedOn w:val="a3"/>
    <w:rsid w:val="00927743"/>
    <w:pPr>
      <w:widowControl/>
      <w:spacing w:before="100" w:beforeAutospacing="1" w:after="100" w:afterAutospacing="1"/>
      <w:jc w:val="left"/>
    </w:pPr>
    <w:rPr>
      <w:rFonts w:ascii="宋体" w:hAnsi="宋体" w:cs="宋体"/>
      <w:kern w:val="0"/>
      <w:sz w:val="24"/>
    </w:rPr>
  </w:style>
  <w:style w:type="paragraph" w:customStyle="1" w:styleId="tit">
    <w:name w:val="tit"/>
    <w:basedOn w:val="a3"/>
    <w:rsid w:val="00927743"/>
    <w:pPr>
      <w:widowControl/>
      <w:spacing w:before="100" w:beforeAutospacing="1" w:after="100" w:afterAutospacing="1"/>
      <w:jc w:val="left"/>
    </w:pPr>
    <w:rPr>
      <w:rFonts w:ascii="宋体" w:hAnsi="宋体" w:cs="宋体"/>
      <w:kern w:val="0"/>
      <w:sz w:val="24"/>
    </w:rPr>
  </w:style>
  <w:style w:type="paragraph" w:customStyle="1" w:styleId="line">
    <w:name w:val="line"/>
    <w:basedOn w:val="a3"/>
    <w:rsid w:val="00927743"/>
    <w:pPr>
      <w:widowControl/>
      <w:spacing w:before="100" w:beforeAutospacing="1" w:after="100" w:afterAutospacing="1"/>
      <w:jc w:val="left"/>
    </w:pPr>
    <w:rPr>
      <w:rFonts w:ascii="宋体" w:hAnsi="宋体" w:cs="宋体"/>
      <w:kern w:val="0"/>
      <w:sz w:val="24"/>
    </w:rPr>
  </w:style>
  <w:style w:type="paragraph" w:customStyle="1" w:styleId="pic">
    <w:name w:val="pic"/>
    <w:basedOn w:val="a3"/>
    <w:rsid w:val="00927743"/>
    <w:pPr>
      <w:widowControl/>
      <w:spacing w:before="100" w:beforeAutospacing="1" w:after="100" w:afterAutospacing="1"/>
      <w:jc w:val="left"/>
    </w:pPr>
    <w:rPr>
      <w:rFonts w:ascii="宋体" w:hAnsi="宋体" w:cs="宋体"/>
      <w:kern w:val="0"/>
      <w:sz w:val="24"/>
    </w:rPr>
  </w:style>
  <w:style w:type="paragraph" w:customStyle="1" w:styleId="biaoti1">
    <w:name w:val="biaoti1"/>
    <w:basedOn w:val="a3"/>
    <w:rsid w:val="00927743"/>
    <w:pPr>
      <w:widowControl/>
      <w:spacing w:before="100" w:beforeAutospacing="1" w:after="100" w:afterAutospacing="1"/>
      <w:jc w:val="left"/>
    </w:pPr>
    <w:rPr>
      <w:rFonts w:ascii="宋体" w:hAnsi="宋体" w:cs="宋体"/>
      <w:kern w:val="0"/>
      <w:sz w:val="24"/>
    </w:rPr>
  </w:style>
  <w:style w:type="paragraph" w:customStyle="1" w:styleId="cont1">
    <w:name w:val="cont1"/>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1">
    <w:name w:val="wei1"/>
    <w:basedOn w:val="a3"/>
    <w:rsid w:val="00927743"/>
    <w:pPr>
      <w:widowControl/>
      <w:spacing w:before="100" w:beforeAutospacing="1" w:after="100" w:afterAutospacing="1"/>
      <w:jc w:val="left"/>
    </w:pPr>
    <w:rPr>
      <w:rFonts w:ascii="宋体" w:hAnsi="宋体" w:cs="宋体"/>
      <w:kern w:val="0"/>
      <w:sz w:val="24"/>
    </w:rPr>
  </w:style>
  <w:style w:type="paragraph" w:customStyle="1" w:styleId="content1">
    <w:name w:val="content1"/>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1">
    <w:name w:val="editor1"/>
    <w:basedOn w:val="a3"/>
    <w:rsid w:val="00927743"/>
    <w:pPr>
      <w:widowControl/>
      <w:spacing w:before="150" w:after="150" w:line="600" w:lineRule="atLeast"/>
      <w:jc w:val="right"/>
    </w:pPr>
    <w:rPr>
      <w:rFonts w:ascii="宋体" w:hAnsi="宋体" w:cs="宋体"/>
      <w:kern w:val="0"/>
      <w:sz w:val="24"/>
    </w:rPr>
  </w:style>
  <w:style w:type="paragraph" w:customStyle="1" w:styleId="adtuijian1">
    <w:name w:val="adtuijian1"/>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1">
    <w:name w:val="tit1"/>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1">
    <w:name w:val="adbanner1"/>
    <w:basedOn w:val="a3"/>
    <w:rsid w:val="00927743"/>
    <w:pPr>
      <w:widowControl/>
      <w:spacing w:before="90" w:after="90"/>
      <w:jc w:val="left"/>
    </w:pPr>
    <w:rPr>
      <w:rFonts w:ascii="宋体" w:hAnsi="宋体" w:cs="宋体"/>
      <w:kern w:val="0"/>
      <w:sz w:val="24"/>
    </w:rPr>
  </w:style>
  <w:style w:type="paragraph" w:customStyle="1" w:styleId="bot1">
    <w:name w:val="bot1"/>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1">
    <w:name w:val="fl1"/>
    <w:basedOn w:val="a3"/>
    <w:rsid w:val="00927743"/>
    <w:pPr>
      <w:widowControl/>
      <w:spacing w:before="100" w:beforeAutospacing="1" w:after="100" w:afterAutospacing="1"/>
      <w:jc w:val="left"/>
    </w:pPr>
    <w:rPr>
      <w:rFonts w:ascii="宋体" w:hAnsi="宋体" w:cs="宋体"/>
      <w:kern w:val="0"/>
      <w:sz w:val="24"/>
    </w:rPr>
  </w:style>
  <w:style w:type="paragraph" w:customStyle="1" w:styleId="adbanner2">
    <w:name w:val="adbanner2"/>
    <w:basedOn w:val="a3"/>
    <w:rsid w:val="00927743"/>
    <w:pPr>
      <w:widowControl/>
      <w:spacing w:before="90" w:after="90"/>
      <w:jc w:val="left"/>
    </w:pPr>
    <w:rPr>
      <w:rFonts w:ascii="宋体" w:hAnsi="宋体" w:cs="宋体"/>
      <w:kern w:val="0"/>
      <w:sz w:val="24"/>
    </w:rPr>
  </w:style>
  <w:style w:type="paragraph" w:customStyle="1" w:styleId="fxtit1">
    <w:name w:val="fxtit1"/>
    <w:basedOn w:val="a3"/>
    <w:rsid w:val="00927743"/>
    <w:pPr>
      <w:widowControl/>
      <w:spacing w:before="100" w:beforeAutospacing="1" w:after="100" w:afterAutospacing="1"/>
      <w:jc w:val="left"/>
    </w:pPr>
    <w:rPr>
      <w:rFonts w:ascii="宋体" w:hAnsi="宋体" w:cs="宋体"/>
      <w:kern w:val="0"/>
      <w:sz w:val="24"/>
    </w:rPr>
  </w:style>
  <w:style w:type="paragraph" w:customStyle="1" w:styleId="fxtxt1">
    <w:name w:val="fxtxt1"/>
    <w:basedOn w:val="a3"/>
    <w:rsid w:val="00927743"/>
    <w:pPr>
      <w:widowControl/>
      <w:spacing w:before="100" w:beforeAutospacing="1" w:after="100" w:afterAutospacing="1"/>
      <w:jc w:val="left"/>
    </w:pPr>
    <w:rPr>
      <w:rFonts w:ascii="宋体" w:hAnsi="宋体" w:cs="宋体"/>
      <w:kern w:val="0"/>
      <w:sz w:val="24"/>
    </w:rPr>
  </w:style>
  <w:style w:type="paragraph" w:customStyle="1" w:styleId="body1">
    <w:name w:val="body1"/>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1">
    <w:name w:val="line1"/>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1">
    <w:name w:val="pic1"/>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2">
    <w:name w:val="body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3">
    <w:name w:val="body3"/>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
    <w:name w:val="jiadiv_01"/>
    <w:basedOn w:val="a3"/>
    <w:rsid w:val="00927743"/>
    <w:pPr>
      <w:widowControl/>
      <w:spacing w:before="100" w:beforeAutospacing="1" w:after="100" w:afterAutospacing="1"/>
      <w:jc w:val="left"/>
    </w:pPr>
    <w:rPr>
      <w:rFonts w:ascii="宋体" w:hAnsi="宋体" w:cs="宋体"/>
      <w:kern w:val="0"/>
      <w:sz w:val="24"/>
    </w:rPr>
  </w:style>
  <w:style w:type="paragraph" w:customStyle="1" w:styleId="jtico">
    <w:name w:val="jtico"/>
    <w:basedOn w:val="a3"/>
    <w:rsid w:val="00927743"/>
    <w:pPr>
      <w:widowControl/>
      <w:spacing w:before="100" w:beforeAutospacing="1" w:after="100" w:afterAutospacing="1"/>
      <w:jc w:val="left"/>
    </w:pPr>
    <w:rPr>
      <w:rFonts w:ascii="宋体" w:hAnsi="宋体" w:cs="宋体"/>
      <w:kern w:val="0"/>
      <w:sz w:val="24"/>
    </w:rPr>
  </w:style>
  <w:style w:type="paragraph" w:customStyle="1" w:styleId="button">
    <w:name w:val="button"/>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
    <w:name w:val="jiathis_txt"/>
    <w:basedOn w:val="a3"/>
    <w:rsid w:val="00927743"/>
    <w:pPr>
      <w:widowControl/>
      <w:spacing w:before="100" w:beforeAutospacing="1" w:after="100" w:afterAutospacing="1"/>
      <w:jc w:val="left"/>
    </w:pPr>
    <w:rPr>
      <w:rFonts w:ascii="宋体" w:hAnsi="宋体" w:cs="宋体"/>
      <w:kern w:val="0"/>
      <w:sz w:val="24"/>
    </w:rPr>
  </w:style>
  <w:style w:type="paragraph" w:customStyle="1" w:styleId="separator">
    <w:name w:val="separator"/>
    <w:basedOn w:val="a3"/>
    <w:rsid w:val="00927743"/>
    <w:pPr>
      <w:widowControl/>
      <w:spacing w:before="100" w:beforeAutospacing="1" w:after="100" w:afterAutospacing="1"/>
      <w:jc w:val="left"/>
    </w:pPr>
    <w:rPr>
      <w:rFonts w:ascii="宋体" w:hAnsi="宋体" w:cs="宋体"/>
      <w:kern w:val="0"/>
      <w:sz w:val="24"/>
    </w:rPr>
  </w:style>
  <w:style w:type="paragraph" w:customStyle="1" w:styleId="jiathisseparator">
    <w:name w:val="jiathis_separator"/>
    <w:basedOn w:val="a3"/>
    <w:rsid w:val="00927743"/>
    <w:pPr>
      <w:widowControl/>
      <w:spacing w:before="100" w:beforeAutospacing="1" w:after="100" w:afterAutospacing="1"/>
      <w:jc w:val="left"/>
    </w:pPr>
    <w:rPr>
      <w:rFonts w:ascii="宋体" w:hAnsi="宋体" w:cs="宋体"/>
      <w:kern w:val="0"/>
      <w:sz w:val="24"/>
    </w:rPr>
  </w:style>
  <w:style w:type="paragraph" w:customStyle="1" w:styleId="searchtxt">
    <w:name w:val="searchtxt"/>
    <w:basedOn w:val="a3"/>
    <w:rsid w:val="00927743"/>
    <w:pPr>
      <w:widowControl/>
      <w:spacing w:before="100" w:beforeAutospacing="1" w:after="100" w:afterAutospacing="1"/>
      <w:jc w:val="left"/>
    </w:pPr>
    <w:rPr>
      <w:rFonts w:ascii="宋体" w:hAnsi="宋体" w:cs="宋体"/>
      <w:kern w:val="0"/>
      <w:sz w:val="24"/>
    </w:rPr>
  </w:style>
  <w:style w:type="paragraph" w:customStyle="1" w:styleId="searchtxtcont">
    <w:name w:val="searchtxtcont"/>
    <w:basedOn w:val="a3"/>
    <w:rsid w:val="00927743"/>
    <w:pPr>
      <w:widowControl/>
      <w:spacing w:before="100" w:beforeAutospacing="1" w:after="100" w:afterAutospacing="1"/>
      <w:jc w:val="left"/>
    </w:pPr>
    <w:rPr>
      <w:rFonts w:ascii="宋体" w:hAnsi="宋体" w:cs="宋体"/>
      <w:kern w:val="0"/>
      <w:sz w:val="24"/>
    </w:rPr>
  </w:style>
  <w:style w:type="paragraph" w:customStyle="1" w:styleId="centerbottom">
    <w:name w:val="centerbottom"/>
    <w:basedOn w:val="a3"/>
    <w:rsid w:val="00927743"/>
    <w:pPr>
      <w:widowControl/>
      <w:spacing w:before="100" w:beforeAutospacing="1" w:after="100" w:afterAutospacing="1"/>
      <w:jc w:val="left"/>
    </w:pPr>
    <w:rPr>
      <w:rFonts w:ascii="宋体" w:hAnsi="宋体" w:cs="宋体"/>
      <w:kern w:val="0"/>
      <w:sz w:val="24"/>
    </w:rPr>
  </w:style>
  <w:style w:type="paragraph" w:customStyle="1" w:styleId="ckepopbottom">
    <w:name w:val="ckepopbottom"/>
    <w:basedOn w:val="a3"/>
    <w:rsid w:val="00927743"/>
    <w:pPr>
      <w:widowControl/>
      <w:spacing w:before="100" w:beforeAutospacing="1" w:after="100" w:afterAutospacing="1"/>
      <w:jc w:val="left"/>
    </w:pPr>
    <w:rPr>
      <w:rFonts w:ascii="宋体" w:hAnsi="宋体" w:cs="宋体"/>
      <w:kern w:val="0"/>
      <w:sz w:val="24"/>
    </w:rPr>
  </w:style>
  <w:style w:type="paragraph" w:customStyle="1" w:styleId="jtsharetitle">
    <w:name w:val="jt_sharetitle"/>
    <w:basedOn w:val="a3"/>
    <w:rsid w:val="00927743"/>
    <w:pPr>
      <w:widowControl/>
      <w:spacing w:before="100" w:beforeAutospacing="1" w:after="100" w:afterAutospacing="1"/>
      <w:jc w:val="left"/>
    </w:pPr>
    <w:rPr>
      <w:rFonts w:ascii="宋体" w:hAnsi="宋体" w:cs="宋体"/>
      <w:kern w:val="0"/>
      <w:sz w:val="24"/>
    </w:rPr>
  </w:style>
  <w:style w:type="paragraph" w:customStyle="1" w:styleId="jialike">
    <w:name w:val="jialike"/>
    <w:basedOn w:val="a3"/>
    <w:rsid w:val="00927743"/>
    <w:pPr>
      <w:widowControl/>
      <w:spacing w:before="100" w:beforeAutospacing="1" w:after="100" w:afterAutospacing="1"/>
      <w:jc w:val="left"/>
    </w:pPr>
    <w:rPr>
      <w:rFonts w:ascii="宋体" w:hAnsi="宋体" w:cs="宋体"/>
      <w:kern w:val="0"/>
      <w:sz w:val="24"/>
    </w:rPr>
  </w:style>
  <w:style w:type="paragraph" w:customStyle="1" w:styleId="jiatitle">
    <w:name w:val="jiatitle"/>
    <w:basedOn w:val="a3"/>
    <w:rsid w:val="00927743"/>
    <w:pPr>
      <w:widowControl/>
      <w:spacing w:before="100" w:beforeAutospacing="1" w:after="100" w:afterAutospacing="1"/>
      <w:jc w:val="left"/>
    </w:pPr>
    <w:rPr>
      <w:rFonts w:ascii="宋体" w:hAnsi="宋体" w:cs="宋体"/>
      <w:kern w:val="0"/>
      <w:sz w:val="24"/>
    </w:rPr>
  </w:style>
  <w:style w:type="paragraph" w:customStyle="1" w:styleId="link01">
    <w:name w:val="link_01"/>
    <w:basedOn w:val="a3"/>
    <w:rsid w:val="00927743"/>
    <w:pPr>
      <w:widowControl/>
      <w:spacing w:before="100" w:beforeAutospacing="1" w:after="100" w:afterAutospacing="1"/>
      <w:jc w:val="left"/>
    </w:pPr>
    <w:rPr>
      <w:rFonts w:ascii="宋体" w:hAnsi="宋体" w:cs="宋体"/>
      <w:kern w:val="0"/>
      <w:sz w:val="24"/>
    </w:rPr>
  </w:style>
  <w:style w:type="paragraph" w:customStyle="1" w:styleId="biaoti2">
    <w:name w:val="biaoti2"/>
    <w:basedOn w:val="a3"/>
    <w:rsid w:val="00927743"/>
    <w:pPr>
      <w:widowControl/>
      <w:spacing w:before="100" w:beforeAutospacing="1" w:after="100" w:afterAutospacing="1"/>
      <w:jc w:val="left"/>
    </w:pPr>
    <w:rPr>
      <w:rFonts w:ascii="宋体" w:hAnsi="宋体" w:cs="宋体"/>
      <w:kern w:val="0"/>
      <w:sz w:val="24"/>
    </w:rPr>
  </w:style>
  <w:style w:type="paragraph" w:customStyle="1" w:styleId="cont2">
    <w:name w:val="cont2"/>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2">
    <w:name w:val="wei2"/>
    <w:basedOn w:val="a3"/>
    <w:rsid w:val="00927743"/>
    <w:pPr>
      <w:widowControl/>
      <w:spacing w:before="100" w:beforeAutospacing="1" w:after="100" w:afterAutospacing="1"/>
      <w:jc w:val="left"/>
    </w:pPr>
    <w:rPr>
      <w:rFonts w:ascii="宋体" w:hAnsi="宋体" w:cs="宋体"/>
      <w:kern w:val="0"/>
      <w:sz w:val="24"/>
    </w:rPr>
  </w:style>
  <w:style w:type="paragraph" w:customStyle="1" w:styleId="content2">
    <w:name w:val="content2"/>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2">
    <w:name w:val="editor2"/>
    <w:basedOn w:val="a3"/>
    <w:rsid w:val="00927743"/>
    <w:pPr>
      <w:widowControl/>
      <w:spacing w:before="150" w:after="150" w:line="600" w:lineRule="atLeast"/>
      <w:jc w:val="right"/>
    </w:pPr>
    <w:rPr>
      <w:rFonts w:ascii="宋体" w:hAnsi="宋体" w:cs="宋体"/>
      <w:kern w:val="0"/>
      <w:sz w:val="24"/>
    </w:rPr>
  </w:style>
  <w:style w:type="paragraph" w:customStyle="1" w:styleId="adtuijian2">
    <w:name w:val="adtuijian2"/>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2">
    <w:name w:val="tit2"/>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3">
    <w:name w:val="adbanner3"/>
    <w:basedOn w:val="a3"/>
    <w:rsid w:val="00927743"/>
    <w:pPr>
      <w:widowControl/>
      <w:spacing w:before="90" w:after="90"/>
      <w:jc w:val="left"/>
    </w:pPr>
    <w:rPr>
      <w:rFonts w:ascii="宋体" w:hAnsi="宋体" w:cs="宋体"/>
      <w:kern w:val="0"/>
      <w:sz w:val="24"/>
    </w:rPr>
  </w:style>
  <w:style w:type="paragraph" w:customStyle="1" w:styleId="bot2">
    <w:name w:val="bot2"/>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2">
    <w:name w:val="fl2"/>
    <w:basedOn w:val="a3"/>
    <w:rsid w:val="00927743"/>
    <w:pPr>
      <w:widowControl/>
      <w:spacing w:before="100" w:beforeAutospacing="1" w:after="100" w:afterAutospacing="1"/>
      <w:jc w:val="left"/>
    </w:pPr>
    <w:rPr>
      <w:rFonts w:ascii="宋体" w:hAnsi="宋体" w:cs="宋体"/>
      <w:kern w:val="0"/>
      <w:sz w:val="24"/>
    </w:rPr>
  </w:style>
  <w:style w:type="paragraph" w:customStyle="1" w:styleId="adbanner4">
    <w:name w:val="adbanner4"/>
    <w:basedOn w:val="a3"/>
    <w:rsid w:val="00927743"/>
    <w:pPr>
      <w:widowControl/>
      <w:spacing w:before="90" w:after="90"/>
      <w:jc w:val="left"/>
    </w:pPr>
    <w:rPr>
      <w:rFonts w:ascii="宋体" w:hAnsi="宋体" w:cs="宋体"/>
      <w:kern w:val="0"/>
      <w:sz w:val="24"/>
    </w:rPr>
  </w:style>
  <w:style w:type="paragraph" w:customStyle="1" w:styleId="fxtit2">
    <w:name w:val="fxtit2"/>
    <w:basedOn w:val="a3"/>
    <w:rsid w:val="00927743"/>
    <w:pPr>
      <w:widowControl/>
      <w:spacing w:before="100" w:beforeAutospacing="1" w:after="100" w:afterAutospacing="1"/>
      <w:jc w:val="left"/>
    </w:pPr>
    <w:rPr>
      <w:rFonts w:ascii="宋体" w:hAnsi="宋体" w:cs="宋体"/>
      <w:kern w:val="0"/>
      <w:sz w:val="24"/>
    </w:rPr>
  </w:style>
  <w:style w:type="paragraph" w:customStyle="1" w:styleId="fxtxt2">
    <w:name w:val="fxtxt2"/>
    <w:basedOn w:val="a3"/>
    <w:rsid w:val="00927743"/>
    <w:pPr>
      <w:widowControl/>
      <w:spacing w:before="100" w:beforeAutospacing="1" w:after="100" w:afterAutospacing="1"/>
      <w:jc w:val="left"/>
    </w:pPr>
    <w:rPr>
      <w:rFonts w:ascii="宋体" w:hAnsi="宋体" w:cs="宋体"/>
      <w:kern w:val="0"/>
      <w:sz w:val="24"/>
    </w:rPr>
  </w:style>
  <w:style w:type="paragraph" w:customStyle="1" w:styleId="body4">
    <w:name w:val="body4"/>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2">
    <w:name w:val="line2"/>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2">
    <w:name w:val="pic2"/>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5">
    <w:name w:val="body5"/>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6">
    <w:name w:val="body6"/>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1">
    <w:name w:val="jiadiv_011"/>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1">
    <w:name w:val="jiatitle1"/>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2">
    <w:name w:val="jiatitle2"/>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1">
    <w:name w:val="link_01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2">
    <w:name w:val="link_012"/>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1">
    <w:name w:val="jtico1"/>
    <w:basedOn w:val="a3"/>
    <w:rsid w:val="00927743"/>
    <w:pPr>
      <w:widowControl/>
      <w:spacing w:before="100" w:beforeAutospacing="1" w:after="100" w:afterAutospacing="1"/>
      <w:jc w:val="left"/>
    </w:pPr>
    <w:rPr>
      <w:rFonts w:ascii="宋体" w:hAnsi="宋体" w:cs="宋体"/>
      <w:kern w:val="0"/>
      <w:sz w:val="24"/>
    </w:rPr>
  </w:style>
  <w:style w:type="paragraph" w:customStyle="1" w:styleId="button1">
    <w:name w:val="button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1">
    <w:name w:val="jiathis_txt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1">
    <w:name w:val="separator1"/>
    <w:basedOn w:val="a3"/>
    <w:rsid w:val="00927743"/>
    <w:pPr>
      <w:widowControl/>
      <w:ind w:left="75" w:right="75"/>
      <w:jc w:val="left"/>
    </w:pPr>
    <w:rPr>
      <w:rFonts w:ascii="宋体" w:hAnsi="宋体" w:cs="宋体"/>
      <w:kern w:val="0"/>
      <w:sz w:val="24"/>
    </w:rPr>
  </w:style>
  <w:style w:type="paragraph" w:customStyle="1" w:styleId="jiathisseparator1">
    <w:name w:val="jiathis_separator1"/>
    <w:basedOn w:val="a3"/>
    <w:rsid w:val="00927743"/>
    <w:pPr>
      <w:widowControl/>
      <w:ind w:left="75" w:right="75"/>
      <w:jc w:val="left"/>
    </w:pPr>
    <w:rPr>
      <w:rFonts w:ascii="宋体" w:hAnsi="宋体" w:cs="宋体"/>
      <w:kern w:val="0"/>
      <w:sz w:val="24"/>
    </w:rPr>
  </w:style>
  <w:style w:type="paragraph" w:customStyle="1" w:styleId="searchtxt1">
    <w:name w:val="searchtxt1"/>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1">
    <w:name w:val="searchtxtcont1"/>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1">
    <w:name w:val="center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1">
    <w:name w:val="ckepop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1">
    <w:name w:val="jt_sharetitle1"/>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1">
    <w:name w:val="jialike1"/>
    <w:basedOn w:val="a3"/>
    <w:rsid w:val="00927743"/>
    <w:pPr>
      <w:widowControl/>
      <w:ind w:left="75" w:right="75"/>
      <w:jc w:val="left"/>
    </w:pPr>
    <w:rPr>
      <w:rFonts w:ascii="宋体" w:hAnsi="宋体" w:cs="宋体"/>
      <w:kern w:val="0"/>
      <w:sz w:val="24"/>
    </w:rPr>
  </w:style>
  <w:style w:type="paragraph" w:customStyle="1" w:styleId="jtico2">
    <w:name w:val="jtico2"/>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2">
    <w:name w:val="jiathis_txt2"/>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2">
    <w:name w:val="jiathis_separator2"/>
    <w:basedOn w:val="a3"/>
    <w:rsid w:val="00927743"/>
    <w:pPr>
      <w:widowControl/>
      <w:ind w:left="75" w:right="75"/>
      <w:jc w:val="left"/>
    </w:pPr>
    <w:rPr>
      <w:rFonts w:ascii="宋体" w:hAnsi="宋体" w:cs="宋体"/>
      <w:kern w:val="0"/>
      <w:sz w:val="24"/>
    </w:rPr>
  </w:style>
  <w:style w:type="paragraph" w:customStyle="1" w:styleId="jialike2">
    <w:name w:val="jialike2"/>
    <w:basedOn w:val="a3"/>
    <w:rsid w:val="00927743"/>
    <w:pPr>
      <w:widowControl/>
      <w:ind w:left="75" w:right="7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ml-7">
    <w:name w:val="ml-7"/>
    <w:basedOn w:val="a3"/>
    <w:rsid w:val="00927743"/>
    <w:pPr>
      <w:widowControl/>
      <w:spacing w:before="100" w:beforeAutospacing="1" w:after="100" w:afterAutospacing="1"/>
      <w:ind w:left="-105"/>
      <w:jc w:val="left"/>
    </w:pPr>
    <w:rPr>
      <w:rFonts w:ascii="宋体" w:hAnsi="宋体" w:cs="宋体"/>
      <w:kern w:val="0"/>
      <w:sz w:val="24"/>
    </w:rPr>
  </w:style>
  <w:style w:type="paragraph" w:customStyle="1" w:styleId="mr-7">
    <w:name w:val="mr-7"/>
    <w:basedOn w:val="a3"/>
    <w:rsid w:val="00927743"/>
    <w:pPr>
      <w:widowControl/>
      <w:spacing w:before="100" w:beforeAutospacing="1" w:after="100" w:afterAutospacing="1"/>
      <w:ind w:right="-10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clogo">
    <w:name w:val="clogo"/>
    <w:basedOn w:val="a3"/>
    <w:rsid w:val="00927743"/>
    <w:pPr>
      <w:widowControl/>
      <w:spacing w:before="100" w:beforeAutospacing="1" w:after="100" w:afterAutospacing="1"/>
      <w:jc w:val="left"/>
    </w:pPr>
    <w:rPr>
      <w:rFonts w:ascii="宋体" w:hAnsi="宋体" w:cs="宋体"/>
      <w:kern w:val="0"/>
      <w:sz w:val="24"/>
    </w:rPr>
  </w:style>
  <w:style w:type="paragraph" w:customStyle="1" w:styleId="cnav">
    <w:name w:val="cnav"/>
    <w:basedOn w:val="a3"/>
    <w:rsid w:val="00927743"/>
    <w:pPr>
      <w:widowControl/>
      <w:spacing w:before="100" w:beforeAutospacing="1" w:after="100" w:afterAutospacing="1"/>
      <w:jc w:val="left"/>
    </w:pPr>
    <w:rPr>
      <w:rFonts w:ascii="宋体" w:hAnsi="宋体" w:cs="宋体"/>
      <w:kern w:val="0"/>
      <w:sz w:val="24"/>
    </w:rPr>
  </w:style>
  <w:style w:type="paragraph" w:customStyle="1" w:styleId="qtksbox">
    <w:name w:val="qtksbox"/>
    <w:basedOn w:val="a3"/>
    <w:rsid w:val="00927743"/>
    <w:pPr>
      <w:widowControl/>
      <w:spacing w:before="100" w:beforeAutospacing="1" w:after="100" w:afterAutospacing="1"/>
      <w:jc w:val="left"/>
    </w:pPr>
    <w:rPr>
      <w:rFonts w:ascii="宋体" w:hAnsi="宋体" w:cs="宋体"/>
      <w:kern w:val="0"/>
      <w:sz w:val="24"/>
    </w:rPr>
  </w:style>
  <w:style w:type="paragraph" w:customStyle="1" w:styleId="qtkscon">
    <w:name w:val="qtkscon"/>
    <w:basedOn w:val="a3"/>
    <w:rsid w:val="00927743"/>
    <w:pPr>
      <w:widowControl/>
      <w:spacing w:before="100" w:beforeAutospacing="1" w:after="100" w:afterAutospacing="1"/>
      <w:jc w:val="left"/>
    </w:pPr>
    <w:rPr>
      <w:rFonts w:ascii="宋体" w:hAnsi="宋体" w:cs="宋体"/>
      <w:kern w:val="0"/>
      <w:sz w:val="24"/>
    </w:rPr>
  </w:style>
  <w:style w:type="paragraph" w:customStyle="1" w:styleId="biaoti3">
    <w:name w:val="biaoti3"/>
    <w:basedOn w:val="a3"/>
    <w:rsid w:val="00927743"/>
    <w:pPr>
      <w:widowControl/>
      <w:spacing w:before="100" w:beforeAutospacing="1" w:after="100" w:afterAutospacing="1"/>
      <w:jc w:val="left"/>
    </w:pPr>
    <w:rPr>
      <w:rFonts w:ascii="宋体" w:hAnsi="宋体" w:cs="宋体"/>
      <w:kern w:val="0"/>
      <w:sz w:val="24"/>
    </w:rPr>
  </w:style>
  <w:style w:type="paragraph" w:customStyle="1" w:styleId="cont3">
    <w:name w:val="cont3"/>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3">
    <w:name w:val="wei3"/>
    <w:basedOn w:val="a3"/>
    <w:rsid w:val="00927743"/>
    <w:pPr>
      <w:widowControl/>
      <w:spacing w:before="100" w:beforeAutospacing="1" w:after="100" w:afterAutospacing="1"/>
      <w:jc w:val="left"/>
    </w:pPr>
    <w:rPr>
      <w:rFonts w:ascii="宋体" w:hAnsi="宋体" w:cs="宋体"/>
      <w:kern w:val="0"/>
      <w:sz w:val="24"/>
    </w:rPr>
  </w:style>
  <w:style w:type="paragraph" w:customStyle="1" w:styleId="content3">
    <w:name w:val="content3"/>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3">
    <w:name w:val="editor3"/>
    <w:basedOn w:val="a3"/>
    <w:rsid w:val="00927743"/>
    <w:pPr>
      <w:widowControl/>
      <w:spacing w:before="150" w:after="150" w:line="600" w:lineRule="atLeast"/>
      <w:jc w:val="right"/>
    </w:pPr>
    <w:rPr>
      <w:rFonts w:ascii="宋体" w:hAnsi="宋体" w:cs="宋体"/>
      <w:kern w:val="0"/>
      <w:sz w:val="24"/>
    </w:rPr>
  </w:style>
  <w:style w:type="paragraph" w:customStyle="1" w:styleId="adtuijian3">
    <w:name w:val="adtuijian3"/>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3">
    <w:name w:val="tit3"/>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5">
    <w:name w:val="adbanner5"/>
    <w:basedOn w:val="a3"/>
    <w:rsid w:val="00927743"/>
    <w:pPr>
      <w:widowControl/>
      <w:spacing w:before="90" w:after="90"/>
      <w:jc w:val="left"/>
    </w:pPr>
    <w:rPr>
      <w:rFonts w:ascii="宋体" w:hAnsi="宋体" w:cs="宋体"/>
      <w:kern w:val="0"/>
      <w:sz w:val="24"/>
    </w:rPr>
  </w:style>
  <w:style w:type="paragraph" w:customStyle="1" w:styleId="bot3">
    <w:name w:val="bot3"/>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3">
    <w:name w:val="fl3"/>
    <w:basedOn w:val="a3"/>
    <w:rsid w:val="00927743"/>
    <w:pPr>
      <w:widowControl/>
      <w:spacing w:before="100" w:beforeAutospacing="1" w:after="100" w:afterAutospacing="1"/>
      <w:jc w:val="left"/>
    </w:pPr>
    <w:rPr>
      <w:rFonts w:ascii="宋体" w:hAnsi="宋体" w:cs="宋体"/>
      <w:kern w:val="0"/>
      <w:sz w:val="24"/>
    </w:rPr>
  </w:style>
  <w:style w:type="paragraph" w:customStyle="1" w:styleId="adbanner6">
    <w:name w:val="adbanner6"/>
    <w:basedOn w:val="a3"/>
    <w:rsid w:val="00927743"/>
    <w:pPr>
      <w:widowControl/>
      <w:spacing w:before="90" w:after="90"/>
      <w:jc w:val="left"/>
    </w:pPr>
    <w:rPr>
      <w:rFonts w:ascii="宋体" w:hAnsi="宋体" w:cs="宋体"/>
      <w:kern w:val="0"/>
      <w:sz w:val="24"/>
    </w:rPr>
  </w:style>
  <w:style w:type="paragraph" w:customStyle="1" w:styleId="fxtit3">
    <w:name w:val="fxtit3"/>
    <w:basedOn w:val="a3"/>
    <w:rsid w:val="00927743"/>
    <w:pPr>
      <w:widowControl/>
      <w:spacing w:before="100" w:beforeAutospacing="1" w:after="100" w:afterAutospacing="1"/>
      <w:jc w:val="left"/>
    </w:pPr>
    <w:rPr>
      <w:rFonts w:ascii="宋体" w:hAnsi="宋体" w:cs="宋体"/>
      <w:kern w:val="0"/>
      <w:sz w:val="24"/>
    </w:rPr>
  </w:style>
  <w:style w:type="paragraph" w:customStyle="1" w:styleId="fxtxt3">
    <w:name w:val="fxtxt3"/>
    <w:basedOn w:val="a3"/>
    <w:rsid w:val="00927743"/>
    <w:pPr>
      <w:widowControl/>
      <w:spacing w:before="100" w:beforeAutospacing="1" w:after="100" w:afterAutospacing="1"/>
      <w:jc w:val="left"/>
    </w:pPr>
    <w:rPr>
      <w:rFonts w:ascii="宋体" w:hAnsi="宋体" w:cs="宋体"/>
      <w:kern w:val="0"/>
      <w:sz w:val="24"/>
    </w:rPr>
  </w:style>
  <w:style w:type="paragraph" w:customStyle="1" w:styleId="body7">
    <w:name w:val="body7"/>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3">
    <w:name w:val="line3"/>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3">
    <w:name w:val="pic3"/>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8">
    <w:name w:val="body8"/>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9">
    <w:name w:val="body9"/>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2">
    <w:name w:val="jiadiv_012"/>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3">
    <w:name w:val="jiatitle3"/>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4">
    <w:name w:val="jiatitle4"/>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3">
    <w:name w:val="link_01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4">
    <w:name w:val="link_014"/>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3">
    <w:name w:val="jtico3"/>
    <w:basedOn w:val="a3"/>
    <w:rsid w:val="00927743"/>
    <w:pPr>
      <w:widowControl/>
      <w:spacing w:before="100" w:beforeAutospacing="1" w:after="100" w:afterAutospacing="1"/>
      <w:jc w:val="left"/>
    </w:pPr>
    <w:rPr>
      <w:rFonts w:ascii="宋体" w:hAnsi="宋体" w:cs="宋体"/>
      <w:kern w:val="0"/>
      <w:sz w:val="24"/>
    </w:rPr>
  </w:style>
  <w:style w:type="paragraph" w:customStyle="1" w:styleId="button2">
    <w:name w:val="button2"/>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3">
    <w:name w:val="jiathis_txt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2">
    <w:name w:val="separator2"/>
    <w:basedOn w:val="a3"/>
    <w:rsid w:val="00927743"/>
    <w:pPr>
      <w:widowControl/>
      <w:ind w:left="75" w:right="75"/>
      <w:jc w:val="left"/>
    </w:pPr>
    <w:rPr>
      <w:rFonts w:ascii="宋体" w:hAnsi="宋体" w:cs="宋体"/>
      <w:kern w:val="0"/>
      <w:sz w:val="24"/>
    </w:rPr>
  </w:style>
  <w:style w:type="paragraph" w:customStyle="1" w:styleId="jiathisseparator3">
    <w:name w:val="jiathis_separator3"/>
    <w:basedOn w:val="a3"/>
    <w:rsid w:val="00927743"/>
    <w:pPr>
      <w:widowControl/>
      <w:ind w:left="75" w:right="75"/>
      <w:jc w:val="left"/>
    </w:pPr>
    <w:rPr>
      <w:rFonts w:ascii="宋体" w:hAnsi="宋体" w:cs="宋体"/>
      <w:kern w:val="0"/>
      <w:sz w:val="24"/>
    </w:rPr>
  </w:style>
  <w:style w:type="paragraph" w:customStyle="1" w:styleId="searchtxt2">
    <w:name w:val="searchtxt2"/>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2">
    <w:name w:val="searchtxtcont2"/>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2">
    <w:name w:val="center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2">
    <w:name w:val="ckepop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2">
    <w:name w:val="jt_sharetitle2"/>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3">
    <w:name w:val="jialike3"/>
    <w:basedOn w:val="a3"/>
    <w:rsid w:val="00927743"/>
    <w:pPr>
      <w:widowControl/>
      <w:ind w:left="75" w:right="75"/>
      <w:jc w:val="left"/>
    </w:pPr>
    <w:rPr>
      <w:rFonts w:ascii="宋体" w:hAnsi="宋体" w:cs="宋体"/>
      <w:kern w:val="0"/>
      <w:sz w:val="24"/>
    </w:rPr>
  </w:style>
  <w:style w:type="paragraph" w:customStyle="1" w:styleId="jtico4">
    <w:name w:val="jtico4"/>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4">
    <w:name w:val="jiathis_txt4"/>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4">
    <w:name w:val="jiathis_separator4"/>
    <w:basedOn w:val="a3"/>
    <w:rsid w:val="00927743"/>
    <w:pPr>
      <w:widowControl/>
      <w:ind w:left="75" w:right="75"/>
      <w:jc w:val="left"/>
    </w:pPr>
    <w:rPr>
      <w:rFonts w:ascii="宋体" w:hAnsi="宋体" w:cs="宋体"/>
      <w:kern w:val="0"/>
      <w:sz w:val="24"/>
    </w:rPr>
  </w:style>
  <w:style w:type="paragraph" w:customStyle="1" w:styleId="jialike4">
    <w:name w:val="jialike4"/>
    <w:basedOn w:val="a3"/>
    <w:rsid w:val="00927743"/>
    <w:pPr>
      <w:widowControl/>
      <w:ind w:left="75" w:right="75"/>
      <w:jc w:val="left"/>
    </w:pPr>
    <w:rPr>
      <w:rFonts w:ascii="宋体" w:hAnsi="宋体" w:cs="宋体"/>
      <w:kern w:val="0"/>
      <w:sz w:val="24"/>
    </w:rPr>
  </w:style>
  <w:style w:type="paragraph" w:customStyle="1" w:styleId="clogo1">
    <w:name w:val="clogo1"/>
    <w:basedOn w:val="a3"/>
    <w:rsid w:val="00927743"/>
    <w:pPr>
      <w:widowControl/>
      <w:spacing w:before="100" w:beforeAutospacing="1" w:after="100" w:afterAutospacing="1"/>
      <w:jc w:val="left"/>
    </w:pPr>
    <w:rPr>
      <w:rFonts w:ascii="宋体" w:hAnsi="宋体" w:cs="宋体"/>
      <w:kern w:val="0"/>
      <w:sz w:val="24"/>
    </w:rPr>
  </w:style>
  <w:style w:type="paragraph" w:customStyle="1" w:styleId="cnav1">
    <w:name w:val="cnav1"/>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1">
    <w:name w:val="qtksbox1"/>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1">
    <w:name w:val="qtkscon1"/>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sopic">
    <w:name w:val="sopic"/>
    <w:basedOn w:val="a3"/>
    <w:rsid w:val="00927743"/>
    <w:pPr>
      <w:widowControl/>
      <w:spacing w:before="100" w:beforeAutospacing="1" w:after="100" w:afterAutospacing="1"/>
      <w:jc w:val="left"/>
    </w:pPr>
    <w:rPr>
      <w:rFonts w:ascii="宋体" w:hAnsi="宋体" w:cs="宋体"/>
      <w:kern w:val="0"/>
      <w:sz w:val="24"/>
    </w:rPr>
  </w:style>
  <w:style w:type="paragraph" w:customStyle="1" w:styleId="key">
    <w:name w:val="key"/>
    <w:basedOn w:val="a3"/>
    <w:rsid w:val="00927743"/>
    <w:pPr>
      <w:widowControl/>
      <w:spacing w:before="100" w:beforeAutospacing="1" w:after="100" w:afterAutospacing="1"/>
      <w:jc w:val="left"/>
    </w:pPr>
    <w:rPr>
      <w:rFonts w:ascii="宋体" w:hAnsi="宋体" w:cs="宋体"/>
      <w:kern w:val="0"/>
      <w:sz w:val="24"/>
    </w:rPr>
  </w:style>
  <w:style w:type="paragraph" w:customStyle="1" w:styleId="keywy">
    <w:name w:val="keywy"/>
    <w:basedOn w:val="a3"/>
    <w:rsid w:val="00927743"/>
    <w:pPr>
      <w:widowControl/>
      <w:spacing w:before="100" w:beforeAutospacing="1" w:after="100" w:afterAutospacing="1"/>
      <w:jc w:val="left"/>
    </w:pPr>
    <w:rPr>
      <w:rFonts w:ascii="宋体" w:hAnsi="宋体" w:cs="宋体"/>
      <w:kern w:val="0"/>
      <w:sz w:val="24"/>
    </w:rPr>
  </w:style>
  <w:style w:type="paragraph" w:customStyle="1" w:styleId="soso">
    <w:name w:val="soso"/>
    <w:basedOn w:val="a3"/>
    <w:rsid w:val="00927743"/>
    <w:pPr>
      <w:widowControl/>
      <w:spacing w:before="100" w:beforeAutospacing="1" w:after="100" w:afterAutospacing="1"/>
      <w:jc w:val="left"/>
    </w:pPr>
    <w:rPr>
      <w:rFonts w:ascii="宋体" w:hAnsi="宋体" w:cs="宋体"/>
      <w:kern w:val="0"/>
      <w:sz w:val="24"/>
    </w:rPr>
  </w:style>
  <w:style w:type="paragraph" w:customStyle="1" w:styleId="soso1">
    <w:name w:val="soso1"/>
    <w:basedOn w:val="a3"/>
    <w:rsid w:val="00927743"/>
    <w:pPr>
      <w:widowControl/>
      <w:spacing w:before="100" w:beforeAutospacing="1" w:after="100" w:afterAutospacing="1"/>
      <w:jc w:val="left"/>
    </w:pPr>
    <w:rPr>
      <w:rFonts w:ascii="宋体" w:hAnsi="宋体" w:cs="宋体"/>
      <w:kern w:val="0"/>
      <w:sz w:val="24"/>
    </w:rPr>
  </w:style>
  <w:style w:type="paragraph" w:customStyle="1" w:styleId="fontlist">
    <w:name w:val="fontlist"/>
    <w:basedOn w:val="a3"/>
    <w:rsid w:val="00927743"/>
    <w:pPr>
      <w:widowControl/>
      <w:spacing w:before="100" w:beforeAutospacing="1" w:after="100" w:afterAutospacing="1"/>
      <w:jc w:val="left"/>
    </w:pPr>
    <w:rPr>
      <w:rFonts w:ascii="宋体" w:hAnsi="宋体" w:cs="宋体"/>
      <w:kern w:val="0"/>
      <w:sz w:val="24"/>
    </w:rPr>
  </w:style>
  <w:style w:type="paragraph" w:customStyle="1" w:styleId="zaisou">
    <w:name w:val="zaisou"/>
    <w:basedOn w:val="a3"/>
    <w:rsid w:val="00927743"/>
    <w:pPr>
      <w:widowControl/>
      <w:spacing w:before="100" w:beforeAutospacing="1" w:after="100" w:afterAutospacing="1"/>
      <w:jc w:val="left"/>
    </w:pPr>
    <w:rPr>
      <w:rFonts w:ascii="宋体" w:hAnsi="宋体" w:cs="宋体"/>
      <w:kern w:val="0"/>
      <w:sz w:val="24"/>
    </w:rPr>
  </w:style>
  <w:style w:type="paragraph" w:customStyle="1" w:styleId="soubton">
    <w:name w:val="soubton"/>
    <w:basedOn w:val="a3"/>
    <w:rsid w:val="00927743"/>
    <w:pPr>
      <w:widowControl/>
      <w:spacing w:before="100" w:beforeAutospacing="1" w:after="100" w:afterAutospacing="1"/>
      <w:jc w:val="left"/>
    </w:pPr>
    <w:rPr>
      <w:rFonts w:ascii="宋体" w:hAnsi="宋体" w:cs="宋体"/>
      <w:kern w:val="0"/>
      <w:sz w:val="24"/>
    </w:rPr>
  </w:style>
  <w:style w:type="paragraph" w:customStyle="1" w:styleId="biaoti4">
    <w:name w:val="biaoti4"/>
    <w:basedOn w:val="a3"/>
    <w:rsid w:val="00927743"/>
    <w:pPr>
      <w:widowControl/>
      <w:spacing w:before="100" w:beforeAutospacing="1" w:after="100" w:afterAutospacing="1"/>
      <w:jc w:val="left"/>
    </w:pPr>
    <w:rPr>
      <w:rFonts w:ascii="宋体" w:hAnsi="宋体" w:cs="宋体"/>
      <w:kern w:val="0"/>
      <w:sz w:val="24"/>
    </w:rPr>
  </w:style>
  <w:style w:type="paragraph" w:customStyle="1" w:styleId="cont4">
    <w:name w:val="cont4"/>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4">
    <w:name w:val="wei4"/>
    <w:basedOn w:val="a3"/>
    <w:rsid w:val="00927743"/>
    <w:pPr>
      <w:widowControl/>
      <w:spacing w:before="100" w:beforeAutospacing="1" w:after="100" w:afterAutospacing="1"/>
      <w:jc w:val="left"/>
    </w:pPr>
    <w:rPr>
      <w:rFonts w:ascii="宋体" w:hAnsi="宋体" w:cs="宋体"/>
      <w:kern w:val="0"/>
      <w:sz w:val="24"/>
    </w:rPr>
  </w:style>
  <w:style w:type="paragraph" w:customStyle="1" w:styleId="content4">
    <w:name w:val="content4"/>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4">
    <w:name w:val="editor4"/>
    <w:basedOn w:val="a3"/>
    <w:rsid w:val="00927743"/>
    <w:pPr>
      <w:widowControl/>
      <w:spacing w:before="150" w:after="150" w:line="600" w:lineRule="atLeast"/>
      <w:jc w:val="right"/>
    </w:pPr>
    <w:rPr>
      <w:rFonts w:ascii="宋体" w:hAnsi="宋体" w:cs="宋体"/>
      <w:kern w:val="0"/>
      <w:sz w:val="24"/>
    </w:rPr>
  </w:style>
  <w:style w:type="paragraph" w:customStyle="1" w:styleId="adtuijian4">
    <w:name w:val="adtuijian4"/>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4">
    <w:name w:val="tit4"/>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7">
    <w:name w:val="adbanner7"/>
    <w:basedOn w:val="a3"/>
    <w:rsid w:val="00927743"/>
    <w:pPr>
      <w:widowControl/>
      <w:spacing w:before="90" w:after="90"/>
      <w:jc w:val="left"/>
    </w:pPr>
    <w:rPr>
      <w:rFonts w:ascii="宋体" w:hAnsi="宋体" w:cs="宋体"/>
      <w:kern w:val="0"/>
      <w:sz w:val="24"/>
    </w:rPr>
  </w:style>
  <w:style w:type="paragraph" w:customStyle="1" w:styleId="bot4">
    <w:name w:val="bot4"/>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4">
    <w:name w:val="fl4"/>
    <w:basedOn w:val="a3"/>
    <w:rsid w:val="00927743"/>
    <w:pPr>
      <w:widowControl/>
      <w:spacing w:before="100" w:beforeAutospacing="1" w:after="100" w:afterAutospacing="1"/>
      <w:jc w:val="left"/>
    </w:pPr>
    <w:rPr>
      <w:rFonts w:ascii="宋体" w:hAnsi="宋体" w:cs="宋体"/>
      <w:kern w:val="0"/>
      <w:sz w:val="24"/>
    </w:rPr>
  </w:style>
  <w:style w:type="paragraph" w:customStyle="1" w:styleId="adbanner8">
    <w:name w:val="adbanner8"/>
    <w:basedOn w:val="a3"/>
    <w:rsid w:val="00927743"/>
    <w:pPr>
      <w:widowControl/>
      <w:spacing w:before="90" w:after="90"/>
      <w:jc w:val="left"/>
    </w:pPr>
    <w:rPr>
      <w:rFonts w:ascii="宋体" w:hAnsi="宋体" w:cs="宋体"/>
      <w:kern w:val="0"/>
      <w:sz w:val="24"/>
    </w:rPr>
  </w:style>
  <w:style w:type="paragraph" w:customStyle="1" w:styleId="fxtit4">
    <w:name w:val="fxtit4"/>
    <w:basedOn w:val="a3"/>
    <w:rsid w:val="00927743"/>
    <w:pPr>
      <w:widowControl/>
      <w:spacing w:before="100" w:beforeAutospacing="1" w:after="100" w:afterAutospacing="1"/>
      <w:jc w:val="left"/>
    </w:pPr>
    <w:rPr>
      <w:rFonts w:ascii="宋体" w:hAnsi="宋体" w:cs="宋体"/>
      <w:kern w:val="0"/>
      <w:sz w:val="24"/>
    </w:rPr>
  </w:style>
  <w:style w:type="paragraph" w:customStyle="1" w:styleId="fxtxt4">
    <w:name w:val="fxtxt4"/>
    <w:basedOn w:val="a3"/>
    <w:rsid w:val="00927743"/>
    <w:pPr>
      <w:widowControl/>
      <w:spacing w:before="100" w:beforeAutospacing="1" w:after="100" w:afterAutospacing="1"/>
      <w:jc w:val="left"/>
    </w:pPr>
    <w:rPr>
      <w:rFonts w:ascii="宋体" w:hAnsi="宋体" w:cs="宋体"/>
      <w:kern w:val="0"/>
      <w:sz w:val="24"/>
    </w:rPr>
  </w:style>
  <w:style w:type="paragraph" w:customStyle="1" w:styleId="body10">
    <w:name w:val="body10"/>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4">
    <w:name w:val="line4"/>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4">
    <w:name w:val="pic4"/>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11">
    <w:name w:val="body11"/>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12">
    <w:name w:val="body1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3">
    <w:name w:val="jiadiv_013"/>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5">
    <w:name w:val="jiatitle5"/>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6">
    <w:name w:val="jiatitle6"/>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5">
    <w:name w:val="link_01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6">
    <w:name w:val="link_016"/>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5">
    <w:name w:val="jtico5"/>
    <w:basedOn w:val="a3"/>
    <w:rsid w:val="00927743"/>
    <w:pPr>
      <w:widowControl/>
      <w:spacing w:before="100" w:beforeAutospacing="1" w:after="100" w:afterAutospacing="1"/>
      <w:jc w:val="left"/>
    </w:pPr>
    <w:rPr>
      <w:rFonts w:ascii="宋体" w:hAnsi="宋体" w:cs="宋体"/>
      <w:kern w:val="0"/>
      <w:sz w:val="24"/>
    </w:rPr>
  </w:style>
  <w:style w:type="paragraph" w:customStyle="1" w:styleId="button3">
    <w:name w:val="button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5">
    <w:name w:val="jiathis_txt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3">
    <w:name w:val="separator3"/>
    <w:basedOn w:val="a3"/>
    <w:rsid w:val="00927743"/>
    <w:pPr>
      <w:widowControl/>
      <w:ind w:left="75" w:right="75"/>
      <w:jc w:val="left"/>
    </w:pPr>
    <w:rPr>
      <w:rFonts w:ascii="宋体" w:hAnsi="宋体" w:cs="宋体"/>
      <w:kern w:val="0"/>
      <w:sz w:val="24"/>
    </w:rPr>
  </w:style>
  <w:style w:type="paragraph" w:customStyle="1" w:styleId="jiathisseparator5">
    <w:name w:val="jiathis_separator5"/>
    <w:basedOn w:val="a3"/>
    <w:rsid w:val="00927743"/>
    <w:pPr>
      <w:widowControl/>
      <w:ind w:left="75" w:right="75"/>
      <w:jc w:val="left"/>
    </w:pPr>
    <w:rPr>
      <w:rFonts w:ascii="宋体" w:hAnsi="宋体" w:cs="宋体"/>
      <w:kern w:val="0"/>
      <w:sz w:val="24"/>
    </w:rPr>
  </w:style>
  <w:style w:type="paragraph" w:customStyle="1" w:styleId="searchtxt3">
    <w:name w:val="searchtxt3"/>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3">
    <w:name w:val="searchtxtcont3"/>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3">
    <w:name w:val="center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3">
    <w:name w:val="ckepop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3">
    <w:name w:val="jt_sharetitle3"/>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5">
    <w:name w:val="jialike5"/>
    <w:basedOn w:val="a3"/>
    <w:rsid w:val="00927743"/>
    <w:pPr>
      <w:widowControl/>
      <w:ind w:left="75" w:right="75"/>
      <w:jc w:val="left"/>
    </w:pPr>
    <w:rPr>
      <w:rFonts w:ascii="宋体" w:hAnsi="宋体" w:cs="宋体"/>
      <w:kern w:val="0"/>
      <w:sz w:val="24"/>
    </w:rPr>
  </w:style>
  <w:style w:type="paragraph" w:customStyle="1" w:styleId="jtico6">
    <w:name w:val="jtico6"/>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6">
    <w:name w:val="jiathis_txt6"/>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6">
    <w:name w:val="jiathis_separator6"/>
    <w:basedOn w:val="a3"/>
    <w:rsid w:val="00927743"/>
    <w:pPr>
      <w:widowControl/>
      <w:ind w:left="75" w:right="75"/>
      <w:jc w:val="left"/>
    </w:pPr>
    <w:rPr>
      <w:rFonts w:ascii="宋体" w:hAnsi="宋体" w:cs="宋体"/>
      <w:kern w:val="0"/>
      <w:sz w:val="24"/>
    </w:rPr>
  </w:style>
  <w:style w:type="paragraph" w:customStyle="1" w:styleId="jialike6">
    <w:name w:val="jialike6"/>
    <w:basedOn w:val="a3"/>
    <w:rsid w:val="00927743"/>
    <w:pPr>
      <w:widowControl/>
      <w:ind w:left="75" w:right="75"/>
      <w:jc w:val="left"/>
    </w:pPr>
    <w:rPr>
      <w:rFonts w:ascii="宋体" w:hAnsi="宋体" w:cs="宋体"/>
      <w:kern w:val="0"/>
      <w:sz w:val="24"/>
    </w:rPr>
  </w:style>
  <w:style w:type="paragraph" w:customStyle="1" w:styleId="clogo2">
    <w:name w:val="clogo2"/>
    <w:basedOn w:val="a3"/>
    <w:rsid w:val="00927743"/>
    <w:pPr>
      <w:widowControl/>
      <w:spacing w:before="100" w:beforeAutospacing="1" w:after="100" w:afterAutospacing="1"/>
      <w:jc w:val="left"/>
    </w:pPr>
    <w:rPr>
      <w:rFonts w:ascii="宋体" w:hAnsi="宋体" w:cs="宋体"/>
      <w:kern w:val="0"/>
      <w:sz w:val="24"/>
    </w:rPr>
  </w:style>
  <w:style w:type="paragraph" w:customStyle="1" w:styleId="cnav2">
    <w:name w:val="cnav2"/>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2">
    <w:name w:val="qtksbox2"/>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2">
    <w:name w:val="qtkscon2"/>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body13">
    <w:name w:val="body13"/>
    <w:basedOn w:val="a3"/>
    <w:rsid w:val="00927743"/>
    <w:pPr>
      <w:widowControl/>
      <w:pBdr>
        <w:top w:val="single" w:sz="6" w:space="0" w:color="FEC673"/>
        <w:left w:val="single" w:sz="6" w:space="0" w:color="FEC673"/>
        <w:bottom w:val="single" w:sz="6" w:space="0" w:color="FEC673"/>
        <w:right w:val="single" w:sz="6" w:space="0" w:color="FEC673"/>
      </w:pBdr>
      <w:spacing w:before="100" w:beforeAutospacing="1" w:after="100" w:afterAutospacing="1"/>
      <w:jc w:val="left"/>
    </w:pPr>
    <w:rPr>
      <w:rFonts w:ascii="宋体" w:hAnsi="宋体" w:cs="宋体"/>
      <w:kern w:val="0"/>
      <w:sz w:val="24"/>
    </w:rPr>
  </w:style>
  <w:style w:type="paragraph" w:customStyle="1" w:styleId="sopic1">
    <w:name w:val="sopic1"/>
    <w:basedOn w:val="a3"/>
    <w:rsid w:val="00927743"/>
    <w:pPr>
      <w:widowControl/>
      <w:spacing w:before="100" w:beforeAutospacing="1" w:after="100" w:afterAutospacing="1"/>
      <w:jc w:val="left"/>
    </w:pPr>
    <w:rPr>
      <w:rFonts w:ascii="宋体" w:hAnsi="宋体" w:cs="宋体"/>
      <w:kern w:val="0"/>
      <w:sz w:val="24"/>
    </w:rPr>
  </w:style>
  <w:style w:type="paragraph" w:customStyle="1" w:styleId="key1">
    <w:name w:val="key1"/>
    <w:basedOn w:val="a3"/>
    <w:rsid w:val="00927743"/>
    <w:pPr>
      <w:widowControl/>
      <w:spacing w:before="100" w:beforeAutospacing="1" w:after="100" w:afterAutospacing="1"/>
      <w:jc w:val="left"/>
    </w:pPr>
    <w:rPr>
      <w:rFonts w:ascii="宋体" w:hAnsi="宋体" w:cs="宋体"/>
      <w:kern w:val="0"/>
      <w:sz w:val="24"/>
    </w:rPr>
  </w:style>
  <w:style w:type="paragraph" w:customStyle="1" w:styleId="keywy1">
    <w:name w:val="keywy1"/>
    <w:basedOn w:val="a3"/>
    <w:rsid w:val="00927743"/>
    <w:pPr>
      <w:widowControl/>
      <w:spacing w:before="100" w:beforeAutospacing="1" w:after="100" w:afterAutospacing="1"/>
      <w:jc w:val="left"/>
    </w:pPr>
    <w:rPr>
      <w:rFonts w:ascii="宋体" w:hAnsi="宋体" w:cs="宋体"/>
      <w:kern w:val="0"/>
      <w:sz w:val="24"/>
    </w:rPr>
  </w:style>
  <w:style w:type="paragraph" w:customStyle="1" w:styleId="soso2">
    <w:name w:val="soso2"/>
    <w:basedOn w:val="a3"/>
    <w:rsid w:val="00927743"/>
    <w:pPr>
      <w:widowControl/>
      <w:spacing w:before="100" w:beforeAutospacing="1" w:after="100" w:afterAutospacing="1"/>
      <w:jc w:val="left"/>
    </w:pPr>
    <w:rPr>
      <w:rFonts w:ascii="宋体" w:hAnsi="宋体" w:cs="宋体"/>
      <w:kern w:val="0"/>
      <w:sz w:val="24"/>
    </w:rPr>
  </w:style>
  <w:style w:type="paragraph" w:customStyle="1" w:styleId="soso11">
    <w:name w:val="soso11"/>
    <w:basedOn w:val="a3"/>
    <w:rsid w:val="00927743"/>
    <w:pPr>
      <w:widowControl/>
      <w:spacing w:before="100" w:beforeAutospacing="1" w:after="100" w:afterAutospacing="1"/>
      <w:jc w:val="left"/>
    </w:pPr>
    <w:rPr>
      <w:rFonts w:ascii="宋体" w:hAnsi="宋体" w:cs="宋体"/>
      <w:kern w:val="0"/>
      <w:sz w:val="24"/>
    </w:rPr>
  </w:style>
  <w:style w:type="paragraph" w:customStyle="1" w:styleId="fontlist1">
    <w:name w:val="fontlist1"/>
    <w:basedOn w:val="a3"/>
    <w:rsid w:val="00927743"/>
    <w:pPr>
      <w:widowControl/>
      <w:spacing w:before="100" w:beforeAutospacing="1" w:after="100" w:afterAutospacing="1"/>
      <w:jc w:val="left"/>
    </w:pPr>
    <w:rPr>
      <w:rFonts w:ascii="宋体" w:hAnsi="宋体" w:cs="宋体"/>
      <w:color w:val="FFFFFF"/>
      <w:kern w:val="0"/>
      <w:sz w:val="24"/>
    </w:rPr>
  </w:style>
  <w:style w:type="paragraph" w:customStyle="1" w:styleId="zaisou1">
    <w:name w:val="zaisou1"/>
    <w:basedOn w:val="a3"/>
    <w:rsid w:val="00927743"/>
    <w:pPr>
      <w:widowControl/>
      <w:spacing w:before="100" w:beforeAutospacing="1" w:after="100" w:afterAutospacing="1"/>
      <w:jc w:val="left"/>
    </w:pPr>
    <w:rPr>
      <w:rFonts w:ascii="宋体" w:hAnsi="宋体" w:cs="宋体"/>
      <w:b/>
      <w:bCs/>
      <w:color w:val="FFE3CD"/>
      <w:kern w:val="0"/>
      <w:sz w:val="24"/>
    </w:rPr>
  </w:style>
  <w:style w:type="paragraph" w:customStyle="1" w:styleId="body14">
    <w:name w:val="body14"/>
    <w:basedOn w:val="a3"/>
    <w:rsid w:val="00927743"/>
    <w:pPr>
      <w:widowControl/>
      <w:pBdr>
        <w:top w:val="single" w:sz="6" w:space="0" w:color="FE6D04"/>
        <w:left w:val="single" w:sz="6" w:space="0" w:color="FE6D04"/>
        <w:bottom w:val="single" w:sz="6" w:space="0" w:color="FE6D04"/>
        <w:right w:val="single" w:sz="6" w:space="0" w:color="FE6D04"/>
      </w:pBdr>
      <w:spacing w:before="100" w:beforeAutospacing="1" w:after="100" w:afterAutospacing="1"/>
      <w:jc w:val="left"/>
    </w:pPr>
    <w:rPr>
      <w:rFonts w:ascii="宋体" w:hAnsi="宋体" w:cs="宋体"/>
      <w:kern w:val="0"/>
      <w:sz w:val="24"/>
    </w:rPr>
  </w:style>
  <w:style w:type="paragraph" w:customStyle="1" w:styleId="soubton1">
    <w:name w:val="soubton1"/>
    <w:basedOn w:val="a3"/>
    <w:rsid w:val="00927743"/>
    <w:pPr>
      <w:widowControl/>
      <w:spacing w:before="100" w:beforeAutospacing="1" w:after="100" w:afterAutospacing="1"/>
      <w:jc w:val="left"/>
    </w:pPr>
    <w:rPr>
      <w:rFonts w:ascii="宋体" w:hAnsi="宋体" w:cs="宋体"/>
      <w:kern w:val="0"/>
      <w:sz w:val="24"/>
    </w:rPr>
  </w:style>
  <w:style w:type="paragraph" w:customStyle="1" w:styleId="sopic2">
    <w:name w:val="sopic2"/>
    <w:basedOn w:val="a3"/>
    <w:rsid w:val="00927743"/>
    <w:pPr>
      <w:widowControl/>
      <w:spacing w:before="100" w:beforeAutospacing="1" w:after="100" w:afterAutospacing="1"/>
      <w:jc w:val="left"/>
    </w:pPr>
    <w:rPr>
      <w:rFonts w:ascii="宋体" w:hAnsi="宋体" w:cs="宋体"/>
      <w:kern w:val="0"/>
      <w:sz w:val="24"/>
    </w:rPr>
  </w:style>
  <w:style w:type="paragraph" w:customStyle="1" w:styleId="key2">
    <w:name w:val="key2"/>
    <w:basedOn w:val="a3"/>
    <w:rsid w:val="00927743"/>
    <w:pPr>
      <w:widowControl/>
      <w:spacing w:before="100" w:beforeAutospacing="1" w:after="100" w:afterAutospacing="1"/>
      <w:jc w:val="left"/>
    </w:pPr>
    <w:rPr>
      <w:rFonts w:ascii="宋体" w:hAnsi="宋体" w:cs="宋体"/>
      <w:kern w:val="0"/>
      <w:sz w:val="24"/>
    </w:rPr>
  </w:style>
  <w:style w:type="paragraph" w:customStyle="1" w:styleId="keywy2">
    <w:name w:val="keywy2"/>
    <w:basedOn w:val="a3"/>
    <w:rsid w:val="00927743"/>
    <w:pPr>
      <w:widowControl/>
      <w:spacing w:before="100" w:beforeAutospacing="1" w:after="100" w:afterAutospacing="1"/>
      <w:jc w:val="left"/>
    </w:pPr>
    <w:rPr>
      <w:rFonts w:ascii="宋体" w:hAnsi="宋体" w:cs="宋体"/>
      <w:kern w:val="0"/>
      <w:sz w:val="24"/>
    </w:rPr>
  </w:style>
  <w:style w:type="paragraph" w:customStyle="1" w:styleId="soso3">
    <w:name w:val="soso3"/>
    <w:basedOn w:val="a3"/>
    <w:rsid w:val="00927743"/>
    <w:pPr>
      <w:widowControl/>
      <w:spacing w:before="100" w:beforeAutospacing="1" w:after="100" w:afterAutospacing="1"/>
      <w:jc w:val="left"/>
    </w:pPr>
    <w:rPr>
      <w:rFonts w:ascii="宋体" w:hAnsi="宋体" w:cs="宋体"/>
      <w:kern w:val="0"/>
      <w:sz w:val="24"/>
    </w:rPr>
  </w:style>
  <w:style w:type="paragraph" w:customStyle="1" w:styleId="soso12">
    <w:name w:val="soso12"/>
    <w:basedOn w:val="a3"/>
    <w:rsid w:val="00927743"/>
    <w:pPr>
      <w:widowControl/>
      <w:spacing w:before="100" w:beforeAutospacing="1" w:after="100" w:afterAutospacing="1"/>
      <w:jc w:val="left"/>
    </w:pPr>
    <w:rPr>
      <w:rFonts w:ascii="宋体" w:hAnsi="宋体" w:cs="宋体"/>
      <w:kern w:val="0"/>
      <w:sz w:val="24"/>
    </w:rPr>
  </w:style>
  <w:style w:type="paragraph" w:customStyle="1" w:styleId="fontlist2">
    <w:name w:val="fontlist2"/>
    <w:basedOn w:val="a3"/>
    <w:rsid w:val="00927743"/>
    <w:pPr>
      <w:widowControl/>
      <w:spacing w:before="100" w:beforeAutospacing="1" w:after="100" w:afterAutospacing="1"/>
      <w:jc w:val="left"/>
    </w:pPr>
    <w:rPr>
      <w:rFonts w:ascii="宋体" w:hAnsi="宋体" w:cs="宋体"/>
      <w:color w:val="FFFFFF"/>
      <w:kern w:val="0"/>
      <w:sz w:val="24"/>
    </w:rPr>
  </w:style>
  <w:style w:type="character" w:customStyle="1" w:styleId="td-text-051">
    <w:name w:val="td-text-051"/>
    <w:basedOn w:val="a5"/>
    <w:rsid w:val="00927743"/>
    <w:rPr>
      <w:rFonts w:ascii="宋体" w:eastAsia="宋体" w:hAnsi="宋体" w:hint="eastAsia"/>
      <w:sz w:val="21"/>
      <w:szCs w:val="21"/>
    </w:rPr>
  </w:style>
  <w:style w:type="paragraph" w:customStyle="1" w:styleId="150">
    <w:name w:val="样式 黑体 二号 黑色 居中 行距: 1.5 倍行距"/>
    <w:basedOn w:val="a3"/>
    <w:rsid w:val="00927743"/>
    <w:pPr>
      <w:spacing w:line="360" w:lineRule="auto"/>
      <w:jc w:val="center"/>
    </w:pPr>
    <w:rPr>
      <w:rFonts w:ascii="黑体"/>
      <w:b/>
      <w:color w:val="000000"/>
      <w:kern w:val="0"/>
      <w:sz w:val="32"/>
      <w:szCs w:val="20"/>
    </w:rPr>
  </w:style>
  <w:style w:type="paragraph" w:styleId="afffff3">
    <w:name w:val="toa heading"/>
    <w:basedOn w:val="a3"/>
    <w:next w:val="a3"/>
    <w:rsid w:val="00927743"/>
    <w:pPr>
      <w:spacing w:before="120"/>
    </w:pPr>
    <w:rPr>
      <w:rFonts w:ascii="Arial" w:hAnsi="Arial" w:cs="Arial"/>
      <w:sz w:val="24"/>
    </w:rPr>
  </w:style>
  <w:style w:type="paragraph" w:customStyle="1" w:styleId="afffff4">
    <w:name w:val="图表标题"/>
    <w:basedOn w:val="a3"/>
    <w:autoRedefine/>
    <w:rsid w:val="00927743"/>
    <w:pPr>
      <w:jc w:val="center"/>
    </w:pPr>
    <w:rPr>
      <w:rFonts w:ascii="Abadi MT Condensed Light" w:eastAsia="仿宋_GB2312" w:hAnsi="Abadi MT Condensed Light"/>
      <w:b/>
      <w:szCs w:val="30"/>
    </w:rPr>
  </w:style>
  <w:style w:type="paragraph" w:customStyle="1" w:styleId="2f1">
    <w:name w:val="样式 黑色 首行缩进:  2 字符"/>
    <w:basedOn w:val="a3"/>
    <w:autoRedefine/>
    <w:rsid w:val="00927743"/>
    <w:pPr>
      <w:snapToGrid w:val="0"/>
      <w:ind w:firstLineChars="200" w:firstLine="562"/>
    </w:pPr>
    <w:rPr>
      <w:rFonts w:ascii="仿宋_GB2312" w:eastAsia="仿宋_GB2312" w:hAnsi="宋体"/>
      <w:b/>
      <w:bCs/>
      <w:szCs w:val="28"/>
    </w:rPr>
  </w:style>
  <w:style w:type="paragraph" w:customStyle="1" w:styleId="56">
    <w:name w:val="样式 标题 5 +"/>
    <w:basedOn w:val="50"/>
    <w:autoRedefine/>
    <w:rsid w:val="00927743"/>
    <w:pPr>
      <w:keepNext w:val="0"/>
      <w:keepLines w:val="0"/>
      <w:widowControl w:val="0"/>
      <w:numPr>
        <w:numId w:val="0"/>
      </w:numPr>
      <w:tabs>
        <w:tab w:val="clear" w:pos="567"/>
      </w:tabs>
      <w:snapToGrid/>
      <w:spacing w:line="240" w:lineRule="auto"/>
      <w:ind w:firstLineChars="200" w:firstLine="562"/>
      <w:jc w:val="both"/>
    </w:pPr>
    <w:rPr>
      <w:rFonts w:ascii="仿宋_GB2312" w:eastAsia="仿宋_GB2312" w:hAnsi="Times New Roman"/>
      <w:b/>
      <w:kern w:val="0"/>
      <w:u w:val="none"/>
    </w:rPr>
  </w:style>
  <w:style w:type="paragraph" w:customStyle="1" w:styleId="afffff5">
    <w:name w:val="样式"/>
    <w:rsid w:val="00927743"/>
    <w:pPr>
      <w:widowControl w:val="0"/>
      <w:autoSpaceDE w:val="0"/>
      <w:autoSpaceDN w:val="0"/>
      <w:adjustRightInd w:val="0"/>
      <w:ind w:firstLineChars="0" w:firstLine="0"/>
    </w:pPr>
    <w:rPr>
      <w:rFonts w:ascii="SimSun" w:eastAsia="宋体" w:hAnsi="SimSun" w:cs="Times New Roman"/>
      <w:kern w:val="0"/>
      <w:sz w:val="24"/>
      <w:szCs w:val="24"/>
    </w:rPr>
  </w:style>
  <w:style w:type="paragraph" w:customStyle="1" w:styleId="57">
    <w:name w:val="标题5"/>
    <w:basedOn w:val="af4"/>
    <w:autoRedefine/>
    <w:rsid w:val="00927743"/>
    <w:pPr>
      <w:snapToGrid/>
      <w:spacing w:line="240" w:lineRule="auto"/>
      <w:ind w:firstLineChars="200" w:firstLine="522"/>
    </w:pPr>
    <w:rPr>
      <w:rFonts w:eastAsia="宋体"/>
      <w:b/>
      <w:spacing w:val="10"/>
      <w:sz w:val="24"/>
    </w:rPr>
  </w:style>
  <w:style w:type="paragraph" w:customStyle="1" w:styleId="xl23">
    <w:name w:val="xl23"/>
    <w:basedOn w:val="a3"/>
    <w:rsid w:val="00927743"/>
    <w:pPr>
      <w:widowControl/>
      <w:spacing w:before="100" w:beforeAutospacing="1" w:after="100" w:afterAutospacing="1"/>
      <w:jc w:val="center"/>
      <w:textAlignment w:val="center"/>
    </w:pPr>
    <w:rPr>
      <w:rFonts w:ascii="仿宋_GB2312" w:eastAsia="仿宋_GB2312" w:hAnsi="宋体" w:hint="eastAsia"/>
      <w:kern w:val="0"/>
      <w:szCs w:val="28"/>
    </w:rPr>
  </w:style>
  <w:style w:type="paragraph" w:customStyle="1" w:styleId="Charf8">
    <w:name w:val="Char"/>
    <w:basedOn w:val="a3"/>
    <w:autoRedefine/>
    <w:rsid w:val="001C191E"/>
    <w:rPr>
      <w:rFonts w:ascii="仿宋_GB2312" w:eastAsia="仿宋_GB2312"/>
      <w:b/>
      <w:sz w:val="32"/>
      <w:szCs w:val="32"/>
    </w:rPr>
  </w:style>
  <w:style w:type="paragraph" w:customStyle="1" w:styleId="afffff6">
    <w:name w:val="图表内容"/>
    <w:basedOn w:val="a3"/>
    <w:next w:val="a4"/>
    <w:rsid w:val="001C191E"/>
    <w:pPr>
      <w:spacing w:line="800" w:lineRule="atLeast"/>
      <w:jc w:val="center"/>
    </w:pPr>
    <w:rPr>
      <w:rFonts w:eastAsia="隶书"/>
      <w:b/>
      <w:spacing w:val="26"/>
      <w:sz w:val="44"/>
    </w:rPr>
  </w:style>
  <w:style w:type="paragraph" w:customStyle="1" w:styleId="afffff7">
    <w:name w:val="表格标题"/>
    <w:basedOn w:val="a3"/>
    <w:rsid w:val="001C191E"/>
    <w:pPr>
      <w:jc w:val="center"/>
    </w:pPr>
    <w:rPr>
      <w:rFonts w:ascii="Arial Narrow" w:eastAsia="楷体_GB2312" w:hAnsi="Arial Narrow"/>
      <w:sz w:val="24"/>
      <w:szCs w:val="20"/>
    </w:rPr>
  </w:style>
  <w:style w:type="paragraph" w:customStyle="1" w:styleId="afffff8">
    <w:name w:val="眉"/>
    <w:basedOn w:val="a8"/>
    <w:rsid w:val="001C191E"/>
    <w:rPr>
      <w:rFonts w:ascii="Arial" w:hAnsi="Arial"/>
      <w:sz w:val="21"/>
    </w:rPr>
  </w:style>
  <w:style w:type="paragraph" w:customStyle="1" w:styleId="afffff9">
    <w:name w:val="图文"/>
    <w:basedOn w:val="a3"/>
    <w:autoRedefine/>
    <w:rsid w:val="001C191E"/>
    <w:pPr>
      <w:spacing w:line="440" w:lineRule="exact"/>
      <w:jc w:val="center"/>
    </w:pPr>
    <w:rPr>
      <w:rFonts w:ascii="宋体" w:hAnsi="宋体"/>
      <w:b/>
      <w:bCs/>
      <w:color w:val="000000"/>
      <w:sz w:val="21"/>
      <w:szCs w:val="21"/>
    </w:rPr>
  </w:style>
  <w:style w:type="paragraph" w:customStyle="1" w:styleId="afffffa">
    <w:name w:val="图标标题"/>
    <w:basedOn w:val="a3"/>
    <w:next w:val="a3"/>
    <w:link w:val="Charf9"/>
    <w:rsid w:val="001C191E"/>
    <w:pPr>
      <w:topLinePunct/>
      <w:jc w:val="center"/>
    </w:pPr>
    <w:rPr>
      <w:rFonts w:ascii="仿宋_GB2312" w:eastAsia="仿宋_GB2312"/>
      <w:b/>
      <w:szCs w:val="28"/>
    </w:rPr>
  </w:style>
  <w:style w:type="character" w:customStyle="1" w:styleId="Charf9">
    <w:name w:val="图标标题 Char"/>
    <w:basedOn w:val="a5"/>
    <w:link w:val="afffffa"/>
    <w:rsid w:val="001C191E"/>
    <w:rPr>
      <w:rFonts w:ascii="仿宋_GB2312" w:eastAsia="仿宋_GB2312" w:hAnsi="Times New Roman" w:cs="Times New Roman"/>
      <w:b/>
      <w:sz w:val="28"/>
      <w:szCs w:val="28"/>
    </w:rPr>
  </w:style>
  <w:style w:type="paragraph" w:styleId="afffffb">
    <w:name w:val="table of authorities"/>
    <w:basedOn w:val="a3"/>
    <w:next w:val="a3"/>
    <w:semiHidden/>
    <w:rsid w:val="00090F6A"/>
    <w:pPr>
      <w:ind w:leftChars="200" w:left="420"/>
    </w:pPr>
    <w:rPr>
      <w:sz w:val="21"/>
    </w:rPr>
  </w:style>
  <w:style w:type="paragraph" w:customStyle="1" w:styleId="font0">
    <w:name w:val="font0"/>
    <w:basedOn w:val="a3"/>
    <w:rsid w:val="00F149E7"/>
    <w:pPr>
      <w:widowControl/>
      <w:spacing w:before="100" w:beforeAutospacing="1" w:after="100" w:afterAutospacing="1"/>
      <w:jc w:val="left"/>
    </w:pPr>
    <w:rPr>
      <w:rFonts w:ascii="宋体" w:hAnsi="宋体" w:hint="eastAsia"/>
      <w:kern w:val="0"/>
      <w:sz w:val="24"/>
    </w:rPr>
  </w:style>
  <w:style w:type="paragraph" w:customStyle="1" w:styleId="font5">
    <w:name w:val="font5"/>
    <w:basedOn w:val="a3"/>
    <w:rsid w:val="00F149E7"/>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3"/>
    <w:rsid w:val="00F149E7"/>
    <w:pPr>
      <w:widowControl/>
      <w:spacing w:before="100" w:beforeAutospacing="1" w:after="100" w:afterAutospacing="1"/>
      <w:jc w:val="left"/>
    </w:pPr>
    <w:rPr>
      <w:kern w:val="0"/>
      <w:sz w:val="24"/>
    </w:rPr>
  </w:style>
  <w:style w:type="paragraph" w:customStyle="1" w:styleId="font7">
    <w:name w:val="font7"/>
    <w:basedOn w:val="a3"/>
    <w:rsid w:val="00F149E7"/>
    <w:pPr>
      <w:widowControl/>
      <w:spacing w:before="100" w:beforeAutospacing="1" w:after="100" w:afterAutospacing="1"/>
      <w:jc w:val="left"/>
    </w:pPr>
    <w:rPr>
      <w:kern w:val="0"/>
      <w:sz w:val="36"/>
      <w:szCs w:val="36"/>
    </w:rPr>
  </w:style>
  <w:style w:type="paragraph" w:customStyle="1" w:styleId="font8">
    <w:name w:val="font8"/>
    <w:basedOn w:val="a3"/>
    <w:rsid w:val="00F149E7"/>
    <w:pPr>
      <w:widowControl/>
      <w:spacing w:before="100" w:beforeAutospacing="1" w:after="100" w:afterAutospacing="1"/>
      <w:jc w:val="left"/>
    </w:pPr>
    <w:rPr>
      <w:rFonts w:ascii="宋体" w:hAnsi="宋体" w:hint="eastAsia"/>
      <w:b/>
      <w:bCs/>
      <w:kern w:val="0"/>
      <w:sz w:val="36"/>
      <w:szCs w:val="36"/>
    </w:rPr>
  </w:style>
  <w:style w:type="paragraph" w:customStyle="1" w:styleId="font9">
    <w:name w:val="font9"/>
    <w:basedOn w:val="a3"/>
    <w:rsid w:val="00F149E7"/>
    <w:pPr>
      <w:widowControl/>
      <w:spacing w:before="100" w:beforeAutospacing="1" w:after="100" w:afterAutospacing="1"/>
      <w:jc w:val="left"/>
    </w:pPr>
    <w:rPr>
      <w:rFonts w:ascii="宋体" w:hAnsi="宋体" w:hint="eastAsia"/>
      <w:kern w:val="0"/>
      <w:sz w:val="22"/>
      <w:szCs w:val="22"/>
    </w:rPr>
  </w:style>
  <w:style w:type="paragraph" w:customStyle="1" w:styleId="font10">
    <w:name w:val="font10"/>
    <w:basedOn w:val="a3"/>
    <w:rsid w:val="00F149E7"/>
    <w:pPr>
      <w:widowControl/>
      <w:spacing w:before="100" w:beforeAutospacing="1" w:after="100" w:afterAutospacing="1"/>
      <w:jc w:val="left"/>
    </w:pPr>
    <w:rPr>
      <w:kern w:val="0"/>
      <w:sz w:val="24"/>
    </w:rPr>
  </w:style>
  <w:style w:type="paragraph" w:customStyle="1" w:styleId="xl28">
    <w:name w:val="xl28"/>
    <w:basedOn w:val="a3"/>
    <w:rsid w:val="00F149E7"/>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1">
    <w:name w:val="xl31"/>
    <w:basedOn w:val="a3"/>
    <w:rsid w:val="00F149E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2">
    <w:name w:val="xl32"/>
    <w:basedOn w:val="a3"/>
    <w:rsid w:val="00F149E7"/>
    <w:pPr>
      <w:widowControl/>
      <w:pBdr>
        <w:bottom w:val="single" w:sz="4" w:space="0" w:color="auto"/>
      </w:pBdr>
      <w:spacing w:before="100" w:beforeAutospacing="1" w:after="100" w:afterAutospacing="1"/>
      <w:jc w:val="center"/>
      <w:textAlignment w:val="center"/>
    </w:pPr>
    <w:rPr>
      <w:rFonts w:ascii="宋体" w:hAnsi="宋体"/>
      <w:kern w:val="0"/>
      <w:sz w:val="36"/>
      <w:szCs w:val="36"/>
    </w:rPr>
  </w:style>
  <w:style w:type="paragraph" w:customStyle="1" w:styleId="xl33">
    <w:name w:val="xl33"/>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4">
    <w:name w:val="xl34"/>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font1">
    <w:name w:val="font1"/>
    <w:basedOn w:val="a3"/>
    <w:rsid w:val="00F149E7"/>
    <w:pPr>
      <w:widowControl/>
      <w:spacing w:before="100" w:beforeAutospacing="1" w:after="100" w:afterAutospacing="1"/>
      <w:jc w:val="left"/>
    </w:pPr>
    <w:rPr>
      <w:rFonts w:ascii="宋体" w:hAnsi="宋体" w:hint="eastAsia"/>
      <w:kern w:val="0"/>
      <w:sz w:val="24"/>
    </w:rPr>
  </w:style>
  <w:style w:type="paragraph" w:customStyle="1" w:styleId="1fb">
    <w:name w:val="样式1图表文字"/>
    <w:basedOn w:val="a3"/>
    <w:rsid w:val="00F149E7"/>
    <w:pPr>
      <w:adjustRightInd w:val="0"/>
      <w:snapToGrid w:val="0"/>
      <w:jc w:val="center"/>
    </w:pPr>
    <w:rPr>
      <w:rFonts w:ascii="仿宋_GB2312" w:eastAsia="仿宋_GB2312"/>
      <w:sz w:val="24"/>
    </w:rPr>
  </w:style>
  <w:style w:type="paragraph" w:customStyle="1" w:styleId="1fc">
    <w:name w:val="样式1表格格式"/>
    <w:basedOn w:val="a3"/>
    <w:rsid w:val="00F149E7"/>
    <w:pPr>
      <w:adjustRightInd w:val="0"/>
      <w:snapToGrid w:val="0"/>
      <w:jc w:val="center"/>
    </w:pPr>
    <w:rPr>
      <w:rFonts w:ascii="仿宋_GB2312" w:eastAsia="仿宋_GB2312"/>
      <w:b/>
      <w:bCs/>
      <w:snapToGrid w:val="0"/>
      <w:kern w:val="0"/>
      <w:sz w:val="24"/>
    </w:rPr>
  </w:style>
  <w:style w:type="paragraph" w:customStyle="1" w:styleId="1fd">
    <w:name w:val="样式1表名"/>
    <w:basedOn w:val="a4"/>
    <w:rsid w:val="00F149E7"/>
    <w:pPr>
      <w:widowControl w:val="0"/>
      <w:adjustRightInd w:val="0"/>
      <w:spacing w:beforeLines="75" w:after="0" w:line="240" w:lineRule="auto"/>
      <w:ind w:firstLine="0"/>
    </w:pPr>
    <w:rPr>
      <w:rFonts w:ascii="黑体" w:eastAsia="黑体" w:hAnsi="Times New Roman"/>
      <w:snapToGrid w:val="0"/>
      <w:sz w:val="24"/>
      <w:szCs w:val="24"/>
      <w:u w:val="none"/>
    </w:rPr>
  </w:style>
  <w:style w:type="paragraph" w:customStyle="1" w:styleId="afffffc">
    <w:name w:val="标书正文"/>
    <w:basedOn w:val="a3"/>
    <w:rsid w:val="00F149E7"/>
    <w:pPr>
      <w:adjustRightInd w:val="0"/>
      <w:snapToGrid w:val="0"/>
      <w:spacing w:line="300" w:lineRule="auto"/>
      <w:ind w:firstLineChars="200" w:firstLine="200"/>
    </w:pPr>
    <w:rPr>
      <w:rFonts w:eastAsia="仿宋_GB2312"/>
    </w:rPr>
  </w:style>
  <w:style w:type="paragraph" w:customStyle="1" w:styleId="dragon">
    <w:name w:val="dragon"/>
    <w:basedOn w:val="a3"/>
    <w:rsid w:val="00FA7D5B"/>
    <w:pPr>
      <w:adjustRightInd w:val="0"/>
      <w:snapToGrid w:val="0"/>
      <w:spacing w:line="480" w:lineRule="atLeast"/>
    </w:pPr>
    <w:rPr>
      <w:rFonts w:ascii="Verdana" w:eastAsia="仿宋_GB2312" w:hAnsi="Verdana"/>
      <w:snapToGrid w:val="0"/>
      <w:kern w:val="0"/>
      <w:szCs w:val="20"/>
    </w:rPr>
  </w:style>
  <w:style w:type="paragraph" w:customStyle="1" w:styleId="46">
    <w:name w:val="节4"/>
    <w:basedOn w:val="a3"/>
    <w:autoRedefine/>
    <w:rsid w:val="00FA7D5B"/>
    <w:pPr>
      <w:spacing w:line="360" w:lineRule="auto"/>
      <w:ind w:left="10"/>
      <w:outlineLvl w:val="0"/>
    </w:pPr>
    <w:rPr>
      <w:rFonts w:ascii="Arial" w:hAnsi="Arial"/>
      <w:color w:val="000000"/>
    </w:rPr>
  </w:style>
  <w:style w:type="paragraph" w:customStyle="1" w:styleId="afffffd">
    <w:name w:val="文"/>
    <w:basedOn w:val="a3"/>
    <w:autoRedefine/>
    <w:rsid w:val="00FA7D5B"/>
    <w:pPr>
      <w:spacing w:line="360" w:lineRule="auto"/>
      <w:ind w:firstLine="619"/>
    </w:pPr>
    <w:rPr>
      <w:rFonts w:ascii="Arial" w:hAnsi="Arial"/>
      <w:b/>
      <w:color w:val="000000"/>
      <w:lang w:val="eu-ES"/>
    </w:rPr>
  </w:style>
  <w:style w:type="paragraph" w:customStyle="1" w:styleId="xl60">
    <w:name w:val="xl60"/>
    <w:basedOn w:val="a3"/>
    <w:rsid w:val="00FA7D5B"/>
    <w:pPr>
      <w:widowControl/>
      <w:spacing w:before="100" w:beforeAutospacing="1" w:after="100" w:afterAutospacing="1"/>
      <w:jc w:val="center"/>
    </w:pPr>
    <w:rPr>
      <w:rFonts w:ascii="宋体" w:hAnsi="宋体"/>
      <w:kern w:val="0"/>
      <w:sz w:val="24"/>
    </w:rPr>
  </w:style>
  <w:style w:type="paragraph" w:customStyle="1" w:styleId="ZHB">
    <w:name w:val="ZHB图文"/>
    <w:basedOn w:val="a3"/>
    <w:autoRedefine/>
    <w:rsid w:val="00FA7D5B"/>
    <w:pPr>
      <w:spacing w:line="400" w:lineRule="exact"/>
    </w:pPr>
    <w:rPr>
      <w:rFonts w:ascii="宋体" w:hAnsi="宋体"/>
      <w:sz w:val="24"/>
    </w:rPr>
  </w:style>
  <w:style w:type="paragraph" w:customStyle="1" w:styleId="afffffe">
    <w:name w:val="表编号"/>
    <w:basedOn w:val="a3"/>
    <w:rsid w:val="00FA7D5B"/>
    <w:pPr>
      <w:tabs>
        <w:tab w:val="num" w:pos="345"/>
      </w:tabs>
      <w:adjustRightInd w:val="0"/>
      <w:ind w:left="345" w:firstLineChars="200" w:hanging="345"/>
      <w:jc w:val="center"/>
    </w:pPr>
    <w:rPr>
      <w:rFonts w:ascii="宋体" w:hint="eastAsia"/>
    </w:rPr>
  </w:style>
  <w:style w:type="paragraph" w:customStyle="1" w:styleId="affffff">
    <w:name w:val="加粗标题"/>
    <w:basedOn w:val="a3"/>
    <w:next w:val="a3"/>
    <w:autoRedefine/>
    <w:rsid w:val="00FA7D5B"/>
    <w:rPr>
      <w:rFonts w:ascii="仿宋_GB2312" w:eastAsia="仿宋_GB2312"/>
      <w:b/>
      <w:color w:val="000000"/>
    </w:rPr>
  </w:style>
  <w:style w:type="paragraph" w:customStyle="1" w:styleId="affffff0">
    <w:name w:val="正文(小四)"/>
    <w:basedOn w:val="a3"/>
    <w:rsid w:val="00FA7D5B"/>
    <w:pPr>
      <w:snapToGrid w:val="0"/>
    </w:pPr>
    <w:rPr>
      <w:rFonts w:ascii="仿宋_GB2312" w:eastAsia="仿宋_GB2312"/>
      <w:sz w:val="24"/>
      <w:szCs w:val="20"/>
    </w:rPr>
  </w:style>
  <w:style w:type="paragraph" w:customStyle="1" w:styleId="affffff1">
    <w:name w:val="首行缩进正文"/>
    <w:basedOn w:val="a3"/>
    <w:link w:val="Char15"/>
    <w:rsid w:val="00FA7D5B"/>
    <w:pPr>
      <w:snapToGrid w:val="0"/>
      <w:ind w:firstLineChars="200" w:firstLine="200"/>
    </w:pPr>
    <w:rPr>
      <w:rFonts w:ascii="仿宋_GB2312" w:eastAsia="仿宋_GB2312"/>
      <w:snapToGrid w:val="0"/>
      <w:kern w:val="0"/>
      <w:szCs w:val="20"/>
      <w:lang w:bidi="he-IL"/>
    </w:rPr>
  </w:style>
  <w:style w:type="character" w:customStyle="1" w:styleId="Char15">
    <w:name w:val="首行缩进正文 Char1"/>
    <w:basedOn w:val="a5"/>
    <w:link w:val="affffff1"/>
    <w:rsid w:val="00FA7D5B"/>
    <w:rPr>
      <w:rFonts w:ascii="仿宋_GB2312" w:eastAsia="仿宋_GB2312" w:hAnsi="Times New Roman" w:cs="Times New Roman"/>
      <w:snapToGrid w:val="0"/>
      <w:kern w:val="0"/>
      <w:sz w:val="28"/>
      <w:szCs w:val="20"/>
      <w:lang w:bidi="he-IL"/>
    </w:rPr>
  </w:style>
  <w:style w:type="table" w:styleId="affffff2">
    <w:name w:val="Table Elegant"/>
    <w:basedOn w:val="a6"/>
    <w:rsid w:val="00FA7D5B"/>
    <w:pPr>
      <w:widowControl w:val="0"/>
      <w:ind w:firstLineChars="0" w:firstLine="0"/>
      <w:jc w:val="both"/>
    </w:pPr>
    <w:rPr>
      <w:rFonts w:ascii="Times New Roman" w:eastAsia="宋体" w:hAnsi="Times New Roman" w:cs="Times New Roman"/>
      <w:kern w:val="0"/>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affffff3">
    <w:name w:val="加粗正文"/>
    <w:basedOn w:val="a3"/>
    <w:next w:val="a3"/>
    <w:rsid w:val="00FA7D5B"/>
    <w:pPr>
      <w:jc w:val="center"/>
    </w:pPr>
    <w:rPr>
      <w:rFonts w:ascii="仿宋_GB2312" w:eastAsia="仿宋_GB2312"/>
      <w:color w:val="000000"/>
      <w:sz w:val="32"/>
    </w:rPr>
  </w:style>
  <w:style w:type="paragraph" w:customStyle="1" w:styleId="affffff4">
    <w:name w:val="表格通用"/>
    <w:basedOn w:val="a3"/>
    <w:next w:val="a3"/>
    <w:rsid w:val="00FA7D5B"/>
    <w:pPr>
      <w:spacing w:line="300" w:lineRule="exact"/>
      <w:jc w:val="center"/>
    </w:pPr>
    <w:rPr>
      <w:rFonts w:ascii="仿宋_GB2312" w:eastAsia="仿宋_GB2312"/>
      <w:color w:val="000000"/>
      <w:sz w:val="24"/>
    </w:rPr>
  </w:style>
  <w:style w:type="paragraph" w:customStyle="1" w:styleId="affffff5">
    <w:name w:val="正文编号"/>
    <w:basedOn w:val="af4"/>
    <w:rsid w:val="00FA7D5B"/>
    <w:pPr>
      <w:tabs>
        <w:tab w:val="num" w:pos="420"/>
      </w:tabs>
      <w:snapToGrid/>
      <w:spacing w:line="240" w:lineRule="auto"/>
      <w:ind w:left="420" w:hanging="420"/>
    </w:pPr>
    <w:rPr>
      <w:rFonts w:eastAsia="宋体"/>
      <w:lang w:bidi="he-IL"/>
    </w:rPr>
  </w:style>
  <w:style w:type="paragraph" w:customStyle="1" w:styleId="121">
    <w:name w:val="标题1.2"/>
    <w:basedOn w:val="1fe"/>
    <w:autoRedefine/>
    <w:rsid w:val="00FA7D5B"/>
    <w:pPr>
      <w:ind w:firstLineChars="0" w:firstLine="0"/>
      <w:outlineLvl w:val="2"/>
    </w:pPr>
    <w:rPr>
      <w:rFonts w:ascii="仿宋_GB2312" w:eastAsia="仿宋_GB2312"/>
      <w:bCs/>
      <w:szCs w:val="28"/>
    </w:rPr>
  </w:style>
  <w:style w:type="paragraph" w:customStyle="1" w:styleId="1fe">
    <w:name w:val="标题1."/>
    <w:basedOn w:val="af8"/>
    <w:autoRedefine/>
    <w:rsid w:val="00FA7D5B"/>
    <w:pPr>
      <w:spacing w:before="0" w:after="0" w:line="240" w:lineRule="auto"/>
      <w:ind w:firstLineChars="228" w:firstLine="629"/>
      <w:jc w:val="left"/>
    </w:pPr>
    <w:rPr>
      <w:rFonts w:ascii="Times New Roman" w:eastAsia="黑体" w:hAnsi="Times New Roman" w:cs="Times New Roman"/>
      <w:b w:val="0"/>
      <w:bCs w:val="0"/>
      <w:sz w:val="28"/>
    </w:rPr>
  </w:style>
  <w:style w:type="paragraph" w:customStyle="1" w:styleId="21">
    <w:name w:val="正文编号2"/>
    <w:basedOn w:val="affffff5"/>
    <w:rsid w:val="00FA7D5B"/>
    <w:pPr>
      <w:numPr>
        <w:numId w:val="11"/>
      </w:numPr>
      <w:tabs>
        <w:tab w:val="left" w:pos="980"/>
      </w:tabs>
      <w:snapToGrid w:val="0"/>
      <w:spacing w:line="360" w:lineRule="auto"/>
    </w:pPr>
  </w:style>
  <w:style w:type="paragraph" w:customStyle="1" w:styleId="215115">
    <w:name w:val="样式 标题 2 + 段前: 1.5 行 段后: 1 行 行距: 1.5 倍行距"/>
    <w:basedOn w:val="22"/>
    <w:rsid w:val="00FA7D5B"/>
    <w:pPr>
      <w:keepLines w:val="0"/>
      <w:tabs>
        <w:tab w:val="num" w:pos="360"/>
      </w:tabs>
      <w:snapToGrid/>
      <w:spacing w:beforeLines="100" w:afterLines="100"/>
      <w:ind w:firstLine="0"/>
      <w:jc w:val="center"/>
    </w:pPr>
    <w:rPr>
      <w:rFonts w:ascii="黑体" w:eastAsia="黑体" w:hAnsi="Times New Roman"/>
      <w:b w:val="0"/>
      <w:color w:val="000000"/>
      <w:sz w:val="24"/>
    </w:rPr>
  </w:style>
  <w:style w:type="paragraph" w:customStyle="1" w:styleId="2f2">
    <w:name w:val="纯文本2"/>
    <w:basedOn w:val="a3"/>
    <w:rsid w:val="00A16B25"/>
    <w:pPr>
      <w:adjustRightInd w:val="0"/>
      <w:textAlignment w:val="baseline"/>
    </w:pPr>
    <w:rPr>
      <w:rFonts w:ascii="宋体" w:hAnsi="Courier New"/>
      <w:sz w:val="21"/>
      <w:szCs w:val="20"/>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381</TotalTime>
  <Pages>55</Pages>
  <Words>4952</Words>
  <Characters>28230</Characters>
  <Application>Microsoft Office Word</Application>
  <DocSecurity>0</DocSecurity>
  <Lines>235</Lines>
  <Paragraphs>66</Paragraphs>
  <ScaleCrop>false</ScaleCrop>
  <Company/>
  <LinksUpToDate>false</LinksUpToDate>
  <CharactersWithSpaces>33116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2012-07-17T08:17:00Z</dcterms:modified>
</cp:coreProperties>
</file>