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4EB8" w:rsidRDefault="00324EB8" w:rsidP="00324EB8">
      <w:pPr>
        <w:adjustRightInd w:val="0"/>
        <w:snapToGrid w:val="0"/>
        <w:spacing w:line="286" w:lineRule="auto"/>
        <w:jc w:val="center"/>
        <w:rPr>
          <w:rFonts w:ascii="黑体" w:eastAsia="黑体" w:hint="eastAsia"/>
          <w:sz w:val="36"/>
        </w:rPr>
      </w:pPr>
      <w:r>
        <w:rPr>
          <w:rFonts w:ascii="黑体" w:eastAsia="黑体" w:hAnsi="宋体" w:hint="eastAsia"/>
          <w:sz w:val="36"/>
        </w:rPr>
        <w:t>×隧道</w:t>
      </w:r>
      <w:r>
        <w:rPr>
          <w:rFonts w:ascii="黑体" w:eastAsia="黑体" w:hint="eastAsia"/>
          <w:sz w:val="36"/>
        </w:rPr>
        <w:t>施工组织设计</w:t>
      </w:r>
    </w:p>
    <w:p w:rsidR="00324EB8" w:rsidRDefault="00324EB8" w:rsidP="00324EB8">
      <w:pPr>
        <w:pStyle w:val="af0"/>
        <w:adjustRightInd w:val="0"/>
        <w:spacing w:line="288" w:lineRule="auto"/>
        <w:ind w:firstLine="0"/>
        <w:rPr>
          <w:rFonts w:ascii="黑体" w:eastAsia="黑体" w:hint="eastAsia"/>
          <w:sz w:val="32"/>
        </w:rPr>
      </w:pPr>
      <w:r>
        <w:rPr>
          <w:rFonts w:ascii="黑体" w:eastAsia="黑体" w:hint="eastAsia"/>
          <w:sz w:val="32"/>
        </w:rPr>
        <w:t xml:space="preserve">1 </w:t>
      </w:r>
      <w:r>
        <w:rPr>
          <w:rFonts w:ascii="黑体" w:eastAsia="黑体"/>
          <w:sz w:val="32"/>
        </w:rPr>
        <w:t>预定目标承诺</w:t>
      </w:r>
    </w:p>
    <w:p w:rsidR="00324EB8" w:rsidRDefault="00324EB8" w:rsidP="00324EB8">
      <w:pPr>
        <w:adjustRightInd w:val="0"/>
        <w:snapToGrid w:val="0"/>
        <w:spacing w:line="288" w:lineRule="auto"/>
        <w:rPr>
          <w:rFonts w:ascii="黑体" w:eastAsia="黑体" w:hint="eastAsia"/>
        </w:rPr>
      </w:pPr>
      <w:r>
        <w:rPr>
          <w:rFonts w:ascii="黑体" w:eastAsia="黑体" w:hint="eastAsia"/>
        </w:rPr>
        <w:t>1.</w:t>
      </w:r>
      <w:r>
        <w:rPr>
          <w:rFonts w:ascii="黑体" w:eastAsia="黑体"/>
        </w:rPr>
        <w:t xml:space="preserve">1 </w:t>
      </w:r>
      <w:r>
        <w:rPr>
          <w:rFonts w:ascii="黑体" w:eastAsia="黑体" w:hint="eastAsia"/>
        </w:rPr>
        <w:t>工期目标</w:t>
      </w:r>
    </w:p>
    <w:p w:rsidR="00324EB8" w:rsidRDefault="00324EB8" w:rsidP="00324EB8">
      <w:pPr>
        <w:adjustRightInd w:val="0"/>
        <w:snapToGrid w:val="0"/>
        <w:spacing w:line="288" w:lineRule="auto"/>
        <w:ind w:firstLineChars="200" w:firstLine="480"/>
        <w:rPr>
          <w:rFonts w:ascii="黑体" w:eastAsia="黑体" w:hAnsi="宋体" w:hint="eastAsia"/>
          <w:color w:val="000000"/>
          <w:sz w:val="24"/>
        </w:rPr>
      </w:pPr>
      <w:r>
        <w:rPr>
          <w:rFonts w:ascii="黑体" w:eastAsia="黑体" w:hAnsi="宋体" w:hint="eastAsia"/>
          <w:sz w:val="24"/>
        </w:rPr>
        <w:t>总工期：计划开工日期为：×年×月11日</w:t>
      </w:r>
      <w:r>
        <w:rPr>
          <w:rFonts w:ascii="黑体" w:eastAsia="黑体" w:hAnsi="宋体" w:hint="eastAsia"/>
          <w:color w:val="000000"/>
          <w:sz w:val="24"/>
        </w:rPr>
        <w:t>，竣工日期：×年</w:t>
      </w:r>
      <w:r>
        <w:rPr>
          <w:rFonts w:ascii="黑体" w:eastAsia="黑体" w:hAnsi="宋体" w:hint="eastAsia"/>
          <w:sz w:val="24"/>
        </w:rPr>
        <w:t>8月</w:t>
      </w:r>
      <w:r>
        <w:rPr>
          <w:rFonts w:ascii="黑体" w:eastAsia="黑体" w:hAnsi="宋体" w:hint="eastAsia"/>
          <w:color w:val="000000"/>
          <w:sz w:val="24"/>
        </w:rPr>
        <w:t>10日，工期为21个月。</w:t>
      </w:r>
    </w:p>
    <w:p w:rsidR="00324EB8" w:rsidRDefault="00324EB8" w:rsidP="00324EB8">
      <w:pPr>
        <w:adjustRightInd w:val="0"/>
        <w:snapToGrid w:val="0"/>
        <w:spacing w:line="288" w:lineRule="auto"/>
        <w:rPr>
          <w:rFonts w:ascii="黑体" w:eastAsia="黑体" w:hint="eastAsia"/>
        </w:rPr>
      </w:pPr>
      <w:r>
        <w:rPr>
          <w:rFonts w:ascii="黑体" w:eastAsia="黑体"/>
        </w:rPr>
        <w:t>1</w:t>
      </w:r>
      <w:r>
        <w:rPr>
          <w:rFonts w:ascii="黑体" w:eastAsia="黑体" w:hint="eastAsia"/>
        </w:rPr>
        <w:t>.</w:t>
      </w:r>
      <w:r>
        <w:rPr>
          <w:rFonts w:ascii="黑体" w:eastAsia="黑体"/>
        </w:rPr>
        <w:t>2</w:t>
      </w:r>
      <w:r>
        <w:rPr>
          <w:rFonts w:ascii="黑体" w:eastAsia="黑体" w:hint="eastAsia"/>
        </w:rPr>
        <w:t xml:space="preserve"> </w:t>
      </w:r>
      <w:r>
        <w:rPr>
          <w:rFonts w:ascii="黑体" w:eastAsia="黑体"/>
        </w:rPr>
        <w:t>质量目标</w:t>
      </w:r>
    </w:p>
    <w:p w:rsidR="00324EB8" w:rsidRDefault="00324EB8" w:rsidP="00324EB8">
      <w:pPr>
        <w:adjustRightInd w:val="0"/>
        <w:snapToGrid w:val="0"/>
        <w:spacing w:line="288" w:lineRule="auto"/>
        <w:ind w:firstLineChars="200" w:firstLine="480"/>
        <w:rPr>
          <w:rFonts w:ascii="黑体" w:eastAsia="黑体" w:hint="eastAsia"/>
          <w:sz w:val="24"/>
        </w:rPr>
      </w:pPr>
      <w:r>
        <w:rPr>
          <w:rFonts w:ascii="黑体" w:eastAsia="黑体" w:hint="eastAsia"/>
          <w:sz w:val="24"/>
        </w:rPr>
        <w:t>确保本</w:t>
      </w:r>
      <w:proofErr w:type="gramStart"/>
      <w:r>
        <w:rPr>
          <w:rFonts w:ascii="黑体" w:eastAsia="黑体" w:hint="eastAsia"/>
          <w:sz w:val="24"/>
        </w:rPr>
        <w:t>全合同</w:t>
      </w:r>
      <w:proofErr w:type="gramEnd"/>
      <w:r>
        <w:rPr>
          <w:rFonts w:ascii="黑体" w:eastAsia="黑体" w:hint="eastAsia"/>
          <w:sz w:val="24"/>
        </w:rPr>
        <w:t>段全部分项工程达到交通部《公路工程质量检验评定标准》（JTJ071-98）中的优良等级，单位工程一次质量检验合格率100%，优良率达90%以上，确保投诉处理率100%。</w:t>
      </w:r>
    </w:p>
    <w:p w:rsidR="00324EB8" w:rsidRDefault="00324EB8" w:rsidP="00324EB8">
      <w:pPr>
        <w:adjustRightInd w:val="0"/>
        <w:snapToGrid w:val="0"/>
        <w:spacing w:line="288" w:lineRule="auto"/>
        <w:rPr>
          <w:rFonts w:ascii="黑体" w:eastAsia="黑体" w:hint="eastAsia"/>
        </w:rPr>
      </w:pPr>
      <w:r>
        <w:rPr>
          <w:rFonts w:ascii="黑体" w:eastAsia="黑体" w:hint="eastAsia"/>
        </w:rPr>
        <w:t>1.3 安全目标</w:t>
      </w:r>
    </w:p>
    <w:p w:rsidR="00324EB8" w:rsidRDefault="00324EB8" w:rsidP="00324EB8">
      <w:pPr>
        <w:pStyle w:val="af0"/>
        <w:adjustRightInd w:val="0"/>
        <w:spacing w:line="288" w:lineRule="auto"/>
        <w:ind w:firstLineChars="200" w:firstLine="480"/>
        <w:rPr>
          <w:rFonts w:ascii="黑体" w:eastAsia="黑体" w:hint="eastAsia"/>
          <w:sz w:val="24"/>
        </w:rPr>
      </w:pPr>
      <w:proofErr w:type="gramStart"/>
      <w:r>
        <w:rPr>
          <w:rFonts w:ascii="黑体" w:eastAsia="黑体" w:hint="eastAsia"/>
          <w:sz w:val="24"/>
        </w:rPr>
        <w:t>消灭因</w:t>
      </w:r>
      <w:proofErr w:type="gramEnd"/>
      <w:r>
        <w:rPr>
          <w:rFonts w:ascii="黑体" w:eastAsia="黑体" w:hint="eastAsia"/>
          <w:sz w:val="24"/>
        </w:rPr>
        <w:t>违章施工危及公路行车险性及以上事故；</w:t>
      </w:r>
    </w:p>
    <w:p w:rsidR="00324EB8" w:rsidRDefault="00324EB8" w:rsidP="00324EB8">
      <w:pPr>
        <w:pStyle w:val="af0"/>
        <w:adjustRightInd w:val="0"/>
        <w:spacing w:line="288" w:lineRule="auto"/>
        <w:ind w:firstLineChars="200" w:firstLine="480"/>
        <w:rPr>
          <w:rFonts w:ascii="黑体" w:eastAsia="黑体" w:hint="eastAsia"/>
          <w:sz w:val="24"/>
        </w:rPr>
      </w:pPr>
      <w:r>
        <w:rPr>
          <w:rFonts w:ascii="黑体" w:eastAsia="黑体" w:hint="eastAsia"/>
          <w:sz w:val="24"/>
        </w:rPr>
        <w:t>杜绝职工因工死亡事故，无职工一次负伤5人以上或一次重伤3人以上事故；</w:t>
      </w:r>
    </w:p>
    <w:p w:rsidR="00324EB8" w:rsidRDefault="00324EB8" w:rsidP="00324EB8">
      <w:pPr>
        <w:adjustRightInd w:val="0"/>
        <w:snapToGrid w:val="0"/>
        <w:spacing w:line="288" w:lineRule="auto"/>
        <w:ind w:firstLineChars="200" w:firstLine="480"/>
        <w:rPr>
          <w:rFonts w:ascii="黑体" w:eastAsia="黑体" w:hint="eastAsia"/>
          <w:sz w:val="24"/>
        </w:rPr>
      </w:pPr>
      <w:r>
        <w:rPr>
          <w:rFonts w:ascii="黑体" w:eastAsia="黑体" w:hint="eastAsia"/>
          <w:sz w:val="24"/>
        </w:rPr>
        <w:t>重伤率控制在0.6‰以下，轻伤率控制在5‰以内。</w:t>
      </w:r>
    </w:p>
    <w:p w:rsidR="00324EB8" w:rsidRDefault="00324EB8" w:rsidP="00324EB8">
      <w:pPr>
        <w:pStyle w:val="af0"/>
        <w:adjustRightInd w:val="0"/>
        <w:spacing w:line="288" w:lineRule="auto"/>
        <w:ind w:firstLine="0"/>
        <w:rPr>
          <w:rFonts w:ascii="黑体" w:eastAsia="黑体" w:hint="eastAsia"/>
        </w:rPr>
      </w:pPr>
      <w:r>
        <w:rPr>
          <w:rFonts w:ascii="黑体" w:eastAsia="黑体" w:hint="eastAsia"/>
        </w:rPr>
        <w:t>1.4环境保护目标</w:t>
      </w:r>
    </w:p>
    <w:p w:rsidR="00324EB8" w:rsidRDefault="00324EB8" w:rsidP="00324EB8">
      <w:pPr>
        <w:adjustRightInd w:val="0"/>
        <w:snapToGrid w:val="0"/>
        <w:spacing w:line="288" w:lineRule="auto"/>
        <w:ind w:firstLineChars="200" w:firstLine="480"/>
        <w:rPr>
          <w:rFonts w:ascii="黑体" w:eastAsia="黑体" w:hint="eastAsia"/>
          <w:sz w:val="24"/>
        </w:rPr>
      </w:pPr>
      <w:r>
        <w:rPr>
          <w:rFonts w:ascii="黑体" w:eastAsia="黑体" w:hint="eastAsia"/>
          <w:sz w:val="24"/>
        </w:rPr>
        <w:t>杜绝重大环境污染责任事故，确保社会、居民投诉及抱怨事件的处理率100%。</w:t>
      </w:r>
    </w:p>
    <w:p w:rsidR="00324EB8" w:rsidRDefault="00324EB8" w:rsidP="00324EB8">
      <w:pPr>
        <w:adjustRightInd w:val="0"/>
        <w:snapToGrid w:val="0"/>
        <w:spacing w:line="288" w:lineRule="auto"/>
        <w:rPr>
          <w:rFonts w:ascii="黑体" w:eastAsia="黑体" w:hint="eastAsia"/>
          <w:sz w:val="32"/>
        </w:rPr>
      </w:pPr>
      <w:r>
        <w:rPr>
          <w:rFonts w:ascii="黑体" w:eastAsia="黑体" w:hint="eastAsia"/>
          <w:sz w:val="32"/>
        </w:rPr>
        <w:t>2 编制说明</w:t>
      </w:r>
    </w:p>
    <w:p w:rsidR="00324EB8" w:rsidRDefault="00324EB8" w:rsidP="00324EB8">
      <w:pPr>
        <w:adjustRightInd w:val="0"/>
        <w:snapToGrid w:val="0"/>
        <w:spacing w:line="288" w:lineRule="auto"/>
        <w:rPr>
          <w:rFonts w:ascii="黑体" w:eastAsia="黑体" w:hint="eastAsia"/>
        </w:rPr>
      </w:pPr>
      <w:r>
        <w:rPr>
          <w:rFonts w:ascii="黑体" w:eastAsia="黑体" w:hint="eastAsia"/>
        </w:rPr>
        <w:t>2.1 编制范围</w:t>
      </w:r>
    </w:p>
    <w:p w:rsidR="00324EB8" w:rsidRDefault="00324EB8" w:rsidP="00324EB8">
      <w:pPr>
        <w:adjustRightInd w:val="0"/>
        <w:snapToGrid w:val="0"/>
        <w:spacing w:line="288" w:lineRule="auto"/>
        <w:ind w:firstLineChars="200" w:firstLine="640"/>
        <w:rPr>
          <w:rFonts w:ascii="仿宋_GB2312" w:eastAsia="仿宋_GB2312" w:hAnsi="宋体" w:hint="eastAsia"/>
          <w:b/>
          <w:bCs/>
          <w:sz w:val="32"/>
        </w:rPr>
      </w:pPr>
      <w:r>
        <w:rPr>
          <w:rFonts w:ascii="仿宋_GB2312" w:eastAsia="仿宋_GB2312" w:hAnsi="宋体" w:hint="eastAsia"/>
          <w:sz w:val="32"/>
        </w:rPr>
        <w:t>本施工组织设计编制范围为：</w:t>
      </w:r>
      <w:r w:rsidR="00677120">
        <w:rPr>
          <w:rFonts w:ascii="仿宋_GB2312" w:eastAsia="仿宋_GB2312" w:hAnsi="宋体" w:hint="eastAsia"/>
          <w:sz w:val="32"/>
        </w:rPr>
        <w:t>×</w:t>
      </w:r>
      <w:r>
        <w:rPr>
          <w:rFonts w:ascii="仿宋_GB2312" w:eastAsia="仿宋_GB2312" w:hAnsi="宋体" w:hint="eastAsia"/>
          <w:sz w:val="32"/>
        </w:rPr>
        <w:t>国家重点干线重庆云阳至万州高速公路</w:t>
      </w:r>
      <w:r w:rsidR="00677120">
        <w:rPr>
          <w:rFonts w:ascii="仿宋_GB2312" w:eastAsia="仿宋_GB2312" w:hAnsi="宋体" w:hint="eastAsia"/>
          <w:sz w:val="32"/>
        </w:rPr>
        <w:t>×合同</w:t>
      </w:r>
      <w:r>
        <w:rPr>
          <w:rFonts w:ascii="仿宋_GB2312" w:eastAsia="仿宋_GB2312" w:hAnsi="宋体" w:hint="eastAsia"/>
          <w:sz w:val="32"/>
        </w:rPr>
        <w:t>段×隧道正洞掘进开挖、支护、衬砌、路面、洞内装饰、洞口工程、附属工程以及临时工程。</w:t>
      </w:r>
    </w:p>
    <w:p w:rsidR="00324EB8" w:rsidRDefault="00324EB8" w:rsidP="00324EB8">
      <w:pPr>
        <w:adjustRightInd w:val="0"/>
        <w:snapToGrid w:val="0"/>
        <w:spacing w:line="288" w:lineRule="auto"/>
        <w:rPr>
          <w:rFonts w:ascii="黑体" w:eastAsia="黑体" w:hAnsi="宋体" w:hint="eastAsia"/>
        </w:rPr>
      </w:pPr>
      <w:r>
        <w:rPr>
          <w:rFonts w:ascii="黑体" w:eastAsia="黑体" w:hint="eastAsia"/>
        </w:rPr>
        <w:t>2.2 编制依据</w:t>
      </w:r>
    </w:p>
    <w:p w:rsidR="00324EB8" w:rsidRDefault="00324EB8" w:rsidP="00324EB8">
      <w:pPr>
        <w:pStyle w:val="af0"/>
        <w:adjustRightInd w:val="0"/>
        <w:spacing w:line="288" w:lineRule="auto"/>
        <w:ind w:firstLineChars="200" w:firstLine="640"/>
        <w:rPr>
          <w:rFonts w:ascii="仿宋_GB2312" w:hint="eastAsia"/>
          <w:sz w:val="32"/>
        </w:rPr>
      </w:pPr>
      <w:r>
        <w:rPr>
          <w:rFonts w:ascii="仿宋_GB2312" w:hint="eastAsia"/>
          <w:sz w:val="32"/>
        </w:rPr>
        <w:t>施工合同、投标书、施工图纸，现行施工技术规范、操作规程、安全技术规程（包括技</w:t>
      </w:r>
      <w:proofErr w:type="gramStart"/>
      <w:r>
        <w:rPr>
          <w:rFonts w:ascii="仿宋_GB2312" w:hint="eastAsia"/>
          <w:sz w:val="32"/>
        </w:rPr>
        <w:t>规</w:t>
      </w:r>
      <w:proofErr w:type="gramEnd"/>
      <w:r>
        <w:rPr>
          <w:rFonts w:ascii="仿宋_GB2312" w:hint="eastAsia"/>
          <w:sz w:val="32"/>
        </w:rPr>
        <w:t>、安</w:t>
      </w:r>
      <w:proofErr w:type="gramStart"/>
      <w:r>
        <w:rPr>
          <w:rFonts w:ascii="仿宋_GB2312" w:hint="eastAsia"/>
          <w:sz w:val="32"/>
        </w:rPr>
        <w:t>规</w:t>
      </w:r>
      <w:proofErr w:type="gramEnd"/>
      <w:r>
        <w:rPr>
          <w:rFonts w:ascii="仿宋_GB2312" w:hint="eastAsia"/>
          <w:sz w:val="32"/>
        </w:rPr>
        <w:t>、行规、维</w:t>
      </w:r>
      <w:proofErr w:type="gramStart"/>
      <w:r>
        <w:rPr>
          <w:rFonts w:ascii="仿宋_GB2312" w:hint="eastAsia"/>
          <w:sz w:val="32"/>
        </w:rPr>
        <w:t>规</w:t>
      </w:r>
      <w:proofErr w:type="gramEnd"/>
      <w:r>
        <w:rPr>
          <w:rFonts w:ascii="仿宋_GB2312" w:hint="eastAsia"/>
          <w:sz w:val="32"/>
        </w:rPr>
        <w:t>）、试验规程、检验评定标准、验收规范、企业贯</w:t>
      </w:r>
      <w:proofErr w:type="gramStart"/>
      <w:r>
        <w:rPr>
          <w:rFonts w:ascii="仿宋_GB2312" w:hint="eastAsia"/>
          <w:sz w:val="32"/>
        </w:rPr>
        <w:t>标程序</w:t>
      </w:r>
      <w:proofErr w:type="gramEnd"/>
      <w:r>
        <w:rPr>
          <w:rFonts w:ascii="仿宋_GB2312" w:hint="eastAsia"/>
          <w:sz w:val="32"/>
        </w:rPr>
        <w:t>文件、管理办法，项目进场调查报告等。</w:t>
      </w:r>
    </w:p>
    <w:p w:rsidR="00324EB8" w:rsidRDefault="00324EB8" w:rsidP="00324EB8">
      <w:pPr>
        <w:pStyle w:val="af0"/>
        <w:adjustRightInd w:val="0"/>
        <w:spacing w:line="288" w:lineRule="auto"/>
        <w:ind w:firstLine="0"/>
        <w:rPr>
          <w:rFonts w:ascii="黑体" w:eastAsia="黑体" w:hint="eastAsia"/>
        </w:rPr>
      </w:pPr>
      <w:r>
        <w:rPr>
          <w:rFonts w:ascii="黑体" w:eastAsia="黑体" w:hint="eastAsia"/>
        </w:rPr>
        <w:t>2.3 编制原则</w:t>
      </w:r>
    </w:p>
    <w:p w:rsidR="00324EB8" w:rsidRDefault="00324EB8" w:rsidP="00324EB8">
      <w:pPr>
        <w:adjustRightInd w:val="0"/>
        <w:snapToGrid w:val="0"/>
        <w:spacing w:line="288" w:lineRule="auto"/>
        <w:ind w:firstLineChars="200" w:firstLine="640"/>
        <w:rPr>
          <w:rFonts w:eastAsia="仿宋_GB2312" w:hint="eastAsia"/>
          <w:b/>
          <w:bCs/>
          <w:sz w:val="32"/>
        </w:rPr>
      </w:pPr>
      <w:r>
        <w:rPr>
          <w:rFonts w:ascii="仿宋_GB2312" w:eastAsia="仿宋_GB2312" w:hint="eastAsia"/>
          <w:sz w:val="32"/>
        </w:rPr>
        <w:t>遵循</w:t>
      </w:r>
      <w:r>
        <w:rPr>
          <w:rFonts w:ascii="华文仿宋" w:eastAsia="仿宋_GB2312" w:hint="eastAsia"/>
          <w:sz w:val="32"/>
        </w:rPr>
        <w:t>“</w:t>
      </w:r>
      <w:r>
        <w:rPr>
          <w:rFonts w:ascii="仿宋_GB2312" w:eastAsia="仿宋_GB2312" w:hint="eastAsia"/>
          <w:sz w:val="32"/>
        </w:rPr>
        <w:t>严肃性、标准性、先进性、可行性、连续性、均衡性、节奏性、协调性、经济性”</w:t>
      </w:r>
      <w:proofErr w:type="gramStart"/>
      <w:r>
        <w:rPr>
          <w:rFonts w:ascii="仿宋_GB2312" w:eastAsia="仿宋_GB2312" w:hint="eastAsia"/>
          <w:sz w:val="32"/>
        </w:rPr>
        <w:t>的九性原则</w:t>
      </w:r>
      <w:proofErr w:type="gramEnd"/>
      <w:r>
        <w:rPr>
          <w:rFonts w:ascii="仿宋_GB2312" w:eastAsia="仿宋_GB2312" w:hint="eastAsia"/>
          <w:sz w:val="32"/>
        </w:rPr>
        <w:t>。</w:t>
      </w:r>
    </w:p>
    <w:p w:rsidR="00324EB8" w:rsidRDefault="00324EB8" w:rsidP="00324EB8">
      <w:pPr>
        <w:pStyle w:val="af0"/>
        <w:adjustRightInd w:val="0"/>
        <w:spacing w:line="288" w:lineRule="auto"/>
        <w:ind w:firstLine="0"/>
        <w:rPr>
          <w:rFonts w:ascii="黑体" w:eastAsia="黑体" w:hint="eastAsia"/>
        </w:rPr>
      </w:pPr>
      <w:r>
        <w:rPr>
          <w:rFonts w:ascii="黑体" w:eastAsia="黑体" w:hint="eastAsia"/>
        </w:rPr>
        <w:t>2.4 总体设计思路</w:t>
      </w:r>
    </w:p>
    <w:p w:rsidR="00324EB8" w:rsidRDefault="00324EB8" w:rsidP="00324EB8">
      <w:pPr>
        <w:pStyle w:val="af0"/>
        <w:adjustRightInd w:val="0"/>
        <w:spacing w:line="288" w:lineRule="auto"/>
        <w:ind w:firstLineChars="200" w:firstLine="640"/>
        <w:rPr>
          <w:rFonts w:ascii="仿宋_GB2312" w:hint="eastAsia"/>
          <w:sz w:val="32"/>
        </w:rPr>
      </w:pPr>
      <w:r>
        <w:rPr>
          <w:rFonts w:ascii="仿宋_GB2312" w:hint="eastAsia"/>
          <w:sz w:val="32"/>
        </w:rPr>
        <w:t>以“高起点、高标准、高质量、高效益”为总体目标，</w:t>
      </w:r>
      <w:r>
        <w:rPr>
          <w:rFonts w:ascii="仿宋_GB2312" w:hint="eastAsia"/>
          <w:sz w:val="32"/>
        </w:rPr>
        <w:lastRenderedPageBreak/>
        <w:t>精心组织、科学规划。做到开工必优，精益求精，铸造精品工程。</w:t>
      </w:r>
    </w:p>
    <w:p w:rsidR="00324EB8" w:rsidRDefault="00324EB8" w:rsidP="00324EB8">
      <w:pPr>
        <w:pStyle w:val="af0"/>
        <w:adjustRightInd w:val="0"/>
        <w:spacing w:line="288" w:lineRule="auto"/>
        <w:ind w:firstLine="0"/>
        <w:rPr>
          <w:rFonts w:ascii="黑体" w:eastAsia="黑体" w:hint="eastAsia"/>
          <w:sz w:val="32"/>
        </w:rPr>
      </w:pPr>
      <w:r>
        <w:rPr>
          <w:rFonts w:ascii="黑体" w:eastAsia="黑体" w:hint="eastAsia"/>
          <w:sz w:val="32"/>
        </w:rPr>
        <w:t>3工程概况</w:t>
      </w:r>
    </w:p>
    <w:p w:rsidR="00324EB8" w:rsidRDefault="00324EB8" w:rsidP="00324EB8">
      <w:pPr>
        <w:pStyle w:val="a4"/>
        <w:pBdr>
          <w:bottom w:val="none" w:sz="0" w:space="0" w:color="auto"/>
        </w:pBdr>
        <w:tabs>
          <w:tab w:val="clear" w:pos="4153"/>
          <w:tab w:val="clear" w:pos="8306"/>
        </w:tabs>
        <w:adjustRightInd w:val="0"/>
        <w:spacing w:line="288" w:lineRule="auto"/>
        <w:jc w:val="both"/>
        <w:rPr>
          <w:rFonts w:ascii="黑体" w:eastAsia="黑体" w:hint="eastAsia"/>
          <w:sz w:val="28"/>
        </w:rPr>
      </w:pPr>
      <w:r>
        <w:rPr>
          <w:rFonts w:ascii="黑体" w:eastAsia="黑体" w:hint="eastAsia"/>
          <w:sz w:val="28"/>
        </w:rPr>
        <w:t>3.1 工程概况</w:t>
      </w:r>
    </w:p>
    <w:p w:rsidR="00324EB8" w:rsidRDefault="00324EB8" w:rsidP="00324EB8">
      <w:pPr>
        <w:pStyle w:val="a4"/>
        <w:pBdr>
          <w:bottom w:val="none" w:sz="0" w:space="0" w:color="auto"/>
        </w:pBdr>
        <w:tabs>
          <w:tab w:val="clear" w:pos="4153"/>
          <w:tab w:val="clear" w:pos="8306"/>
        </w:tabs>
        <w:adjustRightInd w:val="0"/>
        <w:spacing w:line="288" w:lineRule="auto"/>
        <w:jc w:val="both"/>
        <w:rPr>
          <w:rFonts w:ascii="黑体" w:eastAsia="黑体"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3.1.1</w:t>
        </w:r>
      </w:smartTag>
      <w:r>
        <w:rPr>
          <w:rFonts w:ascii="仿宋_GB2312" w:eastAsia="仿宋_GB2312" w:hint="eastAsia"/>
          <w:sz w:val="32"/>
        </w:rPr>
        <w:t xml:space="preserve"> 工程概述</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本合同段起于×隧道中部(K171+750)，途经庙湾、上柳树湾、狮子岩、</w:t>
      </w:r>
      <w:proofErr w:type="gramStart"/>
      <w:r>
        <w:rPr>
          <w:rFonts w:ascii="仿宋_GB2312" w:eastAsia="仿宋_GB2312" w:hAnsi="宋体" w:hint="eastAsia"/>
          <w:sz w:val="32"/>
        </w:rPr>
        <w:t>掀盘湾</w:t>
      </w:r>
      <w:proofErr w:type="gramEnd"/>
      <w:r>
        <w:rPr>
          <w:rFonts w:ascii="仿宋_GB2312" w:eastAsia="仿宋_GB2312" w:hAnsi="宋体" w:hint="eastAsia"/>
          <w:sz w:val="32"/>
        </w:rPr>
        <w:t>、</w:t>
      </w:r>
      <w:proofErr w:type="gramStart"/>
      <w:r>
        <w:rPr>
          <w:rFonts w:ascii="仿宋_GB2312" w:eastAsia="仿宋_GB2312" w:hAnsi="宋体" w:hint="eastAsia"/>
          <w:sz w:val="32"/>
        </w:rPr>
        <w:t>杏子包至长</w:t>
      </w:r>
      <w:proofErr w:type="gramEnd"/>
      <w:r>
        <w:rPr>
          <w:rFonts w:ascii="仿宋_GB2312" w:eastAsia="仿宋_GB2312" w:hAnsi="宋体" w:hint="eastAsia"/>
          <w:sz w:val="32"/>
        </w:rPr>
        <w:t>堰塘与K合同段相接（K173+499）。其间无河流，存在不同水量的溪流。与K合同段接头处距离云阳至万</w:t>
      </w:r>
      <w:proofErr w:type="gramStart"/>
      <w:r>
        <w:rPr>
          <w:rFonts w:ascii="仿宋_GB2312" w:eastAsia="仿宋_GB2312" w:hAnsi="宋体" w:hint="eastAsia"/>
          <w:sz w:val="32"/>
        </w:rPr>
        <w:t>州公路</w:t>
      </w:r>
      <w:proofErr w:type="gramEnd"/>
      <w:r>
        <w:rPr>
          <w:rFonts w:ascii="仿宋_GB2312" w:eastAsia="仿宋_GB2312" w:hAnsi="宋体" w:hint="eastAsia"/>
          <w:sz w:val="32"/>
        </w:rPr>
        <w:t>约</w:t>
      </w:r>
      <w:smartTag w:uri="urn:schemas-microsoft-com:office:smarttags" w:element="chmetcnv">
        <w:smartTagPr>
          <w:attr w:name="TCSC" w:val="0"/>
          <w:attr w:name="NumberType" w:val="1"/>
          <w:attr w:name="Negative" w:val="False"/>
          <w:attr w:name="HasSpace" w:val="False"/>
          <w:attr w:name="SourceValue" w:val="3"/>
          <w:attr w:name="UnitName" w:val="公里"/>
        </w:smartTagPr>
        <w:r>
          <w:rPr>
            <w:rFonts w:ascii="仿宋_GB2312" w:eastAsia="仿宋_GB2312" w:hAnsi="宋体" w:hint="eastAsia"/>
            <w:sz w:val="32"/>
          </w:rPr>
          <w:t>3公里</w:t>
        </w:r>
      </w:smartTag>
      <w:r>
        <w:rPr>
          <w:rFonts w:ascii="仿宋_GB2312" w:eastAsia="仿宋_GB2312" w:hAnsi="宋体" w:hint="eastAsia"/>
          <w:sz w:val="32"/>
        </w:rPr>
        <w:t>。全长</w:t>
      </w:r>
      <w:smartTag w:uri="urn:schemas-microsoft-com:office:smarttags" w:element="chmetcnv">
        <w:smartTagPr>
          <w:attr w:name="TCSC" w:val="0"/>
          <w:attr w:name="NumberType" w:val="1"/>
          <w:attr w:name="Negative" w:val="False"/>
          <w:attr w:name="HasSpace" w:val="False"/>
          <w:attr w:name="SourceValue" w:val="1.749"/>
          <w:attr w:name="UnitName" w:val="公里"/>
        </w:smartTagPr>
        <w:r>
          <w:rPr>
            <w:rFonts w:ascii="仿宋_GB2312" w:eastAsia="仿宋_GB2312" w:hAnsi="宋体" w:hint="eastAsia"/>
            <w:sz w:val="32"/>
          </w:rPr>
          <w:t>1.749公里</w:t>
        </w:r>
      </w:smartTag>
      <w:r>
        <w:rPr>
          <w:rFonts w:ascii="仿宋_GB2312" w:eastAsia="仿宋_GB2312" w:hAnsi="宋体" w:hint="eastAsia"/>
          <w:sz w:val="32"/>
        </w:rPr>
        <w:t>。其中左线隧道起讫K171+750</w:t>
      </w:r>
      <w:r>
        <w:rPr>
          <w:rFonts w:ascii="仿宋_GB2312" w:eastAsia="仿宋_GB2312" w:hint="eastAsia"/>
          <w:sz w:val="32"/>
        </w:rPr>
        <w:t>～</w:t>
      </w:r>
      <w:r>
        <w:rPr>
          <w:rFonts w:ascii="仿宋_GB2312" w:eastAsia="仿宋_GB2312" w:hAnsi="宋体" w:hint="eastAsia"/>
          <w:sz w:val="32"/>
        </w:rPr>
        <w:t>K172+953，长</w:t>
      </w:r>
      <w:smartTag w:uri="urn:schemas-microsoft-com:office:smarttags" w:element="chmetcnv">
        <w:smartTagPr>
          <w:attr w:name="TCSC" w:val="0"/>
          <w:attr w:name="NumberType" w:val="1"/>
          <w:attr w:name="Negative" w:val="False"/>
          <w:attr w:name="HasSpace" w:val="False"/>
          <w:attr w:name="SourceValue" w:val="1203"/>
          <w:attr w:name="UnitName" w:val="米"/>
        </w:smartTagPr>
        <w:r>
          <w:rPr>
            <w:rFonts w:ascii="仿宋_GB2312" w:eastAsia="仿宋_GB2312" w:hAnsi="宋体" w:hint="eastAsia"/>
            <w:sz w:val="32"/>
          </w:rPr>
          <w:t>1203米</w:t>
        </w:r>
      </w:smartTag>
      <w:r>
        <w:rPr>
          <w:rFonts w:ascii="仿宋_GB2312" w:eastAsia="仿宋_GB2312" w:hAnsi="宋体" w:hint="eastAsia"/>
          <w:sz w:val="32"/>
        </w:rPr>
        <w:t>。右线隧道起讫YK171+750</w:t>
      </w:r>
      <w:r>
        <w:rPr>
          <w:rFonts w:ascii="仿宋_GB2312" w:eastAsia="仿宋_GB2312" w:hint="eastAsia"/>
          <w:sz w:val="32"/>
        </w:rPr>
        <w:t>～</w:t>
      </w:r>
      <w:r>
        <w:rPr>
          <w:rFonts w:ascii="仿宋_GB2312" w:eastAsia="仿宋_GB2312" w:hAnsi="宋体" w:hint="eastAsia"/>
          <w:sz w:val="32"/>
        </w:rPr>
        <w:t>YK172+948，</w:t>
      </w:r>
      <w:r>
        <w:rPr>
          <w:rFonts w:ascii="仿宋_GB2312" w:eastAsia="仿宋_GB2312" w:hAnsi="宋体" w:hint="eastAsia"/>
          <w:spacing w:val="-22"/>
          <w:sz w:val="32"/>
        </w:rPr>
        <w:t>长</w:t>
      </w:r>
      <w:smartTag w:uri="urn:schemas-microsoft-com:office:smarttags" w:element="chmetcnv">
        <w:smartTagPr>
          <w:attr w:name="TCSC" w:val="0"/>
          <w:attr w:name="NumberType" w:val="1"/>
          <w:attr w:name="Negative" w:val="False"/>
          <w:attr w:name="HasSpace" w:val="False"/>
          <w:attr w:name="SourceValue" w:val="1198"/>
          <w:attr w:name="UnitName" w:val="米"/>
        </w:smartTagPr>
        <w:r>
          <w:rPr>
            <w:rFonts w:ascii="仿宋_GB2312" w:eastAsia="仿宋_GB2312" w:hAnsi="宋体" w:hint="eastAsia"/>
            <w:spacing w:val="-22"/>
            <w:sz w:val="32"/>
          </w:rPr>
          <w:t>1198米</w:t>
        </w:r>
      </w:smartTag>
      <w:r>
        <w:rPr>
          <w:rFonts w:ascii="仿宋_GB2312" w:eastAsia="仿宋_GB2312" w:hAnsi="宋体" w:hint="eastAsia"/>
          <w:sz w:val="32"/>
        </w:rPr>
        <w:t>。隧道最大埋深</w:t>
      </w:r>
      <w:smartTag w:uri="urn:schemas-microsoft-com:office:smarttags" w:element="chmetcnv">
        <w:smartTagPr>
          <w:attr w:name="TCSC" w:val="0"/>
          <w:attr w:name="NumberType" w:val="1"/>
          <w:attr w:name="Negative" w:val="False"/>
          <w:attr w:name="HasSpace" w:val="False"/>
          <w:attr w:name="SourceValue" w:val="276"/>
          <w:attr w:name="UnitName" w:val="m"/>
        </w:smartTagPr>
        <w:r>
          <w:rPr>
            <w:rFonts w:ascii="仿宋_GB2312" w:eastAsia="仿宋_GB2312" w:hAnsi="宋体" w:hint="eastAsia"/>
            <w:sz w:val="32"/>
          </w:rPr>
          <w:t>276m</w:t>
        </w:r>
      </w:smartTag>
      <w:r>
        <w:rPr>
          <w:rFonts w:ascii="仿宋_GB2312" w:eastAsia="仿宋_GB2312" w:hAnsi="宋体" w:hint="eastAsia"/>
          <w:sz w:val="32"/>
        </w:rPr>
        <w:t>。</w:t>
      </w:r>
    </w:p>
    <w:p w:rsidR="00324EB8" w:rsidRDefault="00324EB8" w:rsidP="00324EB8">
      <w:pPr>
        <w:adjustRightInd w:val="0"/>
        <w:snapToGrid w:val="0"/>
        <w:spacing w:line="288" w:lineRule="auto"/>
        <w:jc w:val="left"/>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3.1.2</w:t>
        </w:r>
      </w:smartTag>
      <w:r>
        <w:rPr>
          <w:rFonts w:ascii="仿宋_GB2312" w:eastAsia="仿宋_GB2312" w:hint="eastAsia"/>
          <w:sz w:val="32"/>
        </w:rPr>
        <w:t xml:space="preserve"> 地形地貌</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proofErr w:type="gramStart"/>
      <w:r>
        <w:rPr>
          <w:rFonts w:ascii="仿宋_GB2312" w:eastAsia="仿宋_GB2312" w:hAnsi="宋体" w:hint="eastAsia"/>
          <w:sz w:val="32"/>
        </w:rPr>
        <w:t>隧址区</w:t>
      </w:r>
      <w:proofErr w:type="gramEnd"/>
      <w:r>
        <w:rPr>
          <w:rFonts w:ascii="仿宋_GB2312" w:eastAsia="仿宋_GB2312" w:hAnsi="宋体" w:hint="eastAsia"/>
          <w:sz w:val="32"/>
        </w:rPr>
        <w:t>地貌上属低山重丘区地貌，最低标高约</w:t>
      </w:r>
      <w:smartTag w:uri="urn:schemas-microsoft-com:office:smarttags" w:element="chmetcnv">
        <w:smartTagPr>
          <w:attr w:name="TCSC" w:val="0"/>
          <w:attr w:name="NumberType" w:val="1"/>
          <w:attr w:name="Negative" w:val="False"/>
          <w:attr w:name="HasSpace" w:val="False"/>
          <w:attr w:name="SourceValue" w:val="280"/>
          <w:attr w:name="UnitName" w:val="米"/>
        </w:smartTagPr>
        <w:r>
          <w:rPr>
            <w:rFonts w:ascii="仿宋_GB2312" w:eastAsia="仿宋_GB2312" w:hAnsi="宋体" w:hint="eastAsia"/>
            <w:sz w:val="32"/>
          </w:rPr>
          <w:t>280米</w:t>
        </w:r>
      </w:smartTag>
      <w:r>
        <w:rPr>
          <w:rFonts w:ascii="仿宋_GB2312" w:eastAsia="仿宋_GB2312" w:hAnsi="宋体" w:hint="eastAsia"/>
          <w:sz w:val="32"/>
        </w:rPr>
        <w:t>，最高处标高约</w:t>
      </w:r>
      <w:smartTag w:uri="urn:schemas-microsoft-com:office:smarttags" w:element="chmetcnv">
        <w:smartTagPr>
          <w:attr w:name="TCSC" w:val="0"/>
          <w:attr w:name="NumberType" w:val="1"/>
          <w:attr w:name="Negative" w:val="False"/>
          <w:attr w:name="HasSpace" w:val="False"/>
          <w:attr w:name="SourceValue" w:val="590"/>
          <w:attr w:name="UnitName" w:val="米"/>
        </w:smartTagPr>
        <w:r>
          <w:rPr>
            <w:rFonts w:ascii="仿宋_GB2312" w:eastAsia="仿宋_GB2312" w:hAnsi="宋体" w:hint="eastAsia"/>
            <w:sz w:val="32"/>
          </w:rPr>
          <w:t>590米</w:t>
        </w:r>
      </w:smartTag>
      <w:r>
        <w:rPr>
          <w:rFonts w:ascii="仿宋_GB2312" w:eastAsia="仿宋_GB2312" w:hAnsi="宋体" w:hint="eastAsia"/>
          <w:sz w:val="32"/>
        </w:rPr>
        <w:t>，相对高差约</w:t>
      </w:r>
      <w:smartTag w:uri="urn:schemas-microsoft-com:office:smarttags" w:element="chmetcnv">
        <w:smartTagPr>
          <w:attr w:name="TCSC" w:val="0"/>
          <w:attr w:name="NumberType" w:val="1"/>
          <w:attr w:name="Negative" w:val="False"/>
          <w:attr w:name="HasSpace" w:val="False"/>
          <w:attr w:name="SourceValue" w:val="310"/>
          <w:attr w:name="UnitName" w:val="米"/>
        </w:smartTagPr>
        <w:r>
          <w:rPr>
            <w:rFonts w:ascii="仿宋_GB2312" w:eastAsia="仿宋_GB2312" w:hAnsi="宋体" w:hint="eastAsia"/>
            <w:sz w:val="32"/>
          </w:rPr>
          <w:t>310米</w:t>
        </w:r>
      </w:smartTag>
      <w:r>
        <w:rPr>
          <w:rFonts w:ascii="仿宋_GB2312" w:eastAsia="仿宋_GB2312" w:hAnsi="宋体" w:hint="eastAsia"/>
          <w:sz w:val="32"/>
        </w:rPr>
        <w:t>。</w:t>
      </w:r>
    </w:p>
    <w:p w:rsidR="00324EB8" w:rsidRDefault="00324EB8" w:rsidP="00324EB8">
      <w:pPr>
        <w:adjustRightInd w:val="0"/>
        <w:snapToGrid w:val="0"/>
        <w:spacing w:line="288" w:lineRule="auto"/>
        <w:rPr>
          <w:rFonts w:ascii="仿宋_GB2312" w:eastAsia="仿宋_GB2312" w:hAnsi="宋体" w:hint="eastAsia"/>
          <w:b/>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3.1.3</w:t>
        </w:r>
      </w:smartTag>
      <w:r>
        <w:rPr>
          <w:rFonts w:ascii="仿宋_GB2312" w:eastAsia="仿宋_GB2312" w:hint="eastAsia"/>
          <w:sz w:val="32"/>
        </w:rPr>
        <w:t xml:space="preserve"> 工程地质</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×隧道出口</w:t>
      </w:r>
      <w:proofErr w:type="gramStart"/>
      <w:r>
        <w:rPr>
          <w:rFonts w:ascii="仿宋_GB2312" w:eastAsia="仿宋_GB2312" w:hAnsi="宋体" w:hint="eastAsia"/>
          <w:sz w:val="32"/>
        </w:rPr>
        <w:t>位于低</w:t>
      </w:r>
      <w:proofErr w:type="gramEnd"/>
      <w:r>
        <w:rPr>
          <w:rFonts w:ascii="仿宋_GB2312" w:eastAsia="仿宋_GB2312" w:hAnsi="宋体" w:hint="eastAsia"/>
          <w:sz w:val="32"/>
        </w:rPr>
        <w:t>山重丘斜坡下部，地形呈斜坡小坎状，洞口地形坡度稍缓，总体坡度约25度，隧道走向与坡向近一致，冲沟较发育，无地下水出露，坡面第四系堆积物厚度薄，多小于</w:t>
      </w:r>
      <w:smartTag w:uri="urn:schemas-microsoft-com:office:smarttags" w:element="chmetcnv">
        <w:smartTagPr>
          <w:attr w:name="TCSC" w:val="0"/>
          <w:attr w:name="NumberType" w:val="1"/>
          <w:attr w:name="Negative" w:val="False"/>
          <w:attr w:name="HasSpace" w:val="False"/>
          <w:attr w:name="SourceValue" w:val="2"/>
          <w:attr w:name="UnitName" w:val="米"/>
        </w:smartTagPr>
        <w:r>
          <w:rPr>
            <w:rFonts w:ascii="仿宋_GB2312" w:eastAsia="仿宋_GB2312" w:hAnsi="宋体" w:hint="eastAsia"/>
            <w:sz w:val="32"/>
          </w:rPr>
          <w:t>2米</w:t>
        </w:r>
      </w:smartTag>
      <w:r>
        <w:rPr>
          <w:rFonts w:ascii="仿宋_GB2312" w:eastAsia="仿宋_GB2312" w:hAnsi="宋体" w:hint="eastAsia"/>
          <w:sz w:val="32"/>
        </w:rPr>
        <w:t>。基岩为粉砂质泥岩与砂岩互层，未见不良地质现象，坡面较稳定。基岩浅埋或裸露，强～弱风化裂隙较发育，岩体较破碎～较完整，围岩受浅埋和风化影响，稳定性差。边仰坡成</w:t>
      </w:r>
      <w:proofErr w:type="gramStart"/>
      <w:r>
        <w:rPr>
          <w:rFonts w:ascii="仿宋_GB2312" w:eastAsia="仿宋_GB2312" w:hAnsi="宋体" w:hint="eastAsia"/>
          <w:sz w:val="32"/>
        </w:rPr>
        <w:t>坡条件</w:t>
      </w:r>
      <w:proofErr w:type="gramEnd"/>
      <w:r>
        <w:rPr>
          <w:rFonts w:ascii="仿宋_GB2312" w:eastAsia="仿宋_GB2312" w:hAnsi="宋体" w:hint="eastAsia"/>
          <w:sz w:val="32"/>
        </w:rPr>
        <w:t>一般，采取无仰坡进洞的方式处置。</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proofErr w:type="gramStart"/>
      <w:r>
        <w:rPr>
          <w:rFonts w:ascii="仿宋_GB2312" w:eastAsia="仿宋_GB2312" w:hAnsi="宋体" w:hint="eastAsia"/>
          <w:sz w:val="32"/>
        </w:rPr>
        <w:t>隧道洞身段岩性</w:t>
      </w:r>
      <w:proofErr w:type="gramEnd"/>
      <w:r>
        <w:rPr>
          <w:rFonts w:ascii="仿宋_GB2312" w:eastAsia="仿宋_GB2312" w:hAnsi="宋体" w:hint="eastAsia"/>
          <w:sz w:val="32"/>
        </w:rPr>
        <w:t>为粉砂质泥岩、泥质粉砂岩与砂岩不等</w:t>
      </w:r>
      <w:proofErr w:type="gramStart"/>
      <w:r>
        <w:rPr>
          <w:rFonts w:ascii="仿宋_GB2312" w:eastAsia="仿宋_GB2312" w:hAnsi="宋体" w:hint="eastAsia"/>
          <w:sz w:val="32"/>
        </w:rPr>
        <w:t>厚互层</w:t>
      </w:r>
      <w:proofErr w:type="gramEnd"/>
      <w:r>
        <w:rPr>
          <w:rFonts w:ascii="仿宋_GB2312" w:eastAsia="仿宋_GB2312" w:hAnsi="宋体" w:hint="eastAsia"/>
          <w:sz w:val="32"/>
        </w:rPr>
        <w:t>，岩石为弱～微风化，属软质岩。裂隙不发育～较发育，岩体</w:t>
      </w:r>
      <w:proofErr w:type="gramStart"/>
      <w:r>
        <w:rPr>
          <w:rFonts w:ascii="仿宋_GB2312" w:eastAsia="仿宋_GB2312" w:hAnsi="宋体" w:hint="eastAsia"/>
          <w:sz w:val="32"/>
        </w:rPr>
        <w:t>完整～</w:t>
      </w:r>
      <w:proofErr w:type="gramEnd"/>
      <w:r>
        <w:rPr>
          <w:rFonts w:ascii="仿宋_GB2312" w:eastAsia="仿宋_GB2312" w:hAnsi="宋体" w:hint="eastAsia"/>
          <w:sz w:val="32"/>
        </w:rPr>
        <w:t>较完整。岩石透水性差，洞室开挖不会产生大的地下水涌出，但局部有渗水现象。围岩类别以Ⅲ类为主，</w:t>
      </w:r>
      <w:r>
        <w:rPr>
          <w:rFonts w:ascii="仿宋_GB2312" w:eastAsia="仿宋_GB2312" w:hAnsi="宋体" w:hint="eastAsia"/>
          <w:sz w:val="32"/>
        </w:rPr>
        <w:lastRenderedPageBreak/>
        <w:t>有少量Ⅱ、Ⅳ类，具体划分情况见表3-1：</w:t>
      </w:r>
    </w:p>
    <w:p w:rsidR="00324EB8" w:rsidRDefault="00324EB8" w:rsidP="00324EB8">
      <w:pPr>
        <w:adjustRightInd w:val="0"/>
        <w:snapToGrid w:val="0"/>
        <w:spacing w:line="271" w:lineRule="auto"/>
        <w:ind w:firstLineChars="200" w:firstLine="640"/>
        <w:rPr>
          <w:rFonts w:ascii="仿宋_GB2312" w:eastAsia="仿宋_GB2312" w:hAnsi="宋体" w:hint="eastAsia"/>
          <w:sz w:val="32"/>
        </w:rPr>
      </w:pPr>
    </w:p>
    <w:p w:rsidR="00324EB8" w:rsidRDefault="00324EB8" w:rsidP="00324EB8">
      <w:pPr>
        <w:adjustRightInd w:val="0"/>
        <w:snapToGrid w:val="0"/>
        <w:spacing w:line="271" w:lineRule="auto"/>
        <w:jc w:val="center"/>
        <w:rPr>
          <w:rFonts w:ascii="仿宋_GB2312" w:eastAsia="仿宋_GB2312" w:hAnsi="宋体" w:hint="eastAsia"/>
          <w:sz w:val="32"/>
        </w:rPr>
      </w:pPr>
      <w:r>
        <w:rPr>
          <w:rFonts w:ascii="黑体" w:eastAsia="黑体" w:hAnsi="宋体" w:hint="eastAsia"/>
          <w:b/>
          <w:bCs/>
          <w:sz w:val="24"/>
        </w:rPr>
        <w:t xml:space="preserve">           围岩类别划分表                 表3-1</w:t>
      </w:r>
    </w:p>
    <w:tbl>
      <w:tblPr>
        <w:tblW w:w="0" w:type="auto"/>
        <w:jc w:val="center"/>
        <w:tblInd w:w="-59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320"/>
        <w:gridCol w:w="4428"/>
        <w:gridCol w:w="1613"/>
        <w:gridCol w:w="1753"/>
      </w:tblGrid>
      <w:tr w:rsidR="00324EB8" w:rsidTr="009763E5">
        <w:tblPrEx>
          <w:tblCellMar>
            <w:top w:w="0" w:type="dxa"/>
            <w:bottom w:w="0" w:type="dxa"/>
          </w:tblCellMar>
        </w:tblPrEx>
        <w:trPr>
          <w:cantSplit/>
          <w:trHeight w:val="240"/>
          <w:jc w:val="center"/>
        </w:trPr>
        <w:tc>
          <w:tcPr>
            <w:tcW w:w="1335" w:type="dxa"/>
            <w:vMerge w:val="restart"/>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围岩类别</w:t>
            </w:r>
          </w:p>
        </w:tc>
        <w:tc>
          <w:tcPr>
            <w:tcW w:w="4490" w:type="dxa"/>
            <w:vMerge w:val="restart"/>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岩性</w:t>
            </w:r>
          </w:p>
        </w:tc>
        <w:tc>
          <w:tcPr>
            <w:tcW w:w="3224" w:type="dxa"/>
            <w:gridSpan w:val="2"/>
            <w:tcBorders>
              <w:bottom w:val="single" w:sz="6" w:space="0" w:color="auto"/>
            </w:tcBorders>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岩性变化起讫里程</w:t>
            </w:r>
          </w:p>
        </w:tc>
      </w:tr>
      <w:tr w:rsidR="00324EB8" w:rsidTr="009763E5">
        <w:tblPrEx>
          <w:tblCellMar>
            <w:top w:w="0" w:type="dxa"/>
            <w:bottom w:w="0" w:type="dxa"/>
          </w:tblCellMar>
        </w:tblPrEx>
        <w:trPr>
          <w:cantSplit/>
          <w:trHeight w:val="345"/>
          <w:jc w:val="center"/>
        </w:trPr>
        <w:tc>
          <w:tcPr>
            <w:tcW w:w="1335" w:type="dxa"/>
            <w:vMerge/>
            <w:vAlign w:val="center"/>
          </w:tcPr>
          <w:p w:rsidR="00324EB8" w:rsidRDefault="00324EB8" w:rsidP="009763E5">
            <w:pPr>
              <w:adjustRightInd w:val="0"/>
              <w:snapToGrid w:val="0"/>
              <w:ind w:hanging="3"/>
              <w:jc w:val="center"/>
              <w:rPr>
                <w:rFonts w:ascii="仿宋_GB2312" w:eastAsia="仿宋_GB2312" w:hAnsi="宋体" w:hint="eastAsia"/>
              </w:rPr>
            </w:pPr>
          </w:p>
        </w:tc>
        <w:tc>
          <w:tcPr>
            <w:tcW w:w="4490" w:type="dxa"/>
            <w:vMerge/>
            <w:vAlign w:val="center"/>
          </w:tcPr>
          <w:p w:rsidR="00324EB8" w:rsidRDefault="00324EB8" w:rsidP="009763E5">
            <w:pPr>
              <w:adjustRightInd w:val="0"/>
              <w:snapToGrid w:val="0"/>
              <w:ind w:hanging="3"/>
              <w:jc w:val="center"/>
              <w:rPr>
                <w:rFonts w:ascii="仿宋_GB2312" w:eastAsia="仿宋_GB2312" w:hAnsi="宋体" w:hint="eastAsia"/>
              </w:rPr>
            </w:pPr>
          </w:p>
        </w:tc>
        <w:tc>
          <w:tcPr>
            <w:tcW w:w="1612" w:type="dxa"/>
            <w:tcBorders>
              <w:top w:val="single" w:sz="6" w:space="0" w:color="auto"/>
              <w:bottom w:val="single" w:sz="6" w:space="0" w:color="auto"/>
            </w:tcBorders>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左线</w:t>
            </w:r>
          </w:p>
        </w:tc>
        <w:tc>
          <w:tcPr>
            <w:tcW w:w="1612" w:type="dxa"/>
            <w:tcBorders>
              <w:top w:val="single" w:sz="6" w:space="0" w:color="auto"/>
              <w:bottom w:val="single" w:sz="6" w:space="0" w:color="auto"/>
            </w:tcBorders>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右线</w:t>
            </w:r>
          </w:p>
        </w:tc>
      </w:tr>
      <w:tr w:rsidR="00324EB8" w:rsidTr="009763E5">
        <w:tblPrEx>
          <w:tblCellMar>
            <w:top w:w="0" w:type="dxa"/>
            <w:bottom w:w="0" w:type="dxa"/>
          </w:tblCellMar>
        </w:tblPrEx>
        <w:trPr>
          <w:trHeight w:val="2255"/>
          <w:jc w:val="center"/>
        </w:trPr>
        <w:tc>
          <w:tcPr>
            <w:tcW w:w="1335" w:type="dxa"/>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Ⅱ</w:t>
            </w:r>
          </w:p>
        </w:tc>
        <w:tc>
          <w:tcPr>
            <w:tcW w:w="4490" w:type="dxa"/>
          </w:tcPr>
          <w:p w:rsidR="00324EB8" w:rsidRDefault="00324EB8" w:rsidP="009763E5">
            <w:pPr>
              <w:adjustRightInd w:val="0"/>
              <w:snapToGrid w:val="0"/>
              <w:ind w:hanging="3"/>
              <w:rPr>
                <w:rFonts w:ascii="仿宋_GB2312" w:eastAsia="仿宋_GB2312" w:hAnsi="宋体" w:hint="eastAsia"/>
              </w:rPr>
            </w:pPr>
            <w:r>
              <w:rPr>
                <w:rFonts w:ascii="仿宋_GB2312" w:eastAsia="仿宋_GB2312" w:hAnsi="宋体" w:hint="eastAsia"/>
              </w:rPr>
              <w:t>强风化～弱风化粉砂质泥岩，属软质岩，岩体较破碎～较完整，呈碎（块）石状镶嵌结构及角（</w:t>
            </w:r>
            <w:proofErr w:type="gramStart"/>
            <w:r>
              <w:rPr>
                <w:rFonts w:ascii="仿宋_GB2312" w:eastAsia="仿宋_GB2312" w:hAnsi="宋体" w:hint="eastAsia"/>
              </w:rPr>
              <w:t>砾</w:t>
            </w:r>
            <w:proofErr w:type="gramEnd"/>
            <w:r>
              <w:rPr>
                <w:rFonts w:ascii="仿宋_GB2312" w:eastAsia="仿宋_GB2312" w:hAnsi="宋体" w:hint="eastAsia"/>
              </w:rPr>
              <w:t>）碎（石）状松散结构，裂隙发育，部分微张。围岩开挖后极易风化、潮解，遇水泥化造成大的围岩压力，表面张</w:t>
            </w:r>
            <w:proofErr w:type="gramStart"/>
            <w:r>
              <w:rPr>
                <w:rFonts w:ascii="仿宋_GB2312" w:eastAsia="仿宋_GB2312" w:hAnsi="宋体" w:hint="eastAsia"/>
              </w:rPr>
              <w:t>裂可能</w:t>
            </w:r>
            <w:proofErr w:type="gramEnd"/>
            <w:r>
              <w:rPr>
                <w:rFonts w:ascii="仿宋_GB2312" w:eastAsia="仿宋_GB2312" w:hAnsi="宋体" w:hint="eastAsia"/>
              </w:rPr>
              <w:t>引起局部坍塌，受构造裂隙及层面交叉切割可能形成不稳定的危石。地下水活动微弱，局部有渗水现</w:t>
            </w:r>
            <w:r>
              <w:rPr>
                <w:rFonts w:ascii="仿宋_GB2312" w:eastAsia="仿宋_GB2312" w:hAnsi="宋体" w:hint="eastAsia"/>
                <w:bCs/>
                <w:noProof/>
                <w:snapToGrid w:val="0"/>
                <w:kern w:val="0"/>
              </w:rPr>
              <w:t>象。围岩稳定性</w:t>
            </w:r>
            <w:r>
              <w:rPr>
                <w:rFonts w:ascii="仿宋_GB2312" w:eastAsia="仿宋_GB2312" w:hAnsi="宋体" w:hint="eastAsia"/>
              </w:rPr>
              <w:t>差。</w:t>
            </w:r>
          </w:p>
        </w:tc>
        <w:tc>
          <w:tcPr>
            <w:tcW w:w="1612" w:type="dxa"/>
            <w:tcBorders>
              <w:top w:val="single" w:sz="6" w:space="0" w:color="auto"/>
            </w:tcBorders>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K172+865～K172+953</w:t>
            </w:r>
          </w:p>
        </w:tc>
        <w:tc>
          <w:tcPr>
            <w:tcW w:w="1612" w:type="dxa"/>
            <w:tcBorders>
              <w:top w:val="single" w:sz="6" w:space="0" w:color="auto"/>
            </w:tcBorders>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YK172+881～YK172+948</w:t>
            </w:r>
          </w:p>
        </w:tc>
      </w:tr>
      <w:tr w:rsidR="00324EB8" w:rsidTr="009763E5">
        <w:tblPrEx>
          <w:tblCellMar>
            <w:top w:w="0" w:type="dxa"/>
            <w:bottom w:w="0" w:type="dxa"/>
          </w:tblCellMar>
        </w:tblPrEx>
        <w:trPr>
          <w:trHeight w:val="1675"/>
          <w:jc w:val="center"/>
        </w:trPr>
        <w:tc>
          <w:tcPr>
            <w:tcW w:w="1335" w:type="dxa"/>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Ⅲ</w:t>
            </w:r>
          </w:p>
        </w:tc>
        <w:tc>
          <w:tcPr>
            <w:tcW w:w="4490" w:type="dxa"/>
            <w:vAlign w:val="center"/>
          </w:tcPr>
          <w:p w:rsidR="00324EB8" w:rsidRDefault="00324EB8" w:rsidP="009763E5">
            <w:pPr>
              <w:adjustRightInd w:val="0"/>
              <w:snapToGrid w:val="0"/>
              <w:ind w:hanging="3"/>
              <w:rPr>
                <w:rFonts w:ascii="仿宋_GB2312" w:eastAsia="仿宋_GB2312" w:hAnsi="宋体" w:hint="eastAsia"/>
              </w:rPr>
            </w:pPr>
            <w:r>
              <w:rPr>
                <w:rFonts w:ascii="仿宋_GB2312" w:eastAsia="仿宋_GB2312" w:hAnsi="宋体" w:hint="eastAsia"/>
              </w:rPr>
              <w:t>弱风化粉砂质泥岩，属软质岩，岩体较完整，呈块（碎）石状镶嵌结构，裂隙发育，部分微张。围岩开挖后极易风化、潮解，遇水泥化造成大的围岩压力，表面张</w:t>
            </w:r>
            <w:proofErr w:type="gramStart"/>
            <w:r>
              <w:rPr>
                <w:rFonts w:ascii="仿宋_GB2312" w:eastAsia="仿宋_GB2312" w:hAnsi="宋体" w:hint="eastAsia"/>
              </w:rPr>
              <w:t>裂可能</w:t>
            </w:r>
            <w:proofErr w:type="gramEnd"/>
            <w:r>
              <w:rPr>
                <w:rFonts w:ascii="仿宋_GB2312" w:eastAsia="仿宋_GB2312" w:hAnsi="宋体" w:hint="eastAsia"/>
              </w:rPr>
              <w:t>引起局部坍塌，受构造裂隙及层面交叉切割可能形成不稳定的危石。地下水活动微弱，局部有渗水现象。围岩稳定性较差。</w:t>
            </w:r>
          </w:p>
        </w:tc>
        <w:tc>
          <w:tcPr>
            <w:tcW w:w="1612" w:type="dxa"/>
            <w:vAlign w:val="center"/>
          </w:tcPr>
          <w:p w:rsidR="00324EB8" w:rsidRDefault="00324EB8" w:rsidP="009763E5">
            <w:pPr>
              <w:pStyle w:val="afa"/>
              <w:rPr>
                <w:rFonts w:hint="eastAsia"/>
              </w:rPr>
            </w:pPr>
            <w:r>
              <w:rPr>
                <w:rFonts w:hint="eastAsia"/>
              </w:rPr>
              <w:t>K171+750～K172+865</w:t>
            </w:r>
          </w:p>
        </w:tc>
        <w:tc>
          <w:tcPr>
            <w:tcW w:w="1612" w:type="dxa"/>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YK171+825～YK172+881</w:t>
            </w:r>
          </w:p>
        </w:tc>
      </w:tr>
      <w:tr w:rsidR="00324EB8" w:rsidTr="009763E5">
        <w:tblPrEx>
          <w:tblCellMar>
            <w:top w:w="0" w:type="dxa"/>
            <w:bottom w:w="0" w:type="dxa"/>
          </w:tblCellMar>
        </w:tblPrEx>
        <w:trPr>
          <w:trHeight w:val="1865"/>
          <w:jc w:val="center"/>
        </w:trPr>
        <w:tc>
          <w:tcPr>
            <w:tcW w:w="1335" w:type="dxa"/>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Ⅳ</w:t>
            </w:r>
          </w:p>
        </w:tc>
        <w:tc>
          <w:tcPr>
            <w:tcW w:w="4490" w:type="dxa"/>
          </w:tcPr>
          <w:p w:rsidR="00324EB8" w:rsidRDefault="00324EB8" w:rsidP="009763E5">
            <w:pPr>
              <w:adjustRightInd w:val="0"/>
              <w:snapToGrid w:val="0"/>
              <w:ind w:hanging="3"/>
              <w:rPr>
                <w:rFonts w:ascii="仿宋_GB2312" w:eastAsia="仿宋_GB2312" w:hAnsi="宋体" w:hint="eastAsia"/>
              </w:rPr>
            </w:pPr>
            <w:r>
              <w:rPr>
                <w:rFonts w:ascii="仿宋_GB2312" w:eastAsia="仿宋_GB2312" w:hAnsi="宋体" w:hint="eastAsia"/>
              </w:rPr>
              <w:t>砂岩，</w:t>
            </w:r>
            <w:proofErr w:type="gramStart"/>
            <w:r>
              <w:rPr>
                <w:rFonts w:ascii="仿宋_GB2312" w:eastAsia="仿宋_GB2312" w:hAnsi="宋体" w:hint="eastAsia"/>
              </w:rPr>
              <w:t>岩体呈弱</w:t>
            </w:r>
            <w:proofErr w:type="gramEnd"/>
            <w:r>
              <w:rPr>
                <w:rFonts w:ascii="仿宋_GB2312" w:eastAsia="仿宋_GB2312" w:hAnsi="宋体" w:hint="eastAsia"/>
              </w:rPr>
              <w:t>～微风化状，裂隙较发育，岩体较</w:t>
            </w:r>
            <w:proofErr w:type="gramStart"/>
            <w:r>
              <w:rPr>
                <w:rFonts w:ascii="仿宋_GB2312" w:eastAsia="仿宋_GB2312" w:hAnsi="宋体" w:hint="eastAsia"/>
              </w:rPr>
              <w:t>完整～完整</w:t>
            </w:r>
            <w:proofErr w:type="gramEnd"/>
            <w:r>
              <w:rPr>
                <w:rFonts w:ascii="仿宋_GB2312" w:eastAsia="仿宋_GB2312" w:hAnsi="宋体" w:hint="eastAsia"/>
              </w:rPr>
              <w:t>，岩体主要呈大块状砌体结构；表面张</w:t>
            </w:r>
            <w:proofErr w:type="gramStart"/>
            <w:r>
              <w:rPr>
                <w:rFonts w:ascii="仿宋_GB2312" w:eastAsia="仿宋_GB2312" w:hAnsi="宋体" w:hint="eastAsia"/>
              </w:rPr>
              <w:t>裂可能</w:t>
            </w:r>
            <w:proofErr w:type="gramEnd"/>
            <w:r>
              <w:rPr>
                <w:rFonts w:ascii="仿宋_GB2312" w:eastAsia="仿宋_GB2312" w:hAnsi="宋体" w:hint="eastAsia"/>
              </w:rPr>
              <w:t>引起局部坍塌，受构造裂隙及层面交叉切割可能形成不稳定的危石。地下水活动微弱，但局部有渗水现象。围岩稳定性</w:t>
            </w:r>
            <w:r>
              <w:rPr>
                <w:rFonts w:hint="eastAsia"/>
              </w:rPr>
              <w:t>较好</w:t>
            </w:r>
            <w:r>
              <w:rPr>
                <w:rFonts w:ascii="仿宋_GB2312" w:eastAsia="仿宋_GB2312" w:hAnsi="宋体" w:hint="eastAsia"/>
              </w:rPr>
              <w:t>。</w:t>
            </w:r>
          </w:p>
        </w:tc>
        <w:tc>
          <w:tcPr>
            <w:tcW w:w="1612" w:type="dxa"/>
            <w:vAlign w:val="center"/>
          </w:tcPr>
          <w:p w:rsidR="00324EB8" w:rsidRDefault="00324EB8" w:rsidP="009763E5">
            <w:pPr>
              <w:adjustRightInd w:val="0"/>
              <w:snapToGrid w:val="0"/>
              <w:ind w:hanging="3"/>
              <w:jc w:val="center"/>
              <w:rPr>
                <w:rFonts w:ascii="仿宋_GB2312" w:eastAsia="仿宋_GB2312" w:hAnsi="宋体" w:hint="eastAsia"/>
              </w:rPr>
            </w:pPr>
          </w:p>
        </w:tc>
        <w:tc>
          <w:tcPr>
            <w:tcW w:w="1612" w:type="dxa"/>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YK171+750～YK171+825</w:t>
            </w:r>
          </w:p>
        </w:tc>
      </w:tr>
    </w:tbl>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岩性层，且粉砂质泥岩、泥质粉砂岩、砂岩层间结合较差，层间裂隙较发育，在岩性分界处，尤其是洞顶板为粉砂质泥岩段，洞顶可能产生掉块或松动落石，局部可能坍塌等。</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3.1.4</w:t>
        </w:r>
      </w:smartTag>
      <w:r>
        <w:rPr>
          <w:rFonts w:ascii="仿宋_GB2312" w:hint="eastAsia"/>
          <w:sz w:val="32"/>
        </w:rPr>
        <w:t xml:space="preserve"> 地质构造稳定性和地震安全性</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lastRenderedPageBreak/>
        <w:t>场内无断裂构造通过，单斜构造，地层倾向195</w:t>
      </w:r>
      <w:r>
        <w:rPr>
          <w:rFonts w:ascii="仿宋_GB2312" w:eastAsia="仿宋_GB2312" w:hint="eastAsia"/>
          <w:sz w:val="32"/>
        </w:rPr>
        <w:t>-</w:t>
      </w:r>
      <w:r>
        <w:rPr>
          <w:rFonts w:ascii="仿宋_GB2312" w:eastAsia="仿宋_GB2312" w:hAnsi="宋体" w:hint="eastAsia"/>
          <w:sz w:val="32"/>
        </w:rPr>
        <w:t>210°,倾角20</w:t>
      </w:r>
      <w:r>
        <w:rPr>
          <w:rFonts w:ascii="仿宋_GB2312" w:eastAsia="仿宋_GB2312" w:hint="eastAsia"/>
          <w:sz w:val="32"/>
        </w:rPr>
        <w:t>-</w:t>
      </w:r>
      <w:r>
        <w:rPr>
          <w:rFonts w:ascii="仿宋_GB2312" w:eastAsia="仿宋_GB2312" w:hAnsi="宋体" w:hint="eastAsia"/>
          <w:sz w:val="32"/>
        </w:rPr>
        <w:t>25°，优势产状202°∠22°。新构造运动总体以间歇性缓慢上升隆起为特征，流水</w:t>
      </w:r>
      <w:proofErr w:type="gramStart"/>
      <w:r>
        <w:rPr>
          <w:rFonts w:ascii="仿宋_GB2312" w:eastAsia="仿宋_GB2312" w:hAnsi="宋体" w:hint="eastAsia"/>
          <w:sz w:val="32"/>
        </w:rPr>
        <w:t>切蚀形成</w:t>
      </w:r>
      <w:proofErr w:type="gramEnd"/>
      <w:r>
        <w:rPr>
          <w:rFonts w:ascii="仿宋_GB2312" w:eastAsia="仿宋_GB2312" w:hAnsi="宋体" w:hint="eastAsia"/>
          <w:sz w:val="32"/>
        </w:rPr>
        <w:t>山川河谷，现属相对稳定期。区内节理裂隙主要以层间裂隙为主，</w:t>
      </w:r>
      <w:proofErr w:type="gramStart"/>
      <w:r>
        <w:rPr>
          <w:rFonts w:ascii="仿宋_GB2312" w:eastAsia="仿宋_GB2312" w:hAnsi="宋体" w:hint="eastAsia"/>
          <w:sz w:val="32"/>
        </w:rPr>
        <w:t>卸荷裂隙</w:t>
      </w:r>
      <w:proofErr w:type="gramEnd"/>
      <w:r>
        <w:rPr>
          <w:rFonts w:ascii="仿宋_GB2312" w:eastAsia="仿宋_GB2312" w:hAnsi="宋体" w:hint="eastAsia"/>
          <w:sz w:val="32"/>
        </w:rPr>
        <w:t>、风化裂隙次之。主要发育裂隙产状为：进口段190</w:t>
      </w:r>
      <w:r>
        <w:rPr>
          <w:rFonts w:ascii="仿宋_GB2312" w:eastAsia="仿宋_GB2312" w:hint="eastAsia"/>
          <w:sz w:val="32"/>
        </w:rPr>
        <w:t>-</w:t>
      </w:r>
      <w:r>
        <w:rPr>
          <w:rFonts w:ascii="仿宋_GB2312" w:eastAsia="仿宋_GB2312" w:hAnsi="宋体" w:hint="eastAsia"/>
          <w:sz w:val="32"/>
        </w:rPr>
        <w:t>215°∠18</w:t>
      </w:r>
      <w:r>
        <w:rPr>
          <w:rFonts w:ascii="仿宋_GB2312" w:eastAsia="仿宋_GB2312" w:hint="eastAsia"/>
          <w:sz w:val="32"/>
        </w:rPr>
        <w:t>-</w:t>
      </w:r>
      <w:r>
        <w:rPr>
          <w:rFonts w:ascii="仿宋_GB2312" w:eastAsia="仿宋_GB2312" w:hAnsi="宋体" w:hint="eastAsia"/>
          <w:sz w:val="32"/>
        </w:rPr>
        <w:t>22°，L1：65</w:t>
      </w:r>
      <w:r>
        <w:rPr>
          <w:rFonts w:ascii="仿宋_GB2312" w:eastAsia="仿宋_GB2312" w:hint="eastAsia"/>
          <w:sz w:val="32"/>
        </w:rPr>
        <w:t>- 85</w:t>
      </w:r>
      <w:r>
        <w:rPr>
          <w:rFonts w:ascii="仿宋_GB2312" w:eastAsia="仿宋_GB2312" w:hAnsi="宋体" w:hint="eastAsia"/>
          <w:sz w:val="32"/>
        </w:rPr>
        <w:t>°∠68</w:t>
      </w:r>
      <w:r>
        <w:rPr>
          <w:rFonts w:ascii="仿宋_GB2312" w:eastAsia="仿宋_GB2312" w:hint="eastAsia"/>
          <w:sz w:val="32"/>
        </w:rPr>
        <w:t>-72</w:t>
      </w:r>
      <w:r>
        <w:rPr>
          <w:rFonts w:ascii="仿宋_GB2312" w:eastAsia="仿宋_GB2312" w:hAnsi="宋体" w:hint="eastAsia"/>
          <w:sz w:val="32"/>
        </w:rPr>
        <w:t>°，形成陡崖面；L2：145</w:t>
      </w:r>
      <w:r>
        <w:rPr>
          <w:rFonts w:ascii="仿宋_GB2312" w:eastAsia="仿宋_GB2312" w:hint="eastAsia"/>
          <w:sz w:val="32"/>
        </w:rPr>
        <w:t>-160</w:t>
      </w:r>
      <w:r>
        <w:rPr>
          <w:rFonts w:ascii="仿宋_GB2312" w:eastAsia="仿宋_GB2312" w:hAnsi="宋体" w:hint="eastAsia"/>
          <w:sz w:val="32"/>
        </w:rPr>
        <w:t>°∠70</w:t>
      </w:r>
      <w:r>
        <w:rPr>
          <w:rFonts w:ascii="仿宋_GB2312" w:eastAsia="仿宋_GB2312" w:hint="eastAsia"/>
          <w:sz w:val="32"/>
        </w:rPr>
        <w:t>-85</w:t>
      </w:r>
      <w:r>
        <w:rPr>
          <w:rFonts w:ascii="仿宋_GB2312" w:eastAsia="仿宋_GB2312" w:hAnsi="宋体" w:hint="eastAsia"/>
          <w:sz w:val="32"/>
        </w:rPr>
        <w:t>°，其中190</w:t>
      </w:r>
      <w:r>
        <w:rPr>
          <w:rFonts w:ascii="仿宋_GB2312" w:eastAsia="仿宋_GB2312" w:hint="eastAsia"/>
          <w:sz w:val="32"/>
        </w:rPr>
        <w:t>-215</w:t>
      </w:r>
      <w:r>
        <w:rPr>
          <w:rFonts w:ascii="仿宋_GB2312" w:eastAsia="仿宋_GB2312" w:hAnsi="宋体" w:hint="eastAsia"/>
          <w:sz w:val="32"/>
        </w:rPr>
        <w:t>°∠18</w:t>
      </w:r>
      <w:r>
        <w:rPr>
          <w:rFonts w:ascii="仿宋_GB2312" w:eastAsia="仿宋_GB2312" w:hint="eastAsia"/>
          <w:sz w:val="32"/>
        </w:rPr>
        <w:t>- 22</w:t>
      </w:r>
      <w:r>
        <w:rPr>
          <w:rFonts w:ascii="仿宋_GB2312" w:eastAsia="仿宋_GB2312" w:hAnsi="宋体" w:hint="eastAsia"/>
          <w:sz w:val="32"/>
        </w:rPr>
        <w:t>°（</w:t>
      </w:r>
      <w:proofErr w:type="gramStart"/>
      <w:r>
        <w:rPr>
          <w:rFonts w:ascii="仿宋_GB2312" w:eastAsia="仿宋_GB2312" w:hAnsi="宋体" w:hint="eastAsia"/>
          <w:sz w:val="32"/>
        </w:rPr>
        <w:t>顺层裂隙</w:t>
      </w:r>
      <w:proofErr w:type="gramEnd"/>
      <w:r>
        <w:rPr>
          <w:rFonts w:ascii="仿宋_GB2312" w:eastAsia="仿宋_GB2312" w:hAnsi="宋体" w:hint="eastAsia"/>
          <w:sz w:val="32"/>
        </w:rPr>
        <w:t>即层间裂隙）最发育；出口段185</w:t>
      </w:r>
      <w:r>
        <w:rPr>
          <w:rFonts w:ascii="仿宋_GB2312" w:eastAsia="仿宋_GB2312" w:hint="eastAsia"/>
          <w:sz w:val="32"/>
        </w:rPr>
        <w:t>-210</w:t>
      </w:r>
      <w:r>
        <w:rPr>
          <w:rFonts w:ascii="仿宋_GB2312" w:eastAsia="仿宋_GB2312" w:hAnsi="宋体" w:hint="eastAsia"/>
          <w:sz w:val="32"/>
        </w:rPr>
        <w:t>°∠23</w:t>
      </w:r>
      <w:r>
        <w:rPr>
          <w:rFonts w:ascii="仿宋_GB2312" w:eastAsia="仿宋_GB2312" w:hint="eastAsia"/>
          <w:sz w:val="32"/>
        </w:rPr>
        <w:t>-27</w:t>
      </w:r>
      <w:r>
        <w:rPr>
          <w:rFonts w:ascii="仿宋_GB2312" w:eastAsia="仿宋_GB2312" w:hAnsi="宋体" w:hint="eastAsia"/>
          <w:sz w:val="32"/>
        </w:rPr>
        <w:t>°（层面），L2305</w:t>
      </w:r>
      <w:r>
        <w:rPr>
          <w:rFonts w:ascii="仿宋_GB2312" w:eastAsia="仿宋_GB2312" w:hint="eastAsia"/>
          <w:sz w:val="32"/>
        </w:rPr>
        <w:t>-315</w:t>
      </w:r>
      <w:r>
        <w:rPr>
          <w:rFonts w:ascii="仿宋_GB2312" w:eastAsia="仿宋_GB2312" w:hAnsi="宋体" w:hint="eastAsia"/>
          <w:sz w:val="32"/>
        </w:rPr>
        <w:t>°∠50</w:t>
      </w:r>
      <w:r>
        <w:rPr>
          <w:rFonts w:ascii="仿宋_GB2312" w:eastAsia="仿宋_GB2312" w:hint="eastAsia"/>
          <w:sz w:val="32"/>
        </w:rPr>
        <w:t>-65</w:t>
      </w:r>
      <w:r>
        <w:rPr>
          <w:rFonts w:ascii="仿宋_GB2312" w:eastAsia="仿宋_GB2312" w:hAnsi="宋体" w:hint="eastAsia"/>
          <w:sz w:val="32"/>
        </w:rPr>
        <w:t>°，L1：65</w:t>
      </w:r>
      <w:r>
        <w:rPr>
          <w:rFonts w:ascii="仿宋_GB2312" w:eastAsia="仿宋_GB2312" w:hint="eastAsia"/>
          <w:sz w:val="32"/>
        </w:rPr>
        <w:t>-75</w:t>
      </w:r>
      <w:r>
        <w:rPr>
          <w:rFonts w:ascii="仿宋_GB2312" w:eastAsia="仿宋_GB2312" w:hAnsi="宋体" w:hint="eastAsia"/>
          <w:sz w:val="32"/>
        </w:rPr>
        <w:t>°∠45</w:t>
      </w:r>
      <w:r>
        <w:rPr>
          <w:rFonts w:ascii="仿宋_GB2312" w:eastAsia="仿宋_GB2312" w:hint="eastAsia"/>
          <w:sz w:val="32"/>
        </w:rPr>
        <w:t>-60</w:t>
      </w:r>
      <w:r>
        <w:rPr>
          <w:rFonts w:ascii="仿宋_GB2312" w:eastAsia="仿宋_GB2312" w:hAnsi="宋体" w:hint="eastAsia"/>
          <w:sz w:val="32"/>
        </w:rPr>
        <w:t>°，其中185</w:t>
      </w:r>
      <w:r>
        <w:rPr>
          <w:rFonts w:ascii="仿宋_GB2312" w:eastAsia="仿宋_GB2312" w:hint="eastAsia"/>
          <w:sz w:val="32"/>
        </w:rPr>
        <w:t>-210</w:t>
      </w:r>
      <w:r>
        <w:rPr>
          <w:rFonts w:ascii="仿宋_GB2312" w:eastAsia="仿宋_GB2312" w:hAnsi="宋体" w:hint="eastAsia"/>
          <w:sz w:val="32"/>
        </w:rPr>
        <w:t>°∠23</w:t>
      </w:r>
      <w:r>
        <w:rPr>
          <w:rFonts w:ascii="仿宋_GB2312" w:eastAsia="仿宋_GB2312" w:hint="eastAsia"/>
          <w:sz w:val="32"/>
        </w:rPr>
        <w:t>-27</w:t>
      </w:r>
      <w:r>
        <w:rPr>
          <w:rFonts w:ascii="仿宋_GB2312" w:eastAsia="仿宋_GB2312" w:hAnsi="宋体" w:hint="eastAsia"/>
          <w:sz w:val="32"/>
        </w:rPr>
        <w:t>°（</w:t>
      </w:r>
      <w:proofErr w:type="gramStart"/>
      <w:r>
        <w:rPr>
          <w:rFonts w:ascii="仿宋_GB2312" w:eastAsia="仿宋_GB2312" w:hAnsi="宋体" w:hint="eastAsia"/>
          <w:sz w:val="32"/>
        </w:rPr>
        <w:t>顺层裂隙</w:t>
      </w:r>
      <w:proofErr w:type="gramEnd"/>
      <w:r>
        <w:rPr>
          <w:rFonts w:ascii="仿宋_GB2312" w:eastAsia="仿宋_GB2312" w:hAnsi="宋体" w:hint="eastAsia"/>
          <w:sz w:val="32"/>
        </w:rPr>
        <w:t>即层间裂隙）最发育。</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场区内为单斜构造，无褶曲断裂，大部分地段坡体稳定。</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根据《中国地震参数区划图》（GB18306—2001），区间地震基本烈度值为Ⅵ度，地震动峰加速度为</w:t>
      </w:r>
      <w:smartTag w:uri="urn:schemas-microsoft-com:office:smarttags" w:element="chmetcnv">
        <w:smartTagPr>
          <w:attr w:name="TCSC" w:val="0"/>
          <w:attr w:name="NumberType" w:val="1"/>
          <w:attr w:name="Negative" w:val="False"/>
          <w:attr w:name="HasSpace" w:val="False"/>
          <w:attr w:name="SourceValue" w:val="0.05"/>
          <w:attr w:name="UnitName" w:val="g"/>
        </w:smartTagPr>
        <w:r>
          <w:rPr>
            <w:rFonts w:ascii="仿宋_GB2312" w:eastAsia="仿宋_GB2312" w:hAnsi="宋体" w:hint="eastAsia"/>
            <w:sz w:val="32"/>
          </w:rPr>
          <w:t>0.05g</w:t>
        </w:r>
      </w:smartTag>
      <w:r>
        <w:rPr>
          <w:rFonts w:ascii="仿宋_GB2312" w:eastAsia="仿宋_GB2312" w:hAnsi="宋体" w:hint="eastAsia"/>
          <w:sz w:val="32"/>
        </w:rPr>
        <w:t>；地震动反应</w:t>
      </w:r>
      <w:proofErr w:type="gramStart"/>
      <w:r>
        <w:rPr>
          <w:rFonts w:ascii="仿宋_GB2312" w:eastAsia="仿宋_GB2312" w:hAnsi="宋体" w:hint="eastAsia"/>
          <w:sz w:val="32"/>
        </w:rPr>
        <w:t>谱特征</w:t>
      </w:r>
      <w:proofErr w:type="gramEnd"/>
      <w:r>
        <w:rPr>
          <w:rFonts w:ascii="仿宋_GB2312" w:eastAsia="仿宋_GB2312" w:hAnsi="宋体" w:hint="eastAsia"/>
          <w:sz w:val="32"/>
        </w:rPr>
        <w:t>周期为0.35s。</w:t>
      </w:r>
    </w:p>
    <w:p w:rsidR="00324EB8" w:rsidRDefault="00324EB8" w:rsidP="00324EB8">
      <w:pPr>
        <w:pStyle w:val="af0"/>
        <w:adjustRightInd w:val="0"/>
        <w:spacing w:line="288" w:lineRule="auto"/>
        <w:ind w:firstLine="0"/>
        <w:rPr>
          <w:rFonts w:ascii="仿宋_GB2312"/>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3.1.5</w:t>
        </w:r>
      </w:smartTag>
      <w:r>
        <w:rPr>
          <w:rFonts w:ascii="仿宋_GB2312" w:hAnsi="宋体" w:hint="eastAsia"/>
          <w:sz w:val="32"/>
        </w:rPr>
        <w:t>水文地质及</w:t>
      </w:r>
      <w:r>
        <w:rPr>
          <w:rFonts w:ascii="仿宋_GB2312" w:hint="eastAsia"/>
          <w:sz w:val="32"/>
        </w:rPr>
        <w:t>气象特征</w:t>
      </w:r>
    </w:p>
    <w:p w:rsidR="00324EB8" w:rsidRDefault="00324EB8" w:rsidP="00324EB8">
      <w:pPr>
        <w:pStyle w:val="a8"/>
        <w:adjustRightInd w:val="0"/>
        <w:snapToGrid w:val="0"/>
        <w:spacing w:line="288" w:lineRule="auto"/>
        <w:ind w:firstLine="640"/>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3.1.5</w:t>
        </w:r>
      </w:smartTag>
      <w:r>
        <w:rPr>
          <w:rFonts w:ascii="仿宋_GB2312" w:eastAsia="仿宋_GB2312" w:hint="eastAsia"/>
          <w:sz w:val="32"/>
        </w:rPr>
        <w:t>.1水文地质</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区间气候温暖潮湿，降水充沛，地表径流丰富，为地下水的形成提供了良好的条件。沿线地势较高，切割剧烈，在构造应力的作用下</w:t>
      </w:r>
      <w:proofErr w:type="gramStart"/>
      <w:r>
        <w:rPr>
          <w:rFonts w:ascii="仿宋_GB2312" w:eastAsia="仿宋_GB2312" w:hint="eastAsia"/>
          <w:sz w:val="32"/>
        </w:rPr>
        <w:t>各类岩组</w:t>
      </w:r>
      <w:proofErr w:type="gramEnd"/>
      <w:r>
        <w:rPr>
          <w:rFonts w:ascii="仿宋_GB2312" w:eastAsia="仿宋_GB2312" w:hint="eastAsia"/>
          <w:sz w:val="32"/>
        </w:rPr>
        <w:t>的裂隙较为发育，为地下水的富集提供了条件。区间地下水类型主要为第四系松散堆积孔隙潜水和基岩风化裂隙水两种。</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第四系松散堆积层孔隙潜水主要埋藏于沿河漫滩阶地和支流冲积扇中，含水较为丰富，与河水、沟水存在密切水力联系，水位季节变化明显，受大气降水、农田灌溉水等补给，</w:t>
      </w:r>
      <w:proofErr w:type="gramStart"/>
      <w:r>
        <w:rPr>
          <w:rFonts w:ascii="仿宋_GB2312" w:eastAsia="仿宋_GB2312" w:hint="eastAsia"/>
          <w:sz w:val="32"/>
        </w:rPr>
        <w:t>顺层径流</w:t>
      </w:r>
      <w:proofErr w:type="gramEnd"/>
      <w:r>
        <w:rPr>
          <w:rFonts w:ascii="仿宋_GB2312" w:eastAsia="仿宋_GB2312" w:hint="eastAsia"/>
          <w:sz w:val="32"/>
        </w:rPr>
        <w:t>排泄，其透水性及赋水性差。另外，堆积于斜坡上的松散的（残）</w:t>
      </w:r>
      <w:proofErr w:type="gramStart"/>
      <w:r>
        <w:rPr>
          <w:rFonts w:ascii="仿宋_GB2312" w:eastAsia="仿宋_GB2312" w:hint="eastAsia"/>
          <w:sz w:val="32"/>
        </w:rPr>
        <w:t>崩坡积层块</w:t>
      </w:r>
      <w:proofErr w:type="gramEnd"/>
      <w:r>
        <w:rPr>
          <w:rFonts w:ascii="仿宋_GB2312" w:eastAsia="仿宋_GB2312" w:hint="eastAsia"/>
          <w:sz w:val="32"/>
        </w:rPr>
        <w:t>（碎）石质土层与基岩接触面处常有地下水赋存或富集，虽含水量有限，但往往是造成</w:t>
      </w:r>
      <w:r>
        <w:rPr>
          <w:rFonts w:ascii="仿宋_GB2312" w:eastAsia="仿宋_GB2312" w:hint="eastAsia"/>
          <w:sz w:val="32"/>
        </w:rPr>
        <w:lastRenderedPageBreak/>
        <w:t>岸坡失稳的润滑剂。</w:t>
      </w:r>
    </w:p>
    <w:p w:rsidR="00324EB8" w:rsidRDefault="00324EB8" w:rsidP="00324EB8">
      <w:pPr>
        <w:pStyle w:val="a8"/>
        <w:tabs>
          <w:tab w:val="left" w:pos="720"/>
        </w:tabs>
        <w:adjustRightInd w:val="0"/>
        <w:snapToGrid w:val="0"/>
        <w:spacing w:line="288" w:lineRule="auto"/>
        <w:ind w:firstLine="640"/>
        <w:rPr>
          <w:rFonts w:ascii="仿宋_GB2312" w:eastAsia="仿宋_GB2312" w:hint="eastAsia"/>
          <w:sz w:val="32"/>
        </w:rPr>
      </w:pPr>
      <w:r>
        <w:rPr>
          <w:rFonts w:ascii="仿宋_GB2312" w:eastAsia="仿宋_GB2312" w:hint="eastAsia"/>
          <w:sz w:val="32"/>
        </w:rPr>
        <w:t>基岩风化裂隙水赋存于砂质岩裂隙及泥质岩类风化裂隙中，主要受大气降水、上层滞水等补给。因岩体裂隙发育，区内雨量充沛，一般含水性较好。由于砂岩与</w:t>
      </w:r>
      <w:proofErr w:type="gramStart"/>
      <w:r>
        <w:rPr>
          <w:rFonts w:ascii="仿宋_GB2312" w:eastAsia="仿宋_GB2312" w:hint="eastAsia"/>
          <w:sz w:val="32"/>
        </w:rPr>
        <w:t>泥岩呈互层状</w:t>
      </w:r>
      <w:proofErr w:type="gramEnd"/>
      <w:r>
        <w:rPr>
          <w:rFonts w:ascii="仿宋_GB2312" w:eastAsia="仿宋_GB2312" w:hint="eastAsia"/>
          <w:sz w:val="32"/>
        </w:rPr>
        <w:t>，泥岩具有一定的隔水性能，经褶曲错移，构成不同规模的封闭的储水构造，形成局部水压力。对隧道施工可能存在不利影响。</w:t>
      </w:r>
    </w:p>
    <w:p w:rsidR="00324EB8" w:rsidRDefault="00324EB8" w:rsidP="00324EB8">
      <w:pPr>
        <w:tabs>
          <w:tab w:val="left" w:pos="720"/>
        </w:tabs>
        <w:adjustRightInd w:val="0"/>
        <w:snapToGrid w:val="0"/>
        <w:spacing w:line="288" w:lineRule="auto"/>
        <w:ind w:firstLineChars="200" w:firstLine="640"/>
        <w:rPr>
          <w:rFonts w:ascii="仿宋_GB2312" w:eastAsia="仿宋_GB2312" w:hAnsi="宋体" w:hint="eastAsia"/>
          <w:sz w:val="24"/>
        </w:rPr>
      </w:pPr>
      <w:r>
        <w:rPr>
          <w:rFonts w:ascii="仿宋_GB2312" w:eastAsia="仿宋_GB2312" w:hAnsi="宋体" w:hint="eastAsia"/>
          <w:sz w:val="32"/>
        </w:rPr>
        <w:t>根据水质分析资料，区间地下水、沟</w:t>
      </w:r>
      <w:proofErr w:type="gramStart"/>
      <w:r>
        <w:rPr>
          <w:rFonts w:ascii="仿宋_GB2312" w:eastAsia="仿宋_GB2312" w:hAnsi="宋体" w:hint="eastAsia"/>
          <w:sz w:val="32"/>
        </w:rPr>
        <w:t>水类型</w:t>
      </w:r>
      <w:proofErr w:type="gramEnd"/>
      <w:r>
        <w:rPr>
          <w:rFonts w:ascii="仿宋_GB2312" w:eastAsia="仿宋_GB2312" w:hAnsi="宋体" w:hint="eastAsia"/>
          <w:sz w:val="32"/>
        </w:rPr>
        <w:t>主要为HCO3-Ca和HCO3-CaMg型，对混凝土无腐蚀性。</w:t>
      </w:r>
    </w:p>
    <w:p w:rsidR="00324EB8" w:rsidRDefault="00324EB8" w:rsidP="00324EB8">
      <w:pPr>
        <w:adjustRightInd w:val="0"/>
        <w:snapToGrid w:val="0"/>
        <w:spacing w:line="288" w:lineRule="auto"/>
        <w:rPr>
          <w:rFonts w:ascii="宋体"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3.1.5</w:t>
        </w:r>
      </w:smartTag>
      <w:r>
        <w:rPr>
          <w:rFonts w:ascii="仿宋_GB2312" w:eastAsia="仿宋_GB2312" w:hint="eastAsia"/>
          <w:sz w:val="32"/>
        </w:rPr>
        <w:t>.2</w:t>
      </w:r>
      <w:r>
        <w:rPr>
          <w:rFonts w:ascii="仿宋_GB2312" w:eastAsia="仿宋_GB2312" w:hAnsi="宋体" w:hint="eastAsia"/>
          <w:sz w:val="32"/>
        </w:rPr>
        <w:t>气象特征</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测区属亚热带季风气候区，气候温和，雨量充沛，四季分明。具有春早、夏热、秋雨</w:t>
      </w:r>
      <w:proofErr w:type="gramStart"/>
      <w:r>
        <w:rPr>
          <w:rFonts w:ascii="仿宋_GB2312" w:eastAsia="仿宋_GB2312" w:hAnsi="宋体" w:hint="eastAsia"/>
          <w:sz w:val="32"/>
        </w:rPr>
        <w:t>绵</w:t>
      </w:r>
      <w:proofErr w:type="gramEnd"/>
      <w:r>
        <w:rPr>
          <w:rFonts w:ascii="仿宋_GB2312" w:eastAsia="仿宋_GB2312" w:hAnsi="宋体" w:hint="eastAsia"/>
          <w:sz w:val="32"/>
        </w:rPr>
        <w:t>、冬暖而多雾、无霜期长、雨量充沛等特点。气象要素、变化与流域地理位置及地形、地势特点相适应，多年平均气温16.6</w:t>
      </w:r>
      <w:smartTag w:uri="urn:schemas-microsoft-com:office:smarttags" w:element="chmetcnv">
        <w:smartTagPr>
          <w:attr w:name="TCSC" w:val="0"/>
          <w:attr w:name="NumberType" w:val="1"/>
          <w:attr w:name="Negative" w:val="True"/>
          <w:attr w:name="HasSpace" w:val="False"/>
          <w:attr w:name="SourceValue" w:val="18.7"/>
          <w:attr w:name="UnitName" w:val="℃"/>
        </w:smartTagPr>
        <w:r>
          <w:rPr>
            <w:rFonts w:ascii="仿宋_GB2312" w:eastAsia="仿宋_GB2312" w:hAnsi="宋体" w:hint="eastAsia"/>
            <w:sz w:val="32"/>
          </w:rPr>
          <w:t>-18.7℃</w:t>
        </w:r>
      </w:smartTag>
      <w:r>
        <w:rPr>
          <w:rFonts w:ascii="仿宋_GB2312" w:eastAsia="仿宋_GB2312" w:hAnsi="宋体" w:hint="eastAsia"/>
          <w:sz w:val="32"/>
        </w:rPr>
        <w:t>。</w:t>
      </w:r>
      <w:proofErr w:type="gramStart"/>
      <w:r>
        <w:rPr>
          <w:rFonts w:ascii="仿宋_GB2312" w:eastAsia="仿宋_GB2312" w:hAnsi="宋体" w:hint="eastAsia"/>
          <w:sz w:val="32"/>
        </w:rPr>
        <w:t>六约份平均气温</w:t>
      </w:r>
      <w:proofErr w:type="gramEnd"/>
      <w:smartTag w:uri="urn:schemas-microsoft-com:office:smarttags" w:element="chmetcnv">
        <w:smartTagPr>
          <w:attr w:name="TCSC" w:val="0"/>
          <w:attr w:name="NumberType" w:val="1"/>
          <w:attr w:name="Negative" w:val="False"/>
          <w:attr w:name="HasSpace" w:val="False"/>
          <w:attr w:name="SourceValue" w:val="7.1"/>
          <w:attr w:name="UnitName" w:val="℃"/>
        </w:smartTagPr>
        <w:r>
          <w:rPr>
            <w:rFonts w:ascii="仿宋_GB2312" w:eastAsia="仿宋_GB2312" w:hAnsi="宋体" w:hint="eastAsia"/>
            <w:sz w:val="32"/>
          </w:rPr>
          <w:t>7.1℃</w:t>
        </w:r>
      </w:smartTag>
      <w:r>
        <w:rPr>
          <w:rFonts w:ascii="仿宋_GB2312" w:eastAsia="仿宋_GB2312" w:hAnsi="宋体" w:hint="eastAsia"/>
          <w:sz w:val="32"/>
        </w:rPr>
        <w:t>，七月份平均气温</w:t>
      </w:r>
      <w:smartTag w:uri="urn:schemas-microsoft-com:office:smarttags" w:element="chmetcnv">
        <w:smartTagPr>
          <w:attr w:name="TCSC" w:val="0"/>
          <w:attr w:name="NumberType" w:val="1"/>
          <w:attr w:name="Negative" w:val="False"/>
          <w:attr w:name="HasSpace" w:val="False"/>
          <w:attr w:name="SourceValue" w:val="29.6"/>
          <w:attr w:name="UnitName" w:val="℃"/>
        </w:smartTagPr>
        <w:r>
          <w:rPr>
            <w:rFonts w:ascii="仿宋_GB2312" w:eastAsia="仿宋_GB2312" w:hAnsi="宋体" w:hint="eastAsia"/>
            <w:sz w:val="32"/>
          </w:rPr>
          <w:t>29.6℃</w:t>
        </w:r>
      </w:smartTag>
      <w:r>
        <w:rPr>
          <w:rFonts w:ascii="仿宋_GB2312" w:eastAsia="仿宋_GB2312" w:hAnsi="宋体" w:hint="eastAsia"/>
          <w:sz w:val="32"/>
        </w:rPr>
        <w:t>。相对湿度73-87％.霜冻期期日数一般为10-20天/年。雾日数多为25-30天/年。历年最大风速为</w:t>
      </w:r>
      <w:smartTag w:uri="urn:schemas-microsoft-com:office:smarttags" w:element="chmetcnv">
        <w:smartTagPr>
          <w:attr w:name="TCSC" w:val="0"/>
          <w:attr w:name="NumberType" w:val="1"/>
          <w:attr w:name="Negative" w:val="False"/>
          <w:attr w:name="HasSpace" w:val="False"/>
          <w:attr w:name="SourceValue" w:val="17"/>
          <w:attr w:name="UnitName" w:val="米"/>
        </w:smartTagPr>
        <w:r>
          <w:rPr>
            <w:rFonts w:ascii="仿宋_GB2312" w:eastAsia="仿宋_GB2312" w:hAnsi="宋体" w:hint="eastAsia"/>
            <w:sz w:val="32"/>
          </w:rPr>
          <w:t>17米</w:t>
        </w:r>
      </w:smartTag>
      <w:r>
        <w:rPr>
          <w:rFonts w:ascii="仿宋_GB2312" w:eastAsia="仿宋_GB2312" w:hAnsi="宋体" w:hint="eastAsia"/>
          <w:sz w:val="32"/>
        </w:rPr>
        <w:t>/秒，多年平均风速</w:t>
      </w:r>
      <w:smartTag w:uri="urn:schemas-microsoft-com:office:smarttags" w:element="chmetcnv">
        <w:smartTagPr>
          <w:attr w:name="TCSC" w:val="0"/>
          <w:attr w:name="NumberType" w:val="1"/>
          <w:attr w:name="Negative" w:val="False"/>
          <w:attr w:name="HasSpace" w:val="False"/>
          <w:attr w:name="SourceValue" w:val="2.1"/>
          <w:attr w:name="UnitName" w:val="米"/>
        </w:smartTagPr>
        <w:r>
          <w:rPr>
            <w:rFonts w:ascii="仿宋_GB2312" w:eastAsia="仿宋_GB2312" w:hAnsi="宋体" w:hint="eastAsia"/>
            <w:sz w:val="32"/>
          </w:rPr>
          <w:t>2.1米</w:t>
        </w:r>
      </w:smartTag>
      <w:r>
        <w:rPr>
          <w:rFonts w:ascii="仿宋_GB2312" w:eastAsia="仿宋_GB2312" w:hAnsi="宋体" w:hint="eastAsia"/>
          <w:sz w:val="32"/>
        </w:rPr>
        <w:t>/秒，</w:t>
      </w:r>
      <w:proofErr w:type="gramStart"/>
      <w:r>
        <w:rPr>
          <w:rFonts w:ascii="仿宋_GB2312" w:eastAsia="仿宋_GB2312" w:hAnsi="宋体" w:hint="eastAsia"/>
          <w:sz w:val="32"/>
        </w:rPr>
        <w:t>最大常</w:t>
      </w:r>
      <w:proofErr w:type="gramEnd"/>
      <w:r>
        <w:rPr>
          <w:rFonts w:ascii="仿宋_GB2312" w:eastAsia="仿宋_GB2312" w:hAnsi="宋体" w:hint="eastAsia"/>
          <w:sz w:val="32"/>
        </w:rPr>
        <w:t>风向为东北风。</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多年平均降雨量</w:t>
      </w:r>
      <w:smartTag w:uri="urn:schemas-microsoft-com:office:smarttags" w:element="chmetcnv">
        <w:smartTagPr>
          <w:attr w:name="TCSC" w:val="0"/>
          <w:attr w:name="NumberType" w:val="1"/>
          <w:attr w:name="Negative" w:val="False"/>
          <w:attr w:name="HasSpace" w:val="False"/>
          <w:attr w:name="SourceValue" w:val="1149.3"/>
          <w:attr w:name="UnitName" w:val="毫米"/>
        </w:smartTagPr>
        <w:r>
          <w:rPr>
            <w:rFonts w:ascii="仿宋_GB2312" w:eastAsia="仿宋_GB2312" w:hAnsi="宋体" w:hint="eastAsia"/>
            <w:sz w:val="32"/>
          </w:rPr>
          <w:t>1149.3毫米</w:t>
        </w:r>
      </w:smartTag>
      <w:r>
        <w:rPr>
          <w:rFonts w:ascii="仿宋_GB2312" w:eastAsia="仿宋_GB2312" w:hAnsi="宋体" w:hint="eastAsia"/>
          <w:sz w:val="32"/>
        </w:rPr>
        <w:t>，最大年降雨量</w:t>
      </w:r>
      <w:smartTag w:uri="urn:schemas-microsoft-com:office:smarttags" w:element="chmetcnv">
        <w:smartTagPr>
          <w:attr w:name="TCSC" w:val="0"/>
          <w:attr w:name="NumberType" w:val="1"/>
          <w:attr w:name="Negative" w:val="False"/>
          <w:attr w:name="HasSpace" w:val="False"/>
          <w:attr w:name="SourceValue" w:val="1614.8"/>
          <w:attr w:name="UnitName" w:val="毫米"/>
        </w:smartTagPr>
        <w:r>
          <w:rPr>
            <w:rFonts w:ascii="仿宋_GB2312" w:eastAsia="仿宋_GB2312" w:hAnsi="宋体" w:hint="eastAsia"/>
            <w:sz w:val="32"/>
          </w:rPr>
          <w:t>1614.8毫米</w:t>
        </w:r>
      </w:smartTag>
      <w:r>
        <w:rPr>
          <w:rFonts w:ascii="仿宋_GB2312" w:eastAsia="仿宋_GB2312" w:hAnsi="宋体" w:hint="eastAsia"/>
          <w:sz w:val="32"/>
        </w:rPr>
        <w:t>。年内分布不均，降雨量多集中于5～9月份，占全年降雨量的70％。冬季（12月份至次年2月）降雨量最少。</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测区属长江流域，以长江为骨干，主要支流有小江（彭溪河）、汤溪河等。</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sz w:val="32"/>
        </w:rPr>
        <w:t>三峡库区建成蓄水后，将影响该段河流的水文气象条件。</w:t>
      </w:r>
    </w:p>
    <w:p w:rsidR="00324EB8" w:rsidRDefault="00324EB8" w:rsidP="00324EB8">
      <w:pPr>
        <w:adjustRightInd w:val="0"/>
        <w:snapToGrid w:val="0"/>
        <w:spacing w:line="288" w:lineRule="auto"/>
        <w:rPr>
          <w:rFonts w:ascii="宋体" w:hAnsi="宋体" w:hint="eastAsia"/>
          <w:b/>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3.1.6</w:t>
        </w:r>
      </w:smartTag>
      <w:r>
        <w:rPr>
          <w:rFonts w:ascii="仿宋_GB2312" w:eastAsia="仿宋_GB2312" w:hAnsi="宋体" w:hint="eastAsia"/>
          <w:sz w:val="32"/>
        </w:rPr>
        <w:t>植被及人类活动</w:t>
      </w:r>
    </w:p>
    <w:p w:rsidR="00324EB8" w:rsidRDefault="00324EB8" w:rsidP="00324EB8">
      <w:pPr>
        <w:adjustRightInd w:val="0"/>
        <w:snapToGrid w:val="0"/>
        <w:spacing w:line="288" w:lineRule="auto"/>
        <w:rPr>
          <w:rFonts w:ascii="仿宋_GB2312" w:eastAsia="仿宋_GB2312" w:hAnsi="宋体" w:hint="eastAsia"/>
          <w:sz w:val="32"/>
        </w:rPr>
      </w:pPr>
      <w:proofErr w:type="gramStart"/>
      <w:r>
        <w:rPr>
          <w:rFonts w:ascii="仿宋_GB2312" w:eastAsia="仿宋_GB2312" w:hAnsi="宋体" w:hint="eastAsia"/>
          <w:sz w:val="32"/>
        </w:rPr>
        <w:t>隧址处</w:t>
      </w:r>
      <w:proofErr w:type="gramEnd"/>
      <w:r>
        <w:rPr>
          <w:rFonts w:ascii="仿宋_GB2312" w:eastAsia="仿宋_GB2312" w:hAnsi="宋体" w:hint="eastAsia"/>
          <w:sz w:val="32"/>
        </w:rPr>
        <w:t>植被茂密，主要为竹、木林，西北部有零星农耕和人工林，东部洞顶有5栋居民住房，隧洞出口附近基岩被耕植</w:t>
      </w:r>
      <w:r>
        <w:rPr>
          <w:rFonts w:ascii="仿宋_GB2312" w:eastAsia="仿宋_GB2312" w:hAnsi="宋体" w:hint="eastAsia"/>
          <w:sz w:val="32"/>
        </w:rPr>
        <w:lastRenderedPageBreak/>
        <w:t>土覆盖。合同段线路经过人和镇木古村四个组，涉及300余人，自三峡库区移民后，近期人类活动频繁。</w:t>
      </w:r>
    </w:p>
    <w:p w:rsidR="00324EB8" w:rsidRDefault="00324EB8" w:rsidP="00324EB8">
      <w:pPr>
        <w:pStyle w:val="a4"/>
        <w:pBdr>
          <w:bottom w:val="none" w:sz="0" w:space="0" w:color="auto"/>
        </w:pBdr>
        <w:tabs>
          <w:tab w:val="clear" w:pos="4153"/>
          <w:tab w:val="clear" w:pos="8306"/>
        </w:tabs>
        <w:adjustRightInd w:val="0"/>
        <w:spacing w:line="288" w:lineRule="auto"/>
        <w:jc w:val="both"/>
        <w:rPr>
          <w:rFonts w:ascii="仿宋_GB2312" w:eastAsia="仿宋_GB2312" w:hint="eastAsia"/>
          <w:sz w:val="32"/>
        </w:rPr>
      </w:pPr>
      <w:r>
        <w:rPr>
          <w:rFonts w:ascii="黑体" w:eastAsia="黑体" w:hint="eastAsia"/>
          <w:sz w:val="28"/>
        </w:rPr>
        <w:t>3.2 设计标准</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隧道设置为基本平行的双洞，测量线间距为</w:t>
      </w:r>
      <w:smartTag w:uri="urn:schemas-microsoft-com:office:smarttags" w:element="chmetcnv">
        <w:smartTagPr>
          <w:attr w:name="TCSC" w:val="0"/>
          <w:attr w:name="NumberType" w:val="1"/>
          <w:attr w:name="Negative" w:val="False"/>
          <w:attr w:name="HasSpace" w:val="False"/>
          <w:attr w:name="SourceValue" w:val="30"/>
          <w:attr w:name="UnitName" w:val="m"/>
        </w:smartTagPr>
        <w:r>
          <w:rPr>
            <w:rFonts w:ascii="仿宋_GB2312" w:eastAsia="仿宋_GB2312" w:hAnsi="宋体" w:hint="eastAsia"/>
            <w:sz w:val="32"/>
          </w:rPr>
          <w:t>30m</w:t>
        </w:r>
      </w:smartTag>
      <w:r>
        <w:rPr>
          <w:rFonts w:ascii="仿宋_GB2312" w:eastAsia="仿宋_GB2312" w:hAnsi="宋体" w:hint="eastAsia"/>
          <w:sz w:val="32"/>
        </w:rPr>
        <w:t>。左线出口段平面位于R=</w:t>
      </w:r>
      <w:smartTag w:uri="urn:schemas-microsoft-com:office:smarttags" w:element="chmetcnv">
        <w:smartTagPr>
          <w:attr w:name="TCSC" w:val="0"/>
          <w:attr w:name="NumberType" w:val="1"/>
          <w:attr w:name="Negative" w:val="False"/>
          <w:attr w:name="HasSpace" w:val="False"/>
          <w:attr w:name="SourceValue" w:val="1250"/>
          <w:attr w:name="UnitName" w:val="m"/>
        </w:smartTagPr>
        <w:r>
          <w:rPr>
            <w:rFonts w:ascii="仿宋_GB2312" w:eastAsia="仿宋_GB2312" w:hAnsi="宋体" w:hint="eastAsia"/>
            <w:sz w:val="32"/>
          </w:rPr>
          <w:t>1250m</w:t>
        </w:r>
      </w:smartTag>
      <w:r>
        <w:rPr>
          <w:rFonts w:ascii="仿宋_GB2312" w:eastAsia="仿宋_GB2312" w:hAnsi="宋体" w:hint="eastAsia"/>
          <w:sz w:val="32"/>
        </w:rPr>
        <w:t>、Ls=</w:t>
      </w:r>
      <w:smartTag w:uri="urn:schemas-microsoft-com:office:smarttags" w:element="chmetcnv">
        <w:smartTagPr>
          <w:attr w:name="TCSC" w:val="0"/>
          <w:attr w:name="NumberType" w:val="1"/>
          <w:attr w:name="Negative" w:val="False"/>
          <w:attr w:name="HasSpace" w:val="False"/>
          <w:attr w:name="SourceValue" w:val="150"/>
          <w:attr w:name="UnitName" w:val="m"/>
        </w:smartTagPr>
        <w:r>
          <w:rPr>
            <w:rFonts w:ascii="仿宋_GB2312" w:eastAsia="仿宋_GB2312" w:hAnsi="宋体" w:hint="eastAsia"/>
            <w:sz w:val="32"/>
          </w:rPr>
          <w:t>150m</w:t>
        </w:r>
      </w:smartTag>
      <w:r>
        <w:rPr>
          <w:rFonts w:ascii="仿宋_GB2312" w:eastAsia="仿宋_GB2312" w:hAnsi="宋体" w:hint="eastAsia"/>
          <w:sz w:val="32"/>
        </w:rPr>
        <w:t>的圆曲线上，洞</w:t>
      </w:r>
      <w:proofErr w:type="gramStart"/>
      <w:r>
        <w:rPr>
          <w:rFonts w:ascii="仿宋_GB2312" w:eastAsia="仿宋_GB2312" w:hAnsi="宋体" w:hint="eastAsia"/>
          <w:sz w:val="32"/>
        </w:rPr>
        <w:t>身位于</w:t>
      </w:r>
      <w:proofErr w:type="gramEnd"/>
      <w:r>
        <w:rPr>
          <w:rFonts w:ascii="仿宋_GB2312" w:eastAsia="仿宋_GB2312" w:hAnsi="宋体" w:hint="eastAsia"/>
          <w:sz w:val="32"/>
        </w:rPr>
        <w:t>直线上；右线出口平面位于R=</w:t>
      </w:r>
      <w:smartTag w:uri="urn:schemas-microsoft-com:office:smarttags" w:element="chmetcnv">
        <w:smartTagPr>
          <w:attr w:name="TCSC" w:val="0"/>
          <w:attr w:name="NumberType" w:val="1"/>
          <w:attr w:name="Negative" w:val="False"/>
          <w:attr w:name="HasSpace" w:val="False"/>
          <w:attr w:name="SourceValue" w:val="1760"/>
          <w:attr w:name="UnitName" w:val="m"/>
        </w:smartTagPr>
        <w:r>
          <w:rPr>
            <w:rFonts w:ascii="仿宋_GB2312" w:eastAsia="仿宋_GB2312" w:hAnsi="宋体" w:hint="eastAsia"/>
            <w:sz w:val="32"/>
          </w:rPr>
          <w:t>1760m</w:t>
        </w:r>
      </w:smartTag>
      <w:r>
        <w:rPr>
          <w:rFonts w:ascii="仿宋_GB2312" w:eastAsia="仿宋_GB2312" w:hAnsi="宋体" w:hint="eastAsia"/>
          <w:sz w:val="32"/>
        </w:rPr>
        <w:t>、Ls=</w:t>
      </w:r>
      <w:smartTag w:uri="urn:schemas-microsoft-com:office:smarttags" w:element="chmetcnv">
        <w:smartTagPr>
          <w:attr w:name="TCSC" w:val="0"/>
          <w:attr w:name="NumberType" w:val="1"/>
          <w:attr w:name="Negative" w:val="False"/>
          <w:attr w:name="HasSpace" w:val="False"/>
          <w:attr w:name="SourceValue" w:val="150"/>
          <w:attr w:name="UnitName" w:val="m"/>
        </w:smartTagPr>
        <w:r>
          <w:rPr>
            <w:rFonts w:ascii="仿宋_GB2312" w:eastAsia="仿宋_GB2312" w:hAnsi="宋体" w:hint="eastAsia"/>
            <w:sz w:val="32"/>
          </w:rPr>
          <w:t>150m</w:t>
        </w:r>
      </w:smartTag>
      <w:r>
        <w:rPr>
          <w:rFonts w:ascii="仿宋_GB2312" w:eastAsia="仿宋_GB2312" w:hAnsi="宋体" w:hint="eastAsia"/>
          <w:sz w:val="32"/>
        </w:rPr>
        <w:t>的圆曲线上，洞</w:t>
      </w:r>
      <w:proofErr w:type="gramStart"/>
      <w:r>
        <w:rPr>
          <w:rFonts w:ascii="仿宋_GB2312" w:eastAsia="仿宋_GB2312" w:hAnsi="宋体" w:hint="eastAsia"/>
          <w:sz w:val="32"/>
        </w:rPr>
        <w:t>身位于</w:t>
      </w:r>
      <w:proofErr w:type="gramEnd"/>
      <w:r>
        <w:rPr>
          <w:rFonts w:ascii="仿宋_GB2312" w:eastAsia="仿宋_GB2312" w:hAnsi="宋体" w:hint="eastAsia"/>
          <w:sz w:val="32"/>
        </w:rPr>
        <w:t>支线上。隧道主要结构要素见表3-2：</w:t>
      </w:r>
    </w:p>
    <w:p w:rsidR="00324EB8" w:rsidRDefault="00324EB8" w:rsidP="00324EB8">
      <w:pPr>
        <w:pStyle w:val="a4"/>
        <w:pBdr>
          <w:bottom w:val="none" w:sz="0" w:space="0" w:color="auto"/>
        </w:pBdr>
        <w:tabs>
          <w:tab w:val="clear" w:pos="4153"/>
          <w:tab w:val="clear" w:pos="8306"/>
        </w:tabs>
        <w:adjustRightInd w:val="0"/>
        <w:spacing w:line="288" w:lineRule="auto"/>
        <w:jc w:val="both"/>
        <w:rPr>
          <w:rFonts w:ascii="黑体" w:eastAsia="黑体" w:hint="eastAsia"/>
          <w:sz w:val="28"/>
        </w:rPr>
      </w:pPr>
      <w:r>
        <w:rPr>
          <w:rFonts w:ascii="黑体" w:eastAsia="黑体" w:hint="eastAsia"/>
          <w:sz w:val="28"/>
        </w:rPr>
        <w:t>3.3主要工程项目及数量</w:t>
      </w:r>
    </w:p>
    <w:p w:rsidR="00324EB8" w:rsidRDefault="00324EB8" w:rsidP="00324EB8">
      <w:pPr>
        <w:adjustRightInd w:val="0"/>
        <w:snapToGrid w:val="0"/>
        <w:spacing w:line="288" w:lineRule="auto"/>
        <w:ind w:leftChars="22" w:left="62" w:firstLineChars="200" w:firstLine="640"/>
        <w:rPr>
          <w:rFonts w:ascii="仿宋_GB2312" w:eastAsia="仿宋_GB2312" w:hAnsi="宋体" w:hint="eastAsia"/>
          <w:b/>
          <w:bCs/>
          <w:sz w:val="32"/>
        </w:rPr>
      </w:pPr>
      <w:r>
        <w:rPr>
          <w:rFonts w:ascii="仿宋_GB2312" w:eastAsia="仿宋_GB2312" w:hint="eastAsia"/>
          <w:sz w:val="32"/>
        </w:rPr>
        <w:t>×隧道主要工程项目</w:t>
      </w:r>
      <w:r>
        <w:rPr>
          <w:rFonts w:ascii="仿宋_GB2312" w:eastAsia="仿宋_GB2312" w:hAnsi="宋体" w:hint="eastAsia"/>
          <w:sz w:val="32"/>
        </w:rPr>
        <w:t>包括：隧道正洞开挖、支护、衬砌、路面、洞内装饰、洞口工程、附属工程、临时工程等。各工程项目工程数量见表3-3。</w:t>
      </w:r>
    </w:p>
    <w:p w:rsidR="00324EB8" w:rsidRDefault="00324EB8" w:rsidP="00324EB8">
      <w:pPr>
        <w:adjustRightInd w:val="0"/>
        <w:snapToGrid w:val="0"/>
        <w:spacing w:line="360" w:lineRule="auto"/>
        <w:jc w:val="center"/>
        <w:rPr>
          <w:rFonts w:ascii="黑体" w:eastAsia="黑体" w:hAnsi="宋体" w:hint="eastAsia"/>
          <w:sz w:val="24"/>
        </w:rPr>
      </w:pPr>
    </w:p>
    <w:p w:rsidR="00324EB8" w:rsidRDefault="00324EB8" w:rsidP="00324EB8">
      <w:pPr>
        <w:adjustRightInd w:val="0"/>
        <w:snapToGrid w:val="0"/>
        <w:spacing w:line="360" w:lineRule="auto"/>
        <w:jc w:val="center"/>
        <w:rPr>
          <w:rFonts w:ascii="黑体" w:eastAsia="黑体" w:hAnsi="宋体" w:hint="eastAsia"/>
          <w:sz w:val="24"/>
        </w:rPr>
      </w:pPr>
    </w:p>
    <w:p w:rsidR="00324EB8" w:rsidRDefault="00324EB8" w:rsidP="00324EB8">
      <w:pPr>
        <w:adjustRightInd w:val="0"/>
        <w:snapToGrid w:val="0"/>
        <w:spacing w:line="360" w:lineRule="auto"/>
        <w:jc w:val="center"/>
        <w:rPr>
          <w:rFonts w:ascii="黑体" w:eastAsia="黑体" w:hAnsi="宋体" w:hint="eastAsia"/>
          <w:sz w:val="24"/>
        </w:rPr>
      </w:pPr>
      <w:r>
        <w:rPr>
          <w:rFonts w:ascii="黑体" w:eastAsia="黑体" w:hAnsi="宋体" w:hint="eastAsia"/>
          <w:sz w:val="24"/>
        </w:rPr>
        <w:t xml:space="preserve"> ×隧道主要结构要素表              表3-2</w:t>
      </w:r>
    </w:p>
    <w:tbl>
      <w:tblPr>
        <w:tblW w:w="8789" w:type="dxa"/>
        <w:tblInd w:w="107"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721"/>
        <w:gridCol w:w="3060"/>
        <w:gridCol w:w="2134"/>
        <w:gridCol w:w="1436"/>
        <w:gridCol w:w="1438"/>
      </w:tblGrid>
      <w:tr w:rsidR="00324EB8" w:rsidTr="009763E5">
        <w:tblPrEx>
          <w:tblCellMar>
            <w:top w:w="0" w:type="dxa"/>
            <w:bottom w:w="0" w:type="dxa"/>
          </w:tblCellMar>
        </w:tblPrEx>
        <w:trPr>
          <w:cantSplit/>
          <w:trHeight w:val="300"/>
        </w:trPr>
        <w:tc>
          <w:tcPr>
            <w:tcW w:w="721" w:type="dxa"/>
            <w:vMerge w:val="restart"/>
            <w:vAlign w:val="center"/>
          </w:tcPr>
          <w:p w:rsidR="00324EB8" w:rsidRDefault="00324EB8" w:rsidP="009763E5">
            <w:pPr>
              <w:pStyle w:val="Chara"/>
              <w:widowControl w:val="0"/>
              <w:rPr>
                <w:rFonts w:hAnsi="宋体" w:hint="eastAsia"/>
                <w:snapToGrid/>
              </w:rPr>
            </w:pPr>
            <w:r>
              <w:rPr>
                <w:rFonts w:hAnsi="宋体" w:hint="eastAsia"/>
                <w:snapToGrid/>
              </w:rPr>
              <w:t>序号</w:t>
            </w:r>
          </w:p>
        </w:tc>
        <w:tc>
          <w:tcPr>
            <w:tcW w:w="3060" w:type="dxa"/>
            <w:vMerge w:val="restart"/>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结构名称</w:t>
            </w:r>
          </w:p>
        </w:tc>
        <w:tc>
          <w:tcPr>
            <w:tcW w:w="2134" w:type="dxa"/>
            <w:vMerge w:val="restart"/>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结构类型</w:t>
            </w:r>
          </w:p>
        </w:tc>
        <w:tc>
          <w:tcPr>
            <w:tcW w:w="2874" w:type="dxa"/>
            <w:gridSpan w:val="2"/>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结构尺寸（m）</w:t>
            </w:r>
          </w:p>
        </w:tc>
      </w:tr>
      <w:tr w:rsidR="00324EB8" w:rsidTr="009763E5">
        <w:tblPrEx>
          <w:tblCellMar>
            <w:top w:w="0" w:type="dxa"/>
            <w:bottom w:w="0" w:type="dxa"/>
          </w:tblCellMar>
        </w:tblPrEx>
        <w:trPr>
          <w:cantSplit/>
          <w:trHeight w:val="225"/>
        </w:trPr>
        <w:tc>
          <w:tcPr>
            <w:tcW w:w="721" w:type="dxa"/>
            <w:vMerge/>
          </w:tcPr>
          <w:p w:rsidR="00324EB8" w:rsidRDefault="00324EB8" w:rsidP="009763E5">
            <w:pPr>
              <w:adjustRightInd w:val="0"/>
              <w:snapToGrid w:val="0"/>
              <w:jc w:val="center"/>
              <w:rPr>
                <w:rFonts w:ascii="仿宋_GB2312" w:eastAsia="仿宋_GB2312" w:hAnsi="宋体" w:hint="eastAsia"/>
              </w:rPr>
            </w:pPr>
          </w:p>
        </w:tc>
        <w:tc>
          <w:tcPr>
            <w:tcW w:w="3060" w:type="dxa"/>
            <w:vMerge/>
            <w:vAlign w:val="center"/>
          </w:tcPr>
          <w:p w:rsidR="00324EB8" w:rsidRDefault="00324EB8" w:rsidP="009763E5">
            <w:pPr>
              <w:adjustRightInd w:val="0"/>
              <w:snapToGrid w:val="0"/>
              <w:jc w:val="center"/>
              <w:rPr>
                <w:rFonts w:ascii="仿宋_GB2312" w:eastAsia="仿宋_GB2312" w:hAnsi="宋体" w:hint="eastAsia"/>
              </w:rPr>
            </w:pPr>
          </w:p>
        </w:tc>
        <w:tc>
          <w:tcPr>
            <w:tcW w:w="2134" w:type="dxa"/>
            <w:vMerge/>
            <w:vAlign w:val="center"/>
          </w:tcPr>
          <w:p w:rsidR="00324EB8" w:rsidRDefault="00324EB8" w:rsidP="009763E5">
            <w:pPr>
              <w:adjustRightInd w:val="0"/>
              <w:snapToGrid w:val="0"/>
              <w:jc w:val="center"/>
              <w:rPr>
                <w:rFonts w:ascii="仿宋_GB2312" w:eastAsia="仿宋_GB2312" w:hAnsi="宋体" w:hint="eastAsia"/>
              </w:rPr>
            </w:pPr>
          </w:p>
        </w:tc>
        <w:tc>
          <w:tcPr>
            <w:tcW w:w="1436"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净宽</w:t>
            </w:r>
          </w:p>
        </w:tc>
        <w:tc>
          <w:tcPr>
            <w:tcW w:w="143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净高（拱高）</w:t>
            </w:r>
          </w:p>
        </w:tc>
      </w:tr>
      <w:tr w:rsidR="00324EB8" w:rsidTr="009763E5">
        <w:tblPrEx>
          <w:tblCellMar>
            <w:top w:w="0" w:type="dxa"/>
            <w:bottom w:w="0" w:type="dxa"/>
          </w:tblCellMar>
        </w:tblPrEx>
        <w:trPr>
          <w:trHeight w:val="340"/>
        </w:trPr>
        <w:tc>
          <w:tcPr>
            <w:tcW w:w="721" w:type="dxa"/>
            <w:vAlign w:val="center"/>
          </w:tcPr>
          <w:p w:rsidR="00324EB8" w:rsidRDefault="00324EB8" w:rsidP="009763E5">
            <w:pPr>
              <w:pStyle w:val="afa"/>
              <w:rPr>
                <w:rFonts w:hint="eastAsia"/>
              </w:rPr>
            </w:pPr>
            <w:r>
              <w:rPr>
                <w:rFonts w:hint="eastAsia"/>
              </w:rPr>
              <w:t>1</w:t>
            </w:r>
          </w:p>
        </w:tc>
        <w:tc>
          <w:tcPr>
            <w:tcW w:w="30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主洞衬砌内轮廓（同向超高）</w:t>
            </w:r>
          </w:p>
        </w:tc>
        <w:tc>
          <w:tcPr>
            <w:tcW w:w="2134" w:type="dxa"/>
            <w:vAlign w:val="center"/>
          </w:tcPr>
          <w:p w:rsidR="00324EB8" w:rsidRDefault="00324EB8" w:rsidP="009763E5">
            <w:pPr>
              <w:adjustRightInd w:val="0"/>
              <w:snapToGrid w:val="0"/>
              <w:jc w:val="center"/>
              <w:rPr>
                <w:rFonts w:ascii="仿宋_GB2312" w:eastAsia="仿宋_GB2312" w:hAnsi="宋体" w:hint="eastAsia"/>
              </w:rPr>
            </w:pPr>
            <w:proofErr w:type="gramStart"/>
            <w:r>
              <w:rPr>
                <w:rFonts w:ascii="仿宋_GB2312" w:eastAsia="仿宋_GB2312" w:hAnsi="宋体" w:hint="eastAsia"/>
              </w:rPr>
              <w:t>三心圆曲</w:t>
            </w:r>
            <w:proofErr w:type="gramEnd"/>
            <w:r>
              <w:rPr>
                <w:rFonts w:ascii="仿宋_GB2312" w:eastAsia="仿宋_GB2312" w:hAnsi="宋体" w:hint="eastAsia"/>
              </w:rPr>
              <w:t>边墙</w:t>
            </w:r>
          </w:p>
        </w:tc>
        <w:tc>
          <w:tcPr>
            <w:tcW w:w="1436"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11.00</w:t>
            </w:r>
          </w:p>
        </w:tc>
        <w:tc>
          <w:tcPr>
            <w:tcW w:w="143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7.00</w:t>
            </w:r>
          </w:p>
        </w:tc>
      </w:tr>
      <w:tr w:rsidR="00324EB8" w:rsidTr="009763E5">
        <w:tblPrEx>
          <w:tblCellMar>
            <w:top w:w="0" w:type="dxa"/>
            <w:bottom w:w="0" w:type="dxa"/>
          </w:tblCellMar>
        </w:tblPrEx>
        <w:trPr>
          <w:trHeight w:val="340"/>
        </w:trPr>
        <w:tc>
          <w:tcPr>
            <w:tcW w:w="721"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w:t>
            </w:r>
          </w:p>
        </w:tc>
        <w:tc>
          <w:tcPr>
            <w:tcW w:w="30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主洞衬砌内轮廓（反向超高）</w:t>
            </w:r>
          </w:p>
        </w:tc>
        <w:tc>
          <w:tcPr>
            <w:tcW w:w="2134" w:type="dxa"/>
            <w:vAlign w:val="center"/>
          </w:tcPr>
          <w:p w:rsidR="00324EB8" w:rsidRDefault="00324EB8" w:rsidP="009763E5">
            <w:pPr>
              <w:adjustRightInd w:val="0"/>
              <w:snapToGrid w:val="0"/>
              <w:jc w:val="center"/>
              <w:rPr>
                <w:rFonts w:hint="eastAsia"/>
              </w:rPr>
            </w:pPr>
            <w:proofErr w:type="gramStart"/>
            <w:r>
              <w:rPr>
                <w:rFonts w:ascii="仿宋_GB2312" w:eastAsia="仿宋_GB2312" w:hAnsi="宋体" w:hint="eastAsia"/>
              </w:rPr>
              <w:t>三心圆曲</w:t>
            </w:r>
            <w:proofErr w:type="gramEnd"/>
            <w:r>
              <w:rPr>
                <w:rFonts w:ascii="仿宋_GB2312" w:eastAsia="仿宋_GB2312" w:hAnsi="宋体" w:hint="eastAsia"/>
              </w:rPr>
              <w:t>边墙</w:t>
            </w:r>
          </w:p>
        </w:tc>
        <w:tc>
          <w:tcPr>
            <w:tcW w:w="1436" w:type="dxa"/>
            <w:vAlign w:val="center"/>
          </w:tcPr>
          <w:p w:rsidR="00324EB8" w:rsidRDefault="00324EB8" w:rsidP="009763E5">
            <w:pPr>
              <w:pStyle w:val="afa"/>
              <w:rPr>
                <w:rFonts w:hint="eastAsia"/>
              </w:rPr>
            </w:pPr>
            <w:r>
              <w:rPr>
                <w:rFonts w:hint="eastAsia"/>
              </w:rPr>
              <w:t>11.00</w:t>
            </w:r>
          </w:p>
        </w:tc>
        <w:tc>
          <w:tcPr>
            <w:tcW w:w="143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7.20</w:t>
            </w:r>
          </w:p>
        </w:tc>
      </w:tr>
      <w:tr w:rsidR="00324EB8" w:rsidTr="009763E5">
        <w:tblPrEx>
          <w:tblCellMar>
            <w:top w:w="0" w:type="dxa"/>
            <w:bottom w:w="0" w:type="dxa"/>
          </w:tblCellMar>
        </w:tblPrEx>
        <w:trPr>
          <w:trHeight w:val="340"/>
        </w:trPr>
        <w:tc>
          <w:tcPr>
            <w:tcW w:w="721"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w:t>
            </w:r>
          </w:p>
        </w:tc>
        <w:tc>
          <w:tcPr>
            <w:tcW w:w="30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紧急停车带衬砌内轮廓</w:t>
            </w:r>
          </w:p>
        </w:tc>
        <w:tc>
          <w:tcPr>
            <w:tcW w:w="2134" w:type="dxa"/>
            <w:vAlign w:val="center"/>
          </w:tcPr>
          <w:p w:rsidR="00324EB8" w:rsidRDefault="00324EB8" w:rsidP="009763E5">
            <w:pPr>
              <w:adjustRightInd w:val="0"/>
              <w:snapToGrid w:val="0"/>
              <w:jc w:val="center"/>
              <w:rPr>
                <w:rFonts w:ascii="仿宋_GB2312" w:eastAsia="仿宋_GB2312" w:hAnsi="宋体" w:hint="eastAsia"/>
              </w:rPr>
            </w:pPr>
            <w:proofErr w:type="gramStart"/>
            <w:r>
              <w:rPr>
                <w:rFonts w:ascii="仿宋_GB2312" w:eastAsia="仿宋_GB2312" w:hAnsi="宋体" w:hint="eastAsia"/>
              </w:rPr>
              <w:t>五心圆曲</w:t>
            </w:r>
            <w:proofErr w:type="gramEnd"/>
            <w:r>
              <w:rPr>
                <w:rFonts w:ascii="仿宋_GB2312" w:eastAsia="仿宋_GB2312" w:hAnsi="宋体" w:hint="eastAsia"/>
              </w:rPr>
              <w:t>边墙</w:t>
            </w:r>
          </w:p>
        </w:tc>
        <w:tc>
          <w:tcPr>
            <w:tcW w:w="1436" w:type="dxa"/>
            <w:vAlign w:val="center"/>
          </w:tcPr>
          <w:p w:rsidR="00324EB8" w:rsidRDefault="00324EB8" w:rsidP="009763E5">
            <w:pPr>
              <w:pStyle w:val="afa"/>
              <w:rPr>
                <w:rFonts w:hint="eastAsia"/>
              </w:rPr>
            </w:pPr>
            <w:r>
              <w:rPr>
                <w:rFonts w:hint="eastAsia"/>
              </w:rPr>
              <w:t>13.75</w:t>
            </w:r>
          </w:p>
        </w:tc>
        <w:tc>
          <w:tcPr>
            <w:tcW w:w="143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7.57</w:t>
            </w:r>
          </w:p>
        </w:tc>
      </w:tr>
      <w:tr w:rsidR="00324EB8" w:rsidTr="009763E5">
        <w:tblPrEx>
          <w:tblCellMar>
            <w:top w:w="0" w:type="dxa"/>
            <w:bottom w:w="0" w:type="dxa"/>
          </w:tblCellMar>
        </w:tblPrEx>
        <w:trPr>
          <w:trHeight w:val="340"/>
        </w:trPr>
        <w:tc>
          <w:tcPr>
            <w:tcW w:w="721"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30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行车横洞衬砌内轮廓</w:t>
            </w:r>
          </w:p>
        </w:tc>
        <w:tc>
          <w:tcPr>
            <w:tcW w:w="2134" w:type="dxa"/>
            <w:vAlign w:val="center"/>
          </w:tcPr>
          <w:p w:rsidR="00324EB8" w:rsidRDefault="00324EB8" w:rsidP="009763E5">
            <w:pPr>
              <w:adjustRightInd w:val="0"/>
              <w:snapToGrid w:val="0"/>
              <w:jc w:val="center"/>
              <w:rPr>
                <w:rFonts w:ascii="仿宋_GB2312" w:eastAsia="仿宋_GB2312" w:hAnsi="宋体" w:hint="eastAsia"/>
              </w:rPr>
            </w:pPr>
            <w:proofErr w:type="gramStart"/>
            <w:r>
              <w:rPr>
                <w:rFonts w:ascii="仿宋_GB2312" w:eastAsia="仿宋_GB2312" w:hAnsi="宋体" w:hint="eastAsia"/>
              </w:rPr>
              <w:t>三心圆曲</w:t>
            </w:r>
            <w:proofErr w:type="gramEnd"/>
            <w:r>
              <w:rPr>
                <w:rFonts w:ascii="仿宋_GB2312" w:eastAsia="仿宋_GB2312" w:hAnsi="宋体" w:hint="eastAsia"/>
              </w:rPr>
              <w:t>边墙</w:t>
            </w:r>
          </w:p>
        </w:tc>
        <w:tc>
          <w:tcPr>
            <w:tcW w:w="1436"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5.64</w:t>
            </w:r>
          </w:p>
        </w:tc>
        <w:tc>
          <w:tcPr>
            <w:tcW w:w="143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6.00</w:t>
            </w:r>
          </w:p>
        </w:tc>
      </w:tr>
      <w:tr w:rsidR="00324EB8" w:rsidTr="009763E5">
        <w:tblPrEx>
          <w:tblCellMar>
            <w:top w:w="0" w:type="dxa"/>
            <w:bottom w:w="0" w:type="dxa"/>
          </w:tblCellMar>
        </w:tblPrEx>
        <w:trPr>
          <w:trHeight w:val="340"/>
        </w:trPr>
        <w:tc>
          <w:tcPr>
            <w:tcW w:w="721"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5</w:t>
            </w:r>
          </w:p>
        </w:tc>
        <w:tc>
          <w:tcPr>
            <w:tcW w:w="30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行人横洞衬砌内轮廓</w:t>
            </w:r>
          </w:p>
        </w:tc>
        <w:tc>
          <w:tcPr>
            <w:tcW w:w="2134" w:type="dxa"/>
            <w:vAlign w:val="center"/>
          </w:tcPr>
          <w:p w:rsidR="00324EB8" w:rsidRDefault="00324EB8" w:rsidP="009763E5">
            <w:pPr>
              <w:adjustRightInd w:val="0"/>
              <w:snapToGrid w:val="0"/>
              <w:jc w:val="center"/>
              <w:rPr>
                <w:rFonts w:ascii="仿宋_GB2312" w:eastAsia="仿宋_GB2312" w:hAnsi="宋体" w:hint="eastAsia"/>
              </w:rPr>
            </w:pPr>
            <w:proofErr w:type="gramStart"/>
            <w:r>
              <w:rPr>
                <w:rFonts w:ascii="仿宋_GB2312" w:eastAsia="仿宋_GB2312" w:hAnsi="宋体" w:hint="eastAsia"/>
              </w:rPr>
              <w:t>单心圆拱</w:t>
            </w:r>
            <w:proofErr w:type="gramEnd"/>
            <w:r>
              <w:rPr>
                <w:rFonts w:ascii="仿宋_GB2312" w:eastAsia="仿宋_GB2312" w:hAnsi="宋体" w:hint="eastAsia"/>
              </w:rPr>
              <w:t>直边墙</w:t>
            </w:r>
          </w:p>
        </w:tc>
        <w:tc>
          <w:tcPr>
            <w:tcW w:w="1436"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2.50</w:t>
            </w:r>
          </w:p>
        </w:tc>
        <w:tc>
          <w:tcPr>
            <w:tcW w:w="143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3.00</w:t>
            </w:r>
          </w:p>
        </w:tc>
      </w:tr>
    </w:tbl>
    <w:p w:rsidR="00324EB8" w:rsidRDefault="00324EB8" w:rsidP="00324EB8">
      <w:pPr>
        <w:adjustRightInd w:val="0"/>
        <w:snapToGrid w:val="0"/>
        <w:spacing w:line="264" w:lineRule="auto"/>
        <w:jc w:val="center"/>
        <w:rPr>
          <w:rFonts w:ascii="黑体" w:eastAsia="黑体" w:hAnsi="宋体" w:hint="eastAsia"/>
          <w:b/>
          <w:bCs/>
          <w:sz w:val="24"/>
        </w:rPr>
      </w:pPr>
    </w:p>
    <w:p w:rsidR="00324EB8" w:rsidRDefault="00324EB8" w:rsidP="00324EB8">
      <w:pPr>
        <w:adjustRightInd w:val="0"/>
        <w:snapToGrid w:val="0"/>
        <w:spacing w:line="264" w:lineRule="auto"/>
        <w:jc w:val="center"/>
        <w:rPr>
          <w:rFonts w:ascii="黑体" w:eastAsia="黑体" w:hAnsi="宋体" w:hint="eastAsia"/>
          <w:sz w:val="24"/>
        </w:rPr>
      </w:pPr>
      <w:r>
        <w:rPr>
          <w:rFonts w:ascii="黑体" w:eastAsia="黑体" w:hAnsi="宋体" w:hint="eastAsia"/>
          <w:sz w:val="24"/>
        </w:rPr>
        <w:t>主要工程项目及数量表                表3-3</w:t>
      </w:r>
    </w:p>
    <w:tbl>
      <w:tblPr>
        <w:tblW w:w="0" w:type="auto"/>
        <w:tblInd w:w="108" w:type="dxa"/>
        <w:tblBorders>
          <w:top w:val="thinThickSmallGap" w:sz="12" w:space="0" w:color="auto"/>
          <w:left w:val="thinThickSmallGap" w:sz="12" w:space="0" w:color="auto"/>
          <w:bottom w:val="thickThinSmallGap" w:sz="12" w:space="0" w:color="auto"/>
          <w:right w:val="thickThinSmallGap" w:sz="12" w:space="0" w:color="auto"/>
          <w:insideH w:val="single" w:sz="4" w:space="0" w:color="auto"/>
          <w:insideV w:val="single" w:sz="4" w:space="0" w:color="auto"/>
        </w:tblBorders>
        <w:tblLook w:val="0000"/>
      </w:tblPr>
      <w:tblGrid>
        <w:gridCol w:w="712"/>
        <w:gridCol w:w="2786"/>
        <w:gridCol w:w="1381"/>
        <w:gridCol w:w="1435"/>
        <w:gridCol w:w="2100"/>
      </w:tblGrid>
      <w:tr w:rsidR="00324EB8" w:rsidTr="009763E5">
        <w:tblPrEx>
          <w:tblCellMar>
            <w:top w:w="0" w:type="dxa"/>
            <w:bottom w:w="0" w:type="dxa"/>
          </w:tblCellMar>
        </w:tblPrEx>
        <w:trPr>
          <w:trHeight w:val="397"/>
        </w:trPr>
        <w:tc>
          <w:tcPr>
            <w:tcW w:w="720" w:type="dxa"/>
            <w:tcBorders>
              <w:bottom w:val="single" w:sz="4" w:space="0" w:color="auto"/>
            </w:tcBorders>
            <w:vAlign w:val="center"/>
          </w:tcPr>
          <w:p w:rsidR="00324EB8" w:rsidRDefault="00324EB8" w:rsidP="009763E5">
            <w:pPr>
              <w:adjustRightInd w:val="0"/>
              <w:snapToGrid w:val="0"/>
              <w:jc w:val="center"/>
              <w:rPr>
                <w:rFonts w:ascii="黑体" w:eastAsia="黑体" w:hAnsi="宋体" w:hint="eastAsia"/>
              </w:rPr>
            </w:pPr>
            <w:r>
              <w:rPr>
                <w:rFonts w:ascii="黑体" w:eastAsia="黑体" w:hAnsi="宋体" w:hint="eastAsia"/>
              </w:rPr>
              <w:t>序号</w:t>
            </w:r>
          </w:p>
        </w:tc>
        <w:tc>
          <w:tcPr>
            <w:tcW w:w="2880" w:type="dxa"/>
            <w:tcBorders>
              <w:bottom w:val="single" w:sz="4" w:space="0" w:color="auto"/>
            </w:tcBorders>
            <w:vAlign w:val="center"/>
          </w:tcPr>
          <w:p w:rsidR="00324EB8" w:rsidRDefault="00324EB8" w:rsidP="009763E5">
            <w:pPr>
              <w:adjustRightInd w:val="0"/>
              <w:snapToGrid w:val="0"/>
              <w:jc w:val="center"/>
              <w:rPr>
                <w:rFonts w:ascii="黑体" w:eastAsia="黑体" w:hAnsi="宋体" w:hint="eastAsia"/>
              </w:rPr>
            </w:pPr>
            <w:r>
              <w:rPr>
                <w:rFonts w:ascii="黑体" w:eastAsia="黑体" w:hAnsi="宋体" w:hint="eastAsia"/>
              </w:rPr>
              <w:t>工 程 项 目</w:t>
            </w:r>
          </w:p>
        </w:tc>
        <w:tc>
          <w:tcPr>
            <w:tcW w:w="1475" w:type="dxa"/>
            <w:tcBorders>
              <w:bottom w:val="single" w:sz="4" w:space="0" w:color="auto"/>
            </w:tcBorders>
            <w:vAlign w:val="center"/>
          </w:tcPr>
          <w:p w:rsidR="00324EB8" w:rsidRDefault="00324EB8" w:rsidP="009763E5">
            <w:pPr>
              <w:adjustRightInd w:val="0"/>
              <w:snapToGrid w:val="0"/>
              <w:jc w:val="center"/>
              <w:rPr>
                <w:rFonts w:ascii="黑体" w:eastAsia="黑体" w:hAnsi="宋体" w:hint="eastAsia"/>
              </w:rPr>
            </w:pPr>
            <w:r>
              <w:rPr>
                <w:rFonts w:ascii="黑体" w:eastAsia="黑体" w:hAnsi="宋体" w:hint="eastAsia"/>
              </w:rPr>
              <w:t>单 位</w:t>
            </w:r>
          </w:p>
        </w:tc>
        <w:tc>
          <w:tcPr>
            <w:tcW w:w="1475" w:type="dxa"/>
            <w:tcBorders>
              <w:bottom w:val="single" w:sz="4" w:space="0" w:color="auto"/>
            </w:tcBorders>
            <w:vAlign w:val="center"/>
          </w:tcPr>
          <w:p w:rsidR="00324EB8" w:rsidRDefault="00324EB8" w:rsidP="009763E5">
            <w:pPr>
              <w:adjustRightInd w:val="0"/>
              <w:snapToGrid w:val="0"/>
              <w:jc w:val="center"/>
              <w:rPr>
                <w:rFonts w:ascii="黑体" w:eastAsia="黑体" w:hAnsi="宋体" w:hint="eastAsia"/>
              </w:rPr>
            </w:pPr>
            <w:r>
              <w:rPr>
                <w:rFonts w:ascii="黑体" w:eastAsia="黑体" w:hAnsi="宋体" w:hint="eastAsia"/>
              </w:rPr>
              <w:t>数  量</w:t>
            </w:r>
          </w:p>
        </w:tc>
        <w:tc>
          <w:tcPr>
            <w:tcW w:w="2270" w:type="dxa"/>
            <w:tcBorders>
              <w:bottom w:val="single" w:sz="4" w:space="0" w:color="auto"/>
            </w:tcBorders>
            <w:vAlign w:val="center"/>
          </w:tcPr>
          <w:p w:rsidR="00324EB8" w:rsidRDefault="00324EB8" w:rsidP="009763E5">
            <w:pPr>
              <w:adjustRightInd w:val="0"/>
              <w:snapToGrid w:val="0"/>
              <w:jc w:val="center"/>
              <w:rPr>
                <w:rFonts w:ascii="黑体" w:eastAsia="黑体" w:hAnsi="宋体" w:hint="eastAsia"/>
              </w:rPr>
            </w:pPr>
            <w:r>
              <w:rPr>
                <w:rFonts w:ascii="黑体" w:eastAsia="黑体" w:hAnsi="宋体" w:hint="eastAsia"/>
              </w:rPr>
              <w:t>备 注</w:t>
            </w: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w:t>
            </w:r>
          </w:p>
        </w:tc>
        <w:tc>
          <w:tcPr>
            <w:tcW w:w="2880" w:type="dxa"/>
            <w:tcBorders>
              <w:top w:val="single" w:sz="4" w:space="0" w:color="auto"/>
            </w:tcBorders>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隧道全长（按</w:t>
            </w:r>
            <w:proofErr w:type="gramStart"/>
            <w:r>
              <w:rPr>
                <w:rFonts w:ascii="仿宋_GB2312" w:eastAsia="仿宋_GB2312" w:hAnsi="宋体" w:hint="eastAsia"/>
              </w:rPr>
              <w:t>单洞计</w:t>
            </w:r>
            <w:proofErr w:type="gramEnd"/>
            <w:r>
              <w:rPr>
                <w:rFonts w:ascii="仿宋_GB2312" w:eastAsia="仿宋_GB2312" w:hAnsi="宋体" w:hint="eastAsia"/>
              </w:rPr>
              <w:t>）</w:t>
            </w:r>
          </w:p>
        </w:tc>
        <w:tc>
          <w:tcPr>
            <w:tcW w:w="1475" w:type="dxa"/>
            <w:tcBorders>
              <w:top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m/座</w:t>
            </w:r>
          </w:p>
        </w:tc>
        <w:tc>
          <w:tcPr>
            <w:tcW w:w="1475" w:type="dxa"/>
            <w:tcBorders>
              <w:top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2401/2</w:t>
            </w:r>
          </w:p>
        </w:tc>
        <w:tc>
          <w:tcPr>
            <w:tcW w:w="2270" w:type="dxa"/>
            <w:vMerge w:val="restart"/>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w:t>
            </w:r>
          </w:p>
        </w:tc>
        <w:tc>
          <w:tcPr>
            <w:tcW w:w="288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洞口、明洞及洞身开挖</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m</w:t>
            </w:r>
            <w:r>
              <w:rPr>
                <w:rFonts w:ascii="仿宋_GB2312" w:eastAsia="仿宋_GB2312" w:hAnsi="宋体" w:hint="eastAsia"/>
                <w:vertAlign w:val="superscript"/>
              </w:rPr>
              <w:t>3</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252092</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lastRenderedPageBreak/>
              <w:t>3</w:t>
            </w:r>
          </w:p>
        </w:tc>
        <w:tc>
          <w:tcPr>
            <w:tcW w:w="288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复合衬砌（C25）</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m</w:t>
            </w:r>
            <w:r>
              <w:rPr>
                <w:rFonts w:ascii="仿宋_GB2312" w:eastAsia="仿宋_GB2312" w:hAnsi="宋体" w:hint="eastAsia"/>
                <w:vertAlign w:val="superscript"/>
              </w:rPr>
              <w:t>3</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26391</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288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模筑衬砌（C25钢筋</w:t>
            </w:r>
            <w:r w:rsidR="00677120">
              <w:rPr>
                <w:rFonts w:ascii="仿宋_GB2312" w:eastAsia="仿宋_GB2312" w:hAnsi="宋体" w:hint="eastAsia"/>
              </w:rPr>
              <w:t>混凝土</w:t>
            </w:r>
            <w:r>
              <w:rPr>
                <w:rFonts w:ascii="仿宋_GB2312" w:eastAsia="仿宋_GB2312" w:hAnsi="宋体" w:hint="eastAsia"/>
              </w:rPr>
              <w:t>）</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rPr>
              <w:t>m</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939</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5</w:t>
            </w:r>
          </w:p>
        </w:tc>
        <w:tc>
          <w:tcPr>
            <w:tcW w:w="2880" w:type="dxa"/>
            <w:vAlign w:val="center"/>
          </w:tcPr>
          <w:p w:rsidR="00324EB8" w:rsidRDefault="00324EB8" w:rsidP="009763E5">
            <w:pPr>
              <w:adjustRightInd w:val="0"/>
              <w:snapToGrid w:val="0"/>
              <w:rPr>
                <w:rFonts w:ascii="仿宋_GB2312" w:eastAsia="仿宋_GB2312" w:hAnsi="宋体" w:hint="eastAsia"/>
              </w:rPr>
            </w:pPr>
            <w:proofErr w:type="gramStart"/>
            <w:r>
              <w:rPr>
                <w:rFonts w:ascii="仿宋_GB2312" w:eastAsia="仿宋_GB2312" w:hAnsi="宋体" w:hint="eastAsia"/>
              </w:rPr>
              <w:t>仰</w:t>
            </w:r>
            <w:proofErr w:type="gramEnd"/>
            <w:r>
              <w:rPr>
                <w:rFonts w:ascii="仿宋_GB2312" w:eastAsia="仿宋_GB2312" w:hAnsi="宋体" w:hint="eastAsia"/>
              </w:rPr>
              <w:t xml:space="preserve">    拱</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m</w:t>
            </w:r>
            <w:r>
              <w:rPr>
                <w:rFonts w:ascii="仿宋_GB2312" w:eastAsia="仿宋_GB2312" w:hAnsi="宋体" w:hint="eastAsia"/>
                <w:vertAlign w:val="superscript"/>
              </w:rPr>
              <w:t>3</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9229</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w:t>
            </w:r>
          </w:p>
        </w:tc>
        <w:tc>
          <w:tcPr>
            <w:tcW w:w="288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洞内路面（水泥</w:t>
            </w:r>
            <w:r w:rsidR="00677120">
              <w:rPr>
                <w:rFonts w:ascii="仿宋_GB2312" w:eastAsia="仿宋_GB2312" w:hAnsi="宋体" w:hint="eastAsia"/>
              </w:rPr>
              <w:t>混凝土</w:t>
            </w:r>
            <w:r>
              <w:rPr>
                <w:rFonts w:ascii="仿宋_GB2312" w:eastAsia="仿宋_GB2312" w:hAnsi="宋体" w:hint="eastAsia"/>
              </w:rPr>
              <w:t>）</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m</w:t>
            </w:r>
            <w:r>
              <w:rPr>
                <w:rFonts w:ascii="仿宋_GB2312" w:eastAsia="仿宋_GB2312" w:hAnsi="宋体" w:hint="eastAsia"/>
                <w:vertAlign w:val="superscript"/>
              </w:rPr>
              <w:t>2</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20332</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w:t>
            </w:r>
          </w:p>
        </w:tc>
        <w:tc>
          <w:tcPr>
            <w:tcW w:w="288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网    喷</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m</w:t>
            </w:r>
            <w:r>
              <w:rPr>
                <w:rFonts w:ascii="仿宋_GB2312" w:eastAsia="仿宋_GB2312" w:hAnsi="宋体" w:hint="eastAsia"/>
                <w:vertAlign w:val="superscript"/>
              </w:rPr>
              <w:t>3</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9533</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rPr>
            </w:pPr>
            <w:r>
              <w:rPr>
                <w:rFonts w:ascii="仿宋_GB2312" w:eastAsia="仿宋_GB2312" w:hAnsi="宋体"/>
              </w:rPr>
              <w:t>7.1</w:t>
            </w:r>
          </w:p>
        </w:tc>
        <w:tc>
          <w:tcPr>
            <w:tcW w:w="2880" w:type="dxa"/>
            <w:vAlign w:val="center"/>
          </w:tcPr>
          <w:p w:rsidR="00324EB8" w:rsidRDefault="00324EB8" w:rsidP="009763E5">
            <w:pPr>
              <w:adjustRightInd w:val="0"/>
              <w:snapToGrid w:val="0"/>
              <w:rPr>
                <w:rFonts w:ascii="仿宋_GB2312" w:eastAsia="仿宋_GB2312" w:hAnsi="宋体" w:hint="eastAsia"/>
              </w:rPr>
            </w:pPr>
            <w:proofErr w:type="gramStart"/>
            <w:r>
              <w:rPr>
                <w:rFonts w:ascii="仿宋_GB2312" w:eastAsia="仿宋_GB2312" w:hAnsi="宋体" w:hint="eastAsia"/>
              </w:rPr>
              <w:t>锚</w:t>
            </w:r>
            <w:proofErr w:type="gramEnd"/>
            <w:r>
              <w:rPr>
                <w:rFonts w:ascii="仿宋_GB2312" w:eastAsia="仿宋_GB2312" w:hAnsi="宋体" w:hint="eastAsia"/>
              </w:rPr>
              <w:t xml:space="preserve">    杆</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m</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972</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rPr>
            </w:pPr>
            <w:r>
              <w:rPr>
                <w:rFonts w:ascii="仿宋_GB2312" w:eastAsia="仿宋_GB2312" w:hAnsi="宋体"/>
              </w:rPr>
              <w:t>7.2</w:t>
            </w:r>
          </w:p>
        </w:tc>
        <w:tc>
          <w:tcPr>
            <w:tcW w:w="288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RD25N中空锚杆</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m</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155751</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8</w:t>
            </w:r>
          </w:p>
        </w:tc>
        <w:tc>
          <w:tcPr>
            <w:tcW w:w="288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砂浆锚杆</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kg</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1323</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9</w:t>
            </w:r>
          </w:p>
        </w:tc>
        <w:tc>
          <w:tcPr>
            <w:tcW w:w="288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钢筋格栅</w:t>
            </w:r>
          </w:p>
        </w:tc>
        <w:tc>
          <w:tcPr>
            <w:tcW w:w="1475" w:type="dxa"/>
            <w:vAlign w:val="center"/>
          </w:tcPr>
          <w:p w:rsidR="00324EB8" w:rsidRDefault="00324EB8" w:rsidP="009763E5">
            <w:pPr>
              <w:adjustRightInd w:val="0"/>
              <w:snapToGrid w:val="0"/>
              <w:jc w:val="center"/>
              <w:rPr>
                <w:rFonts w:ascii="仿宋_GB2312" w:eastAsia="仿宋_GB2312" w:hAnsi="宋体" w:hint="eastAsia"/>
              </w:rPr>
            </w:pPr>
            <w:proofErr w:type="gramStart"/>
            <w:r>
              <w:rPr>
                <w:rFonts w:ascii="仿宋_GB2312" w:eastAsia="仿宋_GB2312" w:hAnsi="宋体" w:hint="eastAsia"/>
              </w:rPr>
              <w:t>榀</w:t>
            </w:r>
            <w:proofErr w:type="gramEnd"/>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624</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10</w:t>
            </w:r>
          </w:p>
        </w:tc>
        <w:tc>
          <w:tcPr>
            <w:tcW w:w="288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超前小导管</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m</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33070</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r w:rsidR="00324EB8" w:rsidTr="009763E5">
        <w:tblPrEx>
          <w:tblCellMar>
            <w:top w:w="0" w:type="dxa"/>
            <w:bottom w:w="0" w:type="dxa"/>
          </w:tblCellMar>
        </w:tblPrEx>
        <w:trPr>
          <w:cantSplit/>
          <w:trHeight w:val="397"/>
        </w:trPr>
        <w:tc>
          <w:tcPr>
            <w:tcW w:w="7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11</w:t>
            </w:r>
          </w:p>
        </w:tc>
        <w:tc>
          <w:tcPr>
            <w:tcW w:w="288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防水层（TJ383BFP）</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m</w:t>
            </w:r>
            <w:r>
              <w:rPr>
                <w:rFonts w:ascii="仿宋_GB2312" w:eastAsia="仿宋_GB2312" w:hAnsi="宋体" w:hint="eastAsia"/>
                <w:vertAlign w:val="superscript"/>
              </w:rPr>
              <w:t>2</w:t>
            </w:r>
          </w:p>
        </w:tc>
        <w:tc>
          <w:tcPr>
            <w:tcW w:w="1475"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61763</w:t>
            </w:r>
          </w:p>
        </w:tc>
        <w:tc>
          <w:tcPr>
            <w:tcW w:w="2270" w:type="dxa"/>
            <w:vMerge/>
            <w:vAlign w:val="center"/>
          </w:tcPr>
          <w:p w:rsidR="00324EB8" w:rsidRDefault="00324EB8" w:rsidP="009763E5">
            <w:pPr>
              <w:adjustRightInd w:val="0"/>
              <w:snapToGrid w:val="0"/>
              <w:spacing w:line="360" w:lineRule="auto"/>
              <w:ind w:firstLineChars="200" w:firstLine="480"/>
              <w:rPr>
                <w:rFonts w:ascii="宋体" w:hAnsi="宋体" w:hint="eastAsia"/>
                <w:sz w:val="24"/>
              </w:rPr>
            </w:pPr>
          </w:p>
        </w:tc>
      </w:tr>
    </w:tbl>
    <w:p w:rsidR="00324EB8" w:rsidRDefault="00324EB8" w:rsidP="00324EB8">
      <w:pPr>
        <w:pStyle w:val="a4"/>
        <w:pBdr>
          <w:bottom w:val="none" w:sz="0" w:space="0" w:color="auto"/>
        </w:pBdr>
        <w:tabs>
          <w:tab w:val="clear" w:pos="4153"/>
          <w:tab w:val="clear" w:pos="8306"/>
        </w:tabs>
        <w:adjustRightInd w:val="0"/>
        <w:spacing w:line="288" w:lineRule="auto"/>
        <w:jc w:val="both"/>
        <w:rPr>
          <w:rFonts w:ascii="仿宋_GB2312" w:eastAsia="仿宋_GB2312" w:hAnsi="宋体" w:hint="eastAsia"/>
          <w:sz w:val="32"/>
        </w:rPr>
      </w:pPr>
      <w:r>
        <w:rPr>
          <w:rFonts w:ascii="黑体" w:eastAsia="黑体" w:hint="eastAsia"/>
          <w:sz w:val="28"/>
        </w:rPr>
        <w:t>3.4施工环境条件</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3.4.1</w:t>
        </w:r>
      </w:smartTag>
      <w:r>
        <w:rPr>
          <w:rFonts w:ascii="仿宋_GB2312" w:eastAsia="仿宋_GB2312" w:hint="eastAsia"/>
          <w:sz w:val="32"/>
        </w:rPr>
        <w:t>交通运输</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×隧道出口与318国道相距不远，其间有乡村公路和机耕道与之相连，沿线还有</w:t>
      </w:r>
      <w:proofErr w:type="gramStart"/>
      <w:r>
        <w:rPr>
          <w:rFonts w:ascii="仿宋_GB2312" w:eastAsia="仿宋_GB2312" w:hAnsi="宋体" w:hint="eastAsia"/>
          <w:sz w:val="32"/>
        </w:rPr>
        <w:t>渝巴公路</w:t>
      </w:r>
      <w:proofErr w:type="gramEnd"/>
      <w:r>
        <w:rPr>
          <w:rFonts w:ascii="仿宋_GB2312" w:eastAsia="仿宋_GB2312" w:hAnsi="宋体" w:hint="eastAsia"/>
          <w:sz w:val="32"/>
        </w:rPr>
        <w:t>、省道开云路、万开公路，县道有云阳至红狮公路。云阳地处长江边，并有</w:t>
      </w:r>
      <w:r>
        <w:rPr>
          <w:rFonts w:ascii="仿宋_GB2312" w:eastAsia="仿宋_GB2312" w:hint="eastAsia"/>
          <w:sz w:val="32"/>
        </w:rPr>
        <w:t>多条</w:t>
      </w:r>
      <w:r>
        <w:rPr>
          <w:rFonts w:ascii="仿宋_GB2312" w:eastAsia="仿宋_GB2312" w:hAnsi="宋体" w:hint="eastAsia"/>
          <w:sz w:val="32"/>
        </w:rPr>
        <w:t>铁路相连，万州与重庆均有机场，交通便利。</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3.4.2</w:t>
        </w:r>
      </w:smartTag>
      <w:r>
        <w:rPr>
          <w:rFonts w:ascii="仿宋_GB2312" w:eastAsia="仿宋_GB2312" w:hAnsi="宋体" w:hint="eastAsia"/>
          <w:sz w:val="32"/>
        </w:rPr>
        <w:t>主要材料及其供应计划</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云阳县有多处料场开采石料、碎石、砂、卵石，石料多为灰色、灰白色厚层状长石砂岩，石质坚硬，节理裂隙不发育。本工程用外加剂主要是微膨胀剂和减水剂，可在重庆和成都合格厂家购买。水泥拟采用重庆市忠州水泥厂和</w:t>
      </w:r>
      <w:proofErr w:type="gramStart"/>
      <w:r>
        <w:rPr>
          <w:rFonts w:ascii="仿宋_GB2312" w:eastAsia="仿宋_GB2312" w:hAnsi="宋体" w:hint="eastAsia"/>
          <w:sz w:val="32"/>
        </w:rPr>
        <w:t>葛州坝</w:t>
      </w:r>
      <w:proofErr w:type="gramEnd"/>
      <w:r>
        <w:rPr>
          <w:rFonts w:ascii="仿宋_GB2312" w:eastAsia="仿宋_GB2312" w:hAnsi="宋体" w:hint="eastAsia"/>
          <w:sz w:val="32"/>
        </w:rPr>
        <w:t>水泥厂生产的32.5级、42.5级、52.5级水泥，其均为大厂旋窑，由厂家直接送货到施工现场。钢材采用成都钢铁有限公司和重庆钢铁有限公司（均为年生产50万吨以上的厂家）提供的产品，其运输方式与水泥相同。木材在云阳县木材场采购。由于本合同段沥青用量很少，主要用于沉降缝，可由当地购买。</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lastRenderedPageBreak/>
          <w:t>3.4.3</w:t>
        </w:r>
      </w:smartTag>
      <w:r>
        <w:rPr>
          <w:rFonts w:ascii="仿宋_GB2312" w:hint="eastAsia"/>
          <w:sz w:val="32"/>
        </w:rPr>
        <w:t xml:space="preserve"> 施工用电</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rPr>
      </w:pPr>
      <w:r>
        <w:rPr>
          <w:rFonts w:ascii="仿宋_GB2312" w:eastAsia="仿宋_GB2312" w:hAnsi="宋体" w:hint="eastAsia"/>
          <w:sz w:val="32"/>
        </w:rPr>
        <w:t>云阳县电力资源丰富，已形成重庆市地区重要的电力生产基地。隧道出口区有10kv高压电力线路通过，由业主负责接驳并设置两台630KVA的变压器至洞口,只要</w:t>
      </w:r>
      <w:r>
        <w:rPr>
          <w:rFonts w:ascii="仿宋_GB2312" w:eastAsia="仿宋_GB2312" w:hAnsi="宋体" w:hint="eastAsia"/>
          <w:color w:val="000000"/>
          <w:sz w:val="32"/>
        </w:rPr>
        <w:t>架设部分线路即可到施工点。</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3.4.4</w:t>
        </w:r>
      </w:smartTag>
      <w:r>
        <w:rPr>
          <w:rFonts w:ascii="仿宋_GB2312" w:hint="eastAsia"/>
          <w:sz w:val="32"/>
        </w:rPr>
        <w:t xml:space="preserve"> 施工及生活用水情况</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rPr>
      </w:pPr>
      <w:r>
        <w:rPr>
          <w:rFonts w:ascii="仿宋_GB2312" w:eastAsia="仿宋_GB2312" w:hAnsi="宋体" w:hint="eastAsia"/>
          <w:color w:val="000000"/>
          <w:sz w:val="32"/>
        </w:rPr>
        <w:t>隧道附近溪流（木古坝河沟）是隧道出口施工主要水源，需设置水池及供水管路以满足生产、生活用水。</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3.4.5</w:t>
        </w:r>
      </w:smartTag>
      <w:r>
        <w:rPr>
          <w:rFonts w:ascii="仿宋_GB2312" w:hint="eastAsia"/>
          <w:sz w:val="32"/>
        </w:rPr>
        <w:t xml:space="preserve"> 通讯情况</w:t>
      </w:r>
    </w:p>
    <w:p w:rsidR="00324EB8" w:rsidRDefault="00324EB8" w:rsidP="00324EB8">
      <w:pPr>
        <w:adjustRightInd w:val="0"/>
        <w:snapToGrid w:val="0"/>
        <w:spacing w:line="288" w:lineRule="auto"/>
        <w:ind w:firstLineChars="200" w:firstLine="640"/>
        <w:rPr>
          <w:rFonts w:ascii="仿宋_GB2312" w:eastAsia="仿宋_GB2312" w:hAnsi="宋体" w:hint="eastAsia"/>
          <w:b/>
          <w:bCs/>
          <w:sz w:val="32"/>
        </w:rPr>
      </w:pPr>
      <w:r>
        <w:rPr>
          <w:rFonts w:ascii="仿宋_GB2312" w:eastAsia="仿宋_GB2312" w:hAnsi="宋体" w:hint="eastAsia"/>
          <w:sz w:val="32"/>
        </w:rPr>
        <w:t>区段属电讯网覆盖区，程控及移动电话均可外拨，与外界联系方便。</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3.4.6</w:t>
        </w:r>
      </w:smartTag>
      <w:r>
        <w:rPr>
          <w:rFonts w:ascii="仿宋_GB2312" w:eastAsia="仿宋_GB2312" w:hAnsi="宋体" w:hint="eastAsia"/>
          <w:sz w:val="32"/>
        </w:rPr>
        <w:t>其它资源</w:t>
      </w:r>
    </w:p>
    <w:p w:rsidR="00324EB8" w:rsidRDefault="00324EB8" w:rsidP="00324EB8">
      <w:pPr>
        <w:adjustRightInd w:val="0"/>
        <w:snapToGrid w:val="0"/>
        <w:spacing w:line="288" w:lineRule="auto"/>
        <w:ind w:left="480"/>
        <w:rPr>
          <w:rFonts w:ascii="仿宋_GB2312" w:eastAsia="仿宋_GB2312" w:hAnsi="宋体" w:hint="eastAsia"/>
          <w:sz w:val="32"/>
        </w:rPr>
      </w:pPr>
      <w:r>
        <w:rPr>
          <w:rFonts w:ascii="仿宋_GB2312" w:eastAsia="仿宋_GB2312" w:hAnsi="宋体" w:hint="eastAsia"/>
          <w:sz w:val="32"/>
        </w:rPr>
        <w:t>1）医疗卫生</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云阳县城内有一个规模较大的人民医院，还有一定数量诊所、药房。人和镇有一乡级卫生所，具备基本医疗条件。</w:t>
      </w:r>
    </w:p>
    <w:p w:rsidR="00324EB8" w:rsidRDefault="00324EB8" w:rsidP="00324EB8">
      <w:pPr>
        <w:adjustRightInd w:val="0"/>
        <w:snapToGrid w:val="0"/>
        <w:spacing w:line="288" w:lineRule="auto"/>
        <w:ind w:left="480"/>
        <w:rPr>
          <w:rFonts w:ascii="仿宋_GB2312" w:eastAsia="仿宋_GB2312" w:hAnsi="宋体" w:hint="eastAsia"/>
          <w:sz w:val="32"/>
        </w:rPr>
      </w:pPr>
      <w:r>
        <w:rPr>
          <w:rFonts w:ascii="仿宋_GB2312" w:eastAsia="仿宋_GB2312" w:hAnsi="宋体" w:hint="eastAsia"/>
          <w:sz w:val="32"/>
        </w:rPr>
        <w:t>2）石油</w:t>
      </w:r>
    </w:p>
    <w:p w:rsidR="00324EB8" w:rsidRDefault="00324EB8" w:rsidP="00324EB8">
      <w:pPr>
        <w:adjustRightInd w:val="0"/>
        <w:snapToGrid w:val="0"/>
        <w:spacing w:line="288" w:lineRule="auto"/>
        <w:ind w:firstLineChars="150" w:firstLine="480"/>
        <w:rPr>
          <w:rFonts w:ascii="仿宋_GB2312" w:eastAsia="仿宋_GB2312" w:hAnsi="宋体" w:hint="eastAsia"/>
          <w:sz w:val="32"/>
        </w:rPr>
      </w:pPr>
      <w:r>
        <w:rPr>
          <w:rFonts w:ascii="仿宋_GB2312" w:eastAsia="仿宋_GB2312" w:hAnsi="宋体" w:hint="eastAsia"/>
          <w:sz w:val="32"/>
        </w:rPr>
        <w:t>云阳县有中国石油等几家大、中型石油公司，在项目部驻地附近有一加油站。能够满足工程机械用油。</w:t>
      </w:r>
    </w:p>
    <w:p w:rsidR="00324EB8" w:rsidRDefault="00324EB8" w:rsidP="00324EB8">
      <w:pPr>
        <w:pStyle w:val="af0"/>
        <w:adjustRightInd w:val="0"/>
        <w:spacing w:line="288" w:lineRule="auto"/>
        <w:ind w:firstLine="0"/>
        <w:rPr>
          <w:rFonts w:ascii="黑体" w:eastAsia="黑体" w:hint="eastAsia"/>
          <w:sz w:val="32"/>
        </w:rPr>
      </w:pPr>
    </w:p>
    <w:p w:rsidR="00324EB8" w:rsidRDefault="00324EB8" w:rsidP="00324EB8">
      <w:pPr>
        <w:pStyle w:val="af0"/>
        <w:adjustRightInd w:val="0"/>
        <w:spacing w:line="288" w:lineRule="auto"/>
        <w:ind w:firstLine="0"/>
        <w:rPr>
          <w:rFonts w:ascii="黑体" w:eastAsia="黑体" w:hint="eastAsia"/>
          <w:sz w:val="32"/>
        </w:rPr>
      </w:pPr>
      <w:r>
        <w:rPr>
          <w:rFonts w:ascii="黑体" w:eastAsia="黑体" w:hint="eastAsia"/>
          <w:sz w:val="32"/>
        </w:rPr>
        <w:t>4 施工总体部署</w:t>
      </w:r>
    </w:p>
    <w:p w:rsidR="00324EB8" w:rsidRDefault="00324EB8" w:rsidP="00324EB8">
      <w:pPr>
        <w:adjustRightInd w:val="0"/>
        <w:snapToGrid w:val="0"/>
        <w:spacing w:line="288" w:lineRule="auto"/>
        <w:rPr>
          <w:rFonts w:ascii="黑体" w:eastAsia="黑体" w:hint="eastAsia"/>
        </w:rPr>
      </w:pPr>
      <w:r>
        <w:rPr>
          <w:rFonts w:ascii="黑体" w:eastAsia="黑体" w:hint="eastAsia"/>
        </w:rPr>
        <w:t>4.1 施工布置及劳动力安排计划</w:t>
      </w:r>
    </w:p>
    <w:p w:rsidR="00324EB8" w:rsidRDefault="00324EB8" w:rsidP="00324EB8">
      <w:pPr>
        <w:adjustRightInd w:val="0"/>
        <w:snapToGrid w:val="0"/>
        <w:spacing w:line="288" w:lineRule="auto"/>
        <w:rPr>
          <w:rFonts w:ascii="宋体" w:hAnsi="宋体" w:hint="eastAsia"/>
          <w:b/>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4.1.1</w:t>
        </w:r>
      </w:smartTag>
      <w:r>
        <w:rPr>
          <w:rFonts w:ascii="仿宋_GB2312" w:eastAsia="仿宋_GB2312" w:hint="eastAsia"/>
          <w:sz w:val="32"/>
        </w:rPr>
        <w:t xml:space="preserve"> 施工队伍及场地布置、施工任务及单位工程划分</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4.1.1</w:t>
        </w:r>
      </w:smartTag>
      <w:r>
        <w:rPr>
          <w:rFonts w:ascii="仿宋_GB2312" w:hint="eastAsia"/>
          <w:sz w:val="32"/>
        </w:rPr>
        <w:t>.1 施工队伍及场地布置</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×隧道共投入一个隧道队、一个综合队和一个</w:t>
      </w:r>
      <w:r w:rsidR="00677120">
        <w:rPr>
          <w:rFonts w:ascii="仿宋_GB2312" w:eastAsia="仿宋_GB2312" w:hint="eastAsia"/>
          <w:sz w:val="32"/>
        </w:rPr>
        <w:t>混凝土</w:t>
      </w:r>
      <w:r>
        <w:rPr>
          <w:rFonts w:ascii="仿宋_GB2312" w:eastAsia="仿宋_GB2312" w:hint="eastAsia"/>
          <w:sz w:val="32"/>
        </w:rPr>
        <w:t>拌合站参与施工,各队驻地及生产用房、场地均根据施工特点及现场实际情况</w:t>
      </w:r>
      <w:proofErr w:type="gramStart"/>
      <w:r>
        <w:rPr>
          <w:rFonts w:ascii="仿宋_GB2312" w:eastAsia="仿宋_GB2312" w:hint="eastAsia"/>
          <w:sz w:val="32"/>
        </w:rPr>
        <w:t>部置</w:t>
      </w:r>
      <w:proofErr w:type="gramEnd"/>
      <w:r>
        <w:rPr>
          <w:rFonts w:ascii="仿宋_GB2312" w:eastAsia="仿宋_GB2312" w:hint="eastAsia"/>
          <w:sz w:val="32"/>
        </w:rPr>
        <w:t>在工点附近。施工队伍及场地布置情况详见总体实施性施工组织设计。</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lastRenderedPageBreak/>
          <w:t>4.1.1</w:t>
        </w:r>
      </w:smartTag>
      <w:r>
        <w:rPr>
          <w:rFonts w:ascii="仿宋_GB2312" w:hint="eastAsia"/>
          <w:sz w:val="32"/>
        </w:rPr>
        <w:t>.2施工任务及单位工程划分</w:t>
      </w:r>
    </w:p>
    <w:p w:rsidR="00324EB8" w:rsidRDefault="00324EB8" w:rsidP="00324EB8">
      <w:pPr>
        <w:pStyle w:val="af0"/>
        <w:adjustRightInd w:val="0"/>
        <w:spacing w:line="288" w:lineRule="auto"/>
        <w:ind w:firstLineChars="199" w:firstLine="637"/>
        <w:rPr>
          <w:rFonts w:ascii="仿宋_GB2312" w:hint="eastAsia"/>
          <w:sz w:val="32"/>
        </w:rPr>
      </w:pPr>
      <w:r>
        <w:rPr>
          <w:rFonts w:ascii="仿宋_GB2312" w:hint="eastAsia"/>
          <w:sz w:val="32"/>
        </w:rPr>
        <w:t>按《公路工程质量检验拼定标准》（JTJ071-98），×隧道分部、分项工程划分情况见表4-1：</w:t>
      </w:r>
    </w:p>
    <w:p w:rsidR="00324EB8" w:rsidRDefault="00324EB8" w:rsidP="00324EB8">
      <w:pPr>
        <w:pStyle w:val="af0"/>
        <w:adjustRightInd w:val="0"/>
        <w:spacing w:line="312" w:lineRule="auto"/>
        <w:ind w:firstLine="0"/>
        <w:jc w:val="center"/>
        <w:rPr>
          <w:rFonts w:ascii="黑体" w:eastAsia="黑体" w:hint="eastAsia"/>
          <w:color w:val="000000"/>
          <w:sz w:val="24"/>
        </w:rPr>
      </w:pPr>
      <w:r>
        <w:rPr>
          <w:rFonts w:ascii="黑体" w:eastAsia="黑体" w:hint="eastAsia"/>
          <w:color w:val="000000"/>
          <w:sz w:val="24"/>
        </w:rPr>
        <w:t>单位、分部、分项工程划分情况表              表4-1</w:t>
      </w: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278"/>
        <w:gridCol w:w="1851"/>
        <w:gridCol w:w="5393"/>
      </w:tblGrid>
      <w:tr w:rsidR="00324EB8" w:rsidTr="009763E5">
        <w:tblPrEx>
          <w:tblCellMar>
            <w:top w:w="0" w:type="dxa"/>
            <w:bottom w:w="0" w:type="dxa"/>
          </w:tblCellMar>
        </w:tblPrEx>
        <w:trPr>
          <w:cantSplit/>
        </w:trPr>
        <w:tc>
          <w:tcPr>
            <w:tcW w:w="5000" w:type="pct"/>
            <w:gridSpan w:val="3"/>
          </w:tcPr>
          <w:p w:rsidR="00324EB8" w:rsidRDefault="00677120" w:rsidP="00324EB8">
            <w:pPr>
              <w:pStyle w:val="a8"/>
              <w:adjustRightInd w:val="0"/>
              <w:snapToGrid w:val="0"/>
              <w:spacing w:line="240" w:lineRule="auto"/>
              <w:jc w:val="center"/>
              <w:rPr>
                <w:rFonts w:hint="eastAsia"/>
              </w:rPr>
            </w:pPr>
            <w:r>
              <w:rPr>
                <w:rFonts w:ascii="仿宋_GB2312" w:eastAsia="仿宋_GB2312" w:hint="eastAsia"/>
              </w:rPr>
              <w:t>×</w:t>
            </w:r>
            <w:r w:rsidR="00324EB8">
              <w:rPr>
                <w:rFonts w:ascii="仿宋_GB2312" w:eastAsia="仿宋_GB2312" w:hint="eastAsia"/>
              </w:rPr>
              <w:t>国家重点干线重庆云阳至万州高速公路</w:t>
            </w:r>
            <w:r>
              <w:rPr>
                <w:rFonts w:ascii="仿宋_GB2312" w:eastAsia="仿宋_GB2312" w:hint="eastAsia"/>
              </w:rPr>
              <w:t>×合同</w:t>
            </w:r>
            <w:r w:rsidR="00324EB8">
              <w:rPr>
                <w:rFonts w:ascii="仿宋_GB2312" w:eastAsia="仿宋_GB2312" w:hint="eastAsia"/>
              </w:rPr>
              <w:t>段工程</w:t>
            </w:r>
          </w:p>
        </w:tc>
      </w:tr>
      <w:tr w:rsidR="00324EB8" w:rsidTr="009763E5">
        <w:tblPrEx>
          <w:tblCellMar>
            <w:top w:w="0" w:type="dxa"/>
            <w:bottom w:w="0" w:type="dxa"/>
          </w:tblCellMar>
        </w:tblPrEx>
        <w:tc>
          <w:tcPr>
            <w:tcW w:w="750" w:type="pct"/>
            <w:vAlign w:val="center"/>
          </w:tcPr>
          <w:p w:rsidR="00324EB8" w:rsidRDefault="00324EB8" w:rsidP="00324EB8">
            <w:pPr>
              <w:pStyle w:val="a8"/>
              <w:adjustRightInd w:val="0"/>
              <w:snapToGrid w:val="0"/>
              <w:spacing w:line="240" w:lineRule="auto"/>
              <w:jc w:val="center"/>
              <w:rPr>
                <w:rFonts w:ascii="仿宋_GB2312" w:eastAsia="仿宋_GB2312" w:hint="eastAsia"/>
              </w:rPr>
            </w:pPr>
            <w:r>
              <w:rPr>
                <w:rFonts w:ascii="仿宋_GB2312" w:eastAsia="仿宋_GB2312" w:hint="eastAsia"/>
              </w:rPr>
              <w:t>单位工程</w:t>
            </w:r>
          </w:p>
        </w:tc>
        <w:tc>
          <w:tcPr>
            <w:tcW w:w="1086" w:type="pct"/>
            <w:vAlign w:val="center"/>
          </w:tcPr>
          <w:p w:rsidR="00324EB8" w:rsidRDefault="00324EB8" w:rsidP="00324EB8">
            <w:pPr>
              <w:pStyle w:val="a8"/>
              <w:adjustRightInd w:val="0"/>
              <w:snapToGrid w:val="0"/>
              <w:spacing w:line="240" w:lineRule="auto"/>
              <w:jc w:val="center"/>
              <w:rPr>
                <w:rFonts w:ascii="仿宋_GB2312" w:eastAsia="仿宋_GB2312" w:hint="eastAsia"/>
              </w:rPr>
            </w:pPr>
            <w:r>
              <w:rPr>
                <w:rFonts w:ascii="仿宋_GB2312" w:eastAsia="仿宋_GB2312" w:hint="eastAsia"/>
              </w:rPr>
              <w:t>分部工程</w:t>
            </w:r>
          </w:p>
        </w:tc>
        <w:tc>
          <w:tcPr>
            <w:tcW w:w="3164" w:type="pct"/>
            <w:vAlign w:val="center"/>
          </w:tcPr>
          <w:p w:rsidR="00324EB8" w:rsidRDefault="00324EB8" w:rsidP="00324EB8">
            <w:pPr>
              <w:pStyle w:val="a8"/>
              <w:adjustRightInd w:val="0"/>
              <w:snapToGrid w:val="0"/>
              <w:spacing w:line="240" w:lineRule="auto"/>
              <w:jc w:val="center"/>
              <w:rPr>
                <w:rFonts w:ascii="仿宋_GB2312" w:eastAsia="仿宋_GB2312" w:hint="eastAsia"/>
              </w:rPr>
            </w:pPr>
            <w:r>
              <w:rPr>
                <w:rFonts w:ascii="仿宋_GB2312" w:eastAsia="仿宋_GB2312" w:hint="eastAsia"/>
              </w:rPr>
              <w:t>分项工程</w:t>
            </w:r>
          </w:p>
        </w:tc>
      </w:tr>
      <w:tr w:rsidR="00324EB8" w:rsidTr="009763E5">
        <w:tblPrEx>
          <w:tblCellMar>
            <w:top w:w="0" w:type="dxa"/>
            <w:bottom w:w="0" w:type="dxa"/>
          </w:tblCellMar>
        </w:tblPrEx>
        <w:trPr>
          <w:cantSplit/>
        </w:trPr>
        <w:tc>
          <w:tcPr>
            <w:tcW w:w="750" w:type="pct"/>
            <w:vMerge w:val="restart"/>
            <w:vAlign w:val="center"/>
          </w:tcPr>
          <w:p w:rsidR="00324EB8" w:rsidRDefault="00324EB8" w:rsidP="00324EB8">
            <w:pPr>
              <w:pStyle w:val="a8"/>
              <w:adjustRightInd w:val="0"/>
              <w:snapToGrid w:val="0"/>
              <w:ind w:firstLine="420"/>
              <w:jc w:val="center"/>
              <w:rPr>
                <w:rFonts w:ascii="仿宋_GB2312" w:eastAsia="仿宋_GB2312" w:hint="eastAsia"/>
                <w:sz w:val="21"/>
              </w:rPr>
            </w:pPr>
            <w:r>
              <w:rPr>
                <w:rFonts w:ascii="仿宋_GB2312" w:eastAsia="仿宋_GB2312" w:hint="eastAsia"/>
                <w:sz w:val="21"/>
              </w:rPr>
              <w:t>隧道工程</w:t>
            </w:r>
          </w:p>
        </w:tc>
        <w:tc>
          <w:tcPr>
            <w:tcW w:w="1086" w:type="pct"/>
          </w:tcPr>
          <w:p w:rsidR="00324EB8" w:rsidRDefault="00324EB8" w:rsidP="00324EB8">
            <w:pPr>
              <w:pStyle w:val="a8"/>
              <w:adjustRightInd w:val="0"/>
              <w:snapToGrid w:val="0"/>
              <w:spacing w:line="240" w:lineRule="auto"/>
              <w:rPr>
                <w:rFonts w:ascii="仿宋_GB2312" w:eastAsia="仿宋_GB2312" w:hint="eastAsia"/>
              </w:rPr>
            </w:pPr>
            <w:r>
              <w:rPr>
                <w:rFonts w:ascii="仿宋_GB2312" w:eastAsia="仿宋_GB2312" w:hint="eastAsia"/>
              </w:rPr>
              <w:t>洞身开挖</w:t>
            </w:r>
          </w:p>
        </w:tc>
        <w:tc>
          <w:tcPr>
            <w:tcW w:w="3164" w:type="pct"/>
          </w:tcPr>
          <w:p w:rsidR="00324EB8" w:rsidRDefault="00324EB8" w:rsidP="00324EB8">
            <w:pPr>
              <w:pStyle w:val="a8"/>
              <w:adjustRightInd w:val="0"/>
              <w:snapToGrid w:val="0"/>
              <w:spacing w:line="240" w:lineRule="auto"/>
              <w:rPr>
                <w:rFonts w:ascii="仿宋_GB2312" w:eastAsia="仿宋_GB2312" w:hint="eastAsia"/>
              </w:rPr>
            </w:pPr>
            <w:r>
              <w:rPr>
                <w:rFonts w:ascii="仿宋_GB2312" w:eastAsia="仿宋_GB2312" w:hint="eastAsia"/>
              </w:rPr>
              <w:t>洞身开挖（分段）</w:t>
            </w:r>
          </w:p>
        </w:tc>
      </w:tr>
      <w:tr w:rsidR="00324EB8" w:rsidTr="009763E5">
        <w:tblPrEx>
          <w:tblCellMar>
            <w:top w:w="0" w:type="dxa"/>
            <w:bottom w:w="0" w:type="dxa"/>
          </w:tblCellMar>
        </w:tblPrEx>
        <w:trPr>
          <w:cantSplit/>
        </w:trPr>
        <w:tc>
          <w:tcPr>
            <w:tcW w:w="750" w:type="pct"/>
            <w:vMerge/>
          </w:tcPr>
          <w:p w:rsidR="00324EB8" w:rsidRDefault="00324EB8" w:rsidP="00324EB8">
            <w:pPr>
              <w:pStyle w:val="a8"/>
              <w:adjustRightInd w:val="0"/>
              <w:snapToGrid w:val="0"/>
              <w:ind w:firstLine="420"/>
              <w:rPr>
                <w:rFonts w:ascii="仿宋_GB2312" w:eastAsia="仿宋_GB2312" w:hint="eastAsia"/>
                <w:sz w:val="21"/>
              </w:rPr>
            </w:pPr>
          </w:p>
        </w:tc>
        <w:tc>
          <w:tcPr>
            <w:tcW w:w="1086" w:type="pct"/>
          </w:tcPr>
          <w:p w:rsidR="00324EB8" w:rsidRDefault="00324EB8" w:rsidP="00324EB8">
            <w:pPr>
              <w:pStyle w:val="a8"/>
              <w:adjustRightInd w:val="0"/>
              <w:snapToGrid w:val="0"/>
              <w:spacing w:line="240" w:lineRule="auto"/>
              <w:rPr>
                <w:rFonts w:ascii="仿宋_GB2312" w:eastAsia="仿宋_GB2312" w:hint="eastAsia"/>
              </w:rPr>
            </w:pPr>
            <w:r>
              <w:rPr>
                <w:rFonts w:ascii="仿宋_GB2312" w:eastAsia="仿宋_GB2312" w:hint="eastAsia"/>
              </w:rPr>
              <w:t>洞身衬砌</w:t>
            </w:r>
          </w:p>
        </w:tc>
        <w:tc>
          <w:tcPr>
            <w:tcW w:w="3164" w:type="pct"/>
          </w:tcPr>
          <w:p w:rsidR="00324EB8" w:rsidRDefault="00324EB8" w:rsidP="00324EB8">
            <w:pPr>
              <w:pStyle w:val="a8"/>
              <w:adjustRightInd w:val="0"/>
              <w:snapToGrid w:val="0"/>
              <w:spacing w:line="240" w:lineRule="auto"/>
              <w:rPr>
                <w:rFonts w:ascii="仿宋_GB2312" w:eastAsia="仿宋_GB2312" w:hint="eastAsia"/>
              </w:rPr>
            </w:pPr>
            <w:r>
              <w:rPr>
                <w:rFonts w:ascii="仿宋_GB2312" w:eastAsia="仿宋_GB2312" w:hint="eastAsia"/>
              </w:rPr>
              <w:t>喷锚支护、衬砌</w:t>
            </w:r>
          </w:p>
        </w:tc>
      </w:tr>
      <w:tr w:rsidR="00324EB8" w:rsidTr="009763E5">
        <w:tblPrEx>
          <w:tblCellMar>
            <w:top w:w="0" w:type="dxa"/>
            <w:bottom w:w="0" w:type="dxa"/>
          </w:tblCellMar>
        </w:tblPrEx>
        <w:trPr>
          <w:cantSplit/>
        </w:trPr>
        <w:tc>
          <w:tcPr>
            <w:tcW w:w="750" w:type="pct"/>
            <w:vMerge/>
          </w:tcPr>
          <w:p w:rsidR="00324EB8" w:rsidRDefault="00324EB8" w:rsidP="00324EB8">
            <w:pPr>
              <w:pStyle w:val="a8"/>
              <w:adjustRightInd w:val="0"/>
              <w:snapToGrid w:val="0"/>
              <w:ind w:firstLine="420"/>
              <w:rPr>
                <w:rFonts w:ascii="仿宋_GB2312" w:eastAsia="仿宋_GB2312" w:hint="eastAsia"/>
                <w:sz w:val="21"/>
              </w:rPr>
            </w:pPr>
          </w:p>
        </w:tc>
        <w:tc>
          <w:tcPr>
            <w:tcW w:w="1086" w:type="pct"/>
          </w:tcPr>
          <w:p w:rsidR="00324EB8" w:rsidRDefault="00324EB8" w:rsidP="00324EB8">
            <w:pPr>
              <w:pStyle w:val="a8"/>
              <w:adjustRightInd w:val="0"/>
              <w:snapToGrid w:val="0"/>
              <w:spacing w:line="240" w:lineRule="auto"/>
              <w:rPr>
                <w:rFonts w:ascii="仿宋_GB2312" w:eastAsia="仿宋_GB2312" w:hint="eastAsia"/>
              </w:rPr>
            </w:pPr>
            <w:r>
              <w:rPr>
                <w:rFonts w:ascii="仿宋_GB2312" w:eastAsia="仿宋_GB2312" w:hint="eastAsia"/>
              </w:rPr>
              <w:t>总体及洞口</w:t>
            </w:r>
          </w:p>
        </w:tc>
        <w:tc>
          <w:tcPr>
            <w:tcW w:w="3164" w:type="pct"/>
          </w:tcPr>
          <w:p w:rsidR="00324EB8" w:rsidRDefault="00324EB8" w:rsidP="00324EB8">
            <w:pPr>
              <w:pStyle w:val="a8"/>
              <w:adjustRightInd w:val="0"/>
              <w:snapToGrid w:val="0"/>
              <w:spacing w:line="240" w:lineRule="auto"/>
              <w:rPr>
                <w:rFonts w:ascii="仿宋_GB2312" w:eastAsia="仿宋_GB2312" w:hint="eastAsia"/>
              </w:rPr>
            </w:pPr>
            <w:r>
              <w:rPr>
                <w:rFonts w:ascii="仿宋_GB2312" w:eastAsia="仿宋_GB2312" w:hint="eastAsia"/>
              </w:rPr>
              <w:t>隧道总体、洞口开挖、洞门和翼墙的浇筑、排水工程</w:t>
            </w:r>
          </w:p>
        </w:tc>
      </w:tr>
      <w:tr w:rsidR="00324EB8" w:rsidTr="009763E5">
        <w:tblPrEx>
          <w:tblCellMar>
            <w:top w:w="0" w:type="dxa"/>
            <w:bottom w:w="0" w:type="dxa"/>
          </w:tblCellMar>
        </w:tblPrEx>
        <w:trPr>
          <w:cantSplit/>
        </w:trPr>
        <w:tc>
          <w:tcPr>
            <w:tcW w:w="750" w:type="pct"/>
            <w:vMerge/>
          </w:tcPr>
          <w:p w:rsidR="00324EB8" w:rsidRDefault="00324EB8" w:rsidP="00324EB8">
            <w:pPr>
              <w:pStyle w:val="a8"/>
              <w:adjustRightInd w:val="0"/>
              <w:snapToGrid w:val="0"/>
              <w:ind w:firstLine="420"/>
              <w:rPr>
                <w:rFonts w:ascii="仿宋_GB2312" w:eastAsia="仿宋_GB2312" w:hint="eastAsia"/>
                <w:sz w:val="21"/>
              </w:rPr>
            </w:pPr>
          </w:p>
        </w:tc>
        <w:tc>
          <w:tcPr>
            <w:tcW w:w="1086" w:type="pct"/>
          </w:tcPr>
          <w:p w:rsidR="00324EB8" w:rsidRDefault="00324EB8" w:rsidP="00324EB8">
            <w:pPr>
              <w:pStyle w:val="a8"/>
              <w:adjustRightInd w:val="0"/>
              <w:snapToGrid w:val="0"/>
              <w:spacing w:line="240" w:lineRule="auto"/>
              <w:rPr>
                <w:rFonts w:ascii="仿宋_GB2312" w:eastAsia="仿宋_GB2312" w:hint="eastAsia"/>
              </w:rPr>
            </w:pPr>
            <w:r>
              <w:rPr>
                <w:rFonts w:ascii="仿宋_GB2312" w:eastAsia="仿宋_GB2312" w:hint="eastAsia"/>
              </w:rPr>
              <w:t>隧道路面</w:t>
            </w:r>
          </w:p>
        </w:tc>
        <w:tc>
          <w:tcPr>
            <w:tcW w:w="3164" w:type="pct"/>
          </w:tcPr>
          <w:p w:rsidR="00324EB8" w:rsidRDefault="00324EB8" w:rsidP="00324EB8">
            <w:pPr>
              <w:pStyle w:val="a8"/>
              <w:adjustRightInd w:val="0"/>
              <w:snapToGrid w:val="0"/>
              <w:spacing w:line="240" w:lineRule="auto"/>
              <w:rPr>
                <w:rFonts w:ascii="仿宋_GB2312" w:eastAsia="仿宋_GB2312" w:hint="eastAsia"/>
              </w:rPr>
            </w:pPr>
            <w:r>
              <w:rPr>
                <w:rFonts w:ascii="仿宋_GB2312" w:eastAsia="仿宋_GB2312" w:hint="eastAsia"/>
              </w:rPr>
              <w:t>调平层、面层</w:t>
            </w:r>
          </w:p>
        </w:tc>
      </w:tr>
    </w:tbl>
    <w:p w:rsidR="00324EB8" w:rsidRDefault="00324EB8" w:rsidP="00324EB8">
      <w:pPr>
        <w:pStyle w:val="af0"/>
        <w:adjustRightInd w:val="0"/>
        <w:spacing w:line="288" w:lineRule="auto"/>
        <w:ind w:firstLineChars="131" w:firstLine="419"/>
        <w:rPr>
          <w:rFonts w:ascii="仿宋_GB2312" w:hint="eastAsia"/>
          <w:sz w:val="32"/>
        </w:rPr>
      </w:pPr>
      <w:r>
        <w:rPr>
          <w:rFonts w:ascii="仿宋_GB2312" w:hint="eastAsia"/>
          <w:sz w:val="32"/>
        </w:rPr>
        <w:t>各队施工任务划分</w:t>
      </w:r>
      <w:r>
        <w:rPr>
          <w:rFonts w:hint="eastAsia"/>
          <w:sz w:val="32"/>
        </w:rPr>
        <w:t>见表</w:t>
      </w:r>
      <w:r>
        <w:rPr>
          <w:rFonts w:ascii="仿宋_GB2312" w:hint="eastAsia"/>
          <w:sz w:val="32"/>
        </w:rPr>
        <w:t xml:space="preserve">4-2： </w:t>
      </w:r>
    </w:p>
    <w:p w:rsidR="00324EB8" w:rsidRDefault="00324EB8" w:rsidP="00324EB8">
      <w:pPr>
        <w:adjustRightInd w:val="0"/>
        <w:snapToGrid w:val="0"/>
        <w:jc w:val="center"/>
        <w:rPr>
          <w:rFonts w:ascii="黑体" w:eastAsia="黑体" w:hAnsi="宋体" w:hint="eastAsia"/>
          <w:color w:val="000000"/>
          <w:sz w:val="24"/>
          <w:shd w:val="pct15" w:color="auto" w:fill="FFFFFF"/>
        </w:rPr>
      </w:pPr>
      <w:r>
        <w:rPr>
          <w:rFonts w:ascii="黑体" w:eastAsia="黑体" w:hAnsi="宋体" w:hint="eastAsia"/>
          <w:color w:val="000000"/>
          <w:sz w:val="24"/>
        </w:rPr>
        <w:t>施工任务划分表                    表4-2</w:t>
      </w:r>
    </w:p>
    <w:tbl>
      <w:tblPr>
        <w:tblW w:w="8928" w:type="dxa"/>
        <w:tblBorders>
          <w:top w:val="thinThickSmallGap" w:sz="12" w:space="0" w:color="auto"/>
          <w:left w:val="thinThickSmallGap" w:sz="12" w:space="0" w:color="auto"/>
          <w:bottom w:val="thickThinSmallGap" w:sz="12" w:space="0" w:color="auto"/>
          <w:right w:val="thickThinSmallGap" w:sz="12" w:space="0" w:color="auto"/>
          <w:insideH w:val="single" w:sz="4" w:space="0" w:color="auto"/>
          <w:insideV w:val="single" w:sz="4" w:space="0" w:color="auto"/>
        </w:tblBorders>
        <w:tblLook w:val="0000"/>
      </w:tblPr>
      <w:tblGrid>
        <w:gridCol w:w="648"/>
        <w:gridCol w:w="1080"/>
        <w:gridCol w:w="900"/>
        <w:gridCol w:w="6300"/>
      </w:tblGrid>
      <w:tr w:rsidR="00324EB8" w:rsidTr="009763E5">
        <w:tblPrEx>
          <w:tblCellMar>
            <w:top w:w="0" w:type="dxa"/>
            <w:bottom w:w="0" w:type="dxa"/>
          </w:tblCellMar>
        </w:tblPrEx>
        <w:trPr>
          <w:trHeight w:val="472"/>
        </w:trPr>
        <w:tc>
          <w:tcPr>
            <w:tcW w:w="648"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序号</w:t>
            </w:r>
          </w:p>
        </w:tc>
        <w:tc>
          <w:tcPr>
            <w:tcW w:w="1080"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施工队伍</w:t>
            </w:r>
          </w:p>
        </w:tc>
        <w:tc>
          <w:tcPr>
            <w:tcW w:w="900"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人  数</w:t>
            </w:r>
          </w:p>
        </w:tc>
        <w:tc>
          <w:tcPr>
            <w:tcW w:w="6300"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工  程  项  目</w:t>
            </w:r>
          </w:p>
        </w:tc>
      </w:tr>
      <w:tr w:rsidR="00324EB8" w:rsidTr="009763E5">
        <w:tblPrEx>
          <w:tblCellMar>
            <w:top w:w="0" w:type="dxa"/>
            <w:bottom w:w="0" w:type="dxa"/>
          </w:tblCellMar>
        </w:tblPrEx>
        <w:trPr>
          <w:trHeight w:val="448"/>
        </w:trPr>
        <w:tc>
          <w:tcPr>
            <w:tcW w:w="648"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1</w:t>
            </w:r>
          </w:p>
        </w:tc>
        <w:tc>
          <w:tcPr>
            <w:tcW w:w="1080"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隧道队</w:t>
            </w:r>
          </w:p>
        </w:tc>
        <w:tc>
          <w:tcPr>
            <w:tcW w:w="900"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210</w:t>
            </w:r>
          </w:p>
        </w:tc>
        <w:tc>
          <w:tcPr>
            <w:tcW w:w="6300" w:type="dxa"/>
            <w:vAlign w:val="center"/>
          </w:tcPr>
          <w:p w:rsidR="00324EB8" w:rsidRDefault="00324EB8" w:rsidP="009763E5">
            <w:pPr>
              <w:adjustRightInd w:val="0"/>
              <w:snapToGrid w:val="0"/>
              <w:rPr>
                <w:rFonts w:ascii="华文仿宋" w:eastAsia="华文仿宋" w:hAnsi="华文仿宋" w:hint="eastAsia"/>
                <w:sz w:val="24"/>
              </w:rPr>
            </w:pPr>
            <w:r>
              <w:rPr>
                <w:rFonts w:ascii="华文仿宋" w:eastAsia="华文仿宋" w:hAnsi="华文仿宋" w:hint="eastAsia"/>
                <w:sz w:val="24"/>
              </w:rPr>
              <w:t>负责隧道正洞开挖、支护、衬砌、洞内路面工程、洞口工程、内装及附属工程、临时工程等的施工</w:t>
            </w:r>
          </w:p>
        </w:tc>
      </w:tr>
      <w:tr w:rsidR="00324EB8" w:rsidTr="009763E5">
        <w:tblPrEx>
          <w:tblCellMar>
            <w:top w:w="0" w:type="dxa"/>
            <w:bottom w:w="0" w:type="dxa"/>
          </w:tblCellMar>
        </w:tblPrEx>
        <w:trPr>
          <w:trHeight w:val="453"/>
        </w:trPr>
        <w:tc>
          <w:tcPr>
            <w:tcW w:w="648"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2</w:t>
            </w:r>
          </w:p>
        </w:tc>
        <w:tc>
          <w:tcPr>
            <w:tcW w:w="1080"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综合队</w:t>
            </w:r>
          </w:p>
        </w:tc>
        <w:tc>
          <w:tcPr>
            <w:tcW w:w="900"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100</w:t>
            </w:r>
          </w:p>
        </w:tc>
        <w:tc>
          <w:tcPr>
            <w:tcW w:w="6300" w:type="dxa"/>
            <w:vAlign w:val="center"/>
          </w:tcPr>
          <w:p w:rsidR="00324EB8" w:rsidRDefault="00324EB8" w:rsidP="009763E5">
            <w:pPr>
              <w:adjustRightInd w:val="0"/>
              <w:snapToGrid w:val="0"/>
              <w:rPr>
                <w:rFonts w:ascii="华文仿宋" w:eastAsia="华文仿宋" w:hAnsi="华文仿宋" w:hint="eastAsia"/>
                <w:sz w:val="24"/>
              </w:rPr>
            </w:pPr>
            <w:r>
              <w:rPr>
                <w:rFonts w:ascii="华文仿宋" w:eastAsia="华文仿宋" w:hAnsi="华文仿宋" w:hint="eastAsia"/>
                <w:sz w:val="24"/>
              </w:rPr>
              <w:t>防护、排水、管线管道、设备维修保养及其它工程</w:t>
            </w:r>
          </w:p>
        </w:tc>
      </w:tr>
      <w:tr w:rsidR="00324EB8" w:rsidTr="009763E5">
        <w:tblPrEx>
          <w:tblCellMar>
            <w:top w:w="0" w:type="dxa"/>
            <w:bottom w:w="0" w:type="dxa"/>
          </w:tblCellMar>
        </w:tblPrEx>
        <w:trPr>
          <w:trHeight w:val="453"/>
        </w:trPr>
        <w:tc>
          <w:tcPr>
            <w:tcW w:w="648"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3</w:t>
            </w:r>
          </w:p>
        </w:tc>
        <w:tc>
          <w:tcPr>
            <w:tcW w:w="1080" w:type="dxa"/>
            <w:vAlign w:val="center"/>
          </w:tcPr>
          <w:p w:rsidR="00324EB8" w:rsidRDefault="00677120"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混凝土</w:t>
            </w:r>
            <w:r w:rsidR="00324EB8">
              <w:rPr>
                <w:rFonts w:ascii="华文仿宋" w:eastAsia="华文仿宋" w:hAnsi="华文仿宋" w:hint="eastAsia"/>
                <w:sz w:val="24"/>
              </w:rPr>
              <w:t>拌合站</w:t>
            </w:r>
          </w:p>
        </w:tc>
        <w:tc>
          <w:tcPr>
            <w:tcW w:w="900" w:type="dxa"/>
            <w:vAlign w:val="center"/>
          </w:tcPr>
          <w:p w:rsidR="00324EB8" w:rsidRDefault="00324EB8" w:rsidP="009763E5">
            <w:pPr>
              <w:adjustRightInd w:val="0"/>
              <w:snapToGrid w:val="0"/>
              <w:jc w:val="center"/>
              <w:rPr>
                <w:rFonts w:ascii="华文仿宋" w:eastAsia="华文仿宋" w:hAnsi="华文仿宋" w:hint="eastAsia"/>
                <w:sz w:val="24"/>
              </w:rPr>
            </w:pPr>
            <w:r>
              <w:rPr>
                <w:rFonts w:ascii="华文仿宋" w:eastAsia="华文仿宋" w:hAnsi="华文仿宋" w:hint="eastAsia"/>
                <w:sz w:val="24"/>
              </w:rPr>
              <w:t>45</w:t>
            </w:r>
          </w:p>
        </w:tc>
        <w:tc>
          <w:tcPr>
            <w:tcW w:w="6300" w:type="dxa"/>
            <w:vAlign w:val="center"/>
          </w:tcPr>
          <w:p w:rsidR="00324EB8" w:rsidRDefault="00324EB8" w:rsidP="009763E5">
            <w:pPr>
              <w:adjustRightInd w:val="0"/>
              <w:snapToGrid w:val="0"/>
              <w:rPr>
                <w:rFonts w:ascii="华文仿宋" w:eastAsia="华文仿宋" w:hAnsi="华文仿宋" w:hint="eastAsia"/>
                <w:sz w:val="24"/>
              </w:rPr>
            </w:pPr>
            <w:r>
              <w:rPr>
                <w:rFonts w:ascii="华文仿宋" w:eastAsia="华文仿宋" w:hAnsi="华文仿宋" w:hint="eastAsia"/>
                <w:sz w:val="24"/>
              </w:rPr>
              <w:t>全部工程各种水泥</w:t>
            </w:r>
            <w:r w:rsidR="00677120">
              <w:rPr>
                <w:rFonts w:ascii="华文仿宋" w:eastAsia="华文仿宋" w:hAnsi="华文仿宋" w:hint="eastAsia"/>
                <w:sz w:val="24"/>
              </w:rPr>
              <w:t>混凝土</w:t>
            </w:r>
            <w:r>
              <w:rPr>
                <w:rFonts w:ascii="华文仿宋" w:eastAsia="华文仿宋" w:hAnsi="华文仿宋" w:hint="eastAsia"/>
                <w:sz w:val="24"/>
              </w:rPr>
              <w:t>的生产供应及小型</w:t>
            </w:r>
            <w:r w:rsidR="00677120">
              <w:rPr>
                <w:rFonts w:ascii="华文仿宋" w:eastAsia="华文仿宋" w:hAnsi="华文仿宋" w:hint="eastAsia"/>
                <w:sz w:val="24"/>
              </w:rPr>
              <w:t>混凝土</w:t>
            </w:r>
            <w:r>
              <w:rPr>
                <w:rFonts w:ascii="华文仿宋" w:eastAsia="华文仿宋" w:hAnsi="华文仿宋" w:hint="eastAsia"/>
                <w:sz w:val="24"/>
              </w:rPr>
              <w:t>构件的预制</w:t>
            </w:r>
          </w:p>
        </w:tc>
      </w:tr>
    </w:tbl>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4.1.2</w:t>
        </w:r>
      </w:smartTag>
      <w:r>
        <w:rPr>
          <w:rFonts w:ascii="仿宋_GB2312" w:eastAsia="仿宋_GB2312" w:hint="eastAsia"/>
          <w:sz w:val="32"/>
        </w:rPr>
        <w:t>主要劳动力和技术力量部署计划</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4.1.2</w:t>
        </w:r>
      </w:smartTag>
      <w:r>
        <w:rPr>
          <w:rFonts w:ascii="仿宋_GB2312" w:eastAsia="仿宋_GB2312" w:hint="eastAsia"/>
          <w:sz w:val="32"/>
        </w:rPr>
        <w:t>.1</w:t>
      </w:r>
      <w:r>
        <w:rPr>
          <w:rFonts w:ascii="仿宋_GB2312" w:eastAsia="仿宋_GB2312" w:hAnsi="宋体" w:hint="eastAsia"/>
          <w:sz w:val="32"/>
        </w:rPr>
        <w:t>本工程主要劳动力配置</w:t>
      </w:r>
    </w:p>
    <w:p w:rsidR="00324EB8" w:rsidRDefault="00324EB8" w:rsidP="00324EB8">
      <w:pPr>
        <w:adjustRightInd w:val="0"/>
        <w:snapToGrid w:val="0"/>
        <w:spacing w:line="288" w:lineRule="auto"/>
        <w:ind w:firstLine="480"/>
        <w:rPr>
          <w:rFonts w:ascii="华文仿宋" w:eastAsia="华文仿宋" w:hAnsi="华文仿宋" w:hint="eastAsia"/>
          <w:color w:val="000000"/>
          <w:sz w:val="32"/>
        </w:rPr>
      </w:pPr>
      <w:r>
        <w:rPr>
          <w:rFonts w:ascii="仿宋_GB2312" w:eastAsia="仿宋_GB2312" w:hAnsi="华文仿宋" w:hint="eastAsia"/>
          <w:sz w:val="32"/>
        </w:rPr>
        <w:t>根据×隧道工程数量以及工期进度安排，计划调遣1支专业队投入施工，平均上场人数300人，高峰期上场人数355人，并根据工程进度情况实行劳力动态调整，各施工队专业技工人数比例控制在75%以上。各种劳力安排详见</w:t>
      </w:r>
      <w:r>
        <w:rPr>
          <w:rFonts w:ascii="仿宋_GB2312" w:eastAsia="仿宋_GB2312" w:hAnsi="华文仿宋" w:hint="eastAsia"/>
          <w:color w:val="000000"/>
          <w:sz w:val="32"/>
        </w:rPr>
        <w:t>表4-3《 本工程主要劳</w:t>
      </w:r>
      <w:r>
        <w:rPr>
          <w:rFonts w:ascii="华文仿宋" w:eastAsia="华文仿宋" w:hAnsi="华文仿宋" w:hint="eastAsia"/>
          <w:color w:val="000000"/>
          <w:sz w:val="32"/>
        </w:rPr>
        <w:t>动力配置表》。</w:t>
      </w:r>
    </w:p>
    <w:p w:rsidR="00324EB8" w:rsidRDefault="00324EB8" w:rsidP="00324EB8">
      <w:pPr>
        <w:adjustRightInd w:val="0"/>
        <w:snapToGrid w:val="0"/>
        <w:spacing w:line="288" w:lineRule="auto"/>
        <w:ind w:left="180" w:hangingChars="75" w:hanging="180"/>
        <w:jc w:val="center"/>
        <w:rPr>
          <w:rFonts w:ascii="宋体" w:hAnsi="宋体"/>
          <w:color w:val="FF0000"/>
          <w:sz w:val="24"/>
        </w:rPr>
      </w:pPr>
      <w:r>
        <w:rPr>
          <w:rFonts w:ascii="黑体" w:eastAsia="黑体" w:hAnsi="宋体" w:hint="eastAsia"/>
          <w:color w:val="000000"/>
          <w:sz w:val="24"/>
        </w:rPr>
        <w:t>本工程主要劳动力配置表</w:t>
      </w:r>
      <w:r>
        <w:rPr>
          <w:rFonts w:ascii="黑体" w:eastAsia="黑体" w:hAnsi="宋体" w:hint="eastAsia"/>
          <w:color w:val="000000"/>
          <w:sz w:val="30"/>
        </w:rPr>
        <w:t xml:space="preserve"> </w:t>
      </w:r>
      <w:r>
        <w:rPr>
          <w:rFonts w:ascii="宋体" w:hAnsi="宋体" w:hint="eastAsia"/>
          <w:b/>
          <w:bCs/>
          <w:color w:val="000000"/>
          <w:sz w:val="30"/>
        </w:rPr>
        <w:t xml:space="preserve"> </w:t>
      </w:r>
      <w:r>
        <w:rPr>
          <w:rFonts w:ascii="宋体" w:hAnsi="宋体" w:hint="eastAsia"/>
          <w:b/>
          <w:bCs/>
          <w:sz w:val="30"/>
        </w:rPr>
        <w:t xml:space="preserve">           </w:t>
      </w:r>
      <w:r>
        <w:rPr>
          <w:rFonts w:ascii="黑体" w:eastAsia="黑体" w:hAnsi="宋体" w:hint="eastAsia"/>
          <w:sz w:val="24"/>
        </w:rPr>
        <w:t>表4-3</w:t>
      </w:r>
    </w:p>
    <w:tbl>
      <w:tblPr>
        <w:tblW w:w="8106" w:type="dxa"/>
        <w:tblInd w:w="468" w:type="dxa"/>
        <w:tblBorders>
          <w:top w:val="thinThickSmallGap" w:sz="12" w:space="0" w:color="FF0000"/>
          <w:left w:val="thinThickSmallGap" w:sz="12" w:space="0" w:color="FF0000"/>
          <w:bottom w:val="thinThickSmallGap" w:sz="12" w:space="0" w:color="FF0000"/>
          <w:right w:val="thinThickSmallGap" w:sz="12" w:space="0" w:color="FF0000"/>
          <w:insideH w:val="single" w:sz="4" w:space="0" w:color="000080"/>
          <w:insideV w:val="single" w:sz="4" w:space="0" w:color="000080"/>
        </w:tblBorders>
        <w:tblLook w:val="0000"/>
      </w:tblPr>
      <w:tblGrid>
        <w:gridCol w:w="1399"/>
        <w:gridCol w:w="1661"/>
        <w:gridCol w:w="1260"/>
        <w:gridCol w:w="1260"/>
        <w:gridCol w:w="1198"/>
        <w:gridCol w:w="1328"/>
      </w:tblGrid>
      <w:tr w:rsidR="00324EB8" w:rsidTr="009763E5">
        <w:tblPrEx>
          <w:tblCellMar>
            <w:top w:w="0" w:type="dxa"/>
            <w:bottom w:w="0" w:type="dxa"/>
          </w:tblCellMar>
        </w:tblPrEx>
        <w:trPr>
          <w:cantSplit/>
          <w:trHeight w:hRule="exact" w:val="391"/>
        </w:trPr>
        <w:tc>
          <w:tcPr>
            <w:tcW w:w="1399" w:type="dxa"/>
            <w:vAlign w:val="center"/>
          </w:tcPr>
          <w:p w:rsidR="00324EB8" w:rsidRDefault="00324EB8" w:rsidP="009763E5">
            <w:pPr>
              <w:pStyle w:val="afc"/>
              <w:adjustRightInd w:val="0"/>
              <w:snapToGrid w:val="0"/>
              <w:rPr>
                <w:rFonts w:hint="eastAsia"/>
              </w:rPr>
            </w:pPr>
            <w:r>
              <w:rPr>
                <w:rFonts w:hint="eastAsia"/>
              </w:rPr>
              <w:lastRenderedPageBreak/>
              <w:t>序号</w:t>
            </w:r>
          </w:p>
        </w:tc>
        <w:tc>
          <w:tcPr>
            <w:tcW w:w="1661"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工    种</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数量(人)</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隧道队</w:t>
            </w:r>
          </w:p>
        </w:tc>
        <w:tc>
          <w:tcPr>
            <w:tcW w:w="1198"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综合队</w:t>
            </w:r>
          </w:p>
        </w:tc>
        <w:tc>
          <w:tcPr>
            <w:tcW w:w="1328" w:type="dxa"/>
            <w:vAlign w:val="center"/>
          </w:tcPr>
          <w:p w:rsidR="00324EB8" w:rsidRDefault="00677120" w:rsidP="009763E5">
            <w:pPr>
              <w:adjustRightInd w:val="0"/>
              <w:snapToGrid w:val="0"/>
              <w:jc w:val="center"/>
              <w:rPr>
                <w:rFonts w:ascii="华文仿宋" w:eastAsia="华文仿宋" w:hAnsi="华文仿宋" w:hint="eastAsia"/>
              </w:rPr>
            </w:pPr>
            <w:r>
              <w:rPr>
                <w:rFonts w:ascii="华文仿宋" w:eastAsia="华文仿宋" w:hAnsi="华文仿宋" w:hint="eastAsia"/>
              </w:rPr>
              <w:t>混凝土</w:t>
            </w:r>
            <w:r w:rsidR="00324EB8">
              <w:rPr>
                <w:rFonts w:ascii="华文仿宋" w:eastAsia="华文仿宋" w:hAnsi="华文仿宋" w:hint="eastAsia"/>
              </w:rPr>
              <w:t>拌合站</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爆破工</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14</w:t>
            </w:r>
          </w:p>
        </w:tc>
        <w:tc>
          <w:tcPr>
            <w:tcW w:w="1260"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hint="eastAsia"/>
              </w:rPr>
              <w:t>12</w:t>
            </w:r>
          </w:p>
        </w:tc>
        <w:tc>
          <w:tcPr>
            <w:tcW w:w="1198"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风枪手</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18</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16</w:t>
            </w:r>
          </w:p>
        </w:tc>
        <w:tc>
          <w:tcPr>
            <w:tcW w:w="1198"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3</w:t>
            </w:r>
          </w:p>
        </w:tc>
        <w:tc>
          <w:tcPr>
            <w:tcW w:w="1661" w:type="dxa"/>
            <w:vAlign w:val="center"/>
          </w:tcPr>
          <w:p w:rsidR="00324EB8" w:rsidRDefault="00324EB8" w:rsidP="009763E5">
            <w:pPr>
              <w:adjustRightInd w:val="0"/>
              <w:snapToGrid w:val="0"/>
              <w:rPr>
                <w:rFonts w:ascii="华文仿宋" w:eastAsia="华文仿宋" w:hAnsi="华文仿宋" w:hint="eastAsia"/>
              </w:rPr>
            </w:pPr>
            <w:proofErr w:type="gramStart"/>
            <w:r>
              <w:rPr>
                <w:rFonts w:ascii="华文仿宋" w:eastAsia="华文仿宋" w:hAnsi="华文仿宋" w:hint="eastAsia"/>
              </w:rPr>
              <w:t>喷锚工</w:t>
            </w:r>
            <w:proofErr w:type="gramEnd"/>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14</w:t>
            </w:r>
          </w:p>
        </w:tc>
        <w:tc>
          <w:tcPr>
            <w:tcW w:w="1260"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10</w:t>
            </w:r>
          </w:p>
        </w:tc>
        <w:tc>
          <w:tcPr>
            <w:tcW w:w="1198"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钢筋工</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16</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12</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4</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5</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电焊工</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14</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10</w:t>
            </w:r>
          </w:p>
        </w:tc>
        <w:tc>
          <w:tcPr>
            <w:tcW w:w="1198"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3</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6</w:t>
            </w:r>
          </w:p>
        </w:tc>
        <w:tc>
          <w:tcPr>
            <w:tcW w:w="1661" w:type="dxa"/>
            <w:vAlign w:val="center"/>
          </w:tcPr>
          <w:p w:rsidR="00324EB8" w:rsidRDefault="00677120" w:rsidP="009763E5">
            <w:pPr>
              <w:adjustRightInd w:val="0"/>
              <w:snapToGrid w:val="0"/>
              <w:rPr>
                <w:rFonts w:ascii="华文仿宋" w:eastAsia="华文仿宋" w:hAnsi="华文仿宋" w:hint="eastAsia"/>
              </w:rPr>
            </w:pPr>
            <w:r>
              <w:rPr>
                <w:rFonts w:ascii="华文仿宋" w:eastAsia="华文仿宋" w:hAnsi="华文仿宋" w:hint="eastAsia"/>
              </w:rPr>
              <w:t>混凝土</w:t>
            </w:r>
            <w:r w:rsidR="00324EB8">
              <w:rPr>
                <w:rFonts w:ascii="华文仿宋" w:eastAsia="华文仿宋" w:hAnsi="华文仿宋" w:hint="eastAsia"/>
              </w:rPr>
              <w:t xml:space="preserve">  工</w:t>
            </w:r>
          </w:p>
        </w:tc>
        <w:tc>
          <w:tcPr>
            <w:tcW w:w="1260" w:type="dxa"/>
            <w:vAlign w:val="center"/>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hint="eastAsia"/>
              </w:rPr>
              <w:t>22</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14</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4</w:t>
            </w:r>
          </w:p>
        </w:tc>
        <w:tc>
          <w:tcPr>
            <w:tcW w:w="1328" w:type="dxa"/>
            <w:vAlign w:val="center"/>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4</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7</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架子工</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16</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16</w:t>
            </w:r>
          </w:p>
        </w:tc>
        <w:tc>
          <w:tcPr>
            <w:tcW w:w="1198"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10</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8</w:t>
            </w:r>
          </w:p>
        </w:tc>
        <w:tc>
          <w:tcPr>
            <w:tcW w:w="1661" w:type="dxa"/>
            <w:vAlign w:val="center"/>
          </w:tcPr>
          <w:p w:rsidR="00324EB8" w:rsidRDefault="00324EB8" w:rsidP="009763E5">
            <w:pPr>
              <w:adjustRightInd w:val="0"/>
              <w:snapToGrid w:val="0"/>
              <w:rPr>
                <w:rFonts w:ascii="华文仿宋" w:eastAsia="华文仿宋" w:hAnsi="华文仿宋" w:hint="eastAsia"/>
              </w:rPr>
            </w:pPr>
            <w:proofErr w:type="gramStart"/>
            <w:r>
              <w:rPr>
                <w:rFonts w:ascii="华文仿宋" w:eastAsia="华文仿宋" w:hAnsi="华文仿宋" w:hint="eastAsia"/>
              </w:rPr>
              <w:t>模板工</w:t>
            </w:r>
            <w:proofErr w:type="gramEnd"/>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26</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14</w:t>
            </w:r>
          </w:p>
        </w:tc>
        <w:tc>
          <w:tcPr>
            <w:tcW w:w="1198"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8</w:t>
            </w:r>
          </w:p>
        </w:tc>
        <w:tc>
          <w:tcPr>
            <w:tcW w:w="1328" w:type="dxa"/>
            <w:vAlign w:val="center"/>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4</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9</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砌石工</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23</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8</w:t>
            </w:r>
          </w:p>
        </w:tc>
        <w:tc>
          <w:tcPr>
            <w:tcW w:w="1198"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15</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10</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修理工</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8</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c>
          <w:tcPr>
            <w:tcW w:w="1328" w:type="dxa"/>
            <w:vAlign w:val="center"/>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11</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电  工</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w:t>
            </w:r>
          </w:p>
        </w:tc>
        <w:tc>
          <w:tcPr>
            <w:tcW w:w="1260"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1</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 xml:space="preserve">12 </w:t>
            </w:r>
          </w:p>
        </w:tc>
        <w:tc>
          <w:tcPr>
            <w:tcW w:w="1661" w:type="dxa"/>
            <w:vAlign w:val="center"/>
          </w:tcPr>
          <w:p w:rsidR="00324EB8" w:rsidRDefault="00324EB8" w:rsidP="009763E5">
            <w:pPr>
              <w:adjustRightInd w:val="0"/>
              <w:snapToGrid w:val="0"/>
              <w:rPr>
                <w:rFonts w:ascii="华文仿宋" w:eastAsia="华文仿宋" w:hAnsi="华文仿宋" w:hint="eastAsia"/>
              </w:rPr>
            </w:pPr>
            <w:proofErr w:type="gramStart"/>
            <w:r>
              <w:rPr>
                <w:rFonts w:ascii="华文仿宋" w:eastAsia="华文仿宋" w:hAnsi="华文仿宋" w:hint="eastAsia"/>
              </w:rPr>
              <w:t>钳</w:t>
            </w:r>
            <w:proofErr w:type="gramEnd"/>
            <w:r>
              <w:rPr>
                <w:rFonts w:ascii="华文仿宋" w:eastAsia="华文仿宋" w:hAnsi="华文仿宋" w:hint="eastAsia"/>
              </w:rPr>
              <w:t xml:space="preserve">  工</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9</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6</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c>
          <w:tcPr>
            <w:tcW w:w="1328" w:type="dxa"/>
            <w:vAlign w:val="center"/>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1</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13</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管道工</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7</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6</w:t>
            </w:r>
          </w:p>
        </w:tc>
        <w:tc>
          <w:tcPr>
            <w:tcW w:w="1198" w:type="dxa"/>
          </w:tcPr>
          <w:p w:rsidR="00324EB8" w:rsidRDefault="00324EB8" w:rsidP="009763E5">
            <w:pPr>
              <w:adjustRightInd w:val="0"/>
              <w:snapToGrid w:val="0"/>
              <w:jc w:val="center"/>
              <w:rPr>
                <w:rFonts w:ascii="华文仿宋" w:eastAsia="华文仿宋" w:hAnsi="华文仿宋" w:hint="eastAsia"/>
              </w:rPr>
            </w:pPr>
          </w:p>
        </w:tc>
        <w:tc>
          <w:tcPr>
            <w:tcW w:w="1328" w:type="dxa"/>
            <w:vAlign w:val="center"/>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1</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14</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其它工种</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34</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12</w:t>
            </w:r>
          </w:p>
        </w:tc>
        <w:tc>
          <w:tcPr>
            <w:tcW w:w="1198"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rPr>
              <w:t>1</w:t>
            </w:r>
            <w:r>
              <w:rPr>
                <w:rFonts w:ascii="华文仿宋" w:eastAsia="华文仿宋" w:hAnsi="华文仿宋" w:hint="eastAsia"/>
              </w:rPr>
              <w:t>7</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5</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15</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各种台车司机</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10</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10</w:t>
            </w:r>
          </w:p>
        </w:tc>
        <w:tc>
          <w:tcPr>
            <w:tcW w:w="1198" w:type="dxa"/>
          </w:tcPr>
          <w:p w:rsidR="00324EB8" w:rsidRDefault="00324EB8" w:rsidP="009763E5">
            <w:pPr>
              <w:adjustRightInd w:val="0"/>
              <w:snapToGrid w:val="0"/>
              <w:jc w:val="center"/>
              <w:rPr>
                <w:rFonts w:ascii="华文仿宋" w:eastAsia="华文仿宋" w:hAnsi="华文仿宋" w:hint="eastAsia"/>
              </w:rPr>
            </w:pP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16</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装载机司机</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rPr>
              <w:t>10</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8</w:t>
            </w:r>
          </w:p>
        </w:tc>
        <w:tc>
          <w:tcPr>
            <w:tcW w:w="1198" w:type="dxa"/>
          </w:tcPr>
          <w:p w:rsidR="00324EB8" w:rsidRDefault="00324EB8" w:rsidP="009763E5">
            <w:pPr>
              <w:adjustRightInd w:val="0"/>
              <w:snapToGrid w:val="0"/>
              <w:jc w:val="center"/>
              <w:rPr>
                <w:rFonts w:ascii="华文仿宋" w:eastAsia="华文仿宋" w:hAnsi="华文仿宋"/>
              </w:rPr>
            </w:pPr>
          </w:p>
        </w:tc>
        <w:tc>
          <w:tcPr>
            <w:tcW w:w="1328" w:type="dxa"/>
            <w:vAlign w:val="center"/>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17</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挖掘机司机</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rPr>
              <w:t>8</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6</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18</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各种汽车司机</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26</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16</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6</w:t>
            </w:r>
          </w:p>
        </w:tc>
        <w:tc>
          <w:tcPr>
            <w:tcW w:w="1328" w:type="dxa"/>
            <w:vAlign w:val="center"/>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4</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20</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推土机司机</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8</w:t>
            </w:r>
          </w:p>
        </w:tc>
        <w:tc>
          <w:tcPr>
            <w:tcW w:w="1260"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c>
          <w:tcPr>
            <w:tcW w:w="1198" w:type="dxa"/>
          </w:tcPr>
          <w:p w:rsidR="00324EB8" w:rsidRDefault="00324EB8" w:rsidP="009763E5">
            <w:pPr>
              <w:adjustRightInd w:val="0"/>
              <w:snapToGrid w:val="0"/>
              <w:jc w:val="center"/>
              <w:rPr>
                <w:rFonts w:ascii="华文仿宋" w:eastAsia="华文仿宋" w:hAnsi="华文仿宋" w:hint="eastAsia"/>
              </w:rPr>
            </w:pP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21</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空压机司机</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8</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8</w:t>
            </w:r>
          </w:p>
        </w:tc>
        <w:tc>
          <w:tcPr>
            <w:tcW w:w="1198" w:type="dxa"/>
          </w:tcPr>
          <w:p w:rsidR="00324EB8" w:rsidRDefault="00324EB8" w:rsidP="009763E5">
            <w:pPr>
              <w:adjustRightInd w:val="0"/>
              <w:snapToGrid w:val="0"/>
              <w:jc w:val="center"/>
              <w:rPr>
                <w:rFonts w:ascii="华文仿宋" w:eastAsia="华文仿宋" w:hAnsi="华文仿宋" w:hint="eastAsia"/>
              </w:rPr>
            </w:pP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22</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拌合机司机</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w:t>
            </w:r>
          </w:p>
        </w:tc>
        <w:tc>
          <w:tcPr>
            <w:tcW w:w="1260" w:type="dxa"/>
          </w:tcPr>
          <w:p w:rsidR="00324EB8" w:rsidRDefault="00324EB8" w:rsidP="009763E5">
            <w:pPr>
              <w:adjustRightInd w:val="0"/>
              <w:snapToGrid w:val="0"/>
              <w:jc w:val="center"/>
              <w:rPr>
                <w:rFonts w:ascii="华文仿宋" w:eastAsia="华文仿宋" w:hAnsi="华文仿宋" w:hint="eastAsia"/>
              </w:rPr>
            </w:pPr>
          </w:p>
        </w:tc>
        <w:tc>
          <w:tcPr>
            <w:tcW w:w="1198" w:type="dxa"/>
          </w:tcPr>
          <w:p w:rsidR="00324EB8" w:rsidRDefault="00324EB8" w:rsidP="009763E5">
            <w:pPr>
              <w:adjustRightInd w:val="0"/>
              <w:snapToGrid w:val="0"/>
              <w:jc w:val="center"/>
              <w:rPr>
                <w:rFonts w:ascii="华文仿宋" w:eastAsia="华文仿宋" w:hAnsi="华文仿宋" w:hint="eastAsia"/>
              </w:rPr>
            </w:pPr>
          </w:p>
        </w:tc>
        <w:tc>
          <w:tcPr>
            <w:tcW w:w="1328" w:type="dxa"/>
            <w:vAlign w:val="center"/>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4</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23</w:t>
            </w:r>
          </w:p>
        </w:tc>
        <w:tc>
          <w:tcPr>
            <w:tcW w:w="1661" w:type="dxa"/>
            <w:vAlign w:val="center"/>
          </w:tcPr>
          <w:p w:rsidR="00324EB8" w:rsidRDefault="00677120" w:rsidP="009763E5">
            <w:pPr>
              <w:adjustRightInd w:val="0"/>
              <w:snapToGrid w:val="0"/>
              <w:rPr>
                <w:rFonts w:ascii="华文仿宋" w:eastAsia="华文仿宋" w:hAnsi="华文仿宋" w:hint="eastAsia"/>
              </w:rPr>
            </w:pPr>
            <w:r>
              <w:rPr>
                <w:rFonts w:ascii="华文仿宋" w:eastAsia="华文仿宋" w:hAnsi="华文仿宋" w:hint="eastAsia"/>
              </w:rPr>
              <w:t>混凝土</w:t>
            </w:r>
            <w:r w:rsidR="00324EB8">
              <w:rPr>
                <w:rFonts w:ascii="华文仿宋" w:eastAsia="华文仿宋" w:hAnsi="华文仿宋" w:hint="eastAsia"/>
              </w:rPr>
              <w:t>输送泵司机</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w:t>
            </w:r>
          </w:p>
        </w:tc>
        <w:tc>
          <w:tcPr>
            <w:tcW w:w="1260" w:type="dxa"/>
          </w:tcPr>
          <w:p w:rsidR="00324EB8" w:rsidRDefault="00324EB8" w:rsidP="009763E5">
            <w:pPr>
              <w:adjustRightInd w:val="0"/>
              <w:snapToGrid w:val="0"/>
              <w:jc w:val="center"/>
              <w:rPr>
                <w:rFonts w:ascii="华文仿宋" w:eastAsia="华文仿宋" w:hAnsi="华文仿宋"/>
              </w:rPr>
            </w:pPr>
          </w:p>
        </w:tc>
        <w:tc>
          <w:tcPr>
            <w:tcW w:w="1198" w:type="dxa"/>
          </w:tcPr>
          <w:p w:rsidR="00324EB8" w:rsidRDefault="00324EB8" w:rsidP="009763E5">
            <w:pPr>
              <w:adjustRightInd w:val="0"/>
              <w:snapToGrid w:val="0"/>
              <w:jc w:val="center"/>
              <w:rPr>
                <w:rFonts w:ascii="华文仿宋" w:eastAsia="华文仿宋" w:hAnsi="华文仿宋" w:hint="eastAsia"/>
              </w:rPr>
            </w:pPr>
          </w:p>
        </w:tc>
        <w:tc>
          <w:tcPr>
            <w:tcW w:w="1328"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 xml:space="preserve">24 </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起重机司机</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rPr>
              <w:t>1</w:t>
            </w:r>
            <w:r>
              <w:rPr>
                <w:rFonts w:ascii="华文仿宋" w:eastAsia="华文仿宋" w:hAnsi="华文仿宋" w:hint="eastAsia"/>
              </w:rPr>
              <w:t>0</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4</w:t>
            </w:r>
          </w:p>
        </w:tc>
        <w:tc>
          <w:tcPr>
            <w:tcW w:w="1328" w:type="dxa"/>
            <w:vAlign w:val="center"/>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4</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25</w:t>
            </w:r>
          </w:p>
        </w:tc>
        <w:tc>
          <w:tcPr>
            <w:tcW w:w="1661" w:type="dxa"/>
            <w:vAlign w:val="center"/>
          </w:tcPr>
          <w:p w:rsidR="00324EB8" w:rsidRDefault="00324EB8" w:rsidP="009763E5">
            <w:pPr>
              <w:adjustRightInd w:val="0"/>
              <w:snapToGrid w:val="0"/>
              <w:rPr>
                <w:rFonts w:ascii="华文仿宋" w:eastAsia="华文仿宋" w:hAnsi="华文仿宋" w:hint="eastAsia"/>
              </w:rPr>
            </w:pPr>
            <w:proofErr w:type="gramStart"/>
            <w:r>
              <w:rPr>
                <w:rFonts w:ascii="华文仿宋" w:eastAsia="华文仿宋" w:hAnsi="华文仿宋" w:hint="eastAsia"/>
              </w:rPr>
              <w:t>配料机</w:t>
            </w:r>
            <w:proofErr w:type="gramEnd"/>
            <w:r>
              <w:rPr>
                <w:rFonts w:ascii="华文仿宋" w:eastAsia="华文仿宋" w:hAnsi="华文仿宋" w:hint="eastAsia"/>
              </w:rPr>
              <w:t>司机</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w:t>
            </w:r>
          </w:p>
        </w:tc>
        <w:tc>
          <w:tcPr>
            <w:tcW w:w="1260" w:type="dxa"/>
          </w:tcPr>
          <w:p w:rsidR="00324EB8" w:rsidRDefault="00324EB8" w:rsidP="009763E5">
            <w:pPr>
              <w:adjustRightInd w:val="0"/>
              <w:snapToGrid w:val="0"/>
              <w:jc w:val="center"/>
              <w:rPr>
                <w:rFonts w:ascii="华文仿宋" w:eastAsia="华文仿宋" w:hAnsi="华文仿宋" w:hint="eastAsia"/>
              </w:rPr>
            </w:pPr>
          </w:p>
        </w:tc>
        <w:tc>
          <w:tcPr>
            <w:tcW w:w="1198" w:type="dxa"/>
          </w:tcPr>
          <w:p w:rsidR="00324EB8" w:rsidRDefault="00324EB8" w:rsidP="009763E5">
            <w:pPr>
              <w:adjustRightInd w:val="0"/>
              <w:snapToGrid w:val="0"/>
              <w:jc w:val="center"/>
              <w:rPr>
                <w:rFonts w:ascii="华文仿宋" w:eastAsia="华文仿宋" w:hAnsi="华文仿宋" w:hint="eastAsia"/>
              </w:rPr>
            </w:pPr>
          </w:p>
        </w:tc>
        <w:tc>
          <w:tcPr>
            <w:tcW w:w="1328"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26</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压纹人员</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8</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8</w:t>
            </w:r>
          </w:p>
        </w:tc>
        <w:tc>
          <w:tcPr>
            <w:tcW w:w="1198" w:type="dxa"/>
          </w:tcPr>
          <w:p w:rsidR="00324EB8" w:rsidRDefault="00324EB8" w:rsidP="009763E5">
            <w:pPr>
              <w:adjustRightInd w:val="0"/>
              <w:snapToGrid w:val="0"/>
              <w:jc w:val="center"/>
              <w:rPr>
                <w:rFonts w:ascii="华文仿宋" w:eastAsia="华文仿宋" w:hAnsi="华文仿宋" w:hint="eastAsia"/>
              </w:rPr>
            </w:pP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27</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测量人员</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7</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3</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28</w:t>
            </w:r>
          </w:p>
        </w:tc>
        <w:tc>
          <w:tcPr>
            <w:tcW w:w="1661" w:type="dxa"/>
            <w:vAlign w:val="center"/>
          </w:tcPr>
          <w:p w:rsidR="00324EB8" w:rsidRDefault="00324EB8" w:rsidP="009763E5">
            <w:pPr>
              <w:adjustRightInd w:val="0"/>
              <w:snapToGrid w:val="0"/>
              <w:rPr>
                <w:rFonts w:ascii="华文仿宋" w:eastAsia="华文仿宋" w:hAnsi="华文仿宋" w:hint="eastAsia"/>
              </w:rPr>
            </w:pPr>
            <w:proofErr w:type="gramStart"/>
            <w:r>
              <w:rPr>
                <w:rFonts w:ascii="华文仿宋" w:eastAsia="华文仿宋" w:hAnsi="华文仿宋" w:hint="eastAsia"/>
              </w:rPr>
              <w:t>试验员</w:t>
            </w:r>
            <w:proofErr w:type="gramEnd"/>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5</w:t>
            </w:r>
          </w:p>
        </w:tc>
        <w:tc>
          <w:tcPr>
            <w:tcW w:w="1260"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29</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安全员</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w:t>
            </w:r>
          </w:p>
        </w:tc>
        <w:tc>
          <w:tcPr>
            <w:tcW w:w="1260"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1</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lastRenderedPageBreak/>
              <w:t>30</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质检人员</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5</w:t>
            </w:r>
          </w:p>
        </w:tc>
        <w:tc>
          <w:tcPr>
            <w:tcW w:w="1260"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2</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w:t>
            </w:r>
          </w:p>
        </w:tc>
      </w:tr>
      <w:tr w:rsidR="00324EB8" w:rsidTr="009763E5">
        <w:tblPrEx>
          <w:tblCellMar>
            <w:top w:w="0" w:type="dxa"/>
            <w:bottom w:w="0" w:type="dxa"/>
          </w:tblCellMar>
        </w:tblPrEx>
        <w:trPr>
          <w:cantSplit/>
          <w:trHeight w:val="50"/>
        </w:trPr>
        <w:tc>
          <w:tcPr>
            <w:tcW w:w="1399" w:type="dxa"/>
            <w:vAlign w:val="center"/>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31</w:t>
            </w:r>
          </w:p>
        </w:tc>
        <w:tc>
          <w:tcPr>
            <w:tcW w:w="1661" w:type="dxa"/>
            <w:vAlign w:val="center"/>
          </w:tcPr>
          <w:p w:rsidR="00324EB8" w:rsidRDefault="00324EB8" w:rsidP="009763E5">
            <w:pPr>
              <w:adjustRightInd w:val="0"/>
              <w:snapToGrid w:val="0"/>
              <w:rPr>
                <w:rFonts w:ascii="华文仿宋" w:eastAsia="华文仿宋" w:hAnsi="华文仿宋" w:hint="eastAsia"/>
              </w:rPr>
            </w:pPr>
            <w:r>
              <w:rPr>
                <w:rFonts w:ascii="华文仿宋" w:eastAsia="华文仿宋" w:hAnsi="华文仿宋" w:hint="eastAsia"/>
              </w:rPr>
              <w:t>管理人员</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18</w:t>
            </w:r>
          </w:p>
        </w:tc>
        <w:tc>
          <w:tcPr>
            <w:tcW w:w="1260"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7</w:t>
            </w:r>
          </w:p>
        </w:tc>
        <w:tc>
          <w:tcPr>
            <w:tcW w:w="1198" w:type="dxa"/>
          </w:tcPr>
          <w:p w:rsidR="00324EB8" w:rsidRDefault="00324EB8" w:rsidP="009763E5">
            <w:pPr>
              <w:adjustRightInd w:val="0"/>
              <w:snapToGrid w:val="0"/>
              <w:jc w:val="center"/>
              <w:rPr>
                <w:rFonts w:ascii="华文仿宋" w:eastAsia="华文仿宋" w:hAnsi="华文仿宋"/>
              </w:rPr>
            </w:pPr>
            <w:r>
              <w:rPr>
                <w:rFonts w:ascii="华文仿宋" w:eastAsia="华文仿宋" w:hAnsi="华文仿宋"/>
              </w:rPr>
              <w:t>6</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5</w:t>
            </w:r>
          </w:p>
        </w:tc>
      </w:tr>
      <w:tr w:rsidR="00324EB8" w:rsidTr="009763E5">
        <w:tblPrEx>
          <w:tblCellMar>
            <w:top w:w="0" w:type="dxa"/>
            <w:bottom w:w="0" w:type="dxa"/>
          </w:tblCellMar>
        </w:tblPrEx>
        <w:trPr>
          <w:cantSplit/>
          <w:trHeight w:val="50"/>
        </w:trPr>
        <w:tc>
          <w:tcPr>
            <w:tcW w:w="3060" w:type="dxa"/>
            <w:gridSpan w:val="2"/>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合   计</w:t>
            </w:r>
          </w:p>
        </w:tc>
        <w:tc>
          <w:tcPr>
            <w:tcW w:w="1260"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355</w:t>
            </w:r>
          </w:p>
        </w:tc>
        <w:tc>
          <w:tcPr>
            <w:tcW w:w="1260"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210</w:t>
            </w:r>
          </w:p>
        </w:tc>
        <w:tc>
          <w:tcPr>
            <w:tcW w:w="1198" w:type="dxa"/>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100</w:t>
            </w:r>
          </w:p>
        </w:tc>
        <w:tc>
          <w:tcPr>
            <w:tcW w:w="1328" w:type="dxa"/>
            <w:vAlign w:val="center"/>
          </w:tcPr>
          <w:p w:rsidR="00324EB8" w:rsidRDefault="00324EB8" w:rsidP="009763E5">
            <w:pPr>
              <w:adjustRightInd w:val="0"/>
              <w:snapToGrid w:val="0"/>
              <w:jc w:val="center"/>
              <w:rPr>
                <w:rFonts w:ascii="华文仿宋" w:eastAsia="华文仿宋" w:hAnsi="华文仿宋" w:hint="eastAsia"/>
              </w:rPr>
            </w:pPr>
            <w:r>
              <w:rPr>
                <w:rFonts w:ascii="华文仿宋" w:eastAsia="华文仿宋" w:hAnsi="华文仿宋" w:hint="eastAsia"/>
              </w:rPr>
              <w:t>45</w:t>
            </w:r>
          </w:p>
        </w:tc>
      </w:tr>
    </w:tbl>
    <w:p w:rsidR="00324EB8" w:rsidRDefault="00324EB8" w:rsidP="00324EB8">
      <w:pPr>
        <w:adjustRightInd w:val="0"/>
        <w:snapToGrid w:val="0"/>
        <w:spacing w:line="408" w:lineRule="auto"/>
        <w:rPr>
          <w:rFonts w:ascii="仿宋_GB2312" w:eastAsia="仿宋_GB2312" w:hAnsi="宋体" w:hint="eastAsia"/>
          <w:sz w:val="32"/>
        </w:rPr>
      </w:pPr>
      <w:r>
        <w:rPr>
          <w:rFonts w:ascii="仿宋_GB2312" w:eastAsia="仿宋_GB2312" w:hint="eastAsia"/>
          <w:sz w:val="32"/>
        </w:rPr>
        <w:t>逐月总劳动力分布如图</w:t>
      </w:r>
      <w:r>
        <w:rPr>
          <w:rFonts w:ascii="仿宋_GB2312" w:eastAsia="仿宋_GB2312" w:hAnsi="宋体" w:hint="eastAsia"/>
          <w:sz w:val="32"/>
        </w:rPr>
        <w:t>4-1：</w:t>
      </w:r>
    </w:p>
    <w:p w:rsidR="00324EB8" w:rsidRDefault="00324EB8" w:rsidP="00324EB8">
      <w:pPr>
        <w:adjustRightInd w:val="0"/>
        <w:snapToGrid w:val="0"/>
        <w:spacing w:line="408" w:lineRule="auto"/>
        <w:jc w:val="center"/>
        <w:rPr>
          <w:rFonts w:ascii="黑体" w:eastAsia="黑体" w:hint="eastAsia"/>
          <w:color w:val="000000"/>
          <w:sz w:val="24"/>
        </w:rPr>
      </w:pPr>
      <w:r>
        <w:rPr>
          <w:rFonts w:ascii="黑体" w:eastAsia="黑体" w:hint="eastAsia"/>
          <w:color w:val="000000"/>
          <w:sz w:val="24"/>
        </w:rPr>
        <w:t xml:space="preserve">                     </w:t>
      </w:r>
    </w:p>
    <w:p w:rsidR="00324EB8" w:rsidRDefault="00324EB8" w:rsidP="00324EB8">
      <w:pPr>
        <w:adjustRightInd w:val="0"/>
        <w:snapToGrid w:val="0"/>
        <w:spacing w:line="408" w:lineRule="auto"/>
        <w:jc w:val="center"/>
        <w:rPr>
          <w:rFonts w:ascii="仿宋_GB2312" w:eastAsia="仿宋_GB2312" w:hint="eastAsia"/>
          <w:sz w:val="32"/>
        </w:rPr>
      </w:pPr>
      <w:r>
        <w:rPr>
          <w:rFonts w:ascii="黑体" w:eastAsia="黑体" w:hint="eastAsia"/>
          <w:color w:val="000000"/>
          <w:sz w:val="24"/>
        </w:rPr>
        <w:t xml:space="preserve"> 逐月总劳动力分布图                  图4-1</w:t>
      </w:r>
    </w:p>
    <w:p w:rsidR="00324EB8" w:rsidRDefault="00324EB8" w:rsidP="00324EB8">
      <w:pPr>
        <w:adjustRightInd w:val="0"/>
        <w:snapToGrid w:val="0"/>
        <w:spacing w:line="288" w:lineRule="auto"/>
        <w:rPr>
          <w:rFonts w:ascii="仿宋_GB2312" w:eastAsia="仿宋_GB2312" w:hAnsi="宋体" w:hint="eastAsia"/>
          <w:sz w:val="32"/>
        </w:rPr>
      </w:pPr>
      <w:r>
        <w:rPr>
          <w:rFonts w:ascii="宋体" w:hAnsi="宋体"/>
          <w:b/>
          <w:bCs/>
          <w:noProof/>
        </w:rPr>
        <w:drawing>
          <wp:inline distT="0" distB="0" distL="0" distR="0">
            <wp:extent cx="5743575" cy="3028950"/>
            <wp:effectExtent l="0" t="0" r="0" b="0"/>
            <wp:docPr id="7" name="对象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4.1.2</w:t>
        </w:r>
      </w:smartTag>
      <w:r>
        <w:rPr>
          <w:rFonts w:ascii="仿宋_GB2312" w:eastAsia="仿宋_GB2312" w:hint="eastAsia"/>
          <w:sz w:val="32"/>
        </w:rPr>
        <w:t>.2</w:t>
      </w:r>
      <w:r>
        <w:rPr>
          <w:rFonts w:ascii="仿宋_GB2312" w:eastAsia="仿宋_GB2312" w:hAnsi="宋体" w:hint="eastAsia"/>
          <w:sz w:val="32"/>
        </w:rPr>
        <w:t>主要技术力量</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为优质高效地完成本合同段的施工任务，我们将选派一批理论和实践经验丰富、业务素质高、综合能力强并且有良好敬业精神的施工技术和管理人员，分配在项目经理部和各施工队，充实和加强对本合同段工程的施工技术管理。</w:t>
      </w:r>
    </w:p>
    <w:p w:rsidR="00324EB8" w:rsidRDefault="00324EB8" w:rsidP="00324EB8">
      <w:pPr>
        <w:pStyle w:val="af0"/>
        <w:adjustRightInd w:val="0"/>
        <w:spacing w:line="288" w:lineRule="auto"/>
        <w:ind w:firstLine="0"/>
        <w:rPr>
          <w:rFonts w:ascii="黑体" w:eastAsia="黑体" w:hint="eastAsia"/>
        </w:rPr>
      </w:pPr>
      <w:r>
        <w:rPr>
          <w:rFonts w:ascii="黑体" w:eastAsia="黑体" w:hint="eastAsia"/>
        </w:rPr>
        <w:t>4.2 主要材料、机械设备、检测仪器进场计划</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4.2.1</w:t>
        </w:r>
      </w:smartTag>
      <w:r>
        <w:rPr>
          <w:rFonts w:ascii="仿宋_GB2312" w:hint="eastAsia"/>
          <w:sz w:val="32"/>
        </w:rPr>
        <w:t xml:space="preserve"> 主要材料供应方式及来源和组织计划</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4.2.1</w:t>
        </w:r>
      </w:smartTag>
      <w:r>
        <w:rPr>
          <w:rFonts w:ascii="仿宋_GB2312" w:hint="eastAsia"/>
          <w:sz w:val="32"/>
        </w:rPr>
        <w:t>.1主要材料供应方式及来源和组织计划</w:t>
      </w:r>
    </w:p>
    <w:p w:rsidR="00324EB8" w:rsidRDefault="00324EB8" w:rsidP="00324EB8">
      <w:pPr>
        <w:adjustRightInd w:val="0"/>
        <w:snapToGrid w:val="0"/>
        <w:spacing w:line="288" w:lineRule="auto"/>
        <w:ind w:firstLineChars="220" w:firstLine="704"/>
        <w:rPr>
          <w:rFonts w:ascii="仿宋_GB2312" w:eastAsia="仿宋_GB2312" w:hAnsi="宋体" w:hint="eastAsia"/>
          <w:sz w:val="32"/>
        </w:rPr>
      </w:pPr>
      <w:r>
        <w:rPr>
          <w:rFonts w:ascii="仿宋_GB2312" w:eastAsia="仿宋_GB2312" w:hAnsi="宋体" w:hint="eastAsia"/>
          <w:sz w:val="32"/>
        </w:rPr>
        <w:t>按照“提前准备、略有富裕、保证供应、加速资金周转、做到工完料尽”的原则，根据总工期、各分项工程工期安排和工程量情况，拟定每月材料使用计划，及时报送有关部门作为材料领取、采购、供应的依据。</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lastRenderedPageBreak/>
        <w:t>按照《合同文件》要求，本工程所需主要材料由承包人自己采备，供货地点、价格自己调查。根据我公司现场调查情况，材料供应拟计划如下：</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水泥采用云阳红旗水泥厂和湖南岳阳水泥厂生产的水泥，由厂家直接送货到施工现场。</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钢材从重庆市采购，通过公路运到施工现场。</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砂、石等地材，根据分供方调查和取样试验报告结果来确定。其中碎石尽量利用隧道弃碴中符合设计标准要求的岩石加工而成。</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雷管、炸药等民爆物品</w:t>
      </w:r>
      <w:proofErr w:type="gramStart"/>
      <w:r>
        <w:rPr>
          <w:rFonts w:ascii="仿宋_GB2312" w:eastAsia="仿宋_GB2312" w:hint="eastAsia"/>
          <w:sz w:val="32"/>
        </w:rPr>
        <w:t>按照云万高速公路</w:t>
      </w:r>
      <w:proofErr w:type="gramEnd"/>
      <w:r>
        <w:rPr>
          <w:rFonts w:ascii="仿宋_GB2312" w:eastAsia="仿宋_GB2312" w:hint="eastAsia"/>
          <w:sz w:val="32"/>
        </w:rPr>
        <w:t>云阳指挥部下发的《民爆物品管理规定》进行采购、运输、储藏和使用。</w:t>
      </w:r>
    </w:p>
    <w:p w:rsidR="00324EB8" w:rsidRDefault="00324EB8" w:rsidP="00324EB8">
      <w:pPr>
        <w:adjustRightInd w:val="0"/>
        <w:snapToGrid w:val="0"/>
        <w:spacing w:line="288" w:lineRule="auto"/>
        <w:ind w:firstLine="480"/>
        <w:rPr>
          <w:rFonts w:ascii="仿宋_GB2312" w:eastAsia="仿宋_GB2312" w:hAnsi="宋体" w:hint="eastAsia"/>
          <w:b/>
          <w:bCs/>
          <w:sz w:val="32"/>
        </w:rPr>
      </w:pPr>
      <w:r>
        <w:rPr>
          <w:rFonts w:ascii="仿宋_GB2312" w:eastAsia="仿宋_GB2312" w:hAnsi="宋体" w:hint="eastAsia"/>
          <w:sz w:val="32"/>
        </w:rPr>
        <w:t>其它材料的供应按公司《程序文件》中采购控制程序执行。</w:t>
      </w:r>
    </w:p>
    <w:p w:rsidR="00324EB8" w:rsidRDefault="00324EB8" w:rsidP="00324EB8">
      <w:pPr>
        <w:adjustRightInd w:val="0"/>
        <w:snapToGrid w:val="0"/>
        <w:spacing w:line="408" w:lineRule="auto"/>
        <w:jc w:val="center"/>
        <w:rPr>
          <w:rFonts w:ascii="宋体" w:hAnsi="宋体" w:hint="eastAsia"/>
          <w:sz w:val="24"/>
        </w:rPr>
      </w:pPr>
      <w:r>
        <w:rPr>
          <w:rFonts w:ascii="宋体" w:hAnsi="宋体" w:hint="eastAsia"/>
          <w:b/>
          <w:bCs/>
          <w:sz w:val="24"/>
        </w:rPr>
        <w:t xml:space="preserve">                           </w:t>
      </w:r>
      <w:r>
        <w:rPr>
          <w:rFonts w:ascii="黑体" w:eastAsia="黑体" w:hAnsi="宋体" w:hint="eastAsia"/>
          <w:color w:val="000000"/>
          <w:sz w:val="24"/>
        </w:rPr>
        <w:t>主要材料用量计划表</w:t>
      </w:r>
      <w:r>
        <w:rPr>
          <w:rFonts w:ascii="黑体" w:eastAsia="黑体" w:hAnsi="宋体" w:hint="eastAsia"/>
          <w:sz w:val="30"/>
        </w:rPr>
        <w:t xml:space="preserve"> </w:t>
      </w:r>
      <w:r>
        <w:rPr>
          <w:rFonts w:ascii="宋体" w:hAnsi="宋体" w:hint="eastAsia"/>
          <w:b/>
          <w:bCs/>
          <w:sz w:val="30"/>
        </w:rPr>
        <w:t xml:space="preserve">              </w:t>
      </w:r>
      <w:r>
        <w:rPr>
          <w:rFonts w:ascii="黑体" w:eastAsia="黑体" w:hAnsi="宋体" w:hint="eastAsia"/>
          <w:sz w:val="24"/>
        </w:rPr>
        <w:t>表4-5</w:t>
      </w:r>
    </w:p>
    <w:tbl>
      <w:tblPr>
        <w:tblW w:w="9174" w:type="dxa"/>
        <w:tblBorders>
          <w:top w:val="thinThickSmallGap" w:sz="12" w:space="0" w:color="FF0000"/>
          <w:left w:val="thinThickSmallGap" w:sz="12" w:space="0" w:color="FF0000"/>
          <w:bottom w:val="thinThickSmallGap" w:sz="12" w:space="0" w:color="FF0000"/>
          <w:right w:val="thinThickSmallGap" w:sz="12" w:space="0" w:color="FF0000"/>
          <w:insideH w:val="single" w:sz="4" w:space="0" w:color="auto"/>
          <w:insideV w:val="single" w:sz="4" w:space="0" w:color="auto"/>
        </w:tblBorders>
        <w:tblLayout w:type="fixed"/>
        <w:tblCellMar>
          <w:left w:w="0" w:type="dxa"/>
          <w:right w:w="0" w:type="dxa"/>
        </w:tblCellMar>
        <w:tblLook w:val="0000"/>
      </w:tblPr>
      <w:tblGrid>
        <w:gridCol w:w="368"/>
        <w:gridCol w:w="1052"/>
        <w:gridCol w:w="355"/>
        <w:gridCol w:w="851"/>
        <w:gridCol w:w="654"/>
        <w:gridCol w:w="655"/>
        <w:gridCol w:w="655"/>
        <w:gridCol w:w="655"/>
        <w:gridCol w:w="655"/>
        <w:gridCol w:w="654"/>
        <w:gridCol w:w="655"/>
        <w:gridCol w:w="655"/>
        <w:gridCol w:w="626"/>
        <w:gridCol w:w="684"/>
      </w:tblGrid>
      <w:tr w:rsidR="00324EB8" w:rsidTr="009763E5">
        <w:tblPrEx>
          <w:tblCellMar>
            <w:top w:w="0" w:type="dxa"/>
            <w:bottom w:w="0" w:type="dxa"/>
          </w:tblCellMar>
        </w:tblPrEx>
        <w:trPr>
          <w:cantSplit/>
          <w:trHeight w:val="272"/>
        </w:trPr>
        <w:tc>
          <w:tcPr>
            <w:tcW w:w="368" w:type="dxa"/>
            <w:vMerge w:val="restart"/>
            <w:tcBorders>
              <w:top w:val="thinThickSmallGap" w:sz="12" w:space="0" w:color="FF0000"/>
              <w:bottom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序号</w:t>
            </w:r>
          </w:p>
        </w:tc>
        <w:tc>
          <w:tcPr>
            <w:tcW w:w="1052" w:type="dxa"/>
            <w:vMerge w:val="restart"/>
            <w:tcBorders>
              <w:top w:val="thinThickSmallGap" w:sz="12" w:space="0" w:color="FF0000"/>
              <w:bottom w:val="single" w:sz="4" w:space="0" w:color="auto"/>
            </w:tcBorders>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材料名称</w:t>
            </w:r>
          </w:p>
        </w:tc>
        <w:tc>
          <w:tcPr>
            <w:tcW w:w="355" w:type="dxa"/>
            <w:vMerge w:val="restart"/>
            <w:tcBorders>
              <w:top w:val="thinThickSmallGap" w:sz="12" w:space="0" w:color="FF0000"/>
              <w:bottom w:val="single" w:sz="4" w:space="0" w:color="auto"/>
            </w:tcBorders>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单位</w:t>
            </w:r>
          </w:p>
        </w:tc>
        <w:tc>
          <w:tcPr>
            <w:tcW w:w="851" w:type="dxa"/>
            <w:vMerge w:val="restart"/>
            <w:tcBorders>
              <w:top w:val="thinThickSmallGap" w:sz="12" w:space="0" w:color="FF0000"/>
              <w:bottom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计划</w:t>
            </w:r>
          </w:p>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用量</w:t>
            </w:r>
          </w:p>
        </w:tc>
        <w:tc>
          <w:tcPr>
            <w:tcW w:w="1309" w:type="dxa"/>
            <w:gridSpan w:val="2"/>
            <w:tcBorders>
              <w:top w:val="thinThickSmallGap" w:sz="12" w:space="0" w:color="FF0000"/>
              <w:bottom w:val="sing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hint="eastAsia"/>
                <w:sz w:val="18"/>
              </w:rPr>
              <w:t>×年</w:t>
            </w:r>
          </w:p>
        </w:tc>
        <w:tc>
          <w:tcPr>
            <w:tcW w:w="2619" w:type="dxa"/>
            <w:gridSpan w:val="4"/>
            <w:tcBorders>
              <w:top w:val="thinThickSmallGap" w:sz="12" w:space="0" w:color="FF0000"/>
              <w:bottom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2005年</w:t>
            </w:r>
          </w:p>
        </w:tc>
        <w:tc>
          <w:tcPr>
            <w:tcW w:w="2620" w:type="dxa"/>
            <w:gridSpan w:val="4"/>
            <w:tcBorders>
              <w:top w:val="thinThickSmallGap" w:sz="12" w:space="0" w:color="FF0000"/>
              <w:bottom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×年</w:t>
            </w:r>
          </w:p>
        </w:tc>
      </w:tr>
      <w:tr w:rsidR="00324EB8" w:rsidTr="009763E5">
        <w:tblPrEx>
          <w:tblCellMar>
            <w:top w:w="0" w:type="dxa"/>
            <w:bottom w:w="0" w:type="dxa"/>
          </w:tblCellMar>
        </w:tblPrEx>
        <w:trPr>
          <w:cantSplit/>
          <w:trHeight w:val="582"/>
        </w:trPr>
        <w:tc>
          <w:tcPr>
            <w:tcW w:w="368" w:type="dxa"/>
            <w:vMerge/>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p>
        </w:tc>
        <w:tc>
          <w:tcPr>
            <w:tcW w:w="1052" w:type="dxa"/>
            <w:vMerge/>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p>
        </w:tc>
        <w:tc>
          <w:tcPr>
            <w:tcW w:w="355" w:type="dxa"/>
            <w:vMerge/>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p>
        </w:tc>
        <w:tc>
          <w:tcPr>
            <w:tcW w:w="851" w:type="dxa"/>
            <w:vMerge/>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p>
        </w:tc>
        <w:tc>
          <w:tcPr>
            <w:tcW w:w="654" w:type="dxa"/>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hint="eastAsia"/>
                <w:sz w:val="18"/>
              </w:rPr>
              <w:t>第三</w:t>
            </w:r>
          </w:p>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季度</w:t>
            </w:r>
          </w:p>
        </w:tc>
        <w:tc>
          <w:tcPr>
            <w:tcW w:w="655" w:type="dxa"/>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hint="eastAsia"/>
                <w:sz w:val="18"/>
              </w:rPr>
              <w:t>第四</w:t>
            </w:r>
          </w:p>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季度</w:t>
            </w:r>
          </w:p>
        </w:tc>
        <w:tc>
          <w:tcPr>
            <w:tcW w:w="655" w:type="dxa"/>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hint="eastAsia"/>
                <w:sz w:val="18"/>
              </w:rPr>
              <w:t>第一</w:t>
            </w:r>
          </w:p>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季度</w:t>
            </w:r>
          </w:p>
        </w:tc>
        <w:tc>
          <w:tcPr>
            <w:tcW w:w="655" w:type="dxa"/>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hint="eastAsia"/>
                <w:sz w:val="18"/>
              </w:rPr>
              <w:t>第二</w:t>
            </w:r>
          </w:p>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季度</w:t>
            </w:r>
          </w:p>
        </w:tc>
        <w:tc>
          <w:tcPr>
            <w:tcW w:w="655" w:type="dxa"/>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hint="eastAsia"/>
                <w:sz w:val="18"/>
              </w:rPr>
              <w:t>第三</w:t>
            </w:r>
          </w:p>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季度</w:t>
            </w:r>
          </w:p>
        </w:tc>
        <w:tc>
          <w:tcPr>
            <w:tcW w:w="654" w:type="dxa"/>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hint="eastAsia"/>
                <w:sz w:val="18"/>
              </w:rPr>
              <w:t>第四</w:t>
            </w:r>
          </w:p>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季度</w:t>
            </w:r>
          </w:p>
        </w:tc>
        <w:tc>
          <w:tcPr>
            <w:tcW w:w="655" w:type="dxa"/>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hint="eastAsia"/>
                <w:sz w:val="18"/>
              </w:rPr>
              <w:t>第一</w:t>
            </w:r>
          </w:p>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季度</w:t>
            </w:r>
          </w:p>
        </w:tc>
        <w:tc>
          <w:tcPr>
            <w:tcW w:w="655" w:type="dxa"/>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hint="eastAsia"/>
                <w:sz w:val="18"/>
              </w:rPr>
              <w:t>第二季度</w:t>
            </w:r>
          </w:p>
        </w:tc>
        <w:tc>
          <w:tcPr>
            <w:tcW w:w="626" w:type="dxa"/>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hint="eastAsia"/>
                <w:sz w:val="18"/>
              </w:rPr>
              <w:t>第三</w:t>
            </w:r>
          </w:p>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季度</w:t>
            </w:r>
          </w:p>
        </w:tc>
        <w:tc>
          <w:tcPr>
            <w:tcW w:w="684" w:type="dxa"/>
            <w:tcBorders>
              <w:top w:val="single" w:sz="4" w:space="0" w:color="auto"/>
              <w:bottom w:val="doub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hint="eastAsia"/>
                <w:sz w:val="18"/>
              </w:rPr>
              <w:t>第四</w:t>
            </w:r>
          </w:p>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季度</w:t>
            </w:r>
          </w:p>
        </w:tc>
      </w:tr>
      <w:tr w:rsidR="00324EB8" w:rsidTr="009763E5">
        <w:tblPrEx>
          <w:tblCellMar>
            <w:top w:w="0" w:type="dxa"/>
            <w:bottom w:w="0" w:type="dxa"/>
          </w:tblCellMar>
        </w:tblPrEx>
        <w:trPr>
          <w:cantSplit/>
          <w:trHeight w:val="397"/>
        </w:trPr>
        <w:tc>
          <w:tcPr>
            <w:tcW w:w="368" w:type="dxa"/>
            <w:tcBorders>
              <w:top w:val="doub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w:t>
            </w:r>
          </w:p>
        </w:tc>
        <w:tc>
          <w:tcPr>
            <w:tcW w:w="1052" w:type="dxa"/>
            <w:tcBorders>
              <w:top w:val="double" w:sz="4" w:space="0" w:color="auto"/>
              <w:bottom w:val="single" w:sz="4" w:space="0" w:color="auto"/>
            </w:tcBorders>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钢筋</w:t>
            </w:r>
          </w:p>
        </w:tc>
        <w:tc>
          <w:tcPr>
            <w:tcW w:w="355" w:type="dxa"/>
            <w:tcBorders>
              <w:top w:val="doub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sz w:val="18"/>
              </w:rPr>
              <w:t>t</w:t>
            </w:r>
          </w:p>
        </w:tc>
        <w:tc>
          <w:tcPr>
            <w:tcW w:w="851" w:type="dxa"/>
            <w:tcBorders>
              <w:top w:val="doub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1038</w:t>
            </w:r>
          </w:p>
        </w:tc>
        <w:tc>
          <w:tcPr>
            <w:tcW w:w="654" w:type="dxa"/>
            <w:tcBorders>
              <w:top w:val="doub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sz w:val="18"/>
              </w:rPr>
            </w:pPr>
          </w:p>
        </w:tc>
        <w:tc>
          <w:tcPr>
            <w:tcW w:w="655" w:type="dxa"/>
            <w:tcBorders>
              <w:top w:val="double" w:sz="4" w:space="0" w:color="auto"/>
              <w:bottom w:val="single" w:sz="4" w:space="0" w:color="auto"/>
            </w:tcBorders>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11</w:t>
            </w:r>
          </w:p>
        </w:tc>
        <w:tc>
          <w:tcPr>
            <w:tcW w:w="655" w:type="dxa"/>
            <w:tcBorders>
              <w:top w:val="doub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167</w:t>
            </w:r>
          </w:p>
        </w:tc>
        <w:tc>
          <w:tcPr>
            <w:tcW w:w="655" w:type="dxa"/>
            <w:tcBorders>
              <w:top w:val="double" w:sz="4" w:space="0" w:color="auto"/>
              <w:bottom w:val="single" w:sz="4" w:space="0" w:color="auto"/>
            </w:tcBorders>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167</w:t>
            </w:r>
          </w:p>
        </w:tc>
        <w:tc>
          <w:tcPr>
            <w:tcW w:w="655" w:type="dxa"/>
            <w:tcBorders>
              <w:top w:val="double" w:sz="4" w:space="0" w:color="auto"/>
              <w:bottom w:val="single" w:sz="4" w:space="0" w:color="auto"/>
            </w:tcBorders>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167</w:t>
            </w:r>
          </w:p>
        </w:tc>
        <w:tc>
          <w:tcPr>
            <w:tcW w:w="654" w:type="dxa"/>
            <w:tcBorders>
              <w:top w:val="double" w:sz="4" w:space="0" w:color="auto"/>
              <w:bottom w:val="single" w:sz="4" w:space="0" w:color="auto"/>
            </w:tcBorders>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167</w:t>
            </w:r>
          </w:p>
        </w:tc>
        <w:tc>
          <w:tcPr>
            <w:tcW w:w="655" w:type="dxa"/>
            <w:tcBorders>
              <w:top w:val="double" w:sz="4" w:space="0" w:color="auto"/>
              <w:bottom w:val="single" w:sz="4" w:space="0" w:color="auto"/>
            </w:tcBorders>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167</w:t>
            </w:r>
          </w:p>
        </w:tc>
        <w:tc>
          <w:tcPr>
            <w:tcW w:w="655" w:type="dxa"/>
            <w:tcBorders>
              <w:top w:val="double" w:sz="4" w:space="0" w:color="auto"/>
              <w:bottom w:val="single" w:sz="4" w:space="0" w:color="auto"/>
            </w:tcBorders>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167</w:t>
            </w:r>
          </w:p>
        </w:tc>
        <w:tc>
          <w:tcPr>
            <w:tcW w:w="626" w:type="dxa"/>
            <w:tcBorders>
              <w:top w:val="doub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25</w:t>
            </w:r>
          </w:p>
        </w:tc>
        <w:tc>
          <w:tcPr>
            <w:tcW w:w="684" w:type="dxa"/>
            <w:tcBorders>
              <w:top w:val="doub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tcBorders>
              <w:top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w:t>
            </w:r>
          </w:p>
        </w:tc>
        <w:tc>
          <w:tcPr>
            <w:tcW w:w="1052" w:type="dxa"/>
            <w:tcBorders>
              <w:top w:val="single" w:sz="4" w:space="0" w:color="auto"/>
            </w:tcBorders>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型钢（含拱架）</w:t>
            </w:r>
          </w:p>
        </w:tc>
        <w:tc>
          <w:tcPr>
            <w:tcW w:w="355" w:type="dxa"/>
            <w:tcBorders>
              <w:top w:val="single" w:sz="4" w:space="0" w:color="auto"/>
            </w:tcBorders>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sz w:val="18"/>
              </w:rPr>
              <w:t>t</w:t>
            </w:r>
          </w:p>
        </w:tc>
        <w:tc>
          <w:tcPr>
            <w:tcW w:w="851" w:type="dxa"/>
            <w:tcBorders>
              <w:top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74</w:t>
            </w:r>
          </w:p>
        </w:tc>
        <w:tc>
          <w:tcPr>
            <w:tcW w:w="654" w:type="dxa"/>
            <w:tcBorders>
              <w:top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p>
        </w:tc>
        <w:tc>
          <w:tcPr>
            <w:tcW w:w="655" w:type="dxa"/>
            <w:tcBorders>
              <w:top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6</w:t>
            </w:r>
          </w:p>
        </w:tc>
        <w:tc>
          <w:tcPr>
            <w:tcW w:w="655" w:type="dxa"/>
            <w:tcBorders>
              <w:top w:val="single" w:sz="4" w:space="0" w:color="auto"/>
            </w:tcBorders>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szCs w:val="24"/>
              </w:rPr>
            </w:pPr>
            <w:r>
              <w:rPr>
                <w:rFonts w:ascii="仿宋_GB2312" w:eastAsia="仿宋_GB2312" w:hAnsi="宋体" w:hint="eastAsia"/>
                <w:szCs w:val="24"/>
              </w:rPr>
              <w:t>12</w:t>
            </w:r>
          </w:p>
        </w:tc>
        <w:tc>
          <w:tcPr>
            <w:tcW w:w="655" w:type="dxa"/>
            <w:tcBorders>
              <w:top w:val="single" w:sz="4" w:space="0" w:color="auto"/>
            </w:tcBorders>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12</w:t>
            </w:r>
          </w:p>
        </w:tc>
        <w:tc>
          <w:tcPr>
            <w:tcW w:w="655" w:type="dxa"/>
            <w:tcBorders>
              <w:top w:val="single" w:sz="4" w:space="0" w:color="auto"/>
            </w:tcBorders>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12</w:t>
            </w:r>
          </w:p>
        </w:tc>
        <w:tc>
          <w:tcPr>
            <w:tcW w:w="654" w:type="dxa"/>
            <w:tcBorders>
              <w:top w:val="single" w:sz="4" w:space="0" w:color="auto"/>
            </w:tcBorders>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12</w:t>
            </w:r>
          </w:p>
        </w:tc>
        <w:tc>
          <w:tcPr>
            <w:tcW w:w="655" w:type="dxa"/>
            <w:tcBorders>
              <w:top w:val="single" w:sz="4" w:space="0" w:color="auto"/>
            </w:tcBorders>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12</w:t>
            </w:r>
          </w:p>
        </w:tc>
        <w:tc>
          <w:tcPr>
            <w:tcW w:w="655" w:type="dxa"/>
            <w:tcBorders>
              <w:top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8</w:t>
            </w:r>
          </w:p>
        </w:tc>
        <w:tc>
          <w:tcPr>
            <w:tcW w:w="626" w:type="dxa"/>
            <w:tcBorders>
              <w:top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p>
        </w:tc>
        <w:tc>
          <w:tcPr>
            <w:tcW w:w="684" w:type="dxa"/>
            <w:tcBorders>
              <w:top w:val="single" w:sz="4" w:space="0" w:color="auto"/>
            </w:tcBorders>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3</w:t>
            </w:r>
          </w:p>
        </w:tc>
        <w:tc>
          <w:tcPr>
            <w:tcW w:w="1052" w:type="dxa"/>
            <w:tcMar>
              <w:left w:w="28" w:type="dxa"/>
              <w:right w:w="28" w:type="dxa"/>
            </w:tcMar>
            <w:vAlign w:val="center"/>
          </w:tcPr>
          <w:p w:rsidR="00324EB8" w:rsidRDefault="00324EB8" w:rsidP="009763E5">
            <w:pPr>
              <w:pStyle w:val="a4"/>
              <w:pBdr>
                <w:bottom w:val="none" w:sz="0" w:space="0" w:color="auto"/>
              </w:pBdr>
              <w:tabs>
                <w:tab w:val="clear" w:pos="4153"/>
                <w:tab w:val="clear" w:pos="8306"/>
              </w:tabs>
              <w:adjustRightInd w:val="0"/>
              <w:jc w:val="both"/>
              <w:rPr>
                <w:rFonts w:ascii="仿宋_GB2312" w:eastAsia="仿宋_GB2312" w:hAnsi="宋体" w:hint="eastAsia"/>
                <w:szCs w:val="24"/>
              </w:rPr>
            </w:pPr>
            <w:r>
              <w:rPr>
                <w:rFonts w:ascii="仿宋_GB2312" w:eastAsia="仿宋_GB2312" w:hAnsi="宋体" w:hint="eastAsia"/>
                <w:szCs w:val="24"/>
              </w:rPr>
              <w:t>钢管</w:t>
            </w:r>
          </w:p>
        </w:tc>
        <w:tc>
          <w:tcPr>
            <w:tcW w:w="3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t</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29</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5</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5</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5</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5</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5</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w:t>
            </w:r>
          </w:p>
        </w:tc>
        <w:tc>
          <w:tcPr>
            <w:tcW w:w="626" w:type="dxa"/>
            <w:vAlign w:val="center"/>
          </w:tcPr>
          <w:p w:rsidR="00324EB8" w:rsidRDefault="00324EB8" w:rsidP="009763E5">
            <w:pPr>
              <w:adjustRightInd w:val="0"/>
              <w:snapToGrid w:val="0"/>
              <w:jc w:val="center"/>
              <w:rPr>
                <w:rFonts w:ascii="仿宋_GB2312" w:eastAsia="仿宋_GB2312" w:hAnsi="宋体" w:hint="eastAsia"/>
                <w:sz w:val="18"/>
              </w:rPr>
            </w:pPr>
          </w:p>
        </w:tc>
        <w:tc>
          <w:tcPr>
            <w:tcW w:w="684" w:type="dxa"/>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4</w:t>
            </w:r>
          </w:p>
        </w:tc>
        <w:tc>
          <w:tcPr>
            <w:tcW w:w="1052" w:type="dxa"/>
            <w:tcMar>
              <w:left w:w="28" w:type="dxa"/>
              <w:right w:w="28" w:type="dxa"/>
            </w:tcMar>
            <w:vAlign w:val="center"/>
          </w:tcPr>
          <w:p w:rsidR="00324EB8" w:rsidRDefault="00324EB8" w:rsidP="009763E5">
            <w:pPr>
              <w:pStyle w:val="a4"/>
              <w:pBdr>
                <w:bottom w:val="none" w:sz="0" w:space="0" w:color="auto"/>
              </w:pBdr>
              <w:tabs>
                <w:tab w:val="clear" w:pos="4153"/>
                <w:tab w:val="clear" w:pos="8306"/>
              </w:tabs>
              <w:adjustRightInd w:val="0"/>
              <w:jc w:val="both"/>
              <w:rPr>
                <w:rFonts w:ascii="仿宋_GB2312" w:eastAsia="仿宋_GB2312" w:hAnsi="宋体" w:hint="eastAsia"/>
                <w:szCs w:val="24"/>
              </w:rPr>
            </w:pPr>
            <w:r>
              <w:rPr>
                <w:rFonts w:ascii="仿宋_GB2312" w:eastAsia="仿宋_GB2312" w:hAnsi="宋体" w:hint="eastAsia"/>
                <w:szCs w:val="24"/>
              </w:rPr>
              <w:t>钢板</w:t>
            </w:r>
          </w:p>
        </w:tc>
        <w:tc>
          <w:tcPr>
            <w:tcW w:w="3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t</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86</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5</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10</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15</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15</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15</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10</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10</w:t>
            </w:r>
          </w:p>
        </w:tc>
        <w:tc>
          <w:tcPr>
            <w:tcW w:w="626"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6</w:t>
            </w:r>
          </w:p>
        </w:tc>
        <w:tc>
          <w:tcPr>
            <w:tcW w:w="684" w:type="dxa"/>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5</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水泥</w:t>
            </w:r>
          </w:p>
        </w:tc>
        <w:tc>
          <w:tcPr>
            <w:tcW w:w="3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sz w:val="18"/>
              </w:rPr>
              <w:t>t</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28181</w:t>
            </w:r>
          </w:p>
        </w:tc>
        <w:tc>
          <w:tcPr>
            <w:tcW w:w="654" w:type="dxa"/>
            <w:vAlign w:val="center"/>
          </w:tcPr>
          <w:p w:rsidR="00324EB8" w:rsidRDefault="00324EB8" w:rsidP="009763E5">
            <w:pPr>
              <w:adjustRightInd w:val="0"/>
              <w:snapToGrid w:val="0"/>
              <w:jc w:val="center"/>
              <w:rPr>
                <w:rFonts w:ascii="仿宋_GB2312" w:eastAsia="仿宋_GB2312" w:hAnsi="宋体"/>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50</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4666</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4666</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4666</w:t>
            </w:r>
          </w:p>
        </w:tc>
        <w:tc>
          <w:tcPr>
            <w:tcW w:w="654"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4666</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4666</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4666</w:t>
            </w:r>
          </w:p>
        </w:tc>
        <w:tc>
          <w:tcPr>
            <w:tcW w:w="626"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135</w:t>
            </w:r>
          </w:p>
        </w:tc>
        <w:tc>
          <w:tcPr>
            <w:tcW w:w="684" w:type="dxa"/>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6</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碎石</w:t>
            </w:r>
          </w:p>
        </w:tc>
        <w:tc>
          <w:tcPr>
            <w:tcW w:w="3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sz w:val="18"/>
              </w:rPr>
              <w:t>m</w:t>
            </w:r>
            <w:r>
              <w:rPr>
                <w:rFonts w:ascii="仿宋_GB2312" w:eastAsia="仿宋_GB2312" w:hAnsi="宋体"/>
                <w:sz w:val="18"/>
                <w:vertAlign w:val="superscript"/>
              </w:rPr>
              <w:t>3</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50915</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380</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49902</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49902</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49902</w:t>
            </w:r>
          </w:p>
        </w:tc>
        <w:tc>
          <w:tcPr>
            <w:tcW w:w="654"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49902</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49902</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49902</w:t>
            </w:r>
          </w:p>
        </w:tc>
        <w:tc>
          <w:tcPr>
            <w:tcW w:w="626"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633</w:t>
            </w:r>
          </w:p>
        </w:tc>
        <w:tc>
          <w:tcPr>
            <w:tcW w:w="684" w:type="dxa"/>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7</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砂</w:t>
            </w:r>
          </w:p>
        </w:tc>
        <w:tc>
          <w:tcPr>
            <w:tcW w:w="3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rPr>
              <w:t>m</w:t>
            </w:r>
            <w:r>
              <w:rPr>
                <w:rFonts w:ascii="仿宋_GB2312" w:eastAsia="仿宋_GB2312" w:hAnsi="宋体"/>
                <w:vertAlign w:val="superscript"/>
              </w:rPr>
              <w:t>3</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33102</w:t>
            </w:r>
          </w:p>
        </w:tc>
        <w:tc>
          <w:tcPr>
            <w:tcW w:w="654" w:type="dxa"/>
            <w:vAlign w:val="center"/>
          </w:tcPr>
          <w:p w:rsidR="00324EB8" w:rsidRDefault="00324EB8" w:rsidP="009763E5">
            <w:pPr>
              <w:adjustRightInd w:val="0"/>
              <w:snapToGrid w:val="0"/>
              <w:jc w:val="center"/>
              <w:rPr>
                <w:rFonts w:ascii="仿宋_GB2312" w:eastAsia="仿宋_GB2312" w:hAnsi="宋体"/>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160</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5468</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5468</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5468</w:t>
            </w:r>
          </w:p>
        </w:tc>
        <w:tc>
          <w:tcPr>
            <w:tcW w:w="654"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5468</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5468</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5468</w:t>
            </w:r>
          </w:p>
        </w:tc>
        <w:tc>
          <w:tcPr>
            <w:tcW w:w="626"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134</w:t>
            </w:r>
          </w:p>
        </w:tc>
        <w:tc>
          <w:tcPr>
            <w:tcW w:w="684" w:type="dxa"/>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8</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砂砾</w:t>
            </w:r>
          </w:p>
        </w:tc>
        <w:tc>
          <w:tcPr>
            <w:tcW w:w="3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rPr>
            </w:pPr>
            <w:r>
              <w:rPr>
                <w:rFonts w:ascii="仿宋_GB2312" w:eastAsia="仿宋_GB2312" w:hAnsi="宋体"/>
              </w:rPr>
              <w:t>m</w:t>
            </w:r>
            <w:r>
              <w:rPr>
                <w:rFonts w:ascii="仿宋_GB2312" w:eastAsia="仿宋_GB2312" w:hAnsi="宋体"/>
                <w:vertAlign w:val="superscript"/>
              </w:rPr>
              <w:t>3</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714</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100</w:t>
            </w:r>
          </w:p>
        </w:tc>
        <w:tc>
          <w:tcPr>
            <w:tcW w:w="655" w:type="dxa"/>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90</w:t>
            </w:r>
          </w:p>
        </w:tc>
        <w:tc>
          <w:tcPr>
            <w:tcW w:w="655" w:type="dxa"/>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90</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szCs w:val="24"/>
              </w:rPr>
            </w:pPr>
            <w:r>
              <w:rPr>
                <w:rFonts w:ascii="仿宋_GB2312" w:eastAsia="仿宋_GB2312" w:hAnsi="宋体" w:hint="eastAsia"/>
                <w:szCs w:val="24"/>
              </w:rPr>
              <w:t>90</w:t>
            </w:r>
          </w:p>
        </w:tc>
        <w:tc>
          <w:tcPr>
            <w:tcW w:w="654" w:type="dxa"/>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100</w:t>
            </w:r>
          </w:p>
        </w:tc>
        <w:tc>
          <w:tcPr>
            <w:tcW w:w="655" w:type="dxa"/>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110</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134</w:t>
            </w:r>
          </w:p>
        </w:tc>
        <w:tc>
          <w:tcPr>
            <w:tcW w:w="626" w:type="dxa"/>
            <w:vAlign w:val="center"/>
          </w:tcPr>
          <w:p w:rsidR="00324EB8" w:rsidRDefault="00324EB8" w:rsidP="009763E5">
            <w:pPr>
              <w:adjustRightInd w:val="0"/>
              <w:snapToGrid w:val="0"/>
              <w:jc w:val="center"/>
              <w:rPr>
                <w:rFonts w:ascii="仿宋_GB2312" w:eastAsia="仿宋_GB2312" w:hAnsi="宋体"/>
                <w:sz w:val="18"/>
              </w:rPr>
            </w:pPr>
          </w:p>
        </w:tc>
        <w:tc>
          <w:tcPr>
            <w:tcW w:w="684" w:type="dxa"/>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9</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片石</w:t>
            </w:r>
          </w:p>
        </w:tc>
        <w:tc>
          <w:tcPr>
            <w:tcW w:w="3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rPr>
            </w:pPr>
            <w:r>
              <w:rPr>
                <w:rFonts w:ascii="仿宋_GB2312" w:eastAsia="仿宋_GB2312" w:hAnsi="宋体"/>
              </w:rPr>
              <w:t>m</w:t>
            </w:r>
            <w:r>
              <w:rPr>
                <w:rFonts w:ascii="仿宋_GB2312" w:eastAsia="仿宋_GB2312" w:hAnsi="宋体"/>
                <w:vertAlign w:val="superscript"/>
              </w:rPr>
              <w:t>3</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6304</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144</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940</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940</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940</w:t>
            </w:r>
          </w:p>
        </w:tc>
        <w:tc>
          <w:tcPr>
            <w:tcW w:w="654"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940</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940</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940</w:t>
            </w:r>
          </w:p>
        </w:tc>
        <w:tc>
          <w:tcPr>
            <w:tcW w:w="626"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700</w:t>
            </w:r>
          </w:p>
        </w:tc>
        <w:tc>
          <w:tcPr>
            <w:tcW w:w="684" w:type="dxa"/>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10</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导火线</w:t>
            </w:r>
          </w:p>
        </w:tc>
        <w:tc>
          <w:tcPr>
            <w:tcW w:w="355" w:type="dxa"/>
            <w:vAlign w:val="center"/>
          </w:tcPr>
          <w:p w:rsidR="00324EB8" w:rsidRDefault="00324EB8" w:rsidP="009763E5">
            <w:pPr>
              <w:adjustRightInd w:val="0"/>
              <w:snapToGrid w:val="0"/>
              <w:jc w:val="center"/>
              <w:rPr>
                <w:rFonts w:ascii="仿宋_GB2312" w:eastAsia="仿宋_GB2312" w:hAnsi="宋体"/>
                <w:sz w:val="18"/>
              </w:rPr>
            </w:pPr>
            <w:r>
              <w:rPr>
                <w:rFonts w:ascii="仿宋_GB2312" w:eastAsia="仿宋_GB2312" w:hAnsi="宋体"/>
                <w:sz w:val="18"/>
              </w:rPr>
              <w:t>m</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18130</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2590</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2590</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2590</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2590</w:t>
            </w:r>
          </w:p>
        </w:tc>
        <w:tc>
          <w:tcPr>
            <w:tcW w:w="654"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2590</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2590</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2590</w:t>
            </w:r>
          </w:p>
        </w:tc>
        <w:tc>
          <w:tcPr>
            <w:tcW w:w="626" w:type="dxa"/>
            <w:vAlign w:val="center"/>
          </w:tcPr>
          <w:p w:rsidR="00324EB8" w:rsidRDefault="00324EB8" w:rsidP="009763E5">
            <w:pPr>
              <w:adjustRightInd w:val="0"/>
              <w:snapToGrid w:val="0"/>
              <w:jc w:val="center"/>
              <w:rPr>
                <w:rFonts w:ascii="仿宋_GB2312" w:eastAsia="仿宋_GB2312" w:hAnsi="宋体" w:hint="eastAsia"/>
                <w:sz w:val="18"/>
              </w:rPr>
            </w:pPr>
          </w:p>
        </w:tc>
        <w:tc>
          <w:tcPr>
            <w:tcW w:w="684" w:type="dxa"/>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11</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硝铵炸药</w:t>
            </w:r>
          </w:p>
        </w:tc>
        <w:tc>
          <w:tcPr>
            <w:tcW w:w="3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t</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150458</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21494</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21494</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21494</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21494</w:t>
            </w:r>
          </w:p>
        </w:tc>
        <w:tc>
          <w:tcPr>
            <w:tcW w:w="654"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21494</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21494</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21494</w:t>
            </w:r>
          </w:p>
        </w:tc>
        <w:tc>
          <w:tcPr>
            <w:tcW w:w="626" w:type="dxa"/>
            <w:vAlign w:val="center"/>
          </w:tcPr>
          <w:p w:rsidR="00324EB8" w:rsidRDefault="00324EB8" w:rsidP="009763E5">
            <w:pPr>
              <w:adjustRightInd w:val="0"/>
              <w:snapToGrid w:val="0"/>
              <w:jc w:val="center"/>
              <w:rPr>
                <w:rFonts w:ascii="仿宋_GB2312" w:eastAsia="仿宋_GB2312" w:hAnsi="宋体" w:hint="eastAsia"/>
                <w:sz w:val="18"/>
              </w:rPr>
            </w:pPr>
          </w:p>
        </w:tc>
        <w:tc>
          <w:tcPr>
            <w:tcW w:w="684" w:type="dxa"/>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12</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非电毫秒雷管</w:t>
            </w:r>
          </w:p>
        </w:tc>
        <w:tc>
          <w:tcPr>
            <w:tcW w:w="355" w:type="dxa"/>
            <w:vAlign w:val="center"/>
          </w:tcPr>
          <w:p w:rsidR="00324EB8" w:rsidRDefault="00324EB8" w:rsidP="009763E5">
            <w:pPr>
              <w:adjustRightInd w:val="0"/>
              <w:snapToGrid w:val="0"/>
              <w:jc w:val="center"/>
              <w:rPr>
                <w:rFonts w:ascii="仿宋_GB2312" w:eastAsia="仿宋_GB2312" w:hAnsi="宋体" w:hint="eastAsia"/>
                <w:sz w:val="18"/>
              </w:rPr>
            </w:pPr>
            <w:proofErr w:type="gramStart"/>
            <w:r>
              <w:rPr>
                <w:rFonts w:ascii="仿宋_GB2312" w:eastAsia="仿宋_GB2312" w:hAnsi="宋体" w:hint="eastAsia"/>
                <w:sz w:val="18"/>
              </w:rPr>
              <w:t>个</w:t>
            </w:r>
            <w:proofErr w:type="gramEnd"/>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193007</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27572</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27573</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27572</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27573</w:t>
            </w:r>
          </w:p>
        </w:tc>
        <w:tc>
          <w:tcPr>
            <w:tcW w:w="654"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27572</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27573</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27572</w:t>
            </w:r>
          </w:p>
        </w:tc>
        <w:tc>
          <w:tcPr>
            <w:tcW w:w="626" w:type="dxa"/>
            <w:vAlign w:val="center"/>
          </w:tcPr>
          <w:p w:rsidR="00324EB8" w:rsidRDefault="00324EB8" w:rsidP="009763E5">
            <w:pPr>
              <w:adjustRightInd w:val="0"/>
              <w:snapToGrid w:val="0"/>
              <w:jc w:val="center"/>
              <w:rPr>
                <w:rFonts w:ascii="仿宋_GB2312" w:eastAsia="仿宋_GB2312" w:hAnsi="宋体" w:hint="eastAsia"/>
                <w:sz w:val="18"/>
              </w:rPr>
            </w:pPr>
          </w:p>
        </w:tc>
        <w:tc>
          <w:tcPr>
            <w:tcW w:w="684" w:type="dxa"/>
            <w:vAlign w:val="center"/>
          </w:tcPr>
          <w:p w:rsidR="00324EB8" w:rsidRDefault="00324EB8" w:rsidP="009763E5">
            <w:pPr>
              <w:adjustRightInd w:val="0"/>
              <w:snapToGrid w:val="0"/>
              <w:jc w:val="center"/>
              <w:rPr>
                <w:rFonts w:ascii="仿宋_GB2312" w:eastAsia="仿宋_GB2312" w:hAnsi="宋体" w:hint="eastAsia"/>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13</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电</w:t>
            </w:r>
          </w:p>
        </w:tc>
        <w:tc>
          <w:tcPr>
            <w:tcW w:w="3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度</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2570000</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8000</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360000</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360000</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360000</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360000</w:t>
            </w:r>
          </w:p>
        </w:tc>
        <w:tc>
          <w:tcPr>
            <w:tcW w:w="654"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360000</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360000</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360000</w:t>
            </w:r>
          </w:p>
        </w:tc>
        <w:tc>
          <w:tcPr>
            <w:tcW w:w="626"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42000</w:t>
            </w:r>
          </w:p>
        </w:tc>
        <w:tc>
          <w:tcPr>
            <w:tcW w:w="684" w:type="dxa"/>
            <w:vAlign w:val="center"/>
          </w:tcPr>
          <w:p w:rsidR="00324EB8" w:rsidRDefault="00324EB8" w:rsidP="009763E5">
            <w:pPr>
              <w:adjustRightInd w:val="0"/>
              <w:snapToGrid w:val="0"/>
              <w:jc w:val="center"/>
              <w:rPr>
                <w:rFonts w:ascii="仿宋_GB2312" w:eastAsia="仿宋_GB2312" w:hAnsi="宋体"/>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lastRenderedPageBreak/>
              <w:t>14</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水</w:t>
            </w:r>
          </w:p>
        </w:tc>
        <w:tc>
          <w:tcPr>
            <w:tcW w:w="3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sz w:val="18"/>
              </w:rPr>
              <w:t>m</w:t>
            </w:r>
            <w:r>
              <w:rPr>
                <w:rFonts w:ascii="仿宋_GB2312" w:eastAsia="仿宋_GB2312" w:hAnsi="宋体"/>
                <w:sz w:val="18"/>
                <w:vertAlign w:val="superscript"/>
              </w:rPr>
              <w:t>3</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219250</w:t>
            </w:r>
          </w:p>
        </w:tc>
        <w:tc>
          <w:tcPr>
            <w:tcW w:w="654" w:type="dxa"/>
            <w:vAlign w:val="center"/>
          </w:tcPr>
          <w:p w:rsidR="00324EB8" w:rsidRDefault="00324EB8" w:rsidP="009763E5">
            <w:pPr>
              <w:adjustRightInd w:val="0"/>
              <w:snapToGrid w:val="0"/>
              <w:jc w:val="center"/>
              <w:rPr>
                <w:rFonts w:ascii="仿宋_GB2312" w:eastAsia="仿宋_GB2312" w:hAnsi="宋体"/>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20000</w:t>
            </w:r>
          </w:p>
        </w:tc>
        <w:tc>
          <w:tcPr>
            <w:tcW w:w="655" w:type="dxa"/>
            <w:vAlign w:val="center"/>
          </w:tcPr>
          <w:p w:rsidR="00324EB8" w:rsidRDefault="00324EB8" w:rsidP="009763E5">
            <w:pPr>
              <w:pStyle w:val="Chara"/>
              <w:widowControl w:val="0"/>
              <w:rPr>
                <w:rFonts w:hint="eastAsia"/>
                <w:snapToGrid/>
                <w:sz w:val="18"/>
              </w:rPr>
            </w:pPr>
            <w:r>
              <w:rPr>
                <w:rFonts w:hint="eastAsia"/>
                <w:snapToGrid/>
                <w:sz w:val="18"/>
              </w:rPr>
              <w:t>27375</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27375</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27375</w:t>
            </w:r>
          </w:p>
        </w:tc>
        <w:tc>
          <w:tcPr>
            <w:tcW w:w="654"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27375</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27375</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27375</w:t>
            </w:r>
          </w:p>
        </w:tc>
        <w:tc>
          <w:tcPr>
            <w:tcW w:w="626"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35000</w:t>
            </w:r>
          </w:p>
        </w:tc>
        <w:tc>
          <w:tcPr>
            <w:tcW w:w="684" w:type="dxa"/>
            <w:vAlign w:val="center"/>
          </w:tcPr>
          <w:p w:rsidR="00324EB8" w:rsidRDefault="00324EB8" w:rsidP="009763E5">
            <w:pPr>
              <w:adjustRightInd w:val="0"/>
              <w:snapToGrid w:val="0"/>
              <w:jc w:val="center"/>
              <w:rPr>
                <w:rFonts w:ascii="仿宋_GB2312" w:eastAsia="仿宋_GB2312" w:hAnsi="宋体"/>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15</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汽油</w:t>
            </w:r>
          </w:p>
        </w:tc>
        <w:tc>
          <w:tcPr>
            <w:tcW w:w="3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kg</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7477</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905</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809</w:t>
            </w:r>
          </w:p>
        </w:tc>
        <w:tc>
          <w:tcPr>
            <w:tcW w:w="655" w:type="dxa"/>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809</w:t>
            </w:r>
          </w:p>
        </w:tc>
        <w:tc>
          <w:tcPr>
            <w:tcW w:w="655" w:type="dxa"/>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809</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szCs w:val="24"/>
              </w:rPr>
            </w:pPr>
            <w:r>
              <w:rPr>
                <w:rFonts w:ascii="仿宋_GB2312" w:eastAsia="仿宋_GB2312" w:hAnsi="宋体" w:hint="eastAsia"/>
                <w:szCs w:val="24"/>
              </w:rPr>
              <w:t>809</w:t>
            </w:r>
          </w:p>
        </w:tc>
        <w:tc>
          <w:tcPr>
            <w:tcW w:w="654" w:type="dxa"/>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809</w:t>
            </w:r>
          </w:p>
        </w:tc>
        <w:tc>
          <w:tcPr>
            <w:tcW w:w="655" w:type="dxa"/>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809</w:t>
            </w:r>
          </w:p>
        </w:tc>
        <w:tc>
          <w:tcPr>
            <w:tcW w:w="655" w:type="dxa"/>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809</w:t>
            </w:r>
          </w:p>
        </w:tc>
        <w:tc>
          <w:tcPr>
            <w:tcW w:w="626" w:type="dxa"/>
            <w:vAlign w:val="center"/>
          </w:tcPr>
          <w:p w:rsidR="00324EB8" w:rsidRDefault="00324EB8" w:rsidP="009763E5">
            <w:pPr>
              <w:adjustRightInd w:val="0"/>
              <w:snapToGrid w:val="0"/>
              <w:jc w:val="center"/>
              <w:rPr>
                <w:rFonts w:ascii="仿宋_GB2312" w:eastAsia="仿宋_GB2312"/>
                <w:sz w:val="18"/>
              </w:rPr>
            </w:pPr>
            <w:r>
              <w:rPr>
                <w:rFonts w:ascii="仿宋_GB2312" w:eastAsia="仿宋_GB2312" w:hAnsi="宋体" w:hint="eastAsia"/>
                <w:sz w:val="18"/>
              </w:rPr>
              <w:t>909</w:t>
            </w:r>
          </w:p>
        </w:tc>
        <w:tc>
          <w:tcPr>
            <w:tcW w:w="684" w:type="dxa"/>
            <w:vAlign w:val="center"/>
          </w:tcPr>
          <w:p w:rsidR="00324EB8" w:rsidRDefault="00324EB8" w:rsidP="009763E5">
            <w:pPr>
              <w:adjustRightInd w:val="0"/>
              <w:snapToGrid w:val="0"/>
              <w:jc w:val="center"/>
              <w:rPr>
                <w:rFonts w:ascii="仿宋_GB2312" w:eastAsia="仿宋_GB2312" w:hAnsi="宋体"/>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16</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柴油</w:t>
            </w:r>
          </w:p>
        </w:tc>
        <w:tc>
          <w:tcPr>
            <w:tcW w:w="3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sz w:val="18"/>
              </w:rPr>
              <w:t>t</w:t>
            </w:r>
          </w:p>
        </w:tc>
        <w:tc>
          <w:tcPr>
            <w:tcW w:w="851"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1340108</w:t>
            </w:r>
          </w:p>
        </w:tc>
        <w:tc>
          <w:tcPr>
            <w:tcW w:w="654" w:type="dxa"/>
            <w:vAlign w:val="center"/>
          </w:tcPr>
          <w:p w:rsidR="00324EB8" w:rsidRDefault="00324EB8" w:rsidP="009763E5">
            <w:pPr>
              <w:adjustRightInd w:val="0"/>
              <w:snapToGrid w:val="0"/>
              <w:jc w:val="center"/>
              <w:rPr>
                <w:rFonts w:ascii="仿宋_GB2312" w:eastAsia="仿宋_GB2312" w:hAnsi="宋体"/>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167513</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167514</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167513</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167514</w:t>
            </w:r>
          </w:p>
        </w:tc>
        <w:tc>
          <w:tcPr>
            <w:tcW w:w="654"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167513</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167514</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167513</w:t>
            </w:r>
          </w:p>
        </w:tc>
        <w:tc>
          <w:tcPr>
            <w:tcW w:w="626"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167514</w:t>
            </w:r>
          </w:p>
        </w:tc>
        <w:tc>
          <w:tcPr>
            <w:tcW w:w="684" w:type="dxa"/>
            <w:vAlign w:val="center"/>
          </w:tcPr>
          <w:p w:rsidR="00324EB8" w:rsidRDefault="00324EB8" w:rsidP="009763E5">
            <w:pPr>
              <w:adjustRightInd w:val="0"/>
              <w:snapToGrid w:val="0"/>
              <w:jc w:val="center"/>
              <w:rPr>
                <w:rFonts w:ascii="仿宋_GB2312" w:eastAsia="仿宋_GB2312" w:hAnsi="宋体"/>
                <w:sz w:val="18"/>
              </w:rPr>
            </w:pPr>
          </w:p>
        </w:tc>
      </w:tr>
      <w:tr w:rsidR="00324EB8" w:rsidTr="009763E5">
        <w:tblPrEx>
          <w:tblCellMar>
            <w:top w:w="0" w:type="dxa"/>
            <w:bottom w:w="0" w:type="dxa"/>
          </w:tblCellMar>
        </w:tblPrEx>
        <w:trPr>
          <w:cantSplit/>
          <w:trHeight w:val="397"/>
        </w:trPr>
        <w:tc>
          <w:tcPr>
            <w:tcW w:w="368"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17</w:t>
            </w:r>
          </w:p>
        </w:tc>
        <w:tc>
          <w:tcPr>
            <w:tcW w:w="1052" w:type="dxa"/>
            <w:tcMar>
              <w:left w:w="28" w:type="dxa"/>
              <w:right w:w="28" w:type="dxa"/>
            </w:tcMar>
            <w:vAlign w:val="center"/>
          </w:tcPr>
          <w:p w:rsidR="00324EB8" w:rsidRDefault="00324EB8" w:rsidP="009763E5">
            <w:pPr>
              <w:adjustRightInd w:val="0"/>
              <w:snapToGrid w:val="0"/>
              <w:rPr>
                <w:rFonts w:ascii="仿宋_GB2312" w:eastAsia="仿宋_GB2312" w:hAnsi="宋体" w:hint="eastAsia"/>
                <w:sz w:val="18"/>
              </w:rPr>
            </w:pPr>
            <w:r>
              <w:rPr>
                <w:rFonts w:ascii="仿宋_GB2312" w:eastAsia="仿宋_GB2312" w:hAnsi="宋体" w:hint="eastAsia"/>
                <w:sz w:val="18"/>
              </w:rPr>
              <w:t>锚杆</w:t>
            </w:r>
          </w:p>
        </w:tc>
        <w:tc>
          <w:tcPr>
            <w:tcW w:w="3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sz w:val="18"/>
              </w:rPr>
              <w:t>m</w:t>
            </w:r>
          </w:p>
        </w:tc>
        <w:tc>
          <w:tcPr>
            <w:tcW w:w="851"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159567</w:t>
            </w:r>
          </w:p>
        </w:tc>
        <w:tc>
          <w:tcPr>
            <w:tcW w:w="654" w:type="dxa"/>
            <w:vAlign w:val="center"/>
          </w:tcPr>
          <w:p w:rsidR="00324EB8" w:rsidRDefault="00324EB8" w:rsidP="009763E5">
            <w:pPr>
              <w:adjustRightInd w:val="0"/>
              <w:snapToGrid w:val="0"/>
              <w:jc w:val="center"/>
              <w:rPr>
                <w:rFonts w:ascii="仿宋_GB2312" w:eastAsia="仿宋_GB2312" w:hAnsi="宋体" w:hint="eastAsia"/>
                <w:sz w:val="18"/>
              </w:rPr>
            </w:pP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26715</w:t>
            </w:r>
          </w:p>
        </w:tc>
        <w:tc>
          <w:tcPr>
            <w:tcW w:w="655" w:type="dxa"/>
            <w:vAlign w:val="center"/>
          </w:tcPr>
          <w:p w:rsidR="00324EB8" w:rsidRDefault="00324EB8" w:rsidP="009763E5">
            <w:pPr>
              <w:adjustRightInd w:val="0"/>
              <w:snapToGrid w:val="0"/>
              <w:jc w:val="center"/>
              <w:rPr>
                <w:rFonts w:ascii="仿宋_GB2312" w:eastAsia="仿宋_GB2312" w:hAnsi="宋体" w:hint="eastAsia"/>
                <w:sz w:val="18"/>
              </w:rPr>
            </w:pPr>
            <w:r>
              <w:rPr>
                <w:rFonts w:ascii="仿宋_GB2312" w:eastAsia="仿宋_GB2312" w:hAnsi="宋体" w:hint="eastAsia"/>
                <w:sz w:val="18"/>
              </w:rPr>
              <w:t>26715</w:t>
            </w:r>
          </w:p>
        </w:tc>
        <w:tc>
          <w:tcPr>
            <w:tcW w:w="655" w:type="dxa"/>
            <w:vAlign w:val="center"/>
          </w:tcPr>
          <w:p w:rsidR="00324EB8" w:rsidRDefault="00324EB8" w:rsidP="009763E5">
            <w:pPr>
              <w:pStyle w:val="a4"/>
              <w:pBdr>
                <w:bottom w:val="none" w:sz="0" w:space="0" w:color="auto"/>
              </w:pBdr>
              <w:tabs>
                <w:tab w:val="clear" w:pos="4153"/>
                <w:tab w:val="clear" w:pos="8306"/>
              </w:tabs>
              <w:adjustRightInd w:val="0"/>
              <w:rPr>
                <w:rFonts w:ascii="仿宋_GB2312" w:eastAsia="仿宋_GB2312" w:hAnsi="宋体" w:hint="eastAsia"/>
                <w:szCs w:val="24"/>
              </w:rPr>
            </w:pPr>
            <w:r>
              <w:rPr>
                <w:rFonts w:ascii="仿宋_GB2312" w:eastAsia="仿宋_GB2312" w:hAnsi="宋体" w:hint="eastAsia"/>
                <w:szCs w:val="24"/>
              </w:rPr>
              <w:t>26715</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26715</w:t>
            </w:r>
          </w:p>
        </w:tc>
        <w:tc>
          <w:tcPr>
            <w:tcW w:w="654"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26715</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19000</w:t>
            </w:r>
          </w:p>
        </w:tc>
        <w:tc>
          <w:tcPr>
            <w:tcW w:w="655" w:type="dxa"/>
            <w:vAlign w:val="center"/>
          </w:tcPr>
          <w:p w:rsidR="00324EB8" w:rsidRDefault="00324EB8" w:rsidP="009763E5">
            <w:pPr>
              <w:adjustRightInd w:val="0"/>
              <w:snapToGrid w:val="0"/>
              <w:jc w:val="center"/>
              <w:rPr>
                <w:rFonts w:ascii="仿宋_GB2312" w:eastAsia="仿宋_GB2312" w:hint="eastAsia"/>
                <w:sz w:val="18"/>
              </w:rPr>
            </w:pPr>
            <w:r>
              <w:rPr>
                <w:rFonts w:ascii="仿宋_GB2312" w:eastAsia="仿宋_GB2312" w:hint="eastAsia"/>
                <w:sz w:val="18"/>
              </w:rPr>
              <w:t>6992</w:t>
            </w:r>
          </w:p>
        </w:tc>
        <w:tc>
          <w:tcPr>
            <w:tcW w:w="626" w:type="dxa"/>
            <w:vAlign w:val="center"/>
          </w:tcPr>
          <w:p w:rsidR="00324EB8" w:rsidRDefault="00324EB8" w:rsidP="009763E5">
            <w:pPr>
              <w:adjustRightInd w:val="0"/>
              <w:snapToGrid w:val="0"/>
              <w:jc w:val="center"/>
              <w:rPr>
                <w:rFonts w:ascii="仿宋_GB2312" w:eastAsia="仿宋_GB2312" w:hAnsi="宋体" w:hint="eastAsia"/>
                <w:sz w:val="18"/>
              </w:rPr>
            </w:pPr>
          </w:p>
        </w:tc>
        <w:tc>
          <w:tcPr>
            <w:tcW w:w="684" w:type="dxa"/>
            <w:vAlign w:val="center"/>
          </w:tcPr>
          <w:p w:rsidR="00324EB8" w:rsidRDefault="00324EB8" w:rsidP="009763E5">
            <w:pPr>
              <w:adjustRightInd w:val="0"/>
              <w:snapToGrid w:val="0"/>
              <w:jc w:val="center"/>
              <w:rPr>
                <w:rFonts w:ascii="仿宋_GB2312" w:eastAsia="仿宋_GB2312" w:hAnsi="宋体" w:hint="eastAsia"/>
                <w:sz w:val="18"/>
              </w:rPr>
            </w:pPr>
          </w:p>
        </w:tc>
      </w:tr>
    </w:tbl>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4.2.1</w:t>
        </w:r>
      </w:smartTag>
      <w:r>
        <w:rPr>
          <w:rFonts w:ascii="仿宋_GB2312" w:eastAsia="仿宋_GB2312" w:hint="eastAsia"/>
          <w:sz w:val="32"/>
        </w:rPr>
        <w:t>.2</w:t>
      </w:r>
      <w:r>
        <w:rPr>
          <w:rFonts w:ascii="仿宋_GB2312" w:eastAsia="仿宋_GB2312" w:hAnsi="宋体" w:hint="eastAsia"/>
          <w:sz w:val="32"/>
        </w:rPr>
        <w:t>材料管理</w:t>
      </w:r>
    </w:p>
    <w:p w:rsidR="00324EB8" w:rsidRDefault="00324EB8" w:rsidP="00324EB8">
      <w:pPr>
        <w:adjustRightInd w:val="0"/>
        <w:snapToGrid w:val="0"/>
        <w:spacing w:line="288" w:lineRule="auto"/>
        <w:ind w:firstLineChars="200" w:firstLine="640"/>
        <w:rPr>
          <w:rFonts w:ascii="仿宋_GB2312" w:eastAsia="仿宋_GB2312" w:hAnsi="宋体" w:hint="eastAsia"/>
          <w:b/>
          <w:bCs/>
          <w:sz w:val="32"/>
        </w:rPr>
      </w:pPr>
      <w:r>
        <w:rPr>
          <w:rFonts w:ascii="仿宋_GB2312" w:eastAsia="仿宋_GB2312" w:hAnsi="宋体" w:hint="eastAsia"/>
          <w:sz w:val="32"/>
        </w:rPr>
        <w:t>材料的管理严格按照实施</w:t>
      </w:r>
      <w:proofErr w:type="gramStart"/>
      <w:r>
        <w:rPr>
          <w:rFonts w:ascii="仿宋_GB2312" w:eastAsia="仿宋_GB2312" w:hAnsi="宋体" w:hint="eastAsia"/>
          <w:sz w:val="32"/>
        </w:rPr>
        <w:t>性总体</w:t>
      </w:r>
      <w:proofErr w:type="gramEnd"/>
      <w:r>
        <w:rPr>
          <w:rFonts w:ascii="仿宋_GB2312" w:eastAsia="仿宋_GB2312" w:hAnsi="宋体" w:hint="eastAsia"/>
          <w:sz w:val="32"/>
        </w:rPr>
        <w:t>施工组织设计执行。</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4.2.2</w:t>
        </w:r>
      </w:smartTag>
      <w:r>
        <w:rPr>
          <w:rFonts w:ascii="仿宋_GB2312" w:eastAsia="仿宋_GB2312" w:hint="eastAsia"/>
          <w:sz w:val="32"/>
        </w:rPr>
        <w:t xml:space="preserve"> 主要施工机械设备使用配置及来源计划</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4.2.2</w:t>
        </w:r>
      </w:smartTag>
      <w:r>
        <w:rPr>
          <w:rFonts w:ascii="仿宋_GB2312" w:eastAsia="仿宋_GB2312" w:hint="eastAsia"/>
          <w:sz w:val="32"/>
        </w:rPr>
        <w:t>.1</w:t>
      </w:r>
      <w:r>
        <w:rPr>
          <w:rFonts w:ascii="仿宋_GB2312" w:eastAsia="仿宋_GB2312" w:hAnsi="宋体" w:hint="eastAsia"/>
          <w:sz w:val="32"/>
        </w:rPr>
        <w:t>主要施工机械配置</w:t>
      </w:r>
    </w:p>
    <w:p w:rsidR="00324EB8" w:rsidRDefault="00324EB8" w:rsidP="00324EB8">
      <w:pPr>
        <w:adjustRightInd w:val="0"/>
        <w:snapToGrid w:val="0"/>
        <w:spacing w:line="288" w:lineRule="auto"/>
        <w:ind w:firstLine="720"/>
        <w:rPr>
          <w:rFonts w:ascii="仿宋_GB2312" w:eastAsia="仿宋_GB2312" w:hAnsi="华文仿宋" w:hint="eastAsia"/>
          <w:sz w:val="32"/>
        </w:rPr>
      </w:pPr>
      <w:r>
        <w:rPr>
          <w:rFonts w:ascii="仿宋_GB2312" w:eastAsia="仿宋_GB2312" w:hAnsi="华文仿宋" w:hint="eastAsia"/>
          <w:sz w:val="32"/>
        </w:rPr>
        <w:t>施工难度大、技术复杂、工期紧迫是本工程最突出的特点，为确保各项目标的实现，上足精良施工机械设备是重要措施之一。由于×隧道地质条件主要为Ⅱ、Ⅲ类围岩，施工时主要采用分部开挖，大型钻孔设备施展不开，我公司计划配备16台YT28气腿式凿岩机及自制一定数量钻架，充分利用其灵活快速的特点，以加快隧道钻孔速度，配备4台</w:t>
      </w:r>
      <w:r w:rsidR="00677120">
        <w:rPr>
          <w:rFonts w:ascii="仿宋_GB2312" w:eastAsia="仿宋_GB2312" w:hAnsi="华文仿宋" w:hint="eastAsia"/>
          <w:sz w:val="32"/>
        </w:rPr>
        <w:t>混凝土</w:t>
      </w:r>
      <w:r>
        <w:rPr>
          <w:rFonts w:ascii="仿宋_GB2312" w:eastAsia="仿宋_GB2312" w:hAnsi="华文仿宋" w:hint="eastAsia"/>
          <w:sz w:val="32"/>
        </w:rPr>
        <w:t>喷射机以加快锚喷支护速度，配备93-1型110×2KW通风机加快排烟、尘、气的速度，每个工区分别采用两台ZLC50装载机同</w:t>
      </w:r>
      <w:proofErr w:type="gramStart"/>
      <w:r>
        <w:rPr>
          <w:rFonts w:ascii="仿宋_GB2312" w:eastAsia="仿宋_GB2312" w:hAnsi="华文仿宋" w:hint="eastAsia"/>
          <w:sz w:val="32"/>
        </w:rPr>
        <w:t>时装碴以加快</w:t>
      </w:r>
      <w:proofErr w:type="gramEnd"/>
      <w:r>
        <w:rPr>
          <w:rFonts w:ascii="仿宋_GB2312" w:eastAsia="仿宋_GB2312" w:hAnsi="华文仿宋" w:hint="eastAsia"/>
          <w:sz w:val="32"/>
        </w:rPr>
        <w:t>出碴速度，采用自制仰拱作业防干扰平台以减少工序干扰，采用4台穿行式全液压衬砌台车配备4套模板以加快衬砌速度。</w:t>
      </w:r>
    </w:p>
    <w:p w:rsidR="00324EB8" w:rsidRDefault="00324EB8" w:rsidP="00324EB8">
      <w:pPr>
        <w:adjustRightInd w:val="0"/>
        <w:snapToGrid w:val="0"/>
        <w:spacing w:line="288" w:lineRule="auto"/>
        <w:rPr>
          <w:rFonts w:ascii="仿宋_GB2312" w:eastAsia="仿宋_GB2312" w:hAnsi="华文仿宋" w:hint="eastAsia"/>
          <w:b/>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华文仿宋" w:hint="eastAsia"/>
            <w:sz w:val="32"/>
          </w:rPr>
          <w:t>4.2.2</w:t>
        </w:r>
      </w:smartTag>
      <w:r>
        <w:rPr>
          <w:rFonts w:ascii="仿宋_GB2312" w:eastAsia="仿宋_GB2312" w:hAnsi="华文仿宋" w:hint="eastAsia"/>
          <w:sz w:val="32"/>
        </w:rPr>
        <w:t>.2主要施工机械设备使用计划</w:t>
      </w:r>
    </w:p>
    <w:p w:rsidR="00324EB8" w:rsidRDefault="00324EB8" w:rsidP="00324EB8">
      <w:pPr>
        <w:adjustRightInd w:val="0"/>
        <w:snapToGrid w:val="0"/>
        <w:spacing w:line="288" w:lineRule="auto"/>
        <w:ind w:firstLine="480"/>
        <w:rPr>
          <w:rFonts w:ascii="仿宋_GB2312" w:eastAsia="仿宋_GB2312" w:hAnsi="华文仿宋" w:hint="eastAsia"/>
          <w:color w:val="000000"/>
          <w:sz w:val="32"/>
        </w:rPr>
      </w:pPr>
      <w:r>
        <w:rPr>
          <w:rFonts w:ascii="仿宋_GB2312" w:eastAsia="仿宋_GB2312" w:hAnsi="华文仿宋" w:hint="eastAsia"/>
          <w:sz w:val="32"/>
        </w:rPr>
        <w:t>本工程主要施工机械设备配置</w:t>
      </w:r>
      <w:r>
        <w:rPr>
          <w:rFonts w:ascii="仿宋_GB2312" w:eastAsia="仿宋_GB2312" w:hAnsi="华文仿宋" w:hint="eastAsia"/>
          <w:color w:val="000000"/>
          <w:sz w:val="32"/>
        </w:rPr>
        <w:t>计划见附表1《</w:t>
      </w:r>
      <w:r>
        <w:rPr>
          <w:rFonts w:ascii="仿宋_GB2312" w:eastAsia="仿宋_GB2312" w:hAnsi="宋体" w:hint="eastAsia"/>
          <w:color w:val="000000"/>
          <w:sz w:val="32"/>
        </w:rPr>
        <w:t>投入本合同段的主要施工机械表》</w:t>
      </w:r>
      <w:r>
        <w:rPr>
          <w:rFonts w:ascii="仿宋_GB2312" w:eastAsia="仿宋_GB2312" w:hAnsi="华文仿宋" w:hint="eastAsia"/>
          <w:color w:val="000000"/>
          <w:sz w:val="32"/>
        </w:rPr>
        <w:t>。</w:t>
      </w:r>
    </w:p>
    <w:p w:rsidR="00324EB8" w:rsidRDefault="00324EB8" w:rsidP="00324EB8">
      <w:pPr>
        <w:pStyle w:val="af0"/>
        <w:adjustRightInd w:val="0"/>
        <w:spacing w:line="288" w:lineRule="auto"/>
        <w:ind w:firstLine="0"/>
        <w:rPr>
          <w:rFonts w:ascii="仿宋_GB2312" w:hAnsi="华文仿宋"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Ansi="华文仿宋" w:hint="eastAsia"/>
            <w:sz w:val="32"/>
          </w:rPr>
          <w:t>4.2.3</w:t>
        </w:r>
      </w:smartTag>
      <w:r>
        <w:rPr>
          <w:rFonts w:ascii="仿宋_GB2312" w:hAnsi="华文仿宋" w:hint="eastAsia"/>
          <w:sz w:val="32"/>
        </w:rPr>
        <w:t xml:space="preserve"> 主要检验、试验、测量设备仪器配置使用及来源计划</w:t>
      </w:r>
    </w:p>
    <w:p w:rsidR="00324EB8" w:rsidRDefault="00324EB8" w:rsidP="00324EB8">
      <w:pPr>
        <w:adjustRightInd w:val="0"/>
        <w:snapToGrid w:val="0"/>
        <w:spacing w:line="288" w:lineRule="auto"/>
        <w:ind w:firstLineChars="200" w:firstLine="640"/>
        <w:rPr>
          <w:rFonts w:ascii="仿宋_GB2312" w:eastAsia="仿宋_GB2312" w:hint="eastAsia"/>
          <w:color w:val="000000"/>
          <w:sz w:val="32"/>
        </w:rPr>
      </w:pPr>
      <w:r>
        <w:rPr>
          <w:rFonts w:ascii="仿宋_GB2312" w:eastAsia="仿宋_GB2312" w:hint="eastAsia"/>
          <w:sz w:val="32"/>
        </w:rPr>
        <w:t>为满足本工程材料检验和工程质量监控的需要，我公司已投入大量先进的测试仪器，其规格型号、</w:t>
      </w:r>
      <w:r>
        <w:rPr>
          <w:rFonts w:ascii="仿宋_GB2312" w:eastAsia="仿宋_GB2312" w:hint="eastAsia"/>
          <w:color w:val="000000"/>
          <w:sz w:val="32"/>
        </w:rPr>
        <w:t>数量等详见附表2《配备本合同工程的主要测试仪器设备表》。</w:t>
      </w:r>
    </w:p>
    <w:p w:rsidR="00324EB8" w:rsidRDefault="00324EB8" w:rsidP="00324EB8">
      <w:pPr>
        <w:pStyle w:val="af0"/>
        <w:adjustRightInd w:val="0"/>
        <w:spacing w:line="288" w:lineRule="auto"/>
        <w:ind w:firstLine="0"/>
        <w:rPr>
          <w:rFonts w:ascii="黑体" w:eastAsia="黑体" w:hint="eastAsia"/>
        </w:rPr>
      </w:pPr>
      <w:r>
        <w:rPr>
          <w:rFonts w:ascii="黑体" w:eastAsia="黑体" w:hint="eastAsia"/>
        </w:rPr>
        <w:t>4.3 工程投资完成计划、资金流动及工程款控制</w:t>
      </w:r>
    </w:p>
    <w:p w:rsidR="00324EB8" w:rsidRDefault="00324EB8" w:rsidP="00324EB8">
      <w:pPr>
        <w:pStyle w:val="af0"/>
        <w:adjustRightInd w:val="0"/>
        <w:spacing w:line="288" w:lineRule="auto"/>
        <w:ind w:firstLineChars="200" w:firstLine="640"/>
        <w:rPr>
          <w:rFonts w:ascii="仿宋_GB2312" w:hint="eastAsia"/>
          <w:sz w:val="32"/>
        </w:rPr>
      </w:pPr>
      <w:r>
        <w:rPr>
          <w:rFonts w:ascii="仿宋_GB2312" w:hint="eastAsia"/>
          <w:sz w:val="32"/>
        </w:rPr>
        <w:t>工程投资完成计划、资金流动及工程</w:t>
      </w:r>
      <w:proofErr w:type="gramStart"/>
      <w:r>
        <w:rPr>
          <w:rFonts w:ascii="仿宋_GB2312" w:hint="eastAsia"/>
          <w:sz w:val="32"/>
        </w:rPr>
        <w:t>款控制</w:t>
      </w:r>
      <w:proofErr w:type="gramEnd"/>
      <w:r>
        <w:rPr>
          <w:rFonts w:ascii="仿宋_GB2312" w:hint="eastAsia"/>
          <w:sz w:val="32"/>
        </w:rPr>
        <w:t>是工程成本</w:t>
      </w:r>
      <w:r>
        <w:rPr>
          <w:rFonts w:ascii="仿宋_GB2312" w:hint="eastAsia"/>
          <w:sz w:val="32"/>
        </w:rPr>
        <w:lastRenderedPageBreak/>
        <w:t>的主要控制途径，必须严格执行总体实施性施工组织设计关于本项的各项条款。</w:t>
      </w:r>
    </w:p>
    <w:p w:rsidR="00324EB8" w:rsidRDefault="00324EB8" w:rsidP="00324EB8">
      <w:pPr>
        <w:pStyle w:val="af0"/>
        <w:adjustRightInd w:val="0"/>
        <w:spacing w:line="288" w:lineRule="auto"/>
        <w:ind w:firstLine="0"/>
        <w:rPr>
          <w:rFonts w:ascii="黑体" w:eastAsia="黑体" w:hint="eastAsia"/>
          <w:sz w:val="32"/>
        </w:rPr>
      </w:pPr>
      <w:r>
        <w:rPr>
          <w:rFonts w:ascii="黑体" w:eastAsia="黑体" w:hint="eastAsia"/>
          <w:sz w:val="32"/>
        </w:rPr>
        <w:t>5 工期目标、施工进度安排及工期保证措施</w:t>
      </w:r>
    </w:p>
    <w:p w:rsidR="00324EB8" w:rsidRDefault="00324EB8" w:rsidP="00324EB8">
      <w:pPr>
        <w:pStyle w:val="af0"/>
        <w:adjustRightInd w:val="0"/>
        <w:spacing w:line="288" w:lineRule="auto"/>
        <w:ind w:firstLine="0"/>
        <w:rPr>
          <w:rFonts w:ascii="黑体" w:eastAsia="黑体" w:hint="eastAsia"/>
        </w:rPr>
      </w:pPr>
      <w:r>
        <w:rPr>
          <w:rFonts w:ascii="黑体" w:eastAsia="黑体" w:hint="eastAsia"/>
        </w:rPr>
        <w:t>5.1 总工期目标</w:t>
      </w:r>
    </w:p>
    <w:p w:rsidR="00324EB8" w:rsidRDefault="00324EB8" w:rsidP="00324EB8">
      <w:pPr>
        <w:adjustRightInd w:val="0"/>
        <w:snapToGrid w:val="0"/>
        <w:spacing w:line="288" w:lineRule="auto"/>
        <w:ind w:firstLineChars="200" w:firstLine="480"/>
        <w:rPr>
          <w:rFonts w:ascii="黑体" w:eastAsia="黑体" w:hAnsi="宋体" w:hint="eastAsia"/>
          <w:color w:val="000000"/>
          <w:sz w:val="24"/>
        </w:rPr>
      </w:pPr>
      <w:r>
        <w:rPr>
          <w:rFonts w:ascii="黑体" w:eastAsia="黑体" w:hAnsi="宋体" w:hint="eastAsia"/>
          <w:color w:val="000000"/>
          <w:sz w:val="24"/>
        </w:rPr>
        <w:t>开工日期:×年×月11日，竣工日期:×年8月10日，总工期:21个月。</w:t>
      </w:r>
    </w:p>
    <w:p w:rsidR="00324EB8" w:rsidRDefault="00324EB8" w:rsidP="00324EB8">
      <w:pPr>
        <w:pStyle w:val="af0"/>
        <w:adjustRightInd w:val="0"/>
        <w:spacing w:line="288" w:lineRule="auto"/>
        <w:ind w:firstLine="0"/>
        <w:rPr>
          <w:rFonts w:ascii="黑体" w:eastAsia="黑体" w:hint="eastAsia"/>
        </w:rPr>
      </w:pPr>
      <w:r>
        <w:rPr>
          <w:rFonts w:ascii="黑体" w:eastAsia="黑体" w:hint="eastAsia"/>
        </w:rPr>
        <w:t>5.2 总体施工进度安排</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5.2.1</w:t>
        </w:r>
      </w:smartTag>
      <w:r>
        <w:rPr>
          <w:rFonts w:ascii="仿宋_GB2312" w:hint="eastAsia"/>
          <w:sz w:val="32"/>
        </w:rPr>
        <w:t>安排原则</w:t>
      </w:r>
    </w:p>
    <w:p w:rsidR="00324EB8" w:rsidRDefault="00324EB8" w:rsidP="00324EB8">
      <w:pPr>
        <w:pStyle w:val="af0"/>
        <w:adjustRightInd w:val="0"/>
        <w:spacing w:line="288" w:lineRule="auto"/>
        <w:ind w:firstLineChars="200" w:firstLine="640"/>
        <w:rPr>
          <w:rFonts w:ascii="仿宋_GB2312" w:hint="eastAsia"/>
          <w:sz w:val="32"/>
        </w:rPr>
      </w:pPr>
      <w:r>
        <w:rPr>
          <w:rFonts w:ascii="仿宋_GB2312" w:hint="eastAsia"/>
          <w:sz w:val="32"/>
        </w:rPr>
        <w:t>分阶段，按照平行流水作业方式安排的原则，狠抓特殊过程，确保控制工期。同时，遵循施工程序，符合施工工艺要求，并与施工方法和施工机械相协调，充分发挥劳力和机具的效率，考虑工程施工质量和安全，尽量缩短工期，减少施工成本，提高经济效益。</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5.2.2</w:t>
        </w:r>
      </w:smartTag>
      <w:r>
        <w:rPr>
          <w:rFonts w:ascii="仿宋_GB2312" w:hint="eastAsia"/>
          <w:sz w:val="32"/>
        </w:rPr>
        <w:t>安排顺序</w:t>
      </w:r>
    </w:p>
    <w:p w:rsidR="00324EB8" w:rsidRDefault="00324EB8" w:rsidP="00324EB8">
      <w:pPr>
        <w:pStyle w:val="af0"/>
        <w:adjustRightInd w:val="0"/>
        <w:spacing w:line="288" w:lineRule="auto"/>
        <w:ind w:firstLineChars="200" w:firstLine="640"/>
        <w:rPr>
          <w:rFonts w:ascii="仿宋_GB2312" w:hint="eastAsia"/>
          <w:sz w:val="32"/>
        </w:rPr>
      </w:pPr>
      <w:proofErr w:type="gramStart"/>
      <w:r>
        <w:rPr>
          <w:rFonts w:ascii="仿宋_GB2312" w:hint="eastAsia"/>
          <w:sz w:val="32"/>
        </w:rPr>
        <w:t>双洞同时</w:t>
      </w:r>
      <w:proofErr w:type="gramEnd"/>
      <w:r>
        <w:rPr>
          <w:rFonts w:ascii="仿宋_GB2312" w:hint="eastAsia"/>
          <w:sz w:val="32"/>
        </w:rPr>
        <w:t>对抗开挖。</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5.2.3</w:t>
        </w:r>
      </w:smartTag>
      <w:r>
        <w:rPr>
          <w:rFonts w:ascii="仿宋_GB2312" w:eastAsia="仿宋_GB2312" w:hAnsi="宋体" w:hint="eastAsia"/>
          <w:sz w:val="32"/>
        </w:rPr>
        <w:t>分阶段施工进度安排</w:t>
      </w:r>
    </w:p>
    <w:p w:rsidR="00324EB8" w:rsidRDefault="00324EB8" w:rsidP="00324EB8">
      <w:pPr>
        <w:adjustRightInd w:val="0"/>
        <w:snapToGrid w:val="0"/>
        <w:spacing w:line="288" w:lineRule="auto"/>
        <w:ind w:firstLineChars="100" w:firstLine="320"/>
        <w:rPr>
          <w:rFonts w:ascii="仿宋_GB2312" w:eastAsia="仿宋_GB2312" w:hAnsi="华文仿宋" w:hint="eastAsia"/>
          <w:sz w:val="32"/>
        </w:rPr>
      </w:pPr>
      <w:r>
        <w:rPr>
          <w:rFonts w:ascii="仿宋_GB2312" w:eastAsia="仿宋_GB2312" w:hAnsi="华文仿宋" w:hint="eastAsia"/>
          <w:sz w:val="32"/>
        </w:rPr>
        <w:t>本标段工程计划总工期为2１个月，总体施工进度计划分为三个阶段：</w:t>
      </w:r>
    </w:p>
    <w:p w:rsidR="00324EB8" w:rsidRDefault="00324EB8" w:rsidP="00324EB8">
      <w:pPr>
        <w:adjustRightInd w:val="0"/>
        <w:snapToGrid w:val="0"/>
        <w:spacing w:line="288" w:lineRule="auto"/>
        <w:ind w:firstLine="480"/>
        <w:rPr>
          <w:rFonts w:ascii="仿宋_GB2312" w:eastAsia="仿宋_GB2312" w:hAnsi="华文仿宋" w:hint="eastAsia"/>
          <w:color w:val="000000"/>
          <w:sz w:val="32"/>
        </w:rPr>
      </w:pPr>
      <w:r>
        <w:rPr>
          <w:rFonts w:ascii="仿宋_GB2312" w:eastAsia="仿宋_GB2312" w:hAnsi="华文仿宋" w:hint="eastAsia"/>
          <w:sz w:val="32"/>
        </w:rPr>
        <w:t>第一阶段：施工准备阶段，主要完成施工便道、供水、供电、生产生活用房、场地布暑、交接桩</w:t>
      </w:r>
      <w:proofErr w:type="gramStart"/>
      <w:r>
        <w:rPr>
          <w:rFonts w:ascii="仿宋_GB2312" w:eastAsia="仿宋_GB2312" w:hAnsi="华文仿宋" w:hint="eastAsia"/>
          <w:sz w:val="32"/>
        </w:rPr>
        <w:t>橛</w:t>
      </w:r>
      <w:proofErr w:type="gramEnd"/>
      <w:r>
        <w:rPr>
          <w:rFonts w:ascii="仿宋_GB2312" w:eastAsia="仿宋_GB2312" w:hAnsi="华文仿宋" w:hint="eastAsia"/>
          <w:sz w:val="32"/>
        </w:rPr>
        <w:t>和本标段线路复测、复核技术资料，</w:t>
      </w:r>
      <w:r w:rsidR="00677120">
        <w:rPr>
          <w:rFonts w:ascii="仿宋_GB2312" w:eastAsia="仿宋_GB2312" w:hAnsi="华文仿宋" w:hint="eastAsia"/>
          <w:sz w:val="32"/>
        </w:rPr>
        <w:t>混凝土</w:t>
      </w:r>
      <w:r>
        <w:rPr>
          <w:rFonts w:ascii="仿宋_GB2312" w:eastAsia="仿宋_GB2312" w:hAnsi="华文仿宋" w:hint="eastAsia"/>
          <w:sz w:val="32"/>
        </w:rPr>
        <w:t>配合比的选择及进场材料的试验，办理征地拆迁以及解决通讯，组织机械设备、人员、材料进场等，</w:t>
      </w:r>
      <w:r>
        <w:rPr>
          <w:rFonts w:ascii="仿宋_GB2312" w:eastAsia="仿宋_GB2312" w:hAnsi="华文仿宋" w:hint="eastAsia"/>
          <w:color w:val="000000"/>
          <w:sz w:val="32"/>
        </w:rPr>
        <w:t>本阶段拟在×年×月份完成。</w:t>
      </w:r>
    </w:p>
    <w:p w:rsidR="00324EB8" w:rsidRDefault="00324EB8" w:rsidP="00324EB8">
      <w:pPr>
        <w:adjustRightInd w:val="0"/>
        <w:snapToGrid w:val="0"/>
        <w:spacing w:line="288" w:lineRule="auto"/>
        <w:ind w:firstLine="480"/>
        <w:rPr>
          <w:rFonts w:ascii="仿宋_GB2312" w:eastAsia="仿宋_GB2312" w:hAnsi="华文仿宋" w:hint="eastAsia"/>
          <w:sz w:val="32"/>
        </w:rPr>
      </w:pPr>
      <w:r>
        <w:rPr>
          <w:rFonts w:ascii="仿宋_GB2312" w:eastAsia="仿宋_GB2312" w:hAnsi="华文仿宋" w:hint="eastAsia"/>
          <w:sz w:val="32"/>
        </w:rPr>
        <w:t>第二阶段：×年×月下旬至2005年1月上旬完成洞口、明洞及洞口相关附属设施。</w:t>
      </w:r>
    </w:p>
    <w:p w:rsidR="00324EB8" w:rsidRDefault="00324EB8" w:rsidP="00324EB8">
      <w:pPr>
        <w:adjustRightInd w:val="0"/>
        <w:snapToGrid w:val="0"/>
        <w:spacing w:line="288" w:lineRule="auto"/>
        <w:ind w:firstLine="480"/>
        <w:rPr>
          <w:rFonts w:ascii="仿宋_GB2312" w:eastAsia="仿宋_GB2312" w:hAnsi="华文仿宋" w:hint="eastAsia"/>
          <w:sz w:val="32"/>
        </w:rPr>
      </w:pPr>
      <w:r>
        <w:rPr>
          <w:rFonts w:ascii="仿宋_GB2312" w:eastAsia="仿宋_GB2312" w:hAnsi="华文仿宋" w:hint="eastAsia"/>
          <w:sz w:val="32"/>
        </w:rPr>
        <w:t>第三阶段：至×年8月上旬完成隧道全部开挖，施工支护、混凝土衬砌、洞内路面、内装及附属工程的施工</w:t>
      </w:r>
    </w:p>
    <w:p w:rsidR="00324EB8" w:rsidRDefault="00324EB8" w:rsidP="00324EB8">
      <w:pPr>
        <w:pStyle w:val="af0"/>
        <w:adjustRightInd w:val="0"/>
        <w:spacing w:line="288" w:lineRule="auto"/>
        <w:ind w:firstLine="0"/>
        <w:rPr>
          <w:rFonts w:ascii="黑体" w:eastAsia="黑体" w:hint="eastAsia"/>
        </w:rPr>
      </w:pPr>
      <w:r>
        <w:rPr>
          <w:rFonts w:ascii="黑体" w:eastAsia="黑体" w:hint="eastAsia"/>
        </w:rPr>
        <w:t>5.3 各分项工程具体施工进度安排</w:t>
      </w:r>
    </w:p>
    <w:p w:rsidR="00324EB8" w:rsidRDefault="00324EB8" w:rsidP="00324EB8">
      <w:pPr>
        <w:adjustRightInd w:val="0"/>
        <w:snapToGrid w:val="0"/>
        <w:spacing w:line="288" w:lineRule="auto"/>
        <w:rPr>
          <w:rFonts w:ascii="仿宋_GB2312" w:eastAsia="仿宋_GB2312" w:hAnsi="华文仿宋"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华文仿宋" w:hint="eastAsia"/>
            <w:sz w:val="32"/>
          </w:rPr>
          <w:t>5.3.1</w:t>
        </w:r>
      </w:smartTag>
      <w:r>
        <w:rPr>
          <w:rFonts w:ascii="仿宋_GB2312" w:eastAsia="仿宋_GB2312" w:hAnsi="华文仿宋" w:hint="eastAsia"/>
          <w:sz w:val="32"/>
        </w:rPr>
        <w:t>施工进度计划编制依据和原则</w:t>
      </w:r>
    </w:p>
    <w:p w:rsidR="00324EB8" w:rsidRDefault="00324EB8" w:rsidP="00324EB8">
      <w:pPr>
        <w:adjustRightInd w:val="0"/>
        <w:snapToGrid w:val="0"/>
        <w:spacing w:line="288" w:lineRule="auto"/>
        <w:ind w:firstLineChars="220" w:firstLine="704"/>
        <w:rPr>
          <w:rFonts w:ascii="仿宋_GB2312" w:eastAsia="仿宋_GB2312" w:hAnsi="华文仿宋" w:hint="eastAsia"/>
          <w:sz w:val="32"/>
        </w:rPr>
      </w:pPr>
      <w:r>
        <w:rPr>
          <w:rFonts w:ascii="仿宋_GB2312" w:eastAsia="仿宋_GB2312" w:hAnsi="华文仿宋" w:hint="eastAsia"/>
          <w:sz w:val="32"/>
        </w:rPr>
        <w:lastRenderedPageBreak/>
        <w:t>根据合同文件和施工规范，结合我公司以往类似工程的施工经验及项目工程实际情况，编制本合同段工程进度计划。</w:t>
      </w:r>
    </w:p>
    <w:p w:rsidR="00324EB8" w:rsidRDefault="00324EB8" w:rsidP="00324EB8">
      <w:pPr>
        <w:adjustRightInd w:val="0"/>
        <w:snapToGrid w:val="0"/>
        <w:spacing w:line="288" w:lineRule="auto"/>
        <w:rPr>
          <w:rFonts w:ascii="仿宋_GB2312" w:eastAsia="仿宋_GB2312" w:hAnsi="华文仿宋"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华文仿宋" w:hint="eastAsia"/>
            <w:sz w:val="32"/>
          </w:rPr>
          <w:t>5.3.1</w:t>
        </w:r>
      </w:smartTag>
      <w:r>
        <w:rPr>
          <w:rFonts w:ascii="仿宋_GB2312" w:eastAsia="仿宋_GB2312" w:hAnsi="华文仿宋" w:hint="eastAsia"/>
          <w:sz w:val="32"/>
        </w:rPr>
        <w:t>.1严格按照合同规定的控制性工期要求，科学合理地制定施工方案，安排施工和控制进度，确保甲方规定的工期并力争提前。</w:t>
      </w:r>
    </w:p>
    <w:p w:rsidR="00324EB8" w:rsidRDefault="00324EB8" w:rsidP="00324EB8">
      <w:pPr>
        <w:adjustRightInd w:val="0"/>
        <w:snapToGrid w:val="0"/>
        <w:spacing w:line="288" w:lineRule="auto"/>
        <w:rPr>
          <w:rFonts w:ascii="仿宋_GB2312" w:eastAsia="仿宋_GB2312" w:hAnsi="华文仿宋"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华文仿宋" w:hint="eastAsia"/>
            <w:sz w:val="32"/>
          </w:rPr>
          <w:t>5.3.</w:t>
        </w:r>
        <w:r>
          <w:rPr>
            <w:rFonts w:ascii="仿宋_GB2312" w:eastAsia="仿宋_GB2312" w:hAnsi="华文仿宋"/>
            <w:sz w:val="32"/>
          </w:rPr>
          <w:t>1</w:t>
        </w:r>
      </w:smartTag>
      <w:r>
        <w:rPr>
          <w:rFonts w:ascii="仿宋_GB2312" w:eastAsia="仿宋_GB2312" w:hAnsi="华文仿宋"/>
          <w:sz w:val="32"/>
        </w:rPr>
        <w:t>.2</w:t>
      </w:r>
      <w:r>
        <w:rPr>
          <w:rFonts w:ascii="仿宋_GB2312" w:eastAsia="仿宋_GB2312" w:hAnsi="华文仿宋" w:hint="eastAsia"/>
          <w:sz w:val="32"/>
        </w:rPr>
        <w:t xml:space="preserve"> 紧紧围绕控制工期的关键线路组织施工，充分考虑各分项工程相互间的制约，合理安排相互交叉施工的分项工程施工的时间，确保整个工程合理有序及顺利进行。</w:t>
      </w:r>
    </w:p>
    <w:p w:rsidR="00324EB8" w:rsidRDefault="00324EB8" w:rsidP="00324EB8">
      <w:pPr>
        <w:adjustRightInd w:val="0"/>
        <w:snapToGrid w:val="0"/>
        <w:spacing w:line="288" w:lineRule="auto"/>
        <w:rPr>
          <w:rFonts w:ascii="仿宋_GB2312" w:eastAsia="仿宋_GB2312" w:hAnsi="华文仿宋"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华文仿宋" w:hint="eastAsia"/>
            <w:sz w:val="32"/>
          </w:rPr>
          <w:t>5.3.</w:t>
        </w:r>
        <w:r>
          <w:rPr>
            <w:rFonts w:ascii="仿宋_GB2312" w:eastAsia="仿宋_GB2312" w:hAnsi="华文仿宋"/>
            <w:sz w:val="32"/>
          </w:rPr>
          <w:t>1</w:t>
        </w:r>
      </w:smartTag>
      <w:r>
        <w:rPr>
          <w:rFonts w:ascii="仿宋_GB2312" w:eastAsia="仿宋_GB2312" w:hAnsi="华文仿宋"/>
          <w:sz w:val="32"/>
        </w:rPr>
        <w:t>.3</w:t>
      </w:r>
      <w:r>
        <w:rPr>
          <w:rFonts w:ascii="仿宋_GB2312" w:eastAsia="仿宋_GB2312" w:hAnsi="华文仿宋" w:hint="eastAsia"/>
          <w:sz w:val="32"/>
        </w:rPr>
        <w:t xml:space="preserve"> 积极采用新技术、新工艺、新方法、新材料，对重点部位实施科技攻关，确保总工期。</w:t>
      </w:r>
    </w:p>
    <w:p w:rsidR="00324EB8" w:rsidRDefault="00324EB8" w:rsidP="00324EB8">
      <w:pPr>
        <w:adjustRightInd w:val="0"/>
        <w:snapToGrid w:val="0"/>
        <w:spacing w:line="288" w:lineRule="auto"/>
        <w:rPr>
          <w:rFonts w:ascii="仿宋_GB2312" w:eastAsia="仿宋_GB2312" w:hAnsi="华文仿宋"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华文仿宋" w:hint="eastAsia"/>
            <w:sz w:val="32"/>
          </w:rPr>
          <w:t>5.3.</w:t>
        </w:r>
        <w:r>
          <w:rPr>
            <w:rFonts w:ascii="仿宋_GB2312" w:eastAsia="仿宋_GB2312" w:hAnsi="华文仿宋"/>
            <w:sz w:val="32"/>
          </w:rPr>
          <w:t>1</w:t>
        </w:r>
      </w:smartTag>
      <w:r>
        <w:rPr>
          <w:rFonts w:ascii="仿宋_GB2312" w:eastAsia="仿宋_GB2312" w:hAnsi="华文仿宋"/>
          <w:sz w:val="32"/>
        </w:rPr>
        <w:t>.4</w:t>
      </w:r>
      <w:r>
        <w:rPr>
          <w:rFonts w:ascii="仿宋_GB2312" w:eastAsia="仿宋_GB2312" w:hAnsi="华文仿宋" w:hint="eastAsia"/>
          <w:sz w:val="32"/>
        </w:rPr>
        <w:t xml:space="preserve"> 强化资源配置优化机械设备组合，提高施工生产效率，加快施工进度。</w:t>
      </w:r>
    </w:p>
    <w:p w:rsidR="00324EB8" w:rsidRDefault="00324EB8" w:rsidP="00324EB8">
      <w:pPr>
        <w:adjustRightInd w:val="0"/>
        <w:snapToGrid w:val="0"/>
        <w:spacing w:line="288" w:lineRule="auto"/>
        <w:rPr>
          <w:rFonts w:ascii="仿宋_GB2312" w:eastAsia="仿宋_GB2312" w:hAnsi="华文仿宋"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华文仿宋" w:hint="eastAsia"/>
            <w:sz w:val="32"/>
          </w:rPr>
          <w:t>5.3.</w:t>
        </w:r>
        <w:r>
          <w:rPr>
            <w:rFonts w:ascii="仿宋_GB2312" w:eastAsia="仿宋_GB2312" w:hAnsi="华文仿宋"/>
            <w:sz w:val="32"/>
          </w:rPr>
          <w:t>1</w:t>
        </w:r>
      </w:smartTag>
      <w:r>
        <w:rPr>
          <w:rFonts w:ascii="仿宋_GB2312" w:eastAsia="仿宋_GB2312" w:hAnsi="华文仿宋"/>
          <w:sz w:val="32"/>
        </w:rPr>
        <w:t>.5</w:t>
      </w:r>
      <w:r>
        <w:rPr>
          <w:rFonts w:ascii="仿宋_GB2312" w:eastAsia="仿宋_GB2312" w:hAnsi="华文仿宋" w:hint="eastAsia"/>
          <w:sz w:val="32"/>
        </w:rPr>
        <w:t xml:space="preserve"> 采用科学的施工进度指标排定施工日程，针对不可预见因素，在工期安排时留有一定的富裕量。</w:t>
      </w:r>
    </w:p>
    <w:p w:rsidR="00324EB8" w:rsidRDefault="00324EB8" w:rsidP="00324EB8">
      <w:pPr>
        <w:adjustRightInd w:val="0"/>
        <w:snapToGrid w:val="0"/>
        <w:spacing w:line="288" w:lineRule="auto"/>
        <w:rPr>
          <w:rFonts w:ascii="仿宋_GB2312" w:eastAsia="仿宋_GB2312" w:hAnsi="华文仿宋"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华文仿宋" w:hint="eastAsia"/>
            <w:sz w:val="32"/>
          </w:rPr>
          <w:t>5.3.2</w:t>
        </w:r>
      </w:smartTag>
      <w:proofErr w:type="gramStart"/>
      <w:r>
        <w:rPr>
          <w:rFonts w:ascii="仿宋_GB2312" w:eastAsia="仿宋_GB2312" w:hAnsi="华文仿宋" w:hint="eastAsia"/>
          <w:sz w:val="32"/>
        </w:rPr>
        <w:t>各</w:t>
      </w:r>
      <w:proofErr w:type="gramEnd"/>
      <w:r>
        <w:rPr>
          <w:rFonts w:ascii="仿宋_GB2312" w:eastAsia="仿宋_GB2312" w:hAnsi="华文仿宋" w:hint="eastAsia"/>
          <w:sz w:val="32"/>
        </w:rPr>
        <w:t>分项工程工期安排</w:t>
      </w:r>
    </w:p>
    <w:p w:rsidR="00324EB8" w:rsidRDefault="00324EB8" w:rsidP="00324EB8">
      <w:pPr>
        <w:adjustRightInd w:val="0"/>
        <w:snapToGrid w:val="0"/>
        <w:spacing w:line="288" w:lineRule="auto"/>
        <w:rPr>
          <w:rFonts w:ascii="仿宋_GB2312" w:eastAsia="仿宋_GB2312" w:hAnsi="华文仿宋" w:hint="eastAsia"/>
          <w:sz w:val="32"/>
        </w:rPr>
      </w:pPr>
      <w:r>
        <w:rPr>
          <w:rFonts w:ascii="仿宋_GB2312" w:eastAsia="仿宋_GB2312" w:hAnsi="华文仿宋" w:hint="eastAsia"/>
          <w:sz w:val="32"/>
        </w:rPr>
        <w:t xml:space="preserve">　　隧道工程各分项工程工期安排见附图２《×隧道施工进度计划横道图》、附图三《×隧道施工进度网络计划图》</w:t>
      </w:r>
    </w:p>
    <w:p w:rsidR="00324EB8" w:rsidRDefault="00324EB8" w:rsidP="00324EB8">
      <w:pPr>
        <w:adjustRightInd w:val="0"/>
        <w:snapToGrid w:val="0"/>
        <w:spacing w:line="288" w:lineRule="auto"/>
        <w:rPr>
          <w:rFonts w:ascii="黑体" w:eastAsia="黑体" w:hint="eastAsia"/>
        </w:rPr>
      </w:pPr>
      <w:r>
        <w:rPr>
          <w:rFonts w:ascii="黑体" w:eastAsia="黑体" w:hint="eastAsia"/>
        </w:rPr>
        <w:t>5.4  施工顺序安排</w:t>
      </w:r>
    </w:p>
    <w:p w:rsidR="00324EB8" w:rsidRDefault="00324EB8" w:rsidP="00324EB8">
      <w:pPr>
        <w:adjustRightInd w:val="0"/>
        <w:snapToGrid w:val="0"/>
        <w:spacing w:line="288" w:lineRule="auto"/>
        <w:rPr>
          <w:rFonts w:ascii="仿宋_GB2312" w:eastAsia="仿宋_GB2312" w:hAnsi="华文仿宋"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华文仿宋" w:hint="eastAsia"/>
            <w:sz w:val="32"/>
          </w:rPr>
          <w:t>5.4.1</w:t>
        </w:r>
      </w:smartTag>
      <w:r>
        <w:rPr>
          <w:rFonts w:ascii="仿宋_GB2312" w:eastAsia="仿宋_GB2312" w:hAnsi="华文仿宋" w:hint="eastAsia"/>
          <w:sz w:val="32"/>
        </w:rPr>
        <w:t xml:space="preserve"> 工点施工顺序</w:t>
      </w:r>
    </w:p>
    <w:p w:rsidR="00324EB8" w:rsidRDefault="00324EB8" w:rsidP="00324EB8">
      <w:pPr>
        <w:adjustRightInd w:val="0"/>
        <w:snapToGrid w:val="0"/>
        <w:spacing w:line="288" w:lineRule="auto"/>
        <w:rPr>
          <w:rFonts w:ascii="仿宋_GB2312" w:eastAsia="仿宋_GB2312" w:hAnsi="华文仿宋"/>
          <w:sz w:val="32"/>
        </w:rPr>
      </w:pPr>
      <w:r>
        <w:rPr>
          <w:rFonts w:ascii="仿宋_GB2312" w:eastAsia="仿宋_GB2312" w:hAnsi="华文仿宋" w:hint="eastAsia"/>
          <w:sz w:val="32"/>
        </w:rPr>
        <w:t>施工准备→明洞及洞门施工→洞身开挖及支护→仰拱及填充→二次衬砌→洞内装饰→路面工程</w:t>
      </w:r>
    </w:p>
    <w:p w:rsidR="00324EB8" w:rsidRDefault="00324EB8" w:rsidP="00324EB8">
      <w:pPr>
        <w:adjustRightInd w:val="0"/>
        <w:snapToGrid w:val="0"/>
        <w:spacing w:line="288" w:lineRule="auto"/>
        <w:rPr>
          <w:rFonts w:ascii="仿宋_GB2312" w:eastAsia="仿宋_GB2312" w:hAnsi="华文仿宋"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华文仿宋" w:hint="eastAsia"/>
            <w:sz w:val="32"/>
          </w:rPr>
          <w:t>5.4.2</w:t>
        </w:r>
      </w:smartTag>
      <w:r>
        <w:rPr>
          <w:rFonts w:ascii="仿宋_GB2312" w:eastAsia="仿宋_GB2312" w:hAnsi="华文仿宋" w:hint="eastAsia"/>
          <w:sz w:val="32"/>
        </w:rPr>
        <w:t xml:space="preserve"> 专业施工顺序</w:t>
      </w:r>
    </w:p>
    <w:p w:rsidR="00324EB8" w:rsidRDefault="00324EB8" w:rsidP="00324EB8">
      <w:pPr>
        <w:adjustRightInd w:val="0"/>
        <w:snapToGrid w:val="0"/>
        <w:spacing w:line="288" w:lineRule="auto"/>
        <w:rPr>
          <w:rFonts w:ascii="仿宋_GB2312" w:eastAsia="仿宋_GB2312"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5.4.2</w:t>
        </w:r>
      </w:smartTag>
      <w:r>
        <w:rPr>
          <w:rFonts w:ascii="仿宋_GB2312" w:eastAsia="仿宋_GB2312" w:hint="eastAsia"/>
          <w:sz w:val="32"/>
        </w:rPr>
        <w:t>.1</w:t>
      </w:r>
      <w:r>
        <w:rPr>
          <w:rFonts w:ascii="仿宋_GB2312" w:eastAsia="仿宋_GB2312" w:hint="eastAsia"/>
          <w:bCs/>
          <w:sz w:val="32"/>
        </w:rPr>
        <w:t>施工准备阶段的施工顺序见图5-1。</w:t>
      </w:r>
    </w:p>
    <w:p w:rsidR="00324EB8" w:rsidRDefault="00324EB8" w:rsidP="00324EB8">
      <w:pPr>
        <w:adjustRightInd w:val="0"/>
        <w:snapToGrid w:val="0"/>
        <w:spacing w:line="272" w:lineRule="atLeast"/>
        <w:ind w:firstLine="481"/>
        <w:jc w:val="center"/>
        <w:rPr>
          <w:rFonts w:ascii="黑体" w:eastAsia="黑体" w:hint="eastAsia"/>
          <w:color w:val="000000"/>
          <w:sz w:val="24"/>
        </w:rPr>
      </w:pPr>
      <w:r>
        <w:rPr>
          <w:rFonts w:ascii="黑体" w:eastAsia="黑体" w:hint="eastAsia"/>
          <w:color w:val="000000"/>
          <w:sz w:val="24"/>
        </w:rPr>
        <w:t>图5-1   施工准备阶段的施工顺序</w:t>
      </w:r>
    </w:p>
    <w:p w:rsidR="00324EB8" w:rsidRDefault="00324EB8" w:rsidP="00324EB8">
      <w:pPr>
        <w:adjustRightInd w:val="0"/>
        <w:snapToGrid w:val="0"/>
        <w:spacing w:line="396" w:lineRule="auto"/>
        <w:rPr>
          <w:rFonts w:ascii="仿宋_GB2312" w:eastAsia="仿宋_GB2312" w:hint="eastAsia"/>
          <w:sz w:val="24"/>
        </w:rPr>
      </w:pPr>
      <w:r>
        <w:rPr>
          <w:rFonts w:ascii="仿宋_GB2312" w:eastAsia="仿宋_GB2312"/>
          <w:noProof/>
          <w:sz w:val="20"/>
        </w:rPr>
        <w:pict>
          <v:group id="_x0000_s38995" style="position:absolute;left:0;text-align:left;margin-left:27pt;margin-top:10.35pt;width:405pt;height:265.7pt;z-index:251661312" coordorigin="1873,2084" coordsize="8160,6075">
            <v:rect id="_x0000_s38996" style="position:absolute;left:5083;top:2084;width:2043;height:624" filled="f" fillcolor="aqua">
              <v:fill color2="#f9c" focusposition=".5,.5" focussize="" focus="100%" type="gradientRadial"/>
              <v:textbox style="mso-next-textbox:#_x0000_s38996">
                <w:txbxContent>
                  <w:p w:rsidR="00324EB8" w:rsidRDefault="00324EB8" w:rsidP="00324EB8">
                    <w:pPr>
                      <w:pStyle w:val="afc"/>
                      <w:rPr>
                        <w:rFonts w:hint="eastAsia"/>
                      </w:rPr>
                    </w:pPr>
                    <w:r>
                      <w:rPr>
                        <w:rFonts w:hint="eastAsia"/>
                      </w:rPr>
                      <w:t>组建项目经理部</w:t>
                    </w:r>
                  </w:p>
                </w:txbxContent>
              </v:textbox>
            </v:rect>
            <v:rect id="_x0000_s38997" style="position:absolute;left:5038;top:3035;width:2145;height:624" filled="f" fillcolor="aqua">
              <v:fill color2="#f9c" focusposition=".5,.5" focussize="" focus="100%" type="gradientRadial"/>
              <v:textbox style="mso-next-textbox:#_x0000_s38997">
                <w:txbxContent>
                  <w:p w:rsidR="00324EB8" w:rsidRDefault="00324EB8" w:rsidP="00324EB8">
                    <w:pPr>
                      <w:pStyle w:val="afc"/>
                      <w:rPr>
                        <w:rFonts w:hint="eastAsia"/>
                      </w:rPr>
                    </w:pPr>
                    <w:r>
                      <w:rPr>
                        <w:rFonts w:hint="eastAsia"/>
                      </w:rPr>
                      <w:t>办理临时征地手续</w:t>
                    </w:r>
                  </w:p>
                </w:txbxContent>
              </v:textbox>
            </v:rect>
            <v:rect id="_x0000_s38998" style="position:absolute;left:1873;top:4562;width:1620;height:624" filled="f" fillcolor="aqua">
              <v:fill color2="#f9c" focusposition=".5,.5" focussize="" focus="100%" type="gradientRadial"/>
              <v:textbox style="mso-next-textbox:#_x0000_s38998">
                <w:txbxContent>
                  <w:p w:rsidR="00324EB8" w:rsidRDefault="00324EB8" w:rsidP="00324EB8">
                    <w:pPr>
                      <w:ind w:firstLineChars="100" w:firstLine="280"/>
                      <w:rPr>
                        <w:rFonts w:eastAsia="仿宋_GB2312" w:hint="eastAsia"/>
                      </w:rPr>
                    </w:pPr>
                    <w:r>
                      <w:rPr>
                        <w:rFonts w:eastAsia="仿宋_GB2312" w:hint="eastAsia"/>
                      </w:rPr>
                      <w:t>修筑便道</w:t>
                    </w:r>
                  </w:p>
                </w:txbxContent>
              </v:textbox>
            </v:rect>
            <v:rect id="_x0000_s38999" style="position:absolute;left:4108;top:4562;width:1620;height:624" filled="f" fillcolor="aqua">
              <v:fill color2="#f9c" focusposition=".5,.5" focussize="" focus="100%" type="gradientRadial"/>
              <v:textbox style="mso-next-textbox:#_x0000_s38999">
                <w:txbxContent>
                  <w:p w:rsidR="00324EB8" w:rsidRDefault="00324EB8" w:rsidP="00324EB8">
                    <w:pPr>
                      <w:ind w:firstLineChars="100" w:firstLine="280"/>
                      <w:rPr>
                        <w:rFonts w:eastAsia="仿宋_GB2312" w:hint="eastAsia"/>
                      </w:rPr>
                    </w:pPr>
                    <w:r>
                      <w:rPr>
                        <w:rFonts w:eastAsia="仿宋_GB2312" w:hint="eastAsia"/>
                      </w:rPr>
                      <w:t>建筑工棚</w:t>
                    </w:r>
                  </w:p>
                </w:txbxContent>
              </v:textbox>
            </v:rect>
            <v:rect id="_x0000_s39000" style="position:absolute;left:6208;top:4559;width:1620;height:624" filled="f" fillcolor="aqua">
              <v:fill color2="#f9c" focusposition=".5,.5" focussize="" focus="100%" type="gradientRadial"/>
              <v:textbox style="mso-next-textbox:#_x0000_s39000">
                <w:txbxContent>
                  <w:p w:rsidR="00324EB8" w:rsidRDefault="00324EB8" w:rsidP="00324EB8">
                    <w:pPr>
                      <w:pStyle w:val="afc"/>
                      <w:rPr>
                        <w:rFonts w:hint="eastAsia"/>
                      </w:rPr>
                    </w:pPr>
                    <w:r>
                      <w:rPr>
                        <w:rFonts w:hint="eastAsia"/>
                      </w:rPr>
                      <w:t>铺设水电管线</w:t>
                    </w:r>
                  </w:p>
                </w:txbxContent>
              </v:textbox>
            </v:rect>
            <v:rect id="_x0000_s39001" style="position:absolute;left:8323;top:4577;width:1620;height:624" filled="f" fillcolor="aqua">
              <v:fill color2="#f9c" focusposition=".5,.5" focussize="" focus="100%" type="gradientRadial"/>
              <v:textbox style="mso-next-textbox:#_x0000_s39001">
                <w:txbxContent>
                  <w:p w:rsidR="00324EB8" w:rsidRDefault="00324EB8" w:rsidP="00324EB8">
                    <w:pPr>
                      <w:ind w:firstLineChars="100" w:firstLine="280"/>
                      <w:rPr>
                        <w:rFonts w:eastAsia="仿宋_GB2312" w:hint="eastAsia"/>
                      </w:rPr>
                    </w:pPr>
                    <w:r>
                      <w:rPr>
                        <w:rFonts w:eastAsia="仿宋_GB2312" w:hint="eastAsia"/>
                      </w:rPr>
                      <w:t>平整场地</w:t>
                    </w:r>
                  </w:p>
                </w:txbxContent>
              </v:textbox>
            </v:rect>
            <v:rect id="_x0000_s39002" style="position:absolute;left:1873;top:5984;width:2160;height:624" filled="f" fillcolor="aqua">
              <v:fill color2="#f9c" focusposition=".5,.5" focussize="" focus="100%" type="gradientRadial"/>
              <v:textbox style="mso-next-textbox:#_x0000_s39002">
                <w:txbxContent>
                  <w:p w:rsidR="00324EB8" w:rsidRDefault="00324EB8" w:rsidP="00324EB8">
                    <w:pPr>
                      <w:pStyle w:val="afc"/>
                      <w:rPr>
                        <w:rFonts w:hint="eastAsia"/>
                      </w:rPr>
                    </w:pPr>
                    <w:r>
                      <w:rPr>
                        <w:rFonts w:hint="eastAsia"/>
                      </w:rPr>
                      <w:t>施工设备分批进场</w:t>
                    </w:r>
                  </w:p>
                </w:txbxContent>
              </v:textbox>
            </v:rect>
            <v:rect id="_x0000_s39003" style="position:absolute;left:4903;top:5984;width:2160;height:624" filled="f" fillcolor="aqua">
              <v:fill color2="#f9c" focusposition=".5,.5" focussize="" focus="100%" type="gradientRadial"/>
              <v:textbox style="mso-next-textbox:#_x0000_s39003">
                <w:txbxContent>
                  <w:p w:rsidR="00324EB8" w:rsidRDefault="00324EB8" w:rsidP="00324EB8">
                    <w:pPr>
                      <w:ind w:firstLineChars="100" w:firstLine="280"/>
                      <w:rPr>
                        <w:rFonts w:eastAsia="仿宋_GB2312" w:hint="eastAsia"/>
                      </w:rPr>
                    </w:pPr>
                    <w:r>
                      <w:rPr>
                        <w:rFonts w:eastAsia="仿宋_GB2312" w:hint="eastAsia"/>
                      </w:rPr>
                      <w:t>施工材料进场</w:t>
                    </w:r>
                  </w:p>
                </w:txbxContent>
              </v:textbox>
            </v:rect>
            <v:rect id="_x0000_s39004" style="position:absolute;left:8053;top:5984;width:1980;height:624" filled="f" fillcolor="aqua">
              <v:fill color2="#f9c" focusposition=".5,.5" focussize="" focus="100%" type="gradientRadial"/>
              <v:textbox style="mso-next-textbox:#_x0000_s39004">
                <w:txbxContent>
                  <w:p w:rsidR="00324EB8" w:rsidRDefault="00324EB8" w:rsidP="00324EB8">
                    <w:pPr>
                      <w:pStyle w:val="af0"/>
                      <w:ind w:firstLineChars="200" w:firstLine="560"/>
                      <w:rPr>
                        <w:rFonts w:hint="eastAsia"/>
                      </w:rPr>
                    </w:pPr>
                    <w:r>
                      <w:rPr>
                        <w:rFonts w:hint="eastAsia"/>
                      </w:rPr>
                      <w:t>施工复测</w:t>
                    </w:r>
                  </w:p>
                </w:txbxContent>
              </v:textbox>
            </v:rect>
            <v:rect id="_x0000_s39005" style="position:absolute;left:1903;top:7520;width:2160;height:624" filled="f" fillcolor="aqua">
              <v:fill color2="#f9c" focusposition=".5,.5" focussize="" focus="100%" type="gradientRadial"/>
              <v:textbox style="mso-next-textbox:#_x0000_s39005">
                <w:txbxContent>
                  <w:p w:rsidR="00324EB8" w:rsidRDefault="00324EB8" w:rsidP="00324EB8">
                    <w:pPr>
                      <w:ind w:firstLineChars="100" w:firstLine="280"/>
                      <w:rPr>
                        <w:rFonts w:eastAsia="仿宋_GB2312" w:hint="eastAsia"/>
                      </w:rPr>
                    </w:pPr>
                    <w:r>
                      <w:rPr>
                        <w:rFonts w:eastAsia="仿宋_GB2312" w:hint="eastAsia"/>
                      </w:rPr>
                      <w:t>施工人员进场</w:t>
                    </w:r>
                  </w:p>
                </w:txbxContent>
              </v:textbox>
            </v:rect>
            <v:rect id="_x0000_s39006" style="position:absolute;left:4918;top:7535;width:2160;height:624" filled="f" fillcolor="aqua">
              <v:fill color2="#f9c" focusposition=".5,.5" focussize="" focus="100%" type="gradientRadial"/>
              <v:textbox style="mso-next-textbox:#_x0000_s39006">
                <w:txbxContent>
                  <w:p w:rsidR="00324EB8" w:rsidRDefault="00324EB8" w:rsidP="00324EB8">
                    <w:pPr>
                      <w:ind w:firstLineChars="100" w:firstLine="280"/>
                      <w:rPr>
                        <w:rFonts w:eastAsia="仿宋_GB2312" w:hint="eastAsia"/>
                      </w:rPr>
                    </w:pPr>
                    <w:r>
                      <w:rPr>
                        <w:rFonts w:eastAsia="仿宋_GB2312" w:hint="eastAsia"/>
                      </w:rPr>
                      <w:t>会审设计文件</w:t>
                    </w:r>
                  </w:p>
                </w:txbxContent>
              </v:textbox>
            </v:rect>
            <v:rect id="_x0000_s39007" style="position:absolute;left:7888;top:7520;width:1980;height:624" filled="f" fillcolor="aqua">
              <v:fill color2="#f9c" focusposition=".5,.5" focussize="" focus="100%" type="gradientRadial"/>
              <v:textbox style="mso-next-textbox:#_x0000_s39007">
                <w:txbxContent>
                  <w:p w:rsidR="00324EB8" w:rsidRDefault="00324EB8" w:rsidP="00324EB8">
                    <w:pPr>
                      <w:ind w:firstLineChars="100" w:firstLine="280"/>
                      <w:rPr>
                        <w:rFonts w:eastAsia="仿宋_GB2312" w:hint="eastAsia"/>
                      </w:rPr>
                    </w:pPr>
                    <w:r>
                      <w:rPr>
                        <w:rFonts w:eastAsia="仿宋_GB2312" w:hint="eastAsia"/>
                      </w:rPr>
                      <w:t>施工设施准备</w:t>
                    </w:r>
                  </w:p>
                </w:txbxContent>
              </v:textbox>
            </v:rect>
            <v:line id="_x0000_s39008" style="position:absolute" from="6088,2708" to="6088,3020" filled="t" fillcolor="aqua">
              <v:fill color2="#f9c" focusposition=".5,.5" focussize="" focus="100%" type="gradientRadial"/>
              <v:stroke endarrow="block"/>
            </v:line>
            <v:line id="_x0000_s39009" style="position:absolute" from="2668,3956" to="9148,3956" filled="t" fillcolor="aqua">
              <v:fill color2="#f9c" focusposition=".5,.5" focussize="" focus="100%" type="gradientRadial"/>
            </v:line>
            <v:line id="_x0000_s39010" style="position:absolute" from="2668,3956" to="2668,4580" filled="t" fillcolor="aqua">
              <v:fill color2="#f9c" focusposition=".5,.5" focussize="" focus="100%" type="gradientRadial"/>
              <v:stroke endarrow="block"/>
            </v:line>
            <v:line id="_x0000_s39011" style="position:absolute" from="4903,3956" to="4903,4580" filled="t" fillcolor="aqua">
              <v:fill color2="#f9c" focusposition=".5,.5" focussize="" focus="100%" type="gradientRadial"/>
              <v:stroke endarrow="block"/>
            </v:line>
            <v:line id="_x0000_s39012" style="position:absolute" from="6988,3941" to="6988,4565" filled="t" fillcolor="aqua">
              <v:fill color2="#f9c" focusposition=".5,.5" focussize="" focus="100%" type="gradientRadial"/>
              <v:stroke endarrow="block"/>
            </v:line>
            <v:line id="_x0000_s39013" style="position:absolute" from="9163,3956" to="9163,4580" filled="t" fillcolor="aqua">
              <v:fill color2="#f9c" focusposition=".5,.5" focussize="" focus="100%" type="gradientRadial"/>
              <v:stroke endarrow="block"/>
            </v:line>
            <v:line id="_x0000_s39014" style="position:absolute" from="2668,5516" to="9148,5516" filled="t" fillcolor="aqua">
              <v:fill color2="#f9c" focusposition=".5,.5" focussize="" focus="100%" type="gradientRadial"/>
            </v:line>
            <v:line id="_x0000_s39015" style="position:absolute;flip:y" from="2668,5204" to="2668,5516" filled="t" fillcolor="aqua">
              <v:fill color2="#f9c" focusposition=".5,.5" focussize="" focus="100%" type="gradientRadial"/>
            </v:line>
            <v:line id="_x0000_s39016" style="position:absolute;flip:y" from="9148,5204" to="9148,5516" filled="t" fillcolor="aqua">
              <v:fill color2="#f9c" focusposition=".5,.5" focussize="" focus="100%" type="gradientRadial"/>
            </v:line>
            <v:line id="_x0000_s39017" style="position:absolute" from="2668,5672" to="9148,5672" filled="t" fillcolor="aqua">
              <v:fill color2="#f9c" focusposition=".5,.5" focussize="" focus="100%" type="gradientRadial"/>
            </v:line>
            <v:line id="_x0000_s39018" style="position:absolute" from="2668,5672" to="2668,5984" filled="t" fillcolor="aqua">
              <v:fill color2="#f9c" focusposition=".5,.5" focussize="" focus="100%" type="gradientRadial"/>
              <v:stroke endarrow="block"/>
            </v:line>
            <v:line id="_x0000_s39019" style="position:absolute" from="9148,5672" to="9148,5984" filled="t" fillcolor="aqua">
              <v:fill color2="#f9c" focusposition=".5,.5" focussize="" focus="100%" type="gradientRadial"/>
              <v:stroke endarrow="block"/>
            </v:line>
            <v:line id="_x0000_s39020" style="position:absolute" from="2668,6920" to="9148,6920" filled="t" fillcolor="aqua">
              <v:fill color2="#f9c" focusposition=".5,.5" focussize="" focus="100%" type="gradientRadial"/>
            </v:line>
            <v:line id="_x0000_s39021" style="position:absolute;flip:y" from="2668,6608" to="2668,6920" filled="t" fillcolor="aqua">
              <v:fill color2="#f9c" focusposition=".5,.5" focussize="" focus="100%" type="gradientRadial"/>
            </v:line>
            <v:line id="_x0000_s39022" style="position:absolute;flip:y" from="9148,6608" to="9148,6920" filled="t" fillcolor="aqua">
              <v:fill color2="#f9c" focusposition=".5,.5" focussize="" focus="100%" type="gradientRadial"/>
            </v:line>
            <v:line id="_x0000_s39023" style="position:absolute" from="2668,7076" to="9148,7076" filled="t" fillcolor="aqua">
              <v:fill color2="#f9c" focusposition=".5,.5" focussize="" focus="100%" type="gradientRadial"/>
            </v:line>
            <v:line id="_x0000_s39024" style="position:absolute" from="2668,7076" to="2668,7544" filled="t" fillcolor="aqua">
              <v:fill color2="#f9c" focusposition=".5,.5" focussize="" focus="100%" type="gradientRadial"/>
              <v:stroke endarrow="block"/>
            </v:line>
            <v:line id="_x0000_s39025" style="position:absolute" from="9148,7076" to="9148,7544" filled="t" fillcolor="aqua">
              <v:fill color2="#f9c" focusposition=".5,.5" focussize="" focus="100%" type="gradientRadial"/>
              <v:stroke endarrow="block"/>
            </v:line>
            <v:line id="_x0000_s39026" style="position:absolute" from="5998,6920" to="5998,7544" filled="t" fillcolor="aqua">
              <v:fill color2="#f9c" focusposition=".5,.5" focussize="" focus="100%" type="gradientRadial"/>
              <v:stroke endarrow="block"/>
            </v:line>
            <v:line id="_x0000_s39027" style="position:absolute" from="5998,5516" to="5998,5984" filled="t" fillcolor="aqua">
              <v:fill color2="#f9c" focusposition=".5,.5" focussize="" focus="100%" type="gradientRadial"/>
              <v:stroke endarrow="block"/>
            </v:line>
            <v:line id="_x0000_s39028" style="position:absolute" from="6088,3644" to="6088,3956" filled="t" fillcolor="aqua">
              <v:fill color2="#f9c" focusposition=".5,.5" focussize="" focus="100%" type="gradientRadial"/>
              <v:stroke endarrow="block"/>
            </v:line>
          </v:group>
        </w:pict>
      </w:r>
    </w:p>
    <w:p w:rsidR="00324EB8" w:rsidRDefault="00324EB8" w:rsidP="00324EB8">
      <w:pPr>
        <w:adjustRightInd w:val="0"/>
        <w:snapToGrid w:val="0"/>
        <w:spacing w:line="396" w:lineRule="auto"/>
        <w:rPr>
          <w:rFonts w:ascii="仿宋_GB2312" w:eastAsia="仿宋_GB2312" w:hint="eastAsia"/>
          <w:sz w:val="24"/>
        </w:rPr>
      </w:pPr>
    </w:p>
    <w:p w:rsidR="00324EB8" w:rsidRDefault="00324EB8" w:rsidP="00324EB8">
      <w:pPr>
        <w:adjustRightInd w:val="0"/>
        <w:snapToGrid w:val="0"/>
        <w:spacing w:line="396" w:lineRule="auto"/>
        <w:rPr>
          <w:rFonts w:ascii="仿宋_GB2312" w:eastAsia="仿宋_GB2312" w:hint="eastAsia"/>
          <w:sz w:val="24"/>
        </w:rPr>
      </w:pPr>
    </w:p>
    <w:p w:rsidR="00324EB8" w:rsidRDefault="00324EB8" w:rsidP="00324EB8">
      <w:pPr>
        <w:adjustRightInd w:val="0"/>
        <w:snapToGrid w:val="0"/>
        <w:spacing w:line="396" w:lineRule="auto"/>
        <w:rPr>
          <w:rFonts w:ascii="仿宋_GB2312" w:eastAsia="仿宋_GB2312" w:hint="eastAsia"/>
          <w:sz w:val="24"/>
        </w:rPr>
      </w:pPr>
    </w:p>
    <w:p w:rsidR="00324EB8" w:rsidRDefault="00324EB8" w:rsidP="00324EB8">
      <w:pPr>
        <w:adjustRightInd w:val="0"/>
        <w:snapToGrid w:val="0"/>
        <w:spacing w:line="396" w:lineRule="auto"/>
        <w:rPr>
          <w:rFonts w:ascii="仿宋_GB2312" w:eastAsia="仿宋_GB2312" w:hint="eastAsia"/>
          <w:sz w:val="24"/>
        </w:rPr>
      </w:pPr>
    </w:p>
    <w:p w:rsidR="00324EB8" w:rsidRDefault="00324EB8" w:rsidP="00324EB8">
      <w:pPr>
        <w:adjustRightInd w:val="0"/>
        <w:snapToGrid w:val="0"/>
        <w:spacing w:line="396" w:lineRule="auto"/>
        <w:rPr>
          <w:rFonts w:ascii="仿宋_GB2312" w:eastAsia="仿宋_GB2312" w:hint="eastAsia"/>
          <w:sz w:val="24"/>
        </w:rPr>
      </w:pPr>
    </w:p>
    <w:p w:rsidR="00324EB8" w:rsidRDefault="00324EB8" w:rsidP="00324EB8">
      <w:pPr>
        <w:adjustRightInd w:val="0"/>
        <w:snapToGrid w:val="0"/>
        <w:spacing w:line="396" w:lineRule="auto"/>
        <w:rPr>
          <w:rFonts w:ascii="仿宋_GB2312" w:eastAsia="仿宋_GB2312" w:hint="eastAsia"/>
          <w:sz w:val="24"/>
        </w:rPr>
      </w:pPr>
    </w:p>
    <w:p w:rsidR="00324EB8" w:rsidRDefault="00324EB8" w:rsidP="00324EB8">
      <w:pPr>
        <w:adjustRightInd w:val="0"/>
        <w:snapToGrid w:val="0"/>
        <w:spacing w:line="396" w:lineRule="auto"/>
        <w:rPr>
          <w:rFonts w:ascii="仿宋_GB2312" w:eastAsia="仿宋_GB2312" w:hint="eastAsia"/>
          <w:sz w:val="24"/>
        </w:rPr>
      </w:pPr>
    </w:p>
    <w:p w:rsidR="00324EB8" w:rsidRDefault="00324EB8" w:rsidP="00324EB8">
      <w:pPr>
        <w:adjustRightInd w:val="0"/>
        <w:snapToGrid w:val="0"/>
        <w:spacing w:line="396" w:lineRule="auto"/>
        <w:rPr>
          <w:rFonts w:ascii="仿宋_GB2312" w:eastAsia="仿宋_GB2312" w:hint="eastAsia"/>
          <w:sz w:val="24"/>
        </w:rPr>
      </w:pPr>
    </w:p>
    <w:p w:rsidR="00324EB8" w:rsidRDefault="00324EB8" w:rsidP="00324EB8">
      <w:pPr>
        <w:adjustRightInd w:val="0"/>
        <w:snapToGrid w:val="0"/>
        <w:spacing w:line="396" w:lineRule="auto"/>
        <w:rPr>
          <w:rFonts w:ascii="仿宋_GB2312" w:eastAsia="仿宋_GB2312" w:hint="eastAsia"/>
          <w:sz w:val="24"/>
        </w:rPr>
      </w:pP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5.4.2</w:t>
        </w:r>
      </w:smartTag>
      <w:r>
        <w:rPr>
          <w:rFonts w:ascii="仿宋_GB2312" w:eastAsia="仿宋_GB2312" w:hint="eastAsia"/>
          <w:sz w:val="32"/>
        </w:rPr>
        <w:t>.2</w:t>
      </w:r>
      <w:r>
        <w:rPr>
          <w:rFonts w:ascii="仿宋_GB2312" w:eastAsia="仿宋_GB2312" w:hAnsi="宋体" w:hint="eastAsia"/>
          <w:sz w:val="32"/>
        </w:rPr>
        <w:t>隧道工程施工顺序</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1）洞口及明洞工程施工顺序</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坡顶排水系统→明洞路堑土石方开挖→边、仰坡开挖及加固→</w:t>
      </w:r>
      <w:r w:rsidR="00677120">
        <w:rPr>
          <w:rFonts w:ascii="仿宋_GB2312" w:eastAsia="仿宋_GB2312" w:hAnsi="宋体" w:hint="eastAsia"/>
          <w:sz w:val="32"/>
        </w:rPr>
        <w:t>混凝土</w:t>
      </w:r>
      <w:r>
        <w:rPr>
          <w:rFonts w:ascii="仿宋_GB2312" w:eastAsia="仿宋_GB2312" w:hAnsi="宋体" w:hint="eastAsia"/>
          <w:sz w:val="32"/>
        </w:rPr>
        <w:t>衬砌→防水层→回填→隔水层→洞顶截水沟</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2）洞门施工顺序</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洞门挖基→洞门墙施工（含锁口圈梁）→护面墙→边沟、截水沟</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3）隧道开挖、支护作业施工顺序</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① Ⅱ类浅埋围岩开挖、支护作业施工顺序</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小导管预注浆超前支护→双侧壁导坑开挖→锚、喷、网、钢格栅联合支护→开挖中</w:t>
      </w:r>
      <w:proofErr w:type="gramStart"/>
      <w:r>
        <w:rPr>
          <w:rFonts w:ascii="仿宋_GB2312" w:eastAsia="仿宋_GB2312" w:hAnsi="宋体" w:hint="eastAsia"/>
          <w:sz w:val="32"/>
        </w:rPr>
        <w:t>洞核心土</w:t>
      </w:r>
      <w:proofErr w:type="gramEnd"/>
      <w:r>
        <w:rPr>
          <w:rFonts w:ascii="仿宋_GB2312" w:eastAsia="仿宋_GB2312" w:hAnsi="宋体" w:hint="eastAsia"/>
          <w:sz w:val="32"/>
        </w:rPr>
        <w:t>→临时钢支撑→拱部锚、喷、网、钢格栅联合支护→拆除临时钢支撑→出碴</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② Ⅱ、Ⅲ类围岩开挖、支护作业施工顺序</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超前小导管注浆加固围岩（Ⅱ类）→上部断面台阶法开挖→锚、喷、网、钢格栅联合支护→出碴→下部开挖→出碴→锚、喷、网、钢格栅联合支护</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③ Ⅳ类围岩开挖、支护作业施工顺序</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钻</w:t>
      </w:r>
      <w:proofErr w:type="gramStart"/>
      <w:r>
        <w:rPr>
          <w:rFonts w:ascii="仿宋_GB2312" w:eastAsia="仿宋_GB2312" w:hAnsi="宋体" w:hint="eastAsia"/>
          <w:sz w:val="32"/>
        </w:rPr>
        <w:t>爆设计</w:t>
      </w:r>
      <w:proofErr w:type="gramEnd"/>
      <w:r>
        <w:rPr>
          <w:rFonts w:ascii="仿宋_GB2312" w:eastAsia="仿宋_GB2312" w:hAnsi="宋体" w:hint="eastAsia"/>
          <w:sz w:val="32"/>
        </w:rPr>
        <w:t>→布眼→钻孔→清孔→装药→联结起爆网络→起爆→排风降尘→</w:t>
      </w:r>
      <w:proofErr w:type="gramStart"/>
      <w:r>
        <w:rPr>
          <w:rFonts w:ascii="仿宋_GB2312" w:eastAsia="仿宋_GB2312" w:hAnsi="宋体" w:hint="eastAsia"/>
          <w:sz w:val="32"/>
        </w:rPr>
        <w:t>清危</w:t>
      </w:r>
      <w:proofErr w:type="gramEnd"/>
      <w:r>
        <w:rPr>
          <w:rFonts w:ascii="仿宋_GB2312" w:eastAsia="仿宋_GB2312" w:hAnsi="宋体" w:hint="eastAsia"/>
          <w:sz w:val="32"/>
        </w:rPr>
        <w:t>→爆破效果检查→出碴→锚杆、挂网、喷射</w:t>
      </w:r>
      <w:r w:rsidR="00677120">
        <w:rPr>
          <w:rFonts w:ascii="仿宋_GB2312" w:eastAsia="仿宋_GB2312" w:hAnsi="宋体" w:hint="eastAsia"/>
          <w:sz w:val="32"/>
        </w:rPr>
        <w:t>混凝土</w:t>
      </w:r>
      <w:r>
        <w:rPr>
          <w:rFonts w:ascii="仿宋_GB2312" w:eastAsia="仿宋_GB2312" w:hAnsi="宋体" w:hint="eastAsia"/>
          <w:sz w:val="32"/>
        </w:rPr>
        <w:t>支护</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4）隧道衬砌施工顺序</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lastRenderedPageBreak/>
        <w:t>①Ⅱ类、Ⅲ类围岩有仰拱断面施工顺序</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仰拱开挖→仰拱初期支护→仰拱</w:t>
      </w:r>
      <w:r w:rsidR="00677120">
        <w:rPr>
          <w:rFonts w:ascii="仿宋_GB2312" w:eastAsia="仿宋_GB2312" w:hAnsi="宋体" w:hint="eastAsia"/>
          <w:sz w:val="32"/>
        </w:rPr>
        <w:t>混凝土</w:t>
      </w:r>
      <w:r>
        <w:rPr>
          <w:rFonts w:ascii="仿宋_GB2312" w:eastAsia="仿宋_GB2312" w:hAnsi="宋体" w:hint="eastAsia"/>
          <w:sz w:val="32"/>
        </w:rPr>
        <w:t>施工→</w:t>
      </w:r>
      <w:proofErr w:type="gramStart"/>
      <w:r>
        <w:rPr>
          <w:rFonts w:ascii="仿宋_GB2312" w:eastAsia="仿宋_GB2312" w:hAnsi="宋体" w:hint="eastAsia"/>
          <w:sz w:val="32"/>
        </w:rPr>
        <w:t>隧底填充</w:t>
      </w:r>
      <w:proofErr w:type="gramEnd"/>
      <w:r>
        <w:rPr>
          <w:rFonts w:ascii="仿宋_GB2312" w:eastAsia="仿宋_GB2312" w:hAnsi="宋体" w:hint="eastAsia"/>
          <w:sz w:val="32"/>
        </w:rPr>
        <w:t>→墙基以上衬砌断面施工→电缆槽、水沟施工</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② Ⅳ类类围岩无仰拱断面施工顺序</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 xml:space="preserve"> 衬砌台车就位→防水层施工→安装模板→浇筑</w:t>
      </w:r>
      <w:r w:rsidR="00677120">
        <w:rPr>
          <w:rFonts w:ascii="仿宋_GB2312" w:eastAsia="仿宋_GB2312" w:hAnsi="宋体" w:hint="eastAsia"/>
          <w:sz w:val="32"/>
        </w:rPr>
        <w:t>混凝土</w:t>
      </w:r>
      <w:r>
        <w:rPr>
          <w:rFonts w:ascii="仿宋_GB2312" w:eastAsia="仿宋_GB2312" w:hAnsi="宋体" w:hint="eastAsia"/>
          <w:sz w:val="32"/>
        </w:rPr>
        <w:t>→拆模→养生</w:t>
      </w:r>
    </w:p>
    <w:p w:rsidR="00324EB8" w:rsidRDefault="00324EB8" w:rsidP="00324EB8">
      <w:pPr>
        <w:adjustRightInd w:val="0"/>
        <w:snapToGrid w:val="0"/>
        <w:spacing w:line="288" w:lineRule="auto"/>
        <w:ind w:firstLine="480"/>
        <w:rPr>
          <w:rFonts w:ascii="仿宋_GB2312" w:eastAsia="仿宋_GB2312" w:hAnsi="宋体" w:hint="eastAsia"/>
          <w:sz w:val="32"/>
        </w:rPr>
      </w:pPr>
      <w:r>
        <w:rPr>
          <w:rFonts w:ascii="仿宋_GB2312" w:eastAsia="仿宋_GB2312" w:hAnsi="宋体" w:hint="eastAsia"/>
          <w:sz w:val="32"/>
        </w:rPr>
        <w:t>5）洞内路面施工顺序</w:t>
      </w:r>
    </w:p>
    <w:p w:rsidR="00324EB8" w:rsidRDefault="00324EB8" w:rsidP="00324EB8">
      <w:pPr>
        <w:pStyle w:val="af0"/>
        <w:adjustRightInd w:val="0"/>
        <w:spacing w:line="264" w:lineRule="auto"/>
        <w:ind w:firstLine="0"/>
        <w:rPr>
          <w:rFonts w:ascii="仿宋_GB2312" w:hAnsi="宋体" w:hint="eastAsia"/>
          <w:sz w:val="32"/>
        </w:rPr>
      </w:pPr>
      <w:r>
        <w:rPr>
          <w:rFonts w:ascii="仿宋_GB2312" w:hAnsi="宋体" w:hint="eastAsia"/>
          <w:sz w:val="32"/>
        </w:rPr>
        <w:t>现场清理→</w:t>
      </w:r>
      <w:r w:rsidR="00677120">
        <w:rPr>
          <w:rFonts w:ascii="仿宋_GB2312" w:hAnsi="宋体" w:hint="eastAsia"/>
          <w:sz w:val="32"/>
        </w:rPr>
        <w:t>混凝土</w:t>
      </w:r>
      <w:r>
        <w:rPr>
          <w:rFonts w:ascii="仿宋_GB2312" w:hAnsi="宋体" w:hint="eastAsia"/>
          <w:sz w:val="32"/>
        </w:rPr>
        <w:t>整平层施工→养生→水泥</w:t>
      </w:r>
      <w:r w:rsidR="00677120">
        <w:rPr>
          <w:rFonts w:ascii="仿宋_GB2312" w:hAnsi="宋体" w:hint="eastAsia"/>
          <w:sz w:val="32"/>
        </w:rPr>
        <w:t>混凝土</w:t>
      </w:r>
      <w:r>
        <w:rPr>
          <w:rFonts w:ascii="仿宋_GB2312" w:hAnsi="宋体" w:hint="eastAsia"/>
          <w:sz w:val="32"/>
        </w:rPr>
        <w:t>面板施工→养生</w:t>
      </w:r>
    </w:p>
    <w:p w:rsidR="00324EB8" w:rsidRDefault="00324EB8" w:rsidP="00324EB8">
      <w:pPr>
        <w:pStyle w:val="af0"/>
        <w:adjustRightInd w:val="0"/>
        <w:spacing w:line="288" w:lineRule="auto"/>
        <w:ind w:firstLine="0"/>
        <w:rPr>
          <w:rFonts w:ascii="黑体" w:eastAsia="黑体" w:hint="eastAsia"/>
        </w:rPr>
      </w:pPr>
      <w:r>
        <w:rPr>
          <w:rFonts w:ascii="黑体" w:eastAsia="黑体" w:hint="eastAsia"/>
        </w:rPr>
        <w:t>5.5工期保证措施</w:t>
      </w:r>
    </w:p>
    <w:p w:rsidR="00324EB8" w:rsidRDefault="00324EB8" w:rsidP="00324EB8">
      <w:pPr>
        <w:adjustRightInd w:val="0"/>
        <w:snapToGrid w:val="0"/>
        <w:spacing w:line="288" w:lineRule="auto"/>
        <w:ind w:right="-17"/>
        <w:rPr>
          <w:rFonts w:ascii="仿宋_GB2312" w:eastAsia="仿宋_GB2312" w:hAnsi="宋体"/>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5.5.1</w:t>
        </w:r>
      </w:smartTag>
      <w:r>
        <w:rPr>
          <w:rFonts w:ascii="仿宋_GB2312" w:eastAsia="仿宋_GB2312" w:hAnsi="宋体"/>
          <w:bCs/>
          <w:sz w:val="32"/>
        </w:rPr>
        <w:t xml:space="preserve"> 加强组织领导，选派精</w:t>
      </w:r>
      <w:r>
        <w:rPr>
          <w:rFonts w:ascii="仿宋_GB2312" w:eastAsia="仿宋_GB2312" w:hAnsi="宋体" w:hint="eastAsia"/>
          <w:bCs/>
          <w:sz w:val="32"/>
        </w:rPr>
        <w:t>锐</w:t>
      </w:r>
      <w:r>
        <w:rPr>
          <w:rFonts w:ascii="仿宋_GB2312" w:eastAsia="仿宋_GB2312" w:hAnsi="宋体"/>
          <w:bCs/>
          <w:sz w:val="32"/>
        </w:rPr>
        <w:t>施工队伍，以组织保工期。</w:t>
      </w:r>
    </w:p>
    <w:p w:rsidR="00324EB8" w:rsidRDefault="00324EB8" w:rsidP="00324EB8">
      <w:pPr>
        <w:adjustRightInd w:val="0"/>
        <w:snapToGrid w:val="0"/>
        <w:spacing w:line="288" w:lineRule="auto"/>
        <w:ind w:right="-15"/>
        <w:rPr>
          <w:rFonts w:ascii="仿宋_GB2312" w:eastAsia="仿宋_GB2312" w:hAnsi="宋体"/>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5.5.2</w:t>
        </w:r>
      </w:smartTag>
      <w:r>
        <w:rPr>
          <w:rFonts w:ascii="仿宋_GB2312" w:eastAsia="仿宋_GB2312" w:hAnsi="宋体"/>
          <w:bCs/>
          <w:sz w:val="32"/>
        </w:rPr>
        <w:t>认真编制实施性施工组织设计和进度计划，以计划保工期。</w:t>
      </w:r>
    </w:p>
    <w:p w:rsidR="00324EB8" w:rsidRDefault="00324EB8" w:rsidP="00324EB8">
      <w:pPr>
        <w:adjustRightInd w:val="0"/>
        <w:snapToGrid w:val="0"/>
        <w:spacing w:line="288" w:lineRule="auto"/>
        <w:ind w:right="-15"/>
        <w:rPr>
          <w:rFonts w:ascii="仿宋_GB2312" w:eastAsia="仿宋_GB2312" w:hAnsi="宋体"/>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5.5.3</w:t>
        </w:r>
      </w:smartTag>
      <w:r>
        <w:rPr>
          <w:rFonts w:ascii="仿宋_GB2312" w:eastAsia="仿宋_GB2312" w:hint="eastAsia"/>
          <w:sz w:val="32"/>
        </w:rPr>
        <w:t>投入足够</w:t>
      </w:r>
      <w:r>
        <w:rPr>
          <w:rFonts w:ascii="仿宋_GB2312" w:eastAsia="仿宋_GB2312"/>
          <w:sz w:val="32"/>
        </w:rPr>
        <w:t>精良施工机械，</w:t>
      </w:r>
      <w:r>
        <w:rPr>
          <w:rFonts w:ascii="仿宋_GB2312" w:eastAsia="仿宋_GB2312" w:hAnsi="宋体"/>
          <w:bCs/>
          <w:sz w:val="32"/>
        </w:rPr>
        <w:t>提高劳动生产率</w:t>
      </w:r>
      <w:r>
        <w:rPr>
          <w:rFonts w:ascii="仿宋_GB2312" w:eastAsia="仿宋_GB2312" w:hAnsi="宋体" w:hint="eastAsia"/>
          <w:bCs/>
          <w:sz w:val="32"/>
        </w:rPr>
        <w:t>，以</w:t>
      </w:r>
      <w:r>
        <w:rPr>
          <w:rFonts w:ascii="仿宋_GB2312" w:eastAsia="仿宋_GB2312" w:hAnsi="宋体"/>
          <w:bCs/>
          <w:sz w:val="32"/>
        </w:rPr>
        <w:t>机械</w:t>
      </w:r>
      <w:r>
        <w:rPr>
          <w:rFonts w:ascii="仿宋_GB2312" w:eastAsia="仿宋_GB2312" w:hAnsi="宋体" w:hint="eastAsia"/>
          <w:bCs/>
          <w:sz w:val="32"/>
        </w:rPr>
        <w:t>化施工</w:t>
      </w:r>
      <w:r>
        <w:rPr>
          <w:rFonts w:ascii="仿宋_GB2312" w:eastAsia="仿宋_GB2312" w:hAnsi="宋体"/>
          <w:bCs/>
          <w:sz w:val="32"/>
        </w:rPr>
        <w:t>保工期。</w:t>
      </w:r>
    </w:p>
    <w:p w:rsidR="00324EB8" w:rsidRDefault="00324EB8" w:rsidP="00324EB8">
      <w:pPr>
        <w:adjustRightInd w:val="0"/>
        <w:snapToGrid w:val="0"/>
        <w:spacing w:line="288" w:lineRule="auto"/>
        <w:ind w:right="-15"/>
        <w:rPr>
          <w:rFonts w:ascii="仿宋_GB2312" w:eastAsia="仿宋_GB2312" w:hAnsi="宋体"/>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5.5.4</w:t>
        </w:r>
      </w:smartTag>
      <w:r>
        <w:rPr>
          <w:rFonts w:ascii="仿宋_GB2312" w:eastAsia="仿宋_GB2312" w:hAnsi="宋体"/>
          <w:bCs/>
          <w:sz w:val="32"/>
        </w:rPr>
        <w:t>加强材料管理</w:t>
      </w:r>
      <w:r>
        <w:rPr>
          <w:rFonts w:ascii="仿宋_GB2312" w:eastAsia="仿宋_GB2312" w:hAnsi="宋体" w:hint="eastAsia"/>
          <w:bCs/>
          <w:sz w:val="32"/>
        </w:rPr>
        <w:t>，以提前</w:t>
      </w:r>
      <w:r>
        <w:rPr>
          <w:rFonts w:ascii="仿宋_GB2312" w:eastAsia="仿宋_GB2312" w:hAnsi="宋体"/>
          <w:bCs/>
          <w:sz w:val="32"/>
        </w:rPr>
        <w:t>供应合格材料</w:t>
      </w:r>
      <w:r>
        <w:rPr>
          <w:rFonts w:ascii="仿宋_GB2312" w:eastAsia="仿宋_GB2312" w:hAnsi="宋体" w:hint="eastAsia"/>
          <w:bCs/>
          <w:sz w:val="32"/>
        </w:rPr>
        <w:t>保工期</w:t>
      </w:r>
      <w:r>
        <w:rPr>
          <w:rFonts w:ascii="仿宋_GB2312" w:eastAsia="仿宋_GB2312" w:hAnsi="宋体"/>
          <w:bCs/>
          <w:sz w:val="32"/>
        </w:rPr>
        <w:t>。</w:t>
      </w:r>
    </w:p>
    <w:p w:rsidR="00324EB8" w:rsidRDefault="00324EB8" w:rsidP="00324EB8">
      <w:pPr>
        <w:adjustRightInd w:val="0"/>
        <w:snapToGrid w:val="0"/>
        <w:spacing w:line="288" w:lineRule="auto"/>
        <w:ind w:right="-15"/>
        <w:rPr>
          <w:rFonts w:ascii="仿宋_GB2312" w:eastAsia="仿宋_GB2312" w:hAnsi="宋体" w:hint="eastAsia"/>
          <w:bCs/>
          <w:sz w:val="32"/>
        </w:rPr>
      </w:pPr>
      <w:r>
        <w:rPr>
          <w:rFonts w:ascii="仿宋_GB2312" w:eastAsia="仿宋_GB2312" w:hAnsi="宋体" w:hint="eastAsia"/>
          <w:bCs/>
          <w:sz w:val="32"/>
        </w:rPr>
        <w:t>5.5.</w:t>
      </w:r>
      <w:r>
        <w:rPr>
          <w:rFonts w:ascii="仿宋_GB2312" w:eastAsia="仿宋_GB2312" w:hAnsi="宋体"/>
          <w:bCs/>
          <w:sz w:val="32"/>
        </w:rPr>
        <w:t>建立健全质量管理体系</w:t>
      </w:r>
      <w:r>
        <w:rPr>
          <w:rFonts w:ascii="仿宋_GB2312" w:eastAsia="仿宋_GB2312" w:hAnsi="宋体" w:hint="eastAsia"/>
          <w:bCs/>
          <w:sz w:val="32"/>
        </w:rPr>
        <w:t>，营造全员全过程全方位质量管理的氛围，</w:t>
      </w:r>
      <w:r>
        <w:rPr>
          <w:rFonts w:ascii="仿宋_GB2312" w:eastAsia="仿宋_GB2312" w:hAnsi="宋体"/>
          <w:bCs/>
          <w:sz w:val="32"/>
        </w:rPr>
        <w:t>加强每道工序的质量监控，</w:t>
      </w:r>
      <w:r>
        <w:rPr>
          <w:rFonts w:ascii="仿宋_GB2312" w:eastAsia="仿宋_GB2312" w:hAnsi="宋体" w:hint="eastAsia"/>
          <w:bCs/>
          <w:sz w:val="32"/>
        </w:rPr>
        <w:t>以“开工必优、一次成优”确保工期。《工期保证体系框图》见图5-3。</w:t>
      </w:r>
    </w:p>
    <w:p w:rsidR="00324EB8" w:rsidRDefault="00324EB8" w:rsidP="00324EB8">
      <w:pPr>
        <w:adjustRightInd w:val="0"/>
        <w:snapToGrid w:val="0"/>
        <w:spacing w:line="288" w:lineRule="auto"/>
        <w:ind w:right="-15"/>
        <w:rPr>
          <w:rFonts w:ascii="仿宋_GB2312" w:eastAsia="仿宋_GB2312" w:hAnsi="宋体"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5.5.6</w:t>
        </w:r>
      </w:smartTag>
      <w:r>
        <w:rPr>
          <w:rFonts w:ascii="仿宋_GB2312" w:eastAsia="仿宋_GB2312" w:hAnsi="宋体"/>
          <w:bCs/>
          <w:sz w:val="32"/>
        </w:rPr>
        <w:t>建立</w:t>
      </w:r>
      <w:r>
        <w:rPr>
          <w:rFonts w:ascii="仿宋_GB2312" w:eastAsia="仿宋_GB2312" w:hAnsi="宋体" w:hint="eastAsia"/>
          <w:bCs/>
          <w:sz w:val="32"/>
        </w:rPr>
        <w:t>安全</w:t>
      </w:r>
      <w:r>
        <w:rPr>
          <w:rFonts w:ascii="仿宋_GB2312" w:eastAsia="仿宋_GB2312" w:hAnsi="宋体"/>
          <w:bCs/>
          <w:sz w:val="32"/>
        </w:rPr>
        <w:t>管理体系</w:t>
      </w:r>
      <w:r>
        <w:rPr>
          <w:rFonts w:ascii="仿宋_GB2312" w:eastAsia="仿宋_GB2312" w:hAnsi="宋体" w:hint="eastAsia"/>
          <w:bCs/>
          <w:sz w:val="32"/>
        </w:rPr>
        <w:t>,</w:t>
      </w:r>
      <w:r>
        <w:rPr>
          <w:rFonts w:ascii="仿宋_GB2312" w:eastAsia="仿宋_GB2312" w:hAnsi="宋体"/>
          <w:bCs/>
          <w:sz w:val="32"/>
        </w:rPr>
        <w:t xml:space="preserve"> 以</w:t>
      </w:r>
      <w:r>
        <w:rPr>
          <w:rFonts w:ascii="仿宋_GB2312" w:eastAsia="仿宋_GB2312" w:hAnsi="宋体" w:hint="eastAsia"/>
          <w:bCs/>
          <w:sz w:val="32"/>
        </w:rPr>
        <w:t>安全</w:t>
      </w:r>
      <w:r>
        <w:rPr>
          <w:rFonts w:ascii="仿宋_GB2312" w:eastAsia="仿宋_GB2312" w:hAnsi="宋体"/>
          <w:bCs/>
          <w:sz w:val="32"/>
        </w:rPr>
        <w:t>保工期。</w:t>
      </w:r>
    </w:p>
    <w:p w:rsidR="00324EB8" w:rsidRDefault="00324EB8" w:rsidP="00324EB8">
      <w:pPr>
        <w:adjustRightInd w:val="0"/>
        <w:snapToGrid w:val="0"/>
        <w:spacing w:line="288" w:lineRule="auto"/>
        <w:ind w:right="-15"/>
        <w:rPr>
          <w:rFonts w:ascii="仿宋_GB2312" w:eastAsia="仿宋_GB2312" w:hAnsi="宋体"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5.5.7</w:t>
        </w:r>
      </w:smartTag>
      <w:r>
        <w:rPr>
          <w:rFonts w:ascii="仿宋_GB2312" w:eastAsia="仿宋_GB2312" w:hAnsi="宋体" w:hint="eastAsia"/>
          <w:bCs/>
          <w:sz w:val="32"/>
        </w:rPr>
        <w:t>大力采用新工艺、新技术、新材料、新设备，不断优化施工方案，选用正确合理的施工工艺，以“四新”技术保工期。</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5.5.8</w:t>
        </w:r>
      </w:smartTag>
      <w:r>
        <w:rPr>
          <w:rFonts w:ascii="仿宋_GB2312" w:eastAsia="仿宋_GB2312"/>
          <w:sz w:val="32"/>
        </w:rPr>
        <w:t>对比进度，随时调整</w:t>
      </w:r>
    </w:p>
    <w:p w:rsidR="00324EB8" w:rsidRDefault="00324EB8" w:rsidP="00324EB8">
      <w:pPr>
        <w:adjustRightInd w:val="0"/>
        <w:snapToGrid w:val="0"/>
        <w:spacing w:line="312" w:lineRule="auto"/>
        <w:ind w:right="-15"/>
        <w:rPr>
          <w:rFonts w:ascii="仿宋_GB2312" w:eastAsia="仿宋_GB2312" w:hAnsi="宋体"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5.5.9</w:t>
        </w:r>
      </w:smartTag>
      <w:r>
        <w:rPr>
          <w:rFonts w:ascii="仿宋_GB2312" w:eastAsia="仿宋_GB2312" w:hAnsi="宋体" w:hint="eastAsia"/>
          <w:bCs/>
          <w:sz w:val="32"/>
        </w:rPr>
        <w:t>强化施工管理，加强工序衔接，以管理保工期。</w:t>
      </w:r>
    </w:p>
    <w:p w:rsidR="00324EB8" w:rsidRDefault="00324EB8" w:rsidP="00324EB8">
      <w:pPr>
        <w:adjustRightInd w:val="0"/>
        <w:snapToGrid w:val="0"/>
        <w:spacing w:line="312" w:lineRule="auto"/>
        <w:ind w:right="-15" w:firstLineChars="200" w:firstLine="640"/>
        <w:rPr>
          <w:rFonts w:ascii="仿宋_GB2312" w:eastAsia="仿宋_GB2312" w:hAnsi="宋体" w:hint="eastAsia"/>
          <w:bCs/>
          <w:sz w:val="32"/>
        </w:rPr>
      </w:pPr>
      <w:r>
        <w:rPr>
          <w:rFonts w:ascii="仿宋_GB2312" w:eastAsia="仿宋_GB2312" w:hAnsi="宋体"/>
          <w:sz w:val="32"/>
          <w:szCs w:val="20"/>
        </w:rPr>
        <w:t>施工中严格按施工组织设计和网络进度计划展开工序流水作业，各</w:t>
      </w:r>
      <w:r>
        <w:rPr>
          <w:rFonts w:ascii="仿宋_GB2312" w:eastAsia="仿宋_GB2312" w:hAnsi="宋体" w:hint="eastAsia"/>
          <w:sz w:val="32"/>
          <w:szCs w:val="20"/>
        </w:rPr>
        <w:t>工序环环紧扣、</w:t>
      </w:r>
      <w:r>
        <w:rPr>
          <w:rFonts w:ascii="仿宋_GB2312" w:eastAsia="仿宋_GB2312" w:hAnsi="宋体"/>
          <w:sz w:val="32"/>
          <w:szCs w:val="20"/>
        </w:rPr>
        <w:t>协调配合，全面展开施工</w:t>
      </w:r>
      <w:r>
        <w:rPr>
          <w:rFonts w:ascii="仿宋_GB2312" w:eastAsia="仿宋_GB2312" w:hAnsi="宋体" w:hint="eastAsia"/>
          <w:sz w:val="32"/>
          <w:szCs w:val="20"/>
        </w:rPr>
        <w:t>。</w:t>
      </w:r>
    </w:p>
    <w:p w:rsidR="00324EB8" w:rsidRDefault="00324EB8" w:rsidP="00324EB8">
      <w:pPr>
        <w:adjustRightInd w:val="0"/>
        <w:snapToGrid w:val="0"/>
        <w:spacing w:line="312" w:lineRule="auto"/>
        <w:rPr>
          <w:rFonts w:ascii="仿宋_GB2312" w:eastAsia="仿宋_GB2312" w:hAnsi="宋体" w:hint="eastAsia"/>
          <w:b/>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lastRenderedPageBreak/>
          <w:t>5.5.10</w:t>
        </w:r>
      </w:smartTag>
      <w:r>
        <w:rPr>
          <w:rFonts w:ascii="仿宋_GB2312" w:eastAsia="仿宋_GB2312" w:hAnsi="宋体" w:hint="eastAsia"/>
          <w:bCs/>
          <w:sz w:val="32"/>
        </w:rPr>
        <w:t>协调好与业主、监理、设计单位及地方政府的关系，作好与相邻标段的配合工作，保证工程正常有序地进行，以“人和”保工期。</w:t>
      </w:r>
    </w:p>
    <w:p w:rsidR="00324EB8" w:rsidRDefault="00324EB8" w:rsidP="00324EB8">
      <w:pPr>
        <w:adjustRightInd w:val="0"/>
        <w:snapToGrid w:val="0"/>
        <w:spacing w:line="312"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5.5.11</w:t>
        </w:r>
      </w:smartTag>
      <w:r>
        <w:rPr>
          <w:rFonts w:ascii="仿宋_GB2312" w:eastAsia="仿宋_GB2312" w:hAnsi="宋体" w:hint="eastAsia"/>
          <w:sz w:val="32"/>
        </w:rPr>
        <w:t>隧道不良地段保证工期技术措施</w:t>
      </w:r>
    </w:p>
    <w:p w:rsidR="00324EB8" w:rsidRDefault="00324EB8" w:rsidP="00324EB8">
      <w:pPr>
        <w:adjustRightInd w:val="0"/>
        <w:snapToGrid w:val="0"/>
        <w:spacing w:line="312" w:lineRule="auto"/>
        <w:rPr>
          <w:rFonts w:ascii="仿宋_GB2312" w:eastAsia="仿宋_GB2312" w:hAnsi="宋体"/>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5.5.11</w:t>
        </w:r>
      </w:smartTag>
      <w:r>
        <w:rPr>
          <w:rFonts w:ascii="仿宋_GB2312" w:eastAsia="仿宋_GB2312" w:hAnsi="宋体" w:hint="eastAsia"/>
          <w:sz w:val="32"/>
        </w:rPr>
        <w:t>.1</w:t>
      </w:r>
      <w:r>
        <w:rPr>
          <w:rFonts w:ascii="仿宋_GB2312" w:eastAsia="仿宋_GB2312" w:hAnsi="宋体"/>
          <w:sz w:val="32"/>
        </w:rPr>
        <w:t>针</w:t>
      </w:r>
      <w:r>
        <w:rPr>
          <w:rFonts w:ascii="仿宋_GB2312" w:eastAsia="仿宋_GB2312" w:hAnsi="宋体"/>
          <w:bCs/>
          <w:sz w:val="32"/>
        </w:rPr>
        <w:t>对隧道不良地质地段展开</w:t>
      </w:r>
      <w:r>
        <w:rPr>
          <w:rFonts w:ascii="仿宋_GB2312" w:eastAsia="仿宋_GB2312" w:hAnsi="宋体" w:hint="eastAsia"/>
          <w:bCs/>
          <w:sz w:val="32"/>
        </w:rPr>
        <w:t>科技</w:t>
      </w:r>
      <w:r>
        <w:rPr>
          <w:rFonts w:ascii="仿宋_GB2312" w:eastAsia="仿宋_GB2312" w:hAnsi="宋体"/>
          <w:bCs/>
          <w:sz w:val="32"/>
        </w:rPr>
        <w:t>攻关，加快施工进度。施工</w:t>
      </w:r>
      <w:r>
        <w:rPr>
          <w:rFonts w:ascii="仿宋_GB2312" w:eastAsia="仿宋_GB2312"/>
          <w:sz w:val="32"/>
        </w:rPr>
        <w:t>时遵循</w:t>
      </w:r>
      <w:r>
        <w:rPr>
          <w:rFonts w:ascii="仿宋_GB2312" w:eastAsia="仿宋_GB2312" w:hint="eastAsia"/>
          <w:sz w:val="32"/>
        </w:rPr>
        <w:t>“</w:t>
      </w:r>
      <w:r>
        <w:rPr>
          <w:rFonts w:ascii="仿宋_GB2312" w:eastAsia="仿宋_GB2312"/>
          <w:sz w:val="32"/>
        </w:rPr>
        <w:t>先</w:t>
      </w:r>
      <w:r>
        <w:rPr>
          <w:rFonts w:ascii="仿宋_GB2312" w:eastAsia="仿宋_GB2312" w:hint="eastAsia"/>
          <w:sz w:val="32"/>
        </w:rPr>
        <w:t>预报、重</w:t>
      </w:r>
      <w:r>
        <w:rPr>
          <w:rFonts w:ascii="仿宋_GB2312" w:eastAsia="仿宋_GB2312"/>
          <w:sz w:val="32"/>
        </w:rPr>
        <w:t>治水、短开挖、弱爆破、强支护、早衬砌、</w:t>
      </w:r>
      <w:r>
        <w:rPr>
          <w:rFonts w:ascii="仿宋_GB2312" w:eastAsia="仿宋_GB2312" w:hint="eastAsia"/>
          <w:sz w:val="32"/>
        </w:rPr>
        <w:t>早成环、勤量测、</w:t>
      </w:r>
      <w:r>
        <w:rPr>
          <w:rFonts w:ascii="仿宋_GB2312" w:eastAsia="仿宋_GB2312"/>
          <w:sz w:val="32"/>
        </w:rPr>
        <w:t>稳扎稳打</w:t>
      </w:r>
      <w:r>
        <w:rPr>
          <w:rFonts w:ascii="仿宋_GB2312" w:eastAsia="仿宋_GB2312" w:hint="eastAsia"/>
          <w:sz w:val="32"/>
        </w:rPr>
        <w:t>”的</w:t>
      </w:r>
      <w:r>
        <w:rPr>
          <w:rFonts w:ascii="仿宋_GB2312" w:eastAsia="仿宋_GB2312"/>
          <w:sz w:val="32"/>
        </w:rPr>
        <w:t>原则，施工中要对</w:t>
      </w:r>
      <w:r>
        <w:rPr>
          <w:rFonts w:ascii="仿宋_GB2312" w:eastAsia="仿宋_GB2312" w:hint="eastAsia"/>
          <w:sz w:val="32"/>
        </w:rPr>
        <w:t>不良</w:t>
      </w:r>
      <w:r>
        <w:rPr>
          <w:rFonts w:ascii="仿宋_GB2312" w:eastAsia="仿宋_GB2312"/>
          <w:sz w:val="32"/>
        </w:rPr>
        <w:t>围岩</w:t>
      </w:r>
      <w:r>
        <w:rPr>
          <w:rFonts w:ascii="仿宋_GB2312" w:eastAsia="仿宋_GB2312" w:hint="eastAsia"/>
          <w:sz w:val="32"/>
        </w:rPr>
        <w:t>进行</w:t>
      </w:r>
      <w:r>
        <w:rPr>
          <w:rFonts w:ascii="仿宋_GB2312" w:eastAsia="仿宋_GB2312"/>
          <w:sz w:val="32"/>
        </w:rPr>
        <w:t>超前</w:t>
      </w:r>
      <w:r>
        <w:rPr>
          <w:rFonts w:ascii="仿宋_GB2312" w:eastAsia="仿宋_GB2312" w:hint="eastAsia"/>
          <w:sz w:val="32"/>
        </w:rPr>
        <w:t>预报</w:t>
      </w:r>
      <w:r>
        <w:rPr>
          <w:rFonts w:ascii="仿宋_GB2312" w:eastAsia="仿宋_GB2312"/>
          <w:sz w:val="32"/>
        </w:rPr>
        <w:t>、超前支护，根据围岩状况，设置</w:t>
      </w:r>
      <w:r>
        <w:rPr>
          <w:rFonts w:ascii="仿宋_GB2312" w:eastAsia="仿宋_GB2312" w:hint="eastAsia"/>
          <w:sz w:val="32"/>
        </w:rPr>
        <w:t>长大管棚、</w:t>
      </w:r>
      <w:r>
        <w:rPr>
          <w:rFonts w:ascii="仿宋_GB2312" w:eastAsia="仿宋_GB2312"/>
          <w:sz w:val="32"/>
        </w:rPr>
        <w:t>超前</w:t>
      </w:r>
    </w:p>
    <w:p w:rsidR="00324EB8" w:rsidRDefault="00324EB8" w:rsidP="00324EB8">
      <w:pPr>
        <w:adjustRightInd w:val="0"/>
        <w:snapToGrid w:val="0"/>
        <w:spacing w:line="350" w:lineRule="auto"/>
        <w:jc w:val="center"/>
        <w:rPr>
          <w:rFonts w:ascii="黑体" w:eastAsia="黑体" w:hAnsi="宋体" w:hint="eastAsia"/>
          <w:bCs/>
          <w:color w:val="000000"/>
          <w:sz w:val="24"/>
        </w:rPr>
      </w:pPr>
    </w:p>
    <w:p w:rsidR="00324EB8" w:rsidRDefault="00324EB8" w:rsidP="00324EB8">
      <w:pPr>
        <w:adjustRightInd w:val="0"/>
        <w:snapToGrid w:val="0"/>
        <w:spacing w:line="350" w:lineRule="auto"/>
        <w:jc w:val="center"/>
        <w:rPr>
          <w:rFonts w:ascii="黑体" w:eastAsia="黑体" w:hAnsi="宋体" w:hint="eastAsia"/>
          <w:bCs/>
          <w:color w:val="000000"/>
          <w:sz w:val="24"/>
        </w:rPr>
      </w:pPr>
      <w:r>
        <w:rPr>
          <w:rFonts w:ascii="黑体" w:eastAsia="黑体" w:hAnsi="宋体" w:hint="eastAsia"/>
          <w:bCs/>
          <w:color w:val="000000"/>
          <w:sz w:val="24"/>
        </w:rPr>
        <w:t>图5-3    工期保证体系框图</w:t>
      </w:r>
    </w:p>
    <w:p w:rsidR="00324EB8" w:rsidRDefault="00324EB8" w:rsidP="00324EB8">
      <w:pPr>
        <w:adjustRightInd w:val="0"/>
        <w:snapToGrid w:val="0"/>
        <w:spacing w:line="350" w:lineRule="auto"/>
        <w:ind w:firstLineChars="229" w:firstLine="460"/>
        <w:jc w:val="center"/>
        <w:rPr>
          <w:rFonts w:ascii="宋体" w:hAnsi="宋体" w:hint="eastAsia"/>
          <w:b/>
        </w:rPr>
      </w:pPr>
      <w:r>
        <w:rPr>
          <w:rFonts w:ascii="宋体" w:hAnsi="宋体"/>
          <w:b/>
          <w:noProof/>
          <w:sz w:val="20"/>
        </w:rPr>
        <w:pict>
          <v:group id="_x0000_s39453" style="position:absolute;left:0;text-align:left;margin-left:-15.75pt;margin-top:15.6pt;width:477pt;height:624.7pt;z-index:251720704" coordorigin="1273,2003" coordsize="9540,12324">
            <v:rect id="_x0000_s39454" style="position:absolute;left:4333;top:2003;width:3600;height:468;mso-wrap-edited:f" wrapcoords="-90 0 -90 21600 21690 21600 21690 0 -90 0" filled="f" fillcolor="#ff9">
              <v:fill color2="fill darken(169)" method="linear sigma" focus="-50%" type="gradient"/>
              <v:textbox style="mso-next-textbox:#_x0000_s39454">
                <w:txbxContent>
                  <w:p w:rsidR="00324EB8" w:rsidRDefault="00324EB8" w:rsidP="00324EB8">
                    <w:pPr>
                      <w:pStyle w:val="a4"/>
                      <w:pBdr>
                        <w:bottom w:val="none" w:sz="0" w:space="0" w:color="auto"/>
                      </w:pBdr>
                      <w:tabs>
                        <w:tab w:val="clear" w:pos="4153"/>
                        <w:tab w:val="clear" w:pos="8306"/>
                      </w:tabs>
                      <w:snapToGrid/>
                      <w:rPr>
                        <w:rFonts w:eastAsia="仿宋_GB2312" w:hint="eastAsia"/>
                        <w:sz w:val="24"/>
                        <w:szCs w:val="24"/>
                      </w:rPr>
                    </w:pPr>
                    <w:r>
                      <w:rPr>
                        <w:rFonts w:eastAsia="仿宋_GB2312" w:hint="eastAsia"/>
                        <w:sz w:val="24"/>
                        <w:szCs w:val="24"/>
                      </w:rPr>
                      <w:t>工期保证体系</w:t>
                    </w:r>
                  </w:p>
                </w:txbxContent>
              </v:textbox>
            </v:rect>
            <v:rect id="_x0000_s39455" style="position:absolute;left:3253;top:2627;width:5580;height:468;mso-wrap-edited:f" wrapcoords="-58 0 -58 21600 21658 21600 21658 0 -58 0" filled="f" fillcolor="#ff9">
              <v:fill color2="fill darken(169)" method="linear sigma" focus="-50%" type="gradient"/>
              <v:textbox style="mso-next-textbox:#_x0000_s39455">
                <w:txbxContent>
                  <w:p w:rsidR="00324EB8" w:rsidRDefault="00324EB8" w:rsidP="00324EB8">
                    <w:pPr>
                      <w:rPr>
                        <w:rFonts w:ascii="仿宋_GB2312" w:eastAsia="仿宋_GB2312" w:hAnsi="宋体" w:hint="eastAsia"/>
                        <w:sz w:val="24"/>
                      </w:rPr>
                    </w:pPr>
                    <w:r>
                      <w:rPr>
                        <w:rFonts w:ascii="仿宋_GB2312" w:eastAsia="仿宋_GB2312" w:hint="eastAsia"/>
                        <w:sz w:val="24"/>
                      </w:rPr>
                      <w:t>工期目</w:t>
                    </w:r>
                    <w:r>
                      <w:rPr>
                        <w:rFonts w:ascii="仿宋_GB2312" w:eastAsia="仿宋_GB2312" w:hAnsi="宋体" w:hint="eastAsia"/>
                        <w:sz w:val="24"/>
                      </w:rPr>
                      <w:t>标：</w:t>
                    </w:r>
                    <w:smartTag w:uri="urn:schemas-microsoft-com:office:smarttags" w:element="chsdate">
                      <w:smartTagPr>
                        <w:attr w:name="Year" w:val="2004"/>
                        <w:attr w:name="Month" w:val="11"/>
                        <w:attr w:name="Day" w:val="11"/>
                        <w:attr w:name="IsLunarDate" w:val="False"/>
                        <w:attr w:name="IsROCDate" w:val="False"/>
                      </w:smartTagPr>
                      <w:r>
                        <w:rPr>
                          <w:rFonts w:ascii="仿宋_GB2312" w:eastAsia="仿宋_GB2312" w:hAnsi="宋体" w:hint="eastAsia"/>
                          <w:sz w:val="24"/>
                        </w:rPr>
                        <w:t>2004年11月11日</w:t>
                      </w:r>
                    </w:smartTag>
                    <w:r>
                      <w:rPr>
                        <w:rFonts w:ascii="仿宋_GB2312" w:eastAsia="仿宋_GB2312" w:hAnsi="宋体" w:hint="eastAsia"/>
                        <w:sz w:val="24"/>
                      </w:rPr>
                      <w:t>至</w:t>
                    </w:r>
                    <w:smartTag w:uri="urn:schemas-microsoft-com:office:smarttags" w:element="chsdate">
                      <w:smartTagPr>
                        <w:attr w:name="Year" w:val="2006"/>
                        <w:attr w:name="Month" w:val="8"/>
                        <w:attr w:name="Day" w:val="10"/>
                        <w:attr w:name="IsLunarDate" w:val="False"/>
                        <w:attr w:name="IsROCDate" w:val="False"/>
                      </w:smartTagPr>
                      <w:r>
                        <w:rPr>
                          <w:rFonts w:ascii="仿宋_GB2312" w:eastAsia="仿宋_GB2312" w:hAnsi="宋体" w:hint="eastAsia"/>
                          <w:sz w:val="24"/>
                        </w:rPr>
                        <w:t>2006年8月10日</w:t>
                      </w:r>
                    </w:smartTag>
                  </w:p>
                </w:txbxContent>
              </v:textbox>
            </v:rect>
            <v:rect id="_x0000_s39456" style="position:absolute;left:3253;top:3251;width:5580;height:468;mso-wrap-edited:f" wrapcoords="-58 0 -58 21600 21658 21600 21658 0 -58 0" filled="f" fillcolor="#ff9">
              <v:fill color2="fill darken(169)" method="linear sigma" focus="-50%" type="gradient"/>
              <v:textbox style="mso-next-textbox:#_x0000_s39456">
                <w:txbxContent>
                  <w:p w:rsidR="00324EB8" w:rsidRDefault="00324EB8" w:rsidP="00324EB8">
                    <w:pPr>
                      <w:jc w:val="center"/>
                      <w:rPr>
                        <w:rFonts w:eastAsia="仿宋_GB2312" w:hint="eastAsia"/>
                        <w:sz w:val="24"/>
                      </w:rPr>
                    </w:pPr>
                    <w:r>
                      <w:rPr>
                        <w:rFonts w:eastAsia="仿宋_GB2312" w:hint="eastAsia"/>
                        <w:sz w:val="24"/>
                      </w:rPr>
                      <w:t>项目经理部</w:t>
                    </w:r>
                    <w:r>
                      <w:rPr>
                        <w:rFonts w:eastAsia="仿宋_GB2312" w:hint="eastAsia"/>
                        <w:sz w:val="24"/>
                      </w:rPr>
                      <w:t xml:space="preserve">    </w:t>
                    </w:r>
                    <w:r>
                      <w:rPr>
                        <w:rFonts w:eastAsia="仿宋_GB2312" w:hint="eastAsia"/>
                        <w:sz w:val="24"/>
                      </w:rPr>
                      <w:t>经理</w:t>
                    </w:r>
                  </w:p>
                </w:txbxContent>
              </v:textbox>
            </v:rect>
            <v:rect id="_x0000_s39457" style="position:absolute;left:4648;top:4031;width:2520;height:1092;mso-wrap-edited:f" wrapcoords="-129 0 -129 21600 21729 21600 21729 0 -129 0" filled="f" fillcolor="#ff9">
              <v:fill color2="fill darken(169)" method="linear sigma" focus="-50%" type="gradient"/>
              <v:textbox style="mso-next-textbox:#_x0000_s39457">
                <w:txbxContent>
                  <w:p w:rsidR="00324EB8" w:rsidRDefault="00324EB8" w:rsidP="00324EB8">
                    <w:pPr>
                      <w:jc w:val="center"/>
                      <w:rPr>
                        <w:rFonts w:eastAsia="仿宋_GB2312" w:hint="eastAsia"/>
                        <w:sz w:val="24"/>
                      </w:rPr>
                    </w:pPr>
                    <w:r>
                      <w:rPr>
                        <w:rFonts w:eastAsia="仿宋_GB2312" w:hint="eastAsia"/>
                        <w:sz w:val="24"/>
                      </w:rPr>
                      <w:t>项目经理部</w:t>
                    </w:r>
                  </w:p>
                  <w:p w:rsidR="00324EB8" w:rsidRDefault="00324EB8" w:rsidP="00324EB8">
                    <w:pPr>
                      <w:jc w:val="center"/>
                      <w:rPr>
                        <w:rFonts w:eastAsia="仿宋_GB2312" w:hint="eastAsia"/>
                      </w:rPr>
                    </w:pPr>
                    <w:r>
                      <w:rPr>
                        <w:rFonts w:eastAsia="仿宋_GB2312" w:hint="eastAsia"/>
                        <w:sz w:val="24"/>
                      </w:rPr>
                      <w:t>总工</w:t>
                    </w:r>
                    <w:r>
                      <w:rPr>
                        <w:rFonts w:eastAsia="仿宋_GB2312" w:hint="eastAsia"/>
                        <w:sz w:val="24"/>
                      </w:rPr>
                      <w:t xml:space="preserve">  </w:t>
                    </w:r>
                    <w:r>
                      <w:rPr>
                        <w:rFonts w:eastAsia="仿宋_GB2312" w:hint="eastAsia"/>
                        <w:sz w:val="24"/>
                      </w:rPr>
                      <w:t>副经理</w:t>
                    </w:r>
                  </w:p>
                </w:txbxContent>
              </v:textbox>
            </v:rect>
            <v:rect id="_x0000_s39458" style="position:absolute;left:3433;top:5279;width:5580;height:468;mso-wrap-edited:f" wrapcoords="-58 0 -58 21600 21658 21600 21658 0 -58 0" filled="f" fillcolor="#ff9">
              <v:fill color2="fill darken(169)" method="linear sigma" focus="-50%" type="gradient"/>
              <v:textbox style="mso-next-textbox:#_x0000_s39458">
                <w:txbxContent>
                  <w:p w:rsidR="00324EB8" w:rsidRDefault="00324EB8" w:rsidP="00324EB8">
                    <w:pPr>
                      <w:pStyle w:val="afc"/>
                      <w:rPr>
                        <w:rFonts w:hint="eastAsia"/>
                      </w:rPr>
                    </w:pPr>
                    <w:r>
                      <w:rPr>
                        <w:rFonts w:hint="eastAsia"/>
                      </w:rPr>
                      <w:t>与项目所属各单位签订包保责任状</w:t>
                    </w:r>
                  </w:p>
                </w:txbxContent>
              </v:textbox>
            </v:rect>
            <v:rect id="_x0000_s39459" style="position:absolute;left:4513;top:6059;width:540;height:1716;mso-wrap-edited:f" wrapcoords="-600 0 -600 21600 22200 21600 22200 0 -600 0" filled="f" fillcolor="#ff9">
              <v:fill color2="fill darken(169)" angle="-90" method="linear sigma" focus="50%" type="gradient"/>
              <v:textbox style="mso-next-textbox:#_x0000_s39459">
                <w:txbxContent>
                  <w:p w:rsidR="00324EB8" w:rsidRDefault="00324EB8" w:rsidP="00324EB8">
                    <w:pPr>
                      <w:jc w:val="center"/>
                      <w:rPr>
                        <w:rFonts w:eastAsia="仿宋_GB2312" w:hint="eastAsia"/>
                        <w:sz w:val="24"/>
                      </w:rPr>
                    </w:pPr>
                    <w:r>
                      <w:rPr>
                        <w:rFonts w:eastAsia="仿宋_GB2312" w:hint="eastAsia"/>
                        <w:sz w:val="24"/>
                      </w:rPr>
                      <w:t>工</w:t>
                    </w:r>
                  </w:p>
                  <w:p w:rsidR="00324EB8" w:rsidRDefault="00324EB8" w:rsidP="00324EB8">
                    <w:pPr>
                      <w:jc w:val="center"/>
                      <w:rPr>
                        <w:rFonts w:eastAsia="仿宋_GB2312" w:hint="eastAsia"/>
                        <w:sz w:val="24"/>
                      </w:rPr>
                    </w:pPr>
                  </w:p>
                  <w:p w:rsidR="00324EB8" w:rsidRDefault="00324EB8" w:rsidP="00324EB8">
                    <w:pPr>
                      <w:jc w:val="center"/>
                      <w:rPr>
                        <w:rFonts w:eastAsia="仿宋_GB2312" w:hint="eastAsia"/>
                        <w:sz w:val="24"/>
                      </w:rPr>
                    </w:pPr>
                    <w:r>
                      <w:rPr>
                        <w:rFonts w:eastAsia="仿宋_GB2312" w:hint="eastAsia"/>
                        <w:sz w:val="24"/>
                      </w:rPr>
                      <w:t>程</w:t>
                    </w:r>
                  </w:p>
                  <w:p w:rsidR="00324EB8" w:rsidRDefault="00324EB8" w:rsidP="00324EB8">
                    <w:pPr>
                      <w:jc w:val="center"/>
                      <w:rPr>
                        <w:rFonts w:eastAsia="仿宋_GB2312" w:hint="eastAsia"/>
                        <w:sz w:val="24"/>
                      </w:rPr>
                    </w:pPr>
                  </w:p>
                  <w:p w:rsidR="00324EB8" w:rsidRDefault="00324EB8" w:rsidP="00324EB8">
                    <w:pPr>
                      <w:jc w:val="center"/>
                      <w:rPr>
                        <w:rFonts w:hint="eastAsia"/>
                        <w:sz w:val="24"/>
                      </w:rPr>
                    </w:pPr>
                    <w:r>
                      <w:rPr>
                        <w:rFonts w:eastAsia="仿宋_GB2312" w:hint="eastAsia"/>
                        <w:sz w:val="24"/>
                      </w:rPr>
                      <w:t>部</w:t>
                    </w:r>
                  </w:p>
                </w:txbxContent>
              </v:textbox>
            </v:rect>
            <v:rect id="_x0000_s39460" style="position:absolute;left:7033;top:6059;width:540;height:1716;mso-wrap-edited:f" wrapcoords="-600 0 -600 21600 22200 21600 22200 0 -600 0" filled="f" fillcolor="#ff9">
              <v:fill color2="fill darken(169)" angle="-90" method="linear sigma" focus="50%" type="gradient"/>
              <v:textbox style="mso-next-textbox:#_x0000_s39460">
                <w:txbxContent>
                  <w:p w:rsidR="00324EB8" w:rsidRDefault="00324EB8" w:rsidP="00324EB8">
                    <w:pPr>
                      <w:jc w:val="center"/>
                      <w:rPr>
                        <w:rFonts w:eastAsia="仿宋_GB2312" w:hint="eastAsia"/>
                        <w:sz w:val="24"/>
                      </w:rPr>
                    </w:pPr>
                    <w:r>
                      <w:rPr>
                        <w:rFonts w:eastAsia="仿宋_GB2312" w:hint="eastAsia"/>
                        <w:sz w:val="24"/>
                      </w:rPr>
                      <w:t>计</w:t>
                    </w:r>
                  </w:p>
                  <w:p w:rsidR="00324EB8" w:rsidRDefault="00324EB8" w:rsidP="00324EB8">
                    <w:pPr>
                      <w:jc w:val="center"/>
                      <w:rPr>
                        <w:rFonts w:eastAsia="仿宋_GB2312" w:hint="eastAsia"/>
                        <w:sz w:val="24"/>
                      </w:rPr>
                    </w:pPr>
                  </w:p>
                  <w:p w:rsidR="00324EB8" w:rsidRDefault="00324EB8" w:rsidP="00324EB8">
                    <w:pPr>
                      <w:jc w:val="center"/>
                      <w:rPr>
                        <w:rFonts w:eastAsia="仿宋_GB2312" w:hint="eastAsia"/>
                        <w:sz w:val="24"/>
                      </w:rPr>
                    </w:pPr>
                    <w:r>
                      <w:rPr>
                        <w:rFonts w:eastAsia="仿宋_GB2312" w:hint="eastAsia"/>
                        <w:sz w:val="24"/>
                      </w:rPr>
                      <w:t>划</w:t>
                    </w:r>
                  </w:p>
                  <w:p w:rsidR="00324EB8" w:rsidRDefault="00324EB8" w:rsidP="00324EB8">
                    <w:pPr>
                      <w:jc w:val="center"/>
                      <w:rPr>
                        <w:rFonts w:eastAsia="仿宋_GB2312" w:hint="eastAsia"/>
                        <w:sz w:val="24"/>
                      </w:rPr>
                    </w:pPr>
                  </w:p>
                  <w:p w:rsidR="00324EB8" w:rsidRDefault="00324EB8" w:rsidP="00324EB8">
                    <w:pPr>
                      <w:jc w:val="center"/>
                      <w:rPr>
                        <w:rFonts w:hint="eastAsia"/>
                        <w:sz w:val="24"/>
                      </w:rPr>
                    </w:pPr>
                    <w:r>
                      <w:rPr>
                        <w:rFonts w:eastAsia="仿宋_GB2312" w:hint="eastAsia"/>
                        <w:sz w:val="24"/>
                      </w:rPr>
                      <w:t>部</w:t>
                    </w:r>
                  </w:p>
                </w:txbxContent>
              </v:textbox>
            </v:rect>
            <v:rect id="_x0000_s39461" style="position:absolute;left:8833;top:6059;width:540;height:1716;mso-wrap-edited:f" wrapcoords="-600 0 -600 21600 22200 21600 22200 0 -600 0" filled="f" fillcolor="#ff9">
              <v:fill color2="fill darken(169)" angle="-90" method="linear sigma" focus="50%" type="gradient"/>
              <v:textbox style="mso-next-textbox:#_x0000_s39461">
                <w:txbxContent>
                  <w:p w:rsidR="00324EB8" w:rsidRDefault="00324EB8" w:rsidP="00324EB8">
                    <w:pPr>
                      <w:jc w:val="center"/>
                      <w:rPr>
                        <w:rFonts w:eastAsia="仿宋_GB2312" w:hint="eastAsia"/>
                        <w:sz w:val="24"/>
                      </w:rPr>
                    </w:pPr>
                    <w:r>
                      <w:rPr>
                        <w:rFonts w:eastAsia="仿宋_GB2312" w:hint="eastAsia"/>
                        <w:sz w:val="24"/>
                      </w:rPr>
                      <w:t>保</w:t>
                    </w:r>
                  </w:p>
                  <w:p w:rsidR="00324EB8" w:rsidRDefault="00324EB8" w:rsidP="00324EB8">
                    <w:pPr>
                      <w:jc w:val="center"/>
                      <w:rPr>
                        <w:rFonts w:eastAsia="仿宋_GB2312" w:hint="eastAsia"/>
                        <w:sz w:val="24"/>
                      </w:rPr>
                    </w:pPr>
                  </w:p>
                  <w:p w:rsidR="00324EB8" w:rsidRDefault="00324EB8" w:rsidP="00324EB8">
                    <w:pPr>
                      <w:jc w:val="center"/>
                      <w:rPr>
                        <w:rFonts w:eastAsia="仿宋_GB2312" w:hint="eastAsia"/>
                        <w:sz w:val="24"/>
                      </w:rPr>
                    </w:pPr>
                    <w:proofErr w:type="gramStart"/>
                    <w:r>
                      <w:rPr>
                        <w:rFonts w:eastAsia="仿宋_GB2312" w:hint="eastAsia"/>
                        <w:sz w:val="24"/>
                      </w:rPr>
                      <w:t>障</w:t>
                    </w:r>
                    <w:proofErr w:type="gramEnd"/>
                  </w:p>
                  <w:p w:rsidR="00324EB8" w:rsidRDefault="00324EB8" w:rsidP="00324EB8">
                    <w:pPr>
                      <w:jc w:val="center"/>
                      <w:rPr>
                        <w:rFonts w:eastAsia="仿宋_GB2312" w:hint="eastAsia"/>
                        <w:sz w:val="24"/>
                      </w:rPr>
                    </w:pPr>
                  </w:p>
                  <w:p w:rsidR="00324EB8" w:rsidRDefault="00324EB8" w:rsidP="00324EB8">
                    <w:pPr>
                      <w:jc w:val="center"/>
                      <w:rPr>
                        <w:rFonts w:hint="eastAsia"/>
                        <w:sz w:val="24"/>
                      </w:rPr>
                    </w:pPr>
                    <w:r>
                      <w:rPr>
                        <w:rFonts w:eastAsia="仿宋_GB2312" w:hint="eastAsia"/>
                        <w:sz w:val="24"/>
                      </w:rPr>
                      <w:t>部</w:t>
                    </w:r>
                  </w:p>
                </w:txbxContent>
              </v:textbox>
            </v:rect>
            <v:rect id="_x0000_s39462" style="position:absolute;left:1453;top:8243;width:2880;height:2028;mso-wrap-edited:f" wrapcoords="-112 0 -112 21600 21712 21600 21712 0 -112 0" filled="f" fillcolor="#ff9">
              <v:fill color2="fill darken(169)" method="linear sigma" focus="-50%" type="gradient"/>
              <v:textbox style="mso-next-textbox:#_x0000_s39462">
                <w:txbxContent>
                  <w:p w:rsidR="00324EB8" w:rsidRDefault="00324EB8" w:rsidP="00324EB8">
                    <w:pPr>
                      <w:ind w:left="560" w:hangingChars="200" w:hanging="560"/>
                      <w:rPr>
                        <w:rFonts w:ascii="仿宋_GB2312" w:eastAsia="仿宋_GB2312" w:hAnsi="宋体" w:hint="eastAsia"/>
                      </w:rPr>
                    </w:pPr>
                    <w:r>
                      <w:rPr>
                        <w:rFonts w:ascii="仿宋_GB2312" w:eastAsia="仿宋_GB2312" w:hAnsi="宋体" w:hint="eastAsia"/>
                      </w:rPr>
                      <w:t>1．</w:t>
                    </w:r>
                    <w:r>
                      <w:rPr>
                        <w:rFonts w:ascii="宋体" w:hAnsi="宋体" w:hint="eastAsia"/>
                      </w:rPr>
                      <w:t xml:space="preserve"> </w:t>
                    </w:r>
                    <w:r>
                      <w:rPr>
                        <w:rFonts w:ascii="仿宋_GB2312" w:eastAsia="仿宋_GB2312" w:hAnsi="宋体" w:hint="eastAsia"/>
                      </w:rPr>
                      <w:t>做好职工思想政治工作，加强信守合同工期、工程质量的教育。</w:t>
                    </w:r>
                  </w:p>
                  <w:p w:rsidR="00324EB8" w:rsidRDefault="00324EB8" w:rsidP="00324EB8">
                    <w:pPr>
                      <w:ind w:left="560" w:hangingChars="200" w:hanging="560"/>
                      <w:rPr>
                        <w:rFonts w:ascii="仿宋_GB2312" w:eastAsia="仿宋_GB2312" w:hAnsi="宋体" w:hint="eastAsia"/>
                      </w:rPr>
                    </w:pPr>
                    <w:r>
                      <w:rPr>
                        <w:rFonts w:ascii="仿宋_GB2312" w:eastAsia="仿宋_GB2312" w:hAnsi="宋体" w:hint="eastAsia"/>
                      </w:rPr>
                      <w:t>2． 协调搞好当地群众关系，排除外界干扰。</w:t>
                    </w:r>
                  </w:p>
                  <w:p w:rsidR="00324EB8" w:rsidRDefault="00324EB8" w:rsidP="00324EB8">
                    <w:pPr>
                      <w:rPr>
                        <w:rFonts w:hint="eastAsia"/>
                      </w:rPr>
                    </w:pPr>
                    <w:r>
                      <w:rPr>
                        <w:rFonts w:ascii="仿宋_GB2312" w:eastAsia="仿宋_GB2312" w:hAnsi="宋体" w:hint="eastAsia"/>
                      </w:rPr>
                      <w:t>3． 加强职工技术素质教育。</w:t>
                    </w:r>
                  </w:p>
                </w:txbxContent>
              </v:textbox>
            </v:rect>
            <v:rect id="_x0000_s39463" style="position:absolute;left:4693;top:8243;width:2880;height:2028;mso-wrap-edited:f" wrapcoords="-112 0 -112 21600 21712 21600 21712 0 -112 0" filled="f" fillcolor="#ff9">
              <v:fill color2="fill darken(169)" method="linear sigma" focus="-50%" type="gradient"/>
              <v:textbox style="mso-next-textbox:#_x0000_s39463">
                <w:txbxContent>
                  <w:p w:rsidR="00324EB8" w:rsidRDefault="00324EB8" w:rsidP="00324EB8">
                    <w:pPr>
                      <w:ind w:left="560" w:hangingChars="200" w:hanging="560"/>
                      <w:jc w:val="left"/>
                      <w:rPr>
                        <w:rFonts w:ascii="仿宋_GB2312" w:eastAsia="仿宋_GB2312" w:hAnsi="宋体" w:hint="eastAsia"/>
                      </w:rPr>
                    </w:pPr>
                    <w:r>
                      <w:rPr>
                        <w:rFonts w:ascii="仿宋_GB2312" w:eastAsia="仿宋_GB2312" w:hAnsi="宋体" w:hint="eastAsia"/>
                      </w:rPr>
                      <w:t>1． 做好工期分割，按月下达施工计划和计价。</w:t>
                    </w:r>
                  </w:p>
                  <w:p w:rsidR="00324EB8" w:rsidRDefault="00324EB8" w:rsidP="00324EB8">
                    <w:pPr>
                      <w:jc w:val="left"/>
                      <w:rPr>
                        <w:rFonts w:ascii="仿宋_GB2312" w:eastAsia="仿宋_GB2312" w:hAnsi="宋体" w:hint="eastAsia"/>
                      </w:rPr>
                    </w:pPr>
                    <w:r>
                      <w:rPr>
                        <w:rFonts w:ascii="仿宋_GB2312" w:eastAsia="仿宋_GB2312" w:hAnsi="宋体" w:hint="eastAsia"/>
                      </w:rPr>
                      <w:t>2． 测量控制准确无误。</w:t>
                    </w:r>
                  </w:p>
                  <w:p w:rsidR="00324EB8" w:rsidRDefault="00324EB8" w:rsidP="00324EB8">
                    <w:pPr>
                      <w:jc w:val="left"/>
                      <w:rPr>
                        <w:rFonts w:ascii="仿宋_GB2312" w:eastAsia="仿宋_GB2312" w:hAnsi="宋体" w:hint="eastAsia"/>
                      </w:rPr>
                    </w:pPr>
                    <w:r>
                      <w:rPr>
                        <w:rFonts w:ascii="仿宋_GB2312" w:eastAsia="仿宋_GB2312" w:hAnsi="宋体" w:hint="eastAsia"/>
                      </w:rPr>
                      <w:t>3． 技术指导准确无误。</w:t>
                    </w:r>
                  </w:p>
                  <w:p w:rsidR="00324EB8" w:rsidRDefault="00324EB8" w:rsidP="00324EB8">
                    <w:pPr>
                      <w:jc w:val="left"/>
                      <w:rPr>
                        <w:rFonts w:ascii="仿宋_GB2312" w:eastAsia="仿宋_GB2312" w:hAnsi="宋体" w:hint="eastAsia"/>
                      </w:rPr>
                    </w:pPr>
                    <w:r>
                      <w:rPr>
                        <w:rFonts w:ascii="仿宋_GB2312" w:eastAsia="仿宋_GB2312" w:hAnsi="宋体" w:hint="eastAsia"/>
                      </w:rPr>
                      <w:t>4． 质量检测准确无误。</w:t>
                    </w:r>
                  </w:p>
                  <w:p w:rsidR="00324EB8" w:rsidRDefault="00324EB8" w:rsidP="00324EB8">
                    <w:pPr>
                      <w:jc w:val="left"/>
                      <w:rPr>
                        <w:rFonts w:hint="eastAsia"/>
                      </w:rPr>
                    </w:pPr>
                    <w:r>
                      <w:rPr>
                        <w:rFonts w:ascii="仿宋_GB2312" w:eastAsia="仿宋_GB2312" w:hAnsi="宋体" w:hint="eastAsia"/>
                      </w:rPr>
                      <w:t>5． 处理技术疑难及时准确。</w:t>
                    </w:r>
                  </w:p>
                </w:txbxContent>
              </v:textbox>
            </v:rect>
            <v:rect id="_x0000_s39464" style="position:absolute;left:7753;top:8243;width:2880;height:2028;mso-wrap-edited:f" wrapcoords="-112 0 -112 21600 21712 21600 21712 0 -112 0" filled="f" fillcolor="#ff9">
              <v:fill color2="fill darken(169)" method="linear sigma" focus="-50%" type="gradient"/>
              <v:textbox style="mso-next-textbox:#_x0000_s39464">
                <w:txbxContent>
                  <w:p w:rsidR="00324EB8" w:rsidRDefault="00324EB8" w:rsidP="00324EB8">
                    <w:pPr>
                      <w:ind w:left="560" w:hangingChars="200" w:hanging="560"/>
                      <w:rPr>
                        <w:rFonts w:ascii="仿宋_GB2312" w:eastAsia="仿宋_GB2312" w:hAnsi="宋体" w:hint="eastAsia"/>
                      </w:rPr>
                    </w:pPr>
                    <w:r>
                      <w:rPr>
                        <w:rFonts w:ascii="仿宋_GB2312" w:eastAsia="仿宋_GB2312" w:hAnsi="宋体" w:hint="eastAsia"/>
                      </w:rPr>
                      <w:t>1． 物资供应超前计划，做到供应及时。</w:t>
                    </w:r>
                  </w:p>
                  <w:p w:rsidR="00324EB8" w:rsidRDefault="00324EB8" w:rsidP="00324EB8">
                    <w:pPr>
                      <w:rPr>
                        <w:rFonts w:ascii="仿宋_GB2312" w:eastAsia="仿宋_GB2312" w:hAnsi="宋体" w:hint="eastAsia"/>
                      </w:rPr>
                    </w:pPr>
                    <w:r>
                      <w:rPr>
                        <w:rFonts w:ascii="仿宋_GB2312" w:eastAsia="仿宋_GB2312" w:hAnsi="宋体" w:hint="eastAsia"/>
                      </w:rPr>
                      <w:t>2． 确保物质及时到位。</w:t>
                    </w:r>
                  </w:p>
                  <w:p w:rsidR="00324EB8" w:rsidRDefault="00324EB8" w:rsidP="00324EB8">
                    <w:pPr>
                      <w:ind w:left="560" w:hangingChars="200" w:hanging="560"/>
                      <w:rPr>
                        <w:rFonts w:ascii="仿宋_GB2312" w:eastAsia="仿宋_GB2312" w:hAnsi="宋体" w:hint="eastAsia"/>
                      </w:rPr>
                    </w:pPr>
                    <w:r>
                      <w:rPr>
                        <w:rFonts w:ascii="仿宋_GB2312" w:eastAsia="仿宋_GB2312" w:hAnsi="宋体" w:hint="eastAsia"/>
                      </w:rPr>
                      <w:t>3． 加强机械维修能力，确保机械完好率和出勤率。</w:t>
                    </w:r>
                  </w:p>
                  <w:p w:rsidR="00324EB8" w:rsidRDefault="00324EB8" w:rsidP="00324EB8">
                    <w:pPr>
                      <w:rPr>
                        <w:rFonts w:hint="eastAsia"/>
                        <w:sz w:val="18"/>
                      </w:rPr>
                    </w:pPr>
                    <w:r>
                      <w:rPr>
                        <w:rFonts w:ascii="宋体" w:hAnsi="宋体" w:hint="eastAsia"/>
                      </w:rPr>
                      <w:t>4. 自备应急发电系统。</w:t>
                    </w:r>
                  </w:p>
                </w:txbxContent>
              </v:textbox>
            </v:rect>
            <v:rect id="_x0000_s39465" style="position:absolute;left:3973;top:10427;width:4320;height:468;mso-wrap-edited:f" wrapcoords="-75 0 -75 21600 21675 21600 21675 0 -75 0" filled="f" fillcolor="#ff9">
              <v:fill color2="fill darken(169)" method="linear sigma" focus="-50%" type="gradient"/>
              <v:textbox style="mso-next-textbox:#_x0000_s39465">
                <w:txbxContent>
                  <w:p w:rsidR="00324EB8" w:rsidRDefault="00324EB8" w:rsidP="00324EB8">
                    <w:pPr>
                      <w:jc w:val="center"/>
                      <w:rPr>
                        <w:rFonts w:eastAsia="仿宋_GB2312" w:hint="eastAsia"/>
                        <w:sz w:val="24"/>
                      </w:rPr>
                    </w:pPr>
                    <w:r>
                      <w:rPr>
                        <w:rFonts w:eastAsia="仿宋_GB2312" w:hint="eastAsia"/>
                        <w:sz w:val="24"/>
                      </w:rPr>
                      <w:t>施</w:t>
                    </w:r>
                    <w:r>
                      <w:rPr>
                        <w:rFonts w:eastAsia="仿宋_GB2312" w:hint="eastAsia"/>
                        <w:sz w:val="24"/>
                      </w:rPr>
                      <w:t xml:space="preserve">  </w:t>
                    </w:r>
                    <w:r>
                      <w:rPr>
                        <w:rFonts w:eastAsia="仿宋_GB2312" w:hint="eastAsia"/>
                        <w:sz w:val="24"/>
                      </w:rPr>
                      <w:t>工</w:t>
                    </w:r>
                    <w:r>
                      <w:rPr>
                        <w:rFonts w:eastAsia="仿宋_GB2312" w:hint="eastAsia"/>
                        <w:sz w:val="24"/>
                      </w:rPr>
                      <w:t xml:space="preserve">  </w:t>
                    </w:r>
                    <w:r>
                      <w:rPr>
                        <w:rFonts w:eastAsia="仿宋_GB2312" w:hint="eastAsia"/>
                        <w:sz w:val="24"/>
                      </w:rPr>
                      <w:t>队</w:t>
                    </w:r>
                  </w:p>
                </w:txbxContent>
              </v:textbox>
            </v:rect>
            <v:rect id="_x0000_s39466" style="position:absolute;left:1633;top:11051;width:8820;height:1404;mso-wrap-edited:f" wrapcoords="-37 0 -37 21600 21637 21600 21637 0 -37 0" filled="f" fillcolor="#ff9">
              <v:fill color2="fill darken(169)" method="linear sigma" focus="-50%" type="gradient"/>
              <v:textbox style="mso-next-textbox:#_x0000_s39466">
                <w:txbxContent>
                  <w:p w:rsidR="00324EB8" w:rsidRDefault="00324EB8" w:rsidP="00324EB8">
                    <w:pPr>
                      <w:rPr>
                        <w:rFonts w:ascii="仿宋_GB2312" w:eastAsia="仿宋_GB2312" w:hAnsi="宋体" w:hint="eastAsia"/>
                      </w:rPr>
                    </w:pPr>
                    <w:r>
                      <w:rPr>
                        <w:rFonts w:ascii="仿宋_GB2312" w:eastAsia="仿宋_GB2312" w:hAnsi="宋体" w:hint="eastAsia"/>
                      </w:rPr>
                      <w:t>1．严格按项目部下发的施工进度计划组织均衡生产。</w:t>
                    </w:r>
                  </w:p>
                  <w:p w:rsidR="00324EB8" w:rsidRDefault="00324EB8" w:rsidP="00324EB8">
                    <w:pPr>
                      <w:rPr>
                        <w:rFonts w:ascii="仿宋_GB2312" w:eastAsia="仿宋_GB2312" w:hAnsi="宋体" w:hint="eastAsia"/>
                      </w:rPr>
                    </w:pPr>
                    <w:r>
                      <w:rPr>
                        <w:rFonts w:ascii="仿宋_GB2312" w:eastAsia="仿宋_GB2312" w:hAnsi="宋体" w:hint="eastAsia"/>
                      </w:rPr>
                      <w:t>2．按照项目部下发的施工进度做好工期分割计划，并组织施工。</w:t>
                    </w:r>
                  </w:p>
                  <w:p w:rsidR="00324EB8" w:rsidRDefault="00324EB8" w:rsidP="00324EB8">
                    <w:pPr>
                      <w:rPr>
                        <w:rFonts w:ascii="仿宋_GB2312" w:eastAsia="仿宋_GB2312" w:hAnsi="宋体" w:hint="eastAsia"/>
                      </w:rPr>
                    </w:pPr>
                    <w:r>
                      <w:rPr>
                        <w:rFonts w:ascii="仿宋_GB2312" w:eastAsia="仿宋_GB2312" w:hAnsi="宋体" w:hint="eastAsia"/>
                      </w:rPr>
                      <w:t>3．按时检查已完工程的质量和施工工期是否满足分割计划的要求。</w:t>
                    </w:r>
                  </w:p>
                  <w:p w:rsidR="00324EB8" w:rsidRDefault="00324EB8" w:rsidP="00324EB8">
                    <w:pPr>
                      <w:rPr>
                        <w:rFonts w:ascii="仿宋_GB2312" w:eastAsia="仿宋_GB2312" w:hint="eastAsia"/>
                      </w:rPr>
                    </w:pPr>
                    <w:r>
                      <w:rPr>
                        <w:rFonts w:ascii="仿宋_GB2312" w:eastAsia="仿宋_GB2312" w:hAnsi="宋体" w:hint="eastAsia"/>
                      </w:rPr>
                      <w:t>4．制定工期、质量奖罚制度并在内部验收后兑现。</w:t>
                    </w:r>
                  </w:p>
                </w:txbxContent>
              </v:textbox>
            </v:rect>
            <v:rect id="_x0000_s39467" style="position:absolute;left:3613;top:12611;width:5220;height:468;mso-wrap-edited:f" wrapcoords="-62 0 -62 21600 21662 21600 21662 0 -62 0" filled="f" fillcolor="#ff9">
              <v:fill color2="fill darken(169)" method="linear sigma" focus="-50%" type="gradient"/>
              <v:textbox style="mso-next-textbox:#_x0000_s39467">
                <w:txbxContent>
                  <w:p w:rsidR="00324EB8" w:rsidRDefault="00324EB8" w:rsidP="00324EB8">
                    <w:pPr>
                      <w:pStyle w:val="afc"/>
                      <w:rPr>
                        <w:rFonts w:hint="eastAsia"/>
                      </w:rPr>
                    </w:pPr>
                    <w:r>
                      <w:rPr>
                        <w:rFonts w:hint="eastAsia"/>
                      </w:rPr>
                      <w:t>提高工效合理化建议</w:t>
                    </w:r>
                  </w:p>
                </w:txbxContent>
              </v:textbox>
            </v:rect>
            <v:rect id="_x0000_s39468" style="position:absolute;left:3613;top:13859;width:5220;height:468;mso-wrap-edited:f" wrapcoords="-62 0 -62 21600 21662 21600 21662 0 -62 0" filled="f" fillcolor="#ff9">
              <v:fill color2="fill darken(169)" method="linear sigma" focus="-50%" type="gradient"/>
              <v:textbox style="mso-next-textbox:#_x0000_s39468">
                <w:txbxContent>
                  <w:p w:rsidR="00324EB8" w:rsidRDefault="00324EB8" w:rsidP="00324EB8">
                    <w:pPr>
                      <w:jc w:val="center"/>
                      <w:rPr>
                        <w:rFonts w:eastAsia="仿宋_GB2312" w:hint="eastAsia"/>
                      </w:rPr>
                    </w:pPr>
                    <w:r>
                      <w:rPr>
                        <w:rFonts w:eastAsia="仿宋_GB2312" w:hint="eastAsia"/>
                      </w:rPr>
                      <w:t>月施工计划完成后工期包保责任兑现</w:t>
                    </w:r>
                  </w:p>
                </w:txbxContent>
              </v:textbox>
            </v:rect>
            <v:rect id="_x0000_s39469" style="position:absolute;left:3613;top:13235;width:5220;height:468;mso-wrap-edited:f" wrapcoords="-62 0 -62 21600 21662 21600 21662 0 -62 0" filled="f" fillcolor="#ff9">
              <v:fill color2="fill darken(169)" method="linear sigma" focus="-50%" type="gradient"/>
              <v:textbox style="mso-next-textbox:#_x0000_s39469">
                <w:txbxContent>
                  <w:p w:rsidR="00324EB8" w:rsidRDefault="00324EB8" w:rsidP="00324EB8">
                    <w:pPr>
                      <w:jc w:val="center"/>
                      <w:rPr>
                        <w:rFonts w:eastAsia="仿宋_GB2312"/>
                      </w:rPr>
                    </w:pPr>
                    <w:r>
                      <w:rPr>
                        <w:rFonts w:eastAsia="仿宋_GB2312" w:hint="eastAsia"/>
                      </w:rPr>
                      <w:t>内</w:t>
                    </w:r>
                    <w:r>
                      <w:rPr>
                        <w:rFonts w:eastAsia="仿宋_GB2312" w:hint="eastAsia"/>
                      </w:rPr>
                      <w:t xml:space="preserve"> </w:t>
                    </w:r>
                    <w:r>
                      <w:rPr>
                        <w:rFonts w:eastAsia="仿宋_GB2312" w:hint="eastAsia"/>
                      </w:rPr>
                      <w:t>部</w:t>
                    </w:r>
                    <w:r>
                      <w:rPr>
                        <w:rFonts w:eastAsia="仿宋_GB2312" w:hint="eastAsia"/>
                      </w:rPr>
                      <w:t xml:space="preserve"> </w:t>
                    </w:r>
                    <w:r>
                      <w:rPr>
                        <w:rFonts w:eastAsia="仿宋_GB2312" w:hint="eastAsia"/>
                      </w:rPr>
                      <w:t>验</w:t>
                    </w:r>
                    <w:r>
                      <w:rPr>
                        <w:rFonts w:eastAsia="仿宋_GB2312" w:hint="eastAsia"/>
                      </w:rPr>
                      <w:t xml:space="preserve"> </w:t>
                    </w:r>
                    <w:r>
                      <w:rPr>
                        <w:rFonts w:eastAsia="仿宋_GB2312" w:hint="eastAsia"/>
                      </w:rPr>
                      <w:t>收</w:t>
                    </w:r>
                  </w:p>
                </w:txbxContent>
              </v:textbox>
            </v:rect>
            <v:line id="_x0000_s39470" style="position:absolute;mso-wrap-edited:f" from="5953,2471" to="5953,2627" wrapcoords="0 0 0 19440 0 19440 0 0 0 0"/>
            <v:line id="_x0000_s39471" style="position:absolute;mso-wrap-edited:f" from="5953,3095" to="5953,3251" wrapcoords="0 0 0 19440 0 19440 0 0 0 0"/>
            <v:line id="_x0000_s39472" style="position:absolute;mso-wrap-edited:f" from="5908,3719" to="5908,4031" wrapcoords="0 0 0 21086 0 21086 0 0 0 0"/>
            <v:line id="_x0000_s39473" style="position:absolute;mso-wrap-edited:f" from="2968,5903" to="2968,6059" wrapcoords="0 0 0 19440 0 19440 0 0 0 0"/>
            <v:line id="_x0000_s39474" style="position:absolute;mso-wrap-edited:f" from="4783,5903" to="4783,6059" wrapcoords="0 0 0 19440 0 19440 0 0 0 0"/>
            <v:line id="_x0000_s39475" style="position:absolute;mso-wrap-edited:f" from="7288,5903" to="7288,6059" wrapcoords="0 0 0 19440 0 19440 0 0 0 0"/>
            <v:line id="_x0000_s39476" style="position:absolute;mso-wrap-edited:f" from="9103,5903" to="9103,6059" wrapcoords="0 0 0 19440 0 19440 0 0 0 0"/>
            <v:line id="_x0000_s39477" style="position:absolute;mso-wrap-edited:f" from="6088,5747" to="6088,5903" wrapcoords="0 0 0 19440 0 19440 0 0 0 0"/>
            <v:line id="_x0000_s39478" style="position:absolute;flip:y;mso-wrap-edited:f" from="4768,7775" to="4768,7931" wrapcoords="0 0 0 19440 0 19440 0 0 0 0"/>
            <v:line id="_x0000_s39479" style="position:absolute;mso-wrap-edited:f" from="2983,8034" to="2983,8261" wrapcoords="0 0 0 20903 0 20903 0 0 0 0"/>
            <v:line id="_x0000_s39480" style="position:absolute;mso-wrap-edited:f" from="6133,10271" to="6133,10427" wrapcoords="0 0 0 19440 0 19440 0 0 0 0"/>
            <v:line id="_x0000_s39481" style="position:absolute;mso-wrap-edited:f" from="2893,10271" to="2893,10583" wrapcoords="0 0 0 20571 0 20571 0 0 0 0"/>
            <v:line id="_x0000_s39482" style="position:absolute;mso-wrap-edited:f" from="2893,10583" to="3973,10583" wrapcoords="-300 0 -300 0 21900 0 21900 0 -300 0"/>
            <v:line id="_x0000_s39483" style="position:absolute;mso-wrap-edited:f" from="9193,10271" to="9193,10583" wrapcoords="0 0 0 20571 0 20571 0 0 0 0"/>
            <v:line id="_x0000_s39484" style="position:absolute;flip:x;mso-wrap-edited:f" from="8293,10583" to="9193,10583" wrapcoords="-360 0 -360 0 21960 0 21960 0 -360 0"/>
            <v:line id="_x0000_s39485" style="position:absolute;mso-wrap-edited:f" from="6133,10895" to="6133,11051" wrapcoords="0 0 0 19440 0 19440 0 0 0 0"/>
            <v:line id="_x0000_s39486" style="position:absolute;mso-wrap-edited:f" from="6133,12455" to="6133,12611" wrapcoords="0 0 0 19440 0 19440 0 0 0 0"/>
            <v:line id="_x0000_s39487" style="position:absolute;mso-wrap-edited:f" from="6133,13079" to="6133,13235" wrapcoords="0 0 0 19440 0 19440 0 0 0 0"/>
            <v:line id="_x0000_s39488" style="position:absolute;mso-wrap-edited:f" from="6133,13703" to="6133,13859" wrapcoords="0 0 0 19440 0 19440 0 0 0 0"/>
            <v:line id="_x0000_s39489" style="position:absolute;flip:x;mso-wrap-edited:f" from="1273,5591" to="3433,5591" wrapcoords="-150 0 -150 0 21750 0 21750 0 -150 0"/>
            <v:line id="_x0000_s39490" style="position:absolute;mso-wrap-edited:f" from="1273,5591" to="1273,14171" wrapcoords="0 0 0 21562 0 21562 0 0 0 0"/>
            <v:line id="_x0000_s39491" style="position:absolute;mso-wrap-edited:f" from="1273,14171" to="3613,14171" wrapcoords="-138 0 -138 0 21738 0 21738 0 -138 0"/>
            <v:line id="_x0000_s39492" style="position:absolute;mso-wrap-edited:f" from="9013,5591" to="10813,5591" wrapcoords="-180 0 -180 0 21780 0 21780 0 -180 0"/>
            <v:line id="_x0000_s39493" style="position:absolute;mso-wrap-edited:f" from="10813,5591" to="10813,12767" wrapcoords="0 0 0 21555 0 21555 0 0 0 0"/>
            <v:line id="_x0000_s39494" style="position:absolute;flip:x;mso-wrap-edited:f" from="8833,12767" to="10813,12767" wrapcoords="-164 0 -164 0 21764 0 21764 0 -164 0"/>
            <v:line id="_x0000_s39495" style="position:absolute;mso-wrap-edited:f" from="4768,7938" to="8077,7938" wrapcoords="-129 0 -129 0 21729 0 21729 0 -129 0"/>
            <v:line id="_x0000_s39496" style="position:absolute;flip:y;mso-wrap-edited:f" from="7288,7767" to="7288,7923" wrapcoords="0 0 0 19440 0 19440 0 0 0 0"/>
            <v:line id="_x0000_s39497" style="position:absolute;mso-wrap-edited:f" from="6073,7938" to="6073,8250" wrapcoords="0 0 0 20571 0 20571 0 0 0 0"/>
            <v:line id="_x0000_s39498" style="position:absolute;mso-wrap-edited:f" from="2983,5910" to="9103,5910" wrapcoords="-53 0 -53 0 21653 0 21653 0 -53 0"/>
            <v:line id="_x0000_s39499" style="position:absolute;mso-wrap-edited:f" from="9118,7782" to="9118,8250" wrapcoords="0 0 0 20903 0 20903 0 0 0 0"/>
            <v:rect id="_x0000_s39500" style="position:absolute;left:6193;top:6059;width:540;height:1716;mso-wrap-edited:f" wrapcoords="-600 0 -600 21600 22200 21600 22200 0 -600 0" filled="f" fillcolor="#ff9">
              <v:fill color2="fill darken(169)" angle="-90" method="linear sigma" focus="50%" type="gradient"/>
              <v:textbox style="mso-next-textbox:#_x0000_s39500">
                <w:txbxContent>
                  <w:p w:rsidR="00324EB8" w:rsidRDefault="00324EB8" w:rsidP="00324EB8">
                    <w:pPr>
                      <w:jc w:val="center"/>
                      <w:rPr>
                        <w:rFonts w:eastAsia="仿宋_GB2312" w:hint="eastAsia"/>
                        <w:sz w:val="24"/>
                      </w:rPr>
                    </w:pPr>
                    <w:r>
                      <w:rPr>
                        <w:rFonts w:eastAsia="仿宋_GB2312" w:hint="eastAsia"/>
                        <w:sz w:val="24"/>
                      </w:rPr>
                      <w:t>安</w:t>
                    </w:r>
                  </w:p>
                  <w:p w:rsidR="00324EB8" w:rsidRDefault="00324EB8" w:rsidP="00324EB8">
                    <w:pPr>
                      <w:jc w:val="center"/>
                      <w:rPr>
                        <w:rFonts w:eastAsia="仿宋_GB2312" w:hint="eastAsia"/>
                        <w:sz w:val="24"/>
                      </w:rPr>
                    </w:pPr>
                  </w:p>
                  <w:p w:rsidR="00324EB8" w:rsidRDefault="00324EB8" w:rsidP="00324EB8">
                    <w:pPr>
                      <w:jc w:val="center"/>
                      <w:rPr>
                        <w:rFonts w:eastAsia="仿宋_GB2312" w:hint="eastAsia"/>
                        <w:sz w:val="24"/>
                      </w:rPr>
                    </w:pPr>
                    <w:r>
                      <w:rPr>
                        <w:rFonts w:eastAsia="仿宋_GB2312" w:hint="eastAsia"/>
                        <w:sz w:val="24"/>
                      </w:rPr>
                      <w:t>质</w:t>
                    </w:r>
                  </w:p>
                  <w:p w:rsidR="00324EB8" w:rsidRDefault="00324EB8" w:rsidP="00324EB8">
                    <w:pPr>
                      <w:jc w:val="center"/>
                      <w:rPr>
                        <w:rFonts w:eastAsia="仿宋_GB2312" w:hint="eastAsia"/>
                        <w:sz w:val="24"/>
                      </w:rPr>
                    </w:pPr>
                  </w:p>
                  <w:p w:rsidR="00324EB8" w:rsidRDefault="00324EB8" w:rsidP="00324EB8">
                    <w:pPr>
                      <w:jc w:val="center"/>
                      <w:rPr>
                        <w:rFonts w:hint="eastAsia"/>
                        <w:sz w:val="24"/>
                      </w:rPr>
                    </w:pPr>
                    <w:r>
                      <w:rPr>
                        <w:rFonts w:eastAsia="仿宋_GB2312" w:hint="eastAsia"/>
                        <w:sz w:val="24"/>
                      </w:rPr>
                      <w:t>部</w:t>
                    </w:r>
                  </w:p>
                </w:txbxContent>
              </v:textbox>
            </v:rect>
            <v:line id="_x0000_s39501" style="position:absolute;mso-wrap-edited:f" from="6463,5903" to="6463,6059" wrapcoords="0 0 0 19440 0 19440 0 0 0 0"/>
            <v:line id="_x0000_s39502" style="position:absolute;flip:y;mso-wrap-edited:f" from="6508,7767" to="6508,7923" wrapcoords="0 0 0 19440 0 19440 0 0 0 0"/>
            <v:rect id="_x0000_s39503" style="position:absolute;left:2698;top:6119;width:540;height:1871;mso-wrap-edited:f" wrapcoords="-600 0 -600 21600 22200 21600 22200 0 -600 0">
              <v:textbox style="mso-next-textbox:#_x0000_s39503">
                <w:txbxContent>
                  <w:p w:rsidR="00324EB8" w:rsidRDefault="00324EB8" w:rsidP="00324EB8">
                    <w:pPr>
                      <w:jc w:val="center"/>
                      <w:rPr>
                        <w:rFonts w:eastAsia="仿宋_GB2312" w:hint="eastAsia"/>
                        <w:sz w:val="24"/>
                      </w:rPr>
                    </w:pPr>
                    <w:r>
                      <w:rPr>
                        <w:rFonts w:eastAsia="仿宋_GB2312" w:hint="eastAsia"/>
                        <w:sz w:val="24"/>
                      </w:rPr>
                      <w:t>办</w:t>
                    </w:r>
                  </w:p>
                  <w:p w:rsidR="00324EB8" w:rsidRDefault="00324EB8" w:rsidP="00324EB8">
                    <w:pPr>
                      <w:jc w:val="center"/>
                      <w:rPr>
                        <w:rFonts w:eastAsia="仿宋_GB2312" w:hint="eastAsia"/>
                        <w:sz w:val="24"/>
                      </w:rPr>
                    </w:pPr>
                  </w:p>
                  <w:p w:rsidR="00324EB8" w:rsidRDefault="00324EB8" w:rsidP="00324EB8">
                    <w:pPr>
                      <w:jc w:val="center"/>
                      <w:rPr>
                        <w:rFonts w:eastAsia="仿宋_GB2312" w:hint="eastAsia"/>
                        <w:sz w:val="24"/>
                      </w:rPr>
                    </w:pPr>
                    <w:r>
                      <w:rPr>
                        <w:rFonts w:eastAsia="仿宋_GB2312" w:hint="eastAsia"/>
                        <w:sz w:val="24"/>
                      </w:rPr>
                      <w:t>公</w:t>
                    </w:r>
                  </w:p>
                  <w:p w:rsidR="00324EB8" w:rsidRDefault="00324EB8" w:rsidP="00324EB8">
                    <w:pPr>
                      <w:jc w:val="center"/>
                      <w:rPr>
                        <w:rFonts w:eastAsia="仿宋_GB2312" w:hint="eastAsia"/>
                        <w:sz w:val="24"/>
                      </w:rPr>
                    </w:pPr>
                  </w:p>
                  <w:p w:rsidR="00324EB8" w:rsidRDefault="00324EB8" w:rsidP="00324EB8">
                    <w:pPr>
                      <w:rPr>
                        <w:rFonts w:hint="eastAsia"/>
                        <w:sz w:val="24"/>
                      </w:rPr>
                    </w:pPr>
                    <w:r>
                      <w:rPr>
                        <w:rFonts w:eastAsia="仿宋_GB2312" w:hint="eastAsia"/>
                        <w:sz w:val="24"/>
                      </w:rPr>
                      <w:t>室</w:t>
                    </w:r>
                  </w:p>
                </w:txbxContent>
              </v:textbox>
            </v:rect>
            <v:rect id="_x0000_s39504" style="position:absolute;left:5368;top:6076;width:540;height:1716;mso-wrap-edited:f" wrapcoords="-600 0 -600 21600 22200 21600 22200 0 -600 0" filled="f" fillcolor="#ff9">
              <v:fill color2="fill darken(169)" angle="-90" method="linear sigma" focus="50%" type="gradient"/>
              <v:textbox style="mso-next-textbox:#_x0000_s39504">
                <w:txbxContent>
                  <w:p w:rsidR="00324EB8" w:rsidRDefault="00324EB8" w:rsidP="00324EB8">
                    <w:pPr>
                      <w:jc w:val="center"/>
                      <w:rPr>
                        <w:rFonts w:eastAsia="仿宋_GB2312" w:hint="eastAsia"/>
                        <w:sz w:val="24"/>
                      </w:rPr>
                    </w:pPr>
                    <w:r>
                      <w:rPr>
                        <w:rFonts w:eastAsia="仿宋_GB2312" w:hint="eastAsia"/>
                        <w:sz w:val="24"/>
                      </w:rPr>
                      <w:t>试</w:t>
                    </w:r>
                  </w:p>
                  <w:p w:rsidR="00324EB8" w:rsidRDefault="00324EB8" w:rsidP="00324EB8">
                    <w:pPr>
                      <w:jc w:val="center"/>
                      <w:rPr>
                        <w:rFonts w:eastAsia="仿宋_GB2312" w:hint="eastAsia"/>
                        <w:sz w:val="24"/>
                      </w:rPr>
                    </w:pPr>
                  </w:p>
                  <w:p w:rsidR="00324EB8" w:rsidRDefault="00324EB8" w:rsidP="00324EB8">
                    <w:pPr>
                      <w:jc w:val="center"/>
                      <w:rPr>
                        <w:rFonts w:eastAsia="仿宋_GB2312" w:hint="eastAsia"/>
                        <w:sz w:val="24"/>
                      </w:rPr>
                    </w:pPr>
                    <w:proofErr w:type="gramStart"/>
                    <w:r>
                      <w:rPr>
                        <w:rFonts w:eastAsia="仿宋_GB2312" w:hint="eastAsia"/>
                        <w:sz w:val="24"/>
                      </w:rPr>
                      <w:t>验</w:t>
                    </w:r>
                    <w:proofErr w:type="gramEnd"/>
                  </w:p>
                  <w:p w:rsidR="00324EB8" w:rsidRDefault="00324EB8" w:rsidP="00324EB8">
                    <w:pPr>
                      <w:jc w:val="center"/>
                      <w:rPr>
                        <w:rFonts w:eastAsia="仿宋_GB2312" w:hint="eastAsia"/>
                        <w:sz w:val="24"/>
                      </w:rPr>
                    </w:pPr>
                  </w:p>
                  <w:p w:rsidR="00324EB8" w:rsidRDefault="00324EB8" w:rsidP="00324EB8">
                    <w:pPr>
                      <w:jc w:val="center"/>
                      <w:rPr>
                        <w:rFonts w:eastAsia="仿宋_GB2312" w:hint="eastAsia"/>
                        <w:sz w:val="24"/>
                      </w:rPr>
                    </w:pPr>
                    <w:r>
                      <w:rPr>
                        <w:rFonts w:eastAsia="仿宋_GB2312" w:hint="eastAsia"/>
                        <w:sz w:val="24"/>
                      </w:rPr>
                      <w:t>室</w:t>
                    </w:r>
                    <w:r>
                      <w:rPr>
                        <w:rFonts w:eastAsia="仿宋_GB2312" w:hint="eastAsia"/>
                        <w:sz w:val="24"/>
                      </w:rPr>
                      <w:t xml:space="preserve"> </w:t>
                    </w:r>
                  </w:p>
                </w:txbxContent>
              </v:textbox>
            </v:rect>
            <v:line id="_x0000_s39505" style="position:absolute;mso-wrap-edited:f" from="5653,5920" to="5653,6076" wrapcoords="0 0 0 19440 0 19440 0 0 0 0"/>
            <v:line id="_x0000_s39506" style="position:absolute;flip:y;mso-wrap-edited:f" from="5623,7776" to="5623,7932" wrapcoords="0 0 0 19440 0 19440 0 0 0 0"/>
            <v:rect id="_x0000_s39507" style="position:absolute;left:7807;top:6063;width:540;height:1716;mso-wrap-edited:f" wrapcoords="-600 0 -600 21600 22200 21600 22200 0 -600 0" filled="f" fillcolor="#ff9">
              <v:fill color2="fill darken(169)" angle="-90" method="linear sigma" focus="50%" type="gradient"/>
              <v:textbox style="mso-next-textbox:#_x0000_s39507">
                <w:txbxContent>
                  <w:p w:rsidR="00324EB8" w:rsidRDefault="00324EB8" w:rsidP="00324EB8">
                    <w:pPr>
                      <w:jc w:val="center"/>
                      <w:rPr>
                        <w:rFonts w:eastAsia="仿宋_GB2312" w:hint="eastAsia"/>
                        <w:sz w:val="24"/>
                      </w:rPr>
                    </w:pPr>
                    <w:r>
                      <w:rPr>
                        <w:rFonts w:eastAsia="仿宋_GB2312" w:hint="eastAsia"/>
                        <w:sz w:val="24"/>
                      </w:rPr>
                      <w:t>财</w:t>
                    </w:r>
                  </w:p>
                  <w:p w:rsidR="00324EB8" w:rsidRDefault="00324EB8" w:rsidP="00324EB8">
                    <w:pPr>
                      <w:jc w:val="center"/>
                      <w:rPr>
                        <w:rFonts w:eastAsia="仿宋_GB2312" w:hint="eastAsia"/>
                        <w:sz w:val="24"/>
                      </w:rPr>
                    </w:pPr>
                  </w:p>
                  <w:p w:rsidR="00324EB8" w:rsidRDefault="00324EB8" w:rsidP="00324EB8">
                    <w:pPr>
                      <w:jc w:val="center"/>
                      <w:rPr>
                        <w:rFonts w:eastAsia="仿宋_GB2312" w:hint="eastAsia"/>
                        <w:sz w:val="24"/>
                      </w:rPr>
                    </w:pPr>
                    <w:proofErr w:type="gramStart"/>
                    <w:r>
                      <w:rPr>
                        <w:rFonts w:eastAsia="仿宋_GB2312" w:hint="eastAsia"/>
                        <w:sz w:val="24"/>
                      </w:rPr>
                      <w:t>务</w:t>
                    </w:r>
                    <w:proofErr w:type="gramEnd"/>
                  </w:p>
                  <w:p w:rsidR="00324EB8" w:rsidRDefault="00324EB8" w:rsidP="00324EB8">
                    <w:pPr>
                      <w:jc w:val="center"/>
                      <w:rPr>
                        <w:rFonts w:eastAsia="仿宋_GB2312" w:hint="eastAsia"/>
                        <w:sz w:val="24"/>
                      </w:rPr>
                    </w:pPr>
                  </w:p>
                  <w:p w:rsidR="00324EB8" w:rsidRDefault="00324EB8" w:rsidP="00324EB8">
                    <w:pPr>
                      <w:jc w:val="center"/>
                      <w:rPr>
                        <w:rFonts w:hint="eastAsia"/>
                        <w:sz w:val="24"/>
                      </w:rPr>
                    </w:pPr>
                    <w:r>
                      <w:rPr>
                        <w:rFonts w:eastAsia="仿宋_GB2312" w:hint="eastAsia"/>
                        <w:sz w:val="24"/>
                      </w:rPr>
                      <w:t>部</w:t>
                    </w:r>
                  </w:p>
                </w:txbxContent>
              </v:textbox>
            </v:rect>
            <v:line id="_x0000_s39508" style="position:absolute;mso-wrap-edited:f" from="8062,5907" to="8062,6063" wrapcoords="0 0 0 19440 0 19440 0 0 0 0"/>
            <v:line id="_x0000_s39509" style="position:absolute;flip:y;mso-wrap-edited:f" from="8062,7771" to="8062,7927" wrapcoords="0 0 0 19440 0 19440 0 0 0 0"/>
            <v:line id="_x0000_s39510" style="position:absolute;mso-wrap-edited:f" from="5908,5123" to="5908,5279" wrapcoords="0 0 0 21086 0 21086 0 0 0 0"/>
          </v:group>
        </w:pict>
      </w: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350" w:lineRule="auto"/>
        <w:ind w:firstLineChars="229" w:firstLine="644"/>
        <w:jc w:val="center"/>
        <w:rPr>
          <w:rFonts w:ascii="宋体" w:hAnsi="宋体" w:hint="eastAsia"/>
          <w:b/>
        </w:rPr>
      </w:pPr>
    </w:p>
    <w:p w:rsidR="00324EB8" w:rsidRDefault="00324EB8" w:rsidP="00324EB8">
      <w:pPr>
        <w:adjustRightInd w:val="0"/>
        <w:snapToGrid w:val="0"/>
        <w:spacing w:line="420" w:lineRule="auto"/>
        <w:ind w:right="-15" w:firstLineChars="200" w:firstLine="480"/>
        <w:rPr>
          <w:rFonts w:ascii="宋体" w:hAnsi="宋体" w:hint="eastAsia"/>
          <w:bCs/>
          <w:sz w:val="24"/>
        </w:rPr>
      </w:pPr>
    </w:p>
    <w:p w:rsidR="00324EB8" w:rsidRDefault="00324EB8" w:rsidP="00324EB8">
      <w:pPr>
        <w:adjustRightInd w:val="0"/>
        <w:snapToGrid w:val="0"/>
        <w:spacing w:line="420" w:lineRule="auto"/>
        <w:ind w:right="-15" w:firstLineChars="200" w:firstLine="480"/>
        <w:rPr>
          <w:rFonts w:ascii="宋体" w:hAnsi="宋体" w:hint="eastAsia"/>
          <w:bCs/>
          <w:sz w:val="24"/>
        </w:rPr>
      </w:pPr>
    </w:p>
    <w:p w:rsidR="00324EB8" w:rsidRDefault="00324EB8" w:rsidP="00324EB8">
      <w:pPr>
        <w:adjustRightInd w:val="0"/>
        <w:snapToGrid w:val="0"/>
        <w:spacing w:line="420" w:lineRule="auto"/>
        <w:ind w:right="-15" w:firstLineChars="200" w:firstLine="480"/>
        <w:rPr>
          <w:rFonts w:ascii="宋体" w:hAnsi="宋体" w:hint="eastAsia"/>
          <w:bCs/>
          <w:sz w:val="24"/>
        </w:rPr>
      </w:pPr>
    </w:p>
    <w:p w:rsidR="00324EB8" w:rsidRDefault="00324EB8" w:rsidP="00324EB8">
      <w:pPr>
        <w:adjustRightInd w:val="0"/>
        <w:snapToGrid w:val="0"/>
        <w:spacing w:line="312" w:lineRule="auto"/>
        <w:ind w:right="-15"/>
        <w:rPr>
          <w:rFonts w:ascii="仿宋_GB2312" w:eastAsia="仿宋_GB2312" w:hAnsi="宋体" w:hint="eastAsia"/>
          <w:bCs/>
          <w:sz w:val="32"/>
        </w:rPr>
      </w:pPr>
    </w:p>
    <w:p w:rsidR="00324EB8" w:rsidRDefault="00324EB8" w:rsidP="00324EB8">
      <w:pPr>
        <w:adjustRightInd w:val="0"/>
        <w:snapToGrid w:val="0"/>
        <w:spacing w:line="312" w:lineRule="auto"/>
        <w:ind w:right="-15"/>
        <w:rPr>
          <w:rFonts w:ascii="仿宋_GB2312" w:eastAsia="仿宋_GB2312" w:hAnsi="宋体" w:hint="eastAsia"/>
          <w:bCs/>
          <w:sz w:val="32"/>
        </w:rPr>
      </w:pPr>
    </w:p>
    <w:p w:rsidR="00324EB8" w:rsidRDefault="00324EB8" w:rsidP="00324EB8">
      <w:pPr>
        <w:adjustRightInd w:val="0"/>
        <w:snapToGrid w:val="0"/>
        <w:spacing w:line="312" w:lineRule="auto"/>
        <w:ind w:right="-15"/>
        <w:rPr>
          <w:rFonts w:ascii="仿宋_GB2312" w:eastAsia="仿宋_GB2312" w:hAnsi="宋体" w:hint="eastAsia"/>
          <w:bCs/>
          <w:sz w:val="32"/>
        </w:rPr>
      </w:pPr>
    </w:p>
    <w:p w:rsidR="00324EB8" w:rsidRDefault="00324EB8" w:rsidP="00324EB8">
      <w:pPr>
        <w:adjustRightInd w:val="0"/>
        <w:snapToGrid w:val="0"/>
        <w:spacing w:line="312" w:lineRule="auto"/>
        <w:rPr>
          <w:rFonts w:ascii="仿宋_GB2312" w:eastAsia="仿宋_GB2312" w:hint="eastAsia"/>
          <w:sz w:val="32"/>
        </w:rPr>
      </w:pPr>
    </w:p>
    <w:p w:rsidR="00324EB8" w:rsidRDefault="00324EB8" w:rsidP="00324EB8">
      <w:pPr>
        <w:adjustRightInd w:val="0"/>
        <w:snapToGrid w:val="0"/>
        <w:spacing w:line="312" w:lineRule="auto"/>
        <w:rPr>
          <w:rFonts w:ascii="仿宋_GB2312" w:eastAsia="仿宋_GB2312" w:hAnsi="宋体"/>
          <w:bCs/>
          <w:sz w:val="32"/>
        </w:rPr>
      </w:pPr>
      <w:r>
        <w:rPr>
          <w:rFonts w:ascii="仿宋_GB2312" w:eastAsia="仿宋_GB2312" w:hint="eastAsia"/>
          <w:sz w:val="32"/>
        </w:rPr>
        <w:t>注浆</w:t>
      </w:r>
      <w:r>
        <w:rPr>
          <w:rFonts w:ascii="仿宋_GB2312" w:eastAsia="仿宋_GB2312"/>
          <w:sz w:val="32"/>
        </w:rPr>
        <w:t>小导管、超前锚杆</w:t>
      </w:r>
      <w:r>
        <w:rPr>
          <w:rFonts w:ascii="仿宋_GB2312" w:eastAsia="仿宋_GB2312" w:hint="eastAsia"/>
          <w:sz w:val="32"/>
        </w:rPr>
        <w:t>等</w:t>
      </w:r>
      <w:r>
        <w:rPr>
          <w:rFonts w:ascii="仿宋_GB2312" w:eastAsia="仿宋_GB2312"/>
          <w:sz w:val="32"/>
        </w:rPr>
        <w:t>制定</w:t>
      </w:r>
      <w:r>
        <w:rPr>
          <w:rFonts w:ascii="仿宋_GB2312" w:eastAsia="仿宋_GB2312" w:hAnsi="宋体"/>
          <w:bCs/>
          <w:sz w:val="32"/>
        </w:rPr>
        <w:t>切实可行的施工方案，合理组织，稳扎稳打，严格按规定程序安排各工序，严禁盲目冒进，避免塌方，安全稳妥地顺利通过不良地质地段，以保证工期。</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5.5.11</w:t>
        </w:r>
      </w:smartTag>
      <w:r>
        <w:rPr>
          <w:rFonts w:ascii="仿宋_GB2312" w:eastAsia="仿宋_GB2312" w:hint="eastAsia"/>
          <w:sz w:val="32"/>
        </w:rPr>
        <w:t>.2穿越</w:t>
      </w:r>
      <w:proofErr w:type="gramStart"/>
      <w:r>
        <w:rPr>
          <w:rFonts w:ascii="仿宋_GB2312" w:eastAsia="仿宋_GB2312" w:hint="eastAsia"/>
          <w:sz w:val="32"/>
        </w:rPr>
        <w:t>洞口超</w:t>
      </w:r>
      <w:proofErr w:type="gramEnd"/>
      <w:r>
        <w:rPr>
          <w:rFonts w:ascii="仿宋_GB2312" w:eastAsia="仿宋_GB2312" w:hint="eastAsia"/>
          <w:sz w:val="32"/>
        </w:rPr>
        <w:t>浅埋</w:t>
      </w:r>
      <w:r>
        <w:rPr>
          <w:rFonts w:ascii="仿宋_GB2312" w:eastAsia="仿宋_GB2312"/>
          <w:sz w:val="32"/>
        </w:rPr>
        <w:t>地段</w:t>
      </w:r>
      <w:r>
        <w:rPr>
          <w:rFonts w:ascii="仿宋_GB2312" w:eastAsia="仿宋_GB2312" w:hint="eastAsia"/>
          <w:sz w:val="32"/>
        </w:rPr>
        <w:t>时</w:t>
      </w:r>
      <w:r>
        <w:rPr>
          <w:rFonts w:ascii="仿宋_GB2312" w:eastAsia="仿宋_GB2312"/>
          <w:sz w:val="32"/>
        </w:rPr>
        <w:t>，</w:t>
      </w:r>
      <w:r>
        <w:rPr>
          <w:rFonts w:ascii="仿宋_GB2312" w:eastAsia="仿宋_GB2312" w:hint="eastAsia"/>
          <w:sz w:val="32"/>
        </w:rPr>
        <w:t>侧壁导坑先行穿越，到围岩较好地段，开辟另一工作面，使掘进施工进度不受破碎带影响。</w:t>
      </w:r>
      <w:r>
        <w:rPr>
          <w:rFonts w:ascii="仿宋_GB2312" w:eastAsia="仿宋_GB2312"/>
          <w:sz w:val="32"/>
        </w:rPr>
        <w:t>施工时用超前小导管注浆预加固，爆破</w:t>
      </w:r>
      <w:r>
        <w:rPr>
          <w:rFonts w:ascii="仿宋_GB2312" w:eastAsia="仿宋_GB2312" w:hint="eastAsia"/>
          <w:sz w:val="32"/>
        </w:rPr>
        <w:t>并</w:t>
      </w:r>
      <w:r>
        <w:rPr>
          <w:rFonts w:ascii="仿宋_GB2312" w:eastAsia="仿宋_GB2312"/>
          <w:sz w:val="32"/>
        </w:rPr>
        <w:t>清除危石后，及时喷射厚度不小于</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eastAsia="仿宋_GB2312" w:hint="eastAsia"/>
            <w:sz w:val="32"/>
          </w:rPr>
          <w:t>5</w:t>
        </w:r>
        <w:r>
          <w:rPr>
            <w:rFonts w:ascii="仿宋_GB2312" w:eastAsia="仿宋_GB2312"/>
            <w:sz w:val="32"/>
          </w:rPr>
          <w:t>cm</w:t>
        </w:r>
      </w:smartTag>
      <w:r>
        <w:rPr>
          <w:rFonts w:ascii="仿宋_GB2312" w:eastAsia="仿宋_GB2312"/>
          <w:sz w:val="32"/>
        </w:rPr>
        <w:t>的混凝土护面，喷锚支护完成后，及时装设钢架支撑，加强支护，改善衬砌结构</w:t>
      </w:r>
      <w:r>
        <w:rPr>
          <w:rFonts w:ascii="仿宋_GB2312" w:eastAsia="仿宋_GB2312" w:hint="eastAsia"/>
          <w:sz w:val="32"/>
        </w:rPr>
        <w:t>。</w:t>
      </w:r>
    </w:p>
    <w:p w:rsidR="00324EB8" w:rsidRDefault="00324EB8" w:rsidP="00324EB8">
      <w:pPr>
        <w:pStyle w:val="ad"/>
        <w:adjustRightInd w:val="0"/>
        <w:snapToGrid w:val="0"/>
        <w:spacing w:line="312" w:lineRule="auto"/>
        <w:rPr>
          <w:rFonts w:ascii="仿宋_GB2312"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5.5.11</w:t>
        </w:r>
      </w:smartTag>
      <w:r>
        <w:rPr>
          <w:rFonts w:ascii="仿宋_GB2312" w:hint="eastAsia"/>
          <w:sz w:val="32"/>
        </w:rPr>
        <w:t>.3穿越软岩</w:t>
      </w:r>
      <w:r>
        <w:rPr>
          <w:rFonts w:ascii="仿宋_GB2312"/>
          <w:sz w:val="32"/>
        </w:rPr>
        <w:t>地段，施工时</w:t>
      </w:r>
      <w:r>
        <w:rPr>
          <w:rFonts w:ascii="仿宋_GB2312" w:hint="eastAsia"/>
          <w:sz w:val="32"/>
        </w:rPr>
        <w:t>采用侧壁导坑法开挖，开挖后立即喷射</w:t>
      </w:r>
      <w:r>
        <w:rPr>
          <w:rFonts w:ascii="仿宋_GB2312"/>
          <w:sz w:val="32"/>
        </w:rPr>
        <w:t>混凝土</w:t>
      </w:r>
      <w:r>
        <w:rPr>
          <w:rFonts w:ascii="仿宋_GB2312" w:hint="eastAsia"/>
          <w:sz w:val="32"/>
        </w:rPr>
        <w:t>封闭围</w:t>
      </w:r>
      <w:r>
        <w:rPr>
          <w:rFonts w:ascii="仿宋_GB2312" w:hint="eastAsia"/>
          <w:bCs/>
          <w:sz w:val="32"/>
        </w:rPr>
        <w:t>岩，钢拱架支撑，锚喷支护，同时尽早作好施工排水，避免地下水浸泡墙角而造成塌方。</w:t>
      </w:r>
    </w:p>
    <w:p w:rsidR="00324EB8" w:rsidRDefault="00324EB8" w:rsidP="00324EB8">
      <w:pPr>
        <w:pStyle w:val="af0"/>
        <w:adjustRightInd w:val="0"/>
        <w:spacing w:line="288" w:lineRule="auto"/>
        <w:ind w:firstLine="0"/>
        <w:rPr>
          <w:rFonts w:ascii="黑体" w:eastAsia="黑体" w:hint="eastAsia"/>
          <w:sz w:val="32"/>
        </w:rPr>
      </w:pPr>
      <w:r>
        <w:rPr>
          <w:rFonts w:ascii="黑体" w:eastAsia="黑体" w:hint="eastAsia"/>
          <w:sz w:val="32"/>
        </w:rPr>
        <w:t>6施工方案选定说明</w:t>
      </w:r>
    </w:p>
    <w:p w:rsidR="00324EB8" w:rsidRDefault="00324EB8" w:rsidP="00324EB8">
      <w:pPr>
        <w:pStyle w:val="af0"/>
        <w:adjustRightInd w:val="0"/>
        <w:spacing w:line="288" w:lineRule="auto"/>
        <w:ind w:firstLine="0"/>
        <w:rPr>
          <w:rFonts w:ascii="黑体" w:eastAsia="黑体" w:hint="eastAsia"/>
        </w:rPr>
      </w:pPr>
      <w:r>
        <w:rPr>
          <w:rFonts w:ascii="黑体" w:eastAsia="黑体" w:hint="eastAsia"/>
        </w:rPr>
        <w:t>6.1隧道工程施工方案选定原则</w:t>
      </w:r>
    </w:p>
    <w:p w:rsidR="00324EB8" w:rsidRDefault="00324EB8" w:rsidP="00324EB8">
      <w:pPr>
        <w:pStyle w:val="af0"/>
        <w:adjustRightInd w:val="0"/>
        <w:spacing w:line="288" w:lineRule="auto"/>
        <w:ind w:firstLineChars="231" w:firstLine="739"/>
        <w:rPr>
          <w:rFonts w:ascii="仿宋_GB2312" w:hint="eastAsia"/>
          <w:sz w:val="32"/>
        </w:rPr>
      </w:pPr>
      <w:r>
        <w:rPr>
          <w:rFonts w:ascii="仿宋_GB2312" w:hint="eastAsia"/>
          <w:sz w:val="32"/>
        </w:rPr>
        <w:t>选定原则:在满足安全、质量、施工进度的前提下，要讲求经济效益，尽量采用低造价的施工方法。</w:t>
      </w:r>
    </w:p>
    <w:p w:rsidR="00324EB8" w:rsidRDefault="00324EB8" w:rsidP="00324EB8">
      <w:pPr>
        <w:adjustRightInd w:val="0"/>
        <w:snapToGrid w:val="0"/>
        <w:spacing w:line="288" w:lineRule="auto"/>
        <w:rPr>
          <w:rFonts w:ascii="黑体" w:eastAsia="黑体" w:hAnsi="宋体" w:hint="eastAsia"/>
        </w:rPr>
      </w:pPr>
      <w:r>
        <w:rPr>
          <w:rFonts w:ascii="黑体" w:eastAsia="黑体" w:hint="eastAsia"/>
        </w:rPr>
        <w:t>6.2隧道工程施工方案</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lastRenderedPageBreak/>
        <w:t>×隧道为复合式衬砌设计，按新奥法施工，拟安排隧道队同向双口掘进。</w:t>
      </w:r>
      <w:r>
        <w:rPr>
          <w:rFonts w:ascii="仿宋_GB2312" w:eastAsia="仿宋_GB2312" w:hint="eastAsia"/>
          <w:sz w:val="32"/>
        </w:rPr>
        <w:t>按照“随开挖、随支护、早封闭、快衬砌”的原则组织施工。</w:t>
      </w:r>
      <w:r>
        <w:rPr>
          <w:rFonts w:ascii="仿宋_GB2312" w:eastAsia="仿宋_GB2312" w:hAnsi="宋体" w:hint="eastAsia"/>
          <w:sz w:val="32"/>
        </w:rPr>
        <w:t>施工过程中采用超前预报系统进行超前地质勘探，对不同围岩类别采用不同钻爆设计。总体实施掘进（钻爆、无轨运输出碴）、支护（导管、拌、运、锚、喷）、衬砌（拌、运、灌、振捣）三条机械化作业线。</w:t>
      </w:r>
      <w:r>
        <w:rPr>
          <w:rFonts w:ascii="仿宋_GB2312" w:eastAsia="仿宋_GB2312" w:hAnsi="宋体" w:hint="eastAsia"/>
          <w:color w:val="000000"/>
          <w:w w:val="103"/>
          <w:sz w:val="32"/>
        </w:rPr>
        <w:t>Ⅱ</w:t>
      </w:r>
      <w:r>
        <w:rPr>
          <w:rFonts w:ascii="仿宋_GB2312" w:eastAsia="仿宋_GB2312" w:hAnsi="宋体" w:hint="eastAsia"/>
          <w:color w:val="000000"/>
          <w:w w:val="103"/>
          <w:sz w:val="32"/>
          <w:eastAsianLayout w:id="-2003047680" w:combine="1"/>
        </w:rPr>
        <w:t>超浅</w:t>
      </w:r>
      <w:r>
        <w:rPr>
          <w:rFonts w:ascii="仿宋_GB2312" w:eastAsia="仿宋_GB2312" w:hAnsi="宋体" w:hint="eastAsia"/>
          <w:color w:val="000000"/>
          <w:w w:val="103"/>
          <w:sz w:val="32"/>
        </w:rPr>
        <w:t>（C）类围岩</w:t>
      </w:r>
      <w:r>
        <w:rPr>
          <w:rFonts w:ascii="仿宋_GB2312" w:eastAsia="仿宋_GB2312" w:hint="eastAsia"/>
          <w:sz w:val="32"/>
        </w:rPr>
        <w:t>采用环向开挖，保留核心土的开挖方法，</w:t>
      </w:r>
      <w:r>
        <w:rPr>
          <w:rFonts w:ascii="仿宋_GB2312" w:eastAsia="仿宋_GB2312" w:hAnsi="宋体" w:hint="eastAsia"/>
          <w:color w:val="000000"/>
          <w:w w:val="103"/>
          <w:sz w:val="32"/>
        </w:rPr>
        <w:t>Ⅲ类围岩采用台阶法开挖，Ⅳ类围岩采用</w:t>
      </w:r>
      <w:r>
        <w:rPr>
          <w:rFonts w:ascii="仿宋_GB2312" w:eastAsia="仿宋_GB2312" w:hAnsi="宋体" w:hint="eastAsia"/>
          <w:sz w:val="32"/>
        </w:rPr>
        <w:t>非电毫秒雷管光面爆破</w:t>
      </w:r>
      <w:r>
        <w:rPr>
          <w:rFonts w:ascii="仿宋_GB2312" w:eastAsia="仿宋_GB2312" w:hAnsi="宋体" w:hint="eastAsia"/>
          <w:color w:val="000000"/>
          <w:w w:val="103"/>
          <w:sz w:val="32"/>
        </w:rPr>
        <w:t>全断面开挖</w:t>
      </w:r>
      <w:r>
        <w:rPr>
          <w:rFonts w:ascii="仿宋_GB2312" w:eastAsia="仿宋_GB2312" w:hint="eastAsia"/>
          <w:sz w:val="32"/>
        </w:rPr>
        <w:t>。</w:t>
      </w:r>
      <w:r>
        <w:rPr>
          <w:rFonts w:ascii="仿宋_GB2312" w:eastAsia="仿宋_GB2312" w:hAnsi="宋体" w:hint="eastAsia"/>
          <w:sz w:val="32"/>
        </w:rPr>
        <w:t>超前支护采用液压钻孔台车及NZ130注浆机施作超前小导管预注浆，初期支护采用YSP45锚杆钻孔机打注浆锚杆，TK96-1湿式混凝土喷射机喷射混凝土，人工架立钢支撑，出碴运输采用ITC-312及WA300-1装载机装碴，T815捷克、太脱拉、沃尔沃20T自卸汽车完成无轨运输施工。衬砌混凝土采用混凝土自动计量拌和楼，混凝土搅拌运输车，混凝土输送泵，大模板整体液压衬砌台车完成全断面衬砌一次成型。</w:t>
      </w:r>
      <w:r>
        <w:rPr>
          <w:rFonts w:ascii="仿宋_GB2312" w:eastAsia="仿宋_GB2312" w:hAnsi="宋体" w:hint="eastAsia"/>
          <w:color w:val="000000"/>
          <w:w w:val="103"/>
          <w:sz w:val="32"/>
        </w:rPr>
        <w:t>仰拱采用跳槽开挖，施工时采用自制的仰拱作业防干扰平台，减少出碴与仰拱的工序干扰，洞内路面采用小型机具作业，</w:t>
      </w:r>
      <w:r>
        <w:rPr>
          <w:rFonts w:ascii="仿宋_GB2312" w:eastAsia="仿宋_GB2312" w:hAnsi="宋体" w:hint="eastAsia"/>
          <w:color w:val="000000"/>
          <w:sz w:val="32"/>
        </w:rPr>
        <w:t>混凝土采用输送车运输、泵送入模；施工</w:t>
      </w:r>
      <w:r>
        <w:rPr>
          <w:rFonts w:ascii="仿宋_GB2312" w:eastAsia="仿宋_GB2312" w:hAnsi="宋体" w:hint="eastAsia"/>
          <w:sz w:val="32"/>
        </w:rPr>
        <w:t>通风采用大功率通风机，大口径软管，压入式长大</w:t>
      </w:r>
      <w:proofErr w:type="gramStart"/>
      <w:r>
        <w:rPr>
          <w:rFonts w:ascii="仿宋_GB2312" w:eastAsia="仿宋_GB2312" w:hAnsi="宋体" w:hint="eastAsia"/>
          <w:sz w:val="32"/>
        </w:rPr>
        <w:t>隧道供风技术</w:t>
      </w:r>
      <w:proofErr w:type="gramEnd"/>
      <w:r>
        <w:rPr>
          <w:rFonts w:ascii="仿宋_GB2312" w:eastAsia="仿宋_GB2312" w:hAnsi="宋体" w:hint="eastAsia"/>
          <w:color w:val="000000"/>
          <w:sz w:val="32"/>
        </w:rPr>
        <w:t>；洞内反坡排水采用二级泵站接力排水至洞外；施工用电采用洞口变电的方式；施工用水采用高山水池供水方式；施工用高压风采用</w:t>
      </w:r>
      <w:proofErr w:type="gramStart"/>
      <w:r>
        <w:rPr>
          <w:rFonts w:ascii="仿宋_GB2312" w:eastAsia="仿宋_GB2312" w:hAnsi="宋体" w:hint="eastAsia"/>
          <w:color w:val="000000"/>
          <w:sz w:val="32"/>
        </w:rPr>
        <w:t>空压机供风方式</w:t>
      </w:r>
      <w:proofErr w:type="gramEnd"/>
      <w:r>
        <w:rPr>
          <w:rFonts w:ascii="仿宋_GB2312" w:eastAsia="仿宋_GB2312" w:hAnsi="宋体" w:hint="eastAsia"/>
          <w:color w:val="000000"/>
          <w:sz w:val="32"/>
        </w:rPr>
        <w:t>。车行、人行横洞与正洞同时进行开挖与衬砌。</w:t>
      </w:r>
      <w:r>
        <w:rPr>
          <w:rFonts w:ascii="仿宋_GB2312" w:eastAsia="仿宋_GB2312" w:hAnsi="宋体" w:hint="eastAsia"/>
          <w:sz w:val="32"/>
        </w:rPr>
        <w:t>路面混凝土和其它附属工程采用集中时间，机械化流水作业，一次施工，一次成优。</w:t>
      </w:r>
    </w:p>
    <w:p w:rsidR="00324EB8" w:rsidRDefault="00324EB8" w:rsidP="00324EB8">
      <w:pPr>
        <w:adjustRightInd w:val="0"/>
        <w:snapToGrid w:val="0"/>
        <w:spacing w:line="288" w:lineRule="auto"/>
        <w:rPr>
          <w:rFonts w:ascii="宋体" w:hAnsi="宋体"/>
          <w:b/>
          <w:bCs/>
        </w:rPr>
      </w:pPr>
      <w:r>
        <w:rPr>
          <w:rFonts w:ascii="黑体" w:eastAsia="黑体" w:hint="eastAsia"/>
        </w:rPr>
        <w:t>6.3隧道工程</w:t>
      </w:r>
      <w:r>
        <w:rPr>
          <w:rFonts w:ascii="黑体" w:eastAsia="黑体"/>
        </w:rPr>
        <w:t>施工</w:t>
      </w:r>
      <w:r>
        <w:rPr>
          <w:rFonts w:ascii="黑体" w:eastAsia="黑体" w:hint="eastAsia"/>
        </w:rPr>
        <w:t>技术</w:t>
      </w:r>
      <w:r>
        <w:rPr>
          <w:rFonts w:ascii="黑体" w:eastAsia="黑体"/>
        </w:rPr>
        <w:t>方法</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6.3.1</w:t>
        </w:r>
      </w:smartTag>
      <w:r>
        <w:rPr>
          <w:rFonts w:ascii="仿宋_GB2312" w:hAnsi="宋体" w:hint="eastAsia"/>
          <w:sz w:val="32"/>
        </w:rPr>
        <w:t>洞口与明洞工程</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6.3.1</w:t>
        </w:r>
      </w:smartTag>
      <w:r>
        <w:rPr>
          <w:rFonts w:ascii="仿宋_GB2312" w:eastAsia="仿宋_GB2312" w:hint="eastAsia"/>
          <w:sz w:val="32"/>
        </w:rPr>
        <w:t>.1</w:t>
      </w:r>
      <w:r>
        <w:rPr>
          <w:rFonts w:ascii="仿宋_GB2312" w:eastAsia="仿宋_GB2312" w:hAnsi="宋体" w:hint="eastAsia"/>
          <w:sz w:val="32"/>
        </w:rPr>
        <w:t>施工方案</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lastRenderedPageBreak/>
        <w:t>根据我公司多年隧道施工的经验及×隧道出口位置具体情况，经过经济性、安全性，综合分析比较后，决定明洞开挖前先完成地表排水系统，采取分层开挖，分层支护，自上而下，边</w:t>
      </w:r>
      <w:proofErr w:type="gramStart"/>
      <w:r>
        <w:rPr>
          <w:rFonts w:ascii="仿宋_GB2312" w:eastAsia="仿宋_GB2312" w:hAnsi="宋体" w:hint="eastAsia"/>
          <w:sz w:val="32"/>
        </w:rPr>
        <w:t>挖边护的</w:t>
      </w:r>
      <w:proofErr w:type="gramEnd"/>
      <w:r>
        <w:rPr>
          <w:rFonts w:ascii="仿宋_GB2312" w:eastAsia="仿宋_GB2312" w:hAnsi="宋体" w:hint="eastAsia"/>
          <w:sz w:val="32"/>
        </w:rPr>
        <w:t>明洞边坡加固处理方法。明洞与仰坡开挖同时进行，洞门与明洞整体浇筑。进洞采用先施作超前小导管、短进尺、弱爆破、快循环、早封闭的施工方案。</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6.3.1</w:t>
        </w:r>
      </w:smartTag>
      <w:r>
        <w:rPr>
          <w:rFonts w:ascii="仿宋_GB2312" w:eastAsia="仿宋_GB2312" w:hint="eastAsia"/>
          <w:sz w:val="32"/>
        </w:rPr>
        <w:t>.2</w:t>
      </w:r>
      <w:r>
        <w:rPr>
          <w:rFonts w:ascii="仿宋_GB2312" w:eastAsia="仿宋_GB2312" w:hAnsi="宋体" w:hint="eastAsia"/>
          <w:sz w:val="32"/>
        </w:rPr>
        <w:t>施工方法</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首先开挖并施作洞口边仰坡截水沟，以截排地表水，截水天沟开挖</w:t>
      </w:r>
      <w:proofErr w:type="gramStart"/>
      <w:r>
        <w:rPr>
          <w:rFonts w:ascii="仿宋_GB2312" w:eastAsia="仿宋_GB2312" w:hAnsi="宋体" w:hint="eastAsia"/>
          <w:sz w:val="32"/>
        </w:rPr>
        <w:t>线距倾坡</w:t>
      </w:r>
      <w:proofErr w:type="gramEnd"/>
      <w:r>
        <w:rPr>
          <w:rFonts w:ascii="仿宋_GB2312" w:eastAsia="仿宋_GB2312" w:hAnsi="宋体" w:hint="eastAsia"/>
          <w:sz w:val="32"/>
        </w:rPr>
        <w:t>边缘不小于</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仿宋_GB2312" w:eastAsia="仿宋_GB2312" w:hAnsi="宋体" w:hint="eastAsia"/>
            <w:sz w:val="32"/>
          </w:rPr>
          <w:t>5m</w:t>
        </w:r>
      </w:smartTag>
      <w:r>
        <w:rPr>
          <w:rFonts w:ascii="仿宋_GB2312" w:eastAsia="仿宋_GB2312" w:hAnsi="宋体" w:hint="eastAsia"/>
          <w:sz w:val="32"/>
        </w:rPr>
        <w:t>，沟底纵坡不小于3‰，排水沟与路基排水系统相衔接。</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1)明洞及仰坡开挖由外向里，从上而下分台阶、分层分段开挖，分层分段支护。根据地形条件，土方和强风化</w:t>
      </w:r>
      <w:proofErr w:type="gramStart"/>
      <w:r>
        <w:rPr>
          <w:rFonts w:ascii="仿宋_GB2312" w:eastAsia="仿宋_GB2312" w:hAnsi="宋体" w:hint="eastAsia"/>
          <w:sz w:val="32"/>
        </w:rPr>
        <w:t>岩采用</w:t>
      </w:r>
      <w:proofErr w:type="gramEnd"/>
      <w:r>
        <w:rPr>
          <w:rFonts w:ascii="仿宋_GB2312" w:eastAsia="仿宋_GB2312" w:hAnsi="宋体" w:hint="eastAsia"/>
          <w:sz w:val="32"/>
        </w:rPr>
        <w:t>PC200-5挖掘机挖装，人工配合清理边仰坡开挖面，局部陡坡地带采用人工开挖，石方</w:t>
      </w:r>
      <w:proofErr w:type="gramStart"/>
      <w:r>
        <w:rPr>
          <w:rFonts w:ascii="仿宋_GB2312" w:eastAsia="仿宋_GB2312" w:hAnsi="宋体" w:hint="eastAsia"/>
          <w:sz w:val="32"/>
        </w:rPr>
        <w:t>采用浅孔台阶</w:t>
      </w:r>
      <w:proofErr w:type="gramEnd"/>
      <w:r>
        <w:rPr>
          <w:rFonts w:ascii="仿宋_GB2312" w:eastAsia="仿宋_GB2312" w:hAnsi="宋体" w:hint="eastAsia"/>
          <w:sz w:val="32"/>
        </w:rPr>
        <w:t>钻爆法开挖，明挖梯段边坡外预留1～</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仿宋_GB2312" w:eastAsia="仿宋_GB2312" w:hAnsi="宋体" w:hint="eastAsia"/>
            <w:sz w:val="32"/>
          </w:rPr>
          <w:t>1.2m</w:t>
        </w:r>
      </w:smartTag>
      <w:r>
        <w:rPr>
          <w:rFonts w:ascii="仿宋_GB2312" w:eastAsia="仿宋_GB2312" w:hAnsi="宋体" w:hint="eastAsia"/>
          <w:sz w:val="32"/>
        </w:rPr>
        <w:t>光爆层，钻孔采用YTP-28风动凿岩机钻孔，采用毫秒微差线型爆破技术，“一”型起爆。</w:t>
      </w:r>
      <w:proofErr w:type="gramStart"/>
      <w:r>
        <w:rPr>
          <w:rFonts w:ascii="仿宋_GB2312" w:eastAsia="仿宋_GB2312" w:hAnsi="宋体" w:hint="eastAsia"/>
          <w:sz w:val="32"/>
        </w:rPr>
        <w:t>槽挖梯段</w:t>
      </w:r>
      <w:proofErr w:type="gramEnd"/>
      <w:r>
        <w:rPr>
          <w:rFonts w:ascii="仿宋_GB2312" w:eastAsia="仿宋_GB2312" w:hAnsi="宋体" w:hint="eastAsia"/>
          <w:sz w:val="32"/>
        </w:rPr>
        <w:t>根据地形条件取2～</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仿宋_GB2312" w:eastAsia="仿宋_GB2312" w:hAnsi="宋体" w:hint="eastAsia"/>
            <w:sz w:val="32"/>
          </w:rPr>
          <w:t>4m</w:t>
        </w:r>
      </w:smartTag>
      <w:r>
        <w:rPr>
          <w:rFonts w:ascii="仿宋_GB2312" w:eastAsia="仿宋_GB2312" w:hAnsi="宋体" w:hint="eastAsia"/>
          <w:sz w:val="32"/>
        </w:rPr>
        <w:t>，“V”形起爆，两侧边坡及基底面以上各预留1～</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仿宋_GB2312" w:eastAsia="仿宋_GB2312" w:hAnsi="宋体" w:hint="eastAsia"/>
            <w:sz w:val="32"/>
          </w:rPr>
          <w:t>1.2m</w:t>
        </w:r>
      </w:smartTag>
      <w:r>
        <w:rPr>
          <w:rFonts w:ascii="仿宋_GB2312" w:eastAsia="仿宋_GB2312" w:hAnsi="宋体" w:hint="eastAsia"/>
          <w:sz w:val="32"/>
        </w:rPr>
        <w:t>光爆层。开挖台阶高度2～</w:t>
      </w:r>
      <w:smartTag w:uri="urn:schemas-microsoft-com:office:smarttags" w:element="chmetcnv">
        <w:smartTagPr>
          <w:attr w:name="TCSC" w:val="0"/>
          <w:attr w:name="NumberType" w:val="1"/>
          <w:attr w:name="Negative" w:val="False"/>
          <w:attr w:name="HasSpace" w:val="False"/>
          <w:attr w:name="SourceValue" w:val="4"/>
          <w:attr w:name="UnitName" w:val="m"/>
        </w:smartTagPr>
        <w:r>
          <w:rPr>
            <w:rFonts w:ascii="仿宋_GB2312" w:eastAsia="仿宋_GB2312" w:hAnsi="宋体" w:hint="eastAsia"/>
            <w:sz w:val="32"/>
          </w:rPr>
          <w:t>4m</w:t>
        </w:r>
      </w:smartTag>
      <w:r>
        <w:rPr>
          <w:rFonts w:ascii="仿宋_GB2312" w:eastAsia="仿宋_GB2312" w:hAnsi="宋体" w:hint="eastAsia"/>
          <w:sz w:val="32"/>
        </w:rPr>
        <w:t>左右。开挖形成的坡面按设计及时进行封闭防护，避免长时间暴露造成坡面坍塌。</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2)</w:t>
      </w:r>
      <w:r>
        <w:rPr>
          <w:rFonts w:ascii="仿宋_GB2312" w:eastAsia="仿宋_GB2312" w:hint="eastAsia"/>
          <w:sz w:val="32"/>
        </w:rPr>
        <w:t>明洞开挖与仰坡开挖同步进行。挖到设计标高后，及时清理基底，检验基底地质和承载力情况，并按设计要求进行地基处理，经监理工程师检查，合格后立即立模绑扎钢筋，架立外模，</w:t>
      </w:r>
      <w:proofErr w:type="gramStart"/>
      <w:r>
        <w:rPr>
          <w:rFonts w:ascii="仿宋_GB2312" w:eastAsia="仿宋_GB2312" w:hint="eastAsia"/>
          <w:sz w:val="32"/>
        </w:rPr>
        <w:t>灌筑明洞</w:t>
      </w:r>
      <w:proofErr w:type="gramEnd"/>
      <w:r>
        <w:rPr>
          <w:rFonts w:ascii="仿宋_GB2312" w:eastAsia="仿宋_GB2312" w:hint="eastAsia"/>
          <w:sz w:val="32"/>
        </w:rPr>
        <w:t>钢筋混凝土。当拱圈</w:t>
      </w:r>
      <w:r w:rsidR="00677120">
        <w:rPr>
          <w:rFonts w:ascii="仿宋_GB2312" w:eastAsia="仿宋_GB2312" w:hint="eastAsia"/>
          <w:sz w:val="32"/>
        </w:rPr>
        <w:t>混凝土</w:t>
      </w:r>
      <w:r>
        <w:rPr>
          <w:rFonts w:ascii="仿宋_GB2312" w:eastAsia="仿宋_GB2312" w:hint="eastAsia"/>
          <w:sz w:val="32"/>
        </w:rPr>
        <w:t>达到设计强度的70%以上后拆除内外支模，拱圈背部用砂浆找平，敷设防水板并应粘贴紧密，相互错缝搭接良好，搭接长度不小于</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仿宋_GB2312" w:eastAsia="仿宋_GB2312" w:hint="eastAsia"/>
            <w:sz w:val="32"/>
          </w:rPr>
          <w:t>100mm</w:t>
        </w:r>
      </w:smartTag>
      <w:r>
        <w:rPr>
          <w:rFonts w:ascii="仿宋_GB2312" w:eastAsia="仿宋_GB2312" w:hint="eastAsia"/>
          <w:sz w:val="32"/>
        </w:rPr>
        <w:t>，并向隧道内拱背延伸不少于</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ascii="仿宋_GB2312" w:eastAsia="仿宋_GB2312" w:hint="eastAsia"/>
            <w:sz w:val="32"/>
          </w:rPr>
          <w:t>500mm</w:t>
        </w:r>
      </w:smartTag>
      <w:r>
        <w:rPr>
          <w:rFonts w:ascii="仿宋_GB2312" w:eastAsia="仿宋_GB2312" w:hint="eastAsia"/>
          <w:sz w:val="32"/>
        </w:rPr>
        <w:t>，再涂抹水泥砂浆</w:t>
      </w:r>
      <w:r>
        <w:rPr>
          <w:rFonts w:ascii="仿宋_GB2312" w:eastAsia="仿宋_GB2312" w:hint="eastAsia"/>
          <w:sz w:val="32"/>
        </w:rPr>
        <w:lastRenderedPageBreak/>
        <w:t>层。</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3)</w:t>
      </w:r>
      <w:r>
        <w:rPr>
          <w:rFonts w:ascii="仿宋_GB2312" w:eastAsia="仿宋_GB2312" w:hint="eastAsia"/>
          <w:sz w:val="32"/>
        </w:rPr>
        <w:t>明洞回填采用两侧对称法，由人工分层夯实，每层厚度不得大于</w:t>
      </w:r>
      <w:smartTag w:uri="urn:schemas-microsoft-com:office:smarttags" w:element="chmetcnv">
        <w:smartTagPr>
          <w:attr w:name="TCSC" w:val="0"/>
          <w:attr w:name="NumberType" w:val="1"/>
          <w:attr w:name="Negative" w:val="False"/>
          <w:attr w:name="HasSpace" w:val="False"/>
          <w:attr w:name="SourceValue" w:val="0.3"/>
          <w:attr w:name="UnitName" w:val="m"/>
        </w:smartTagPr>
        <w:r>
          <w:rPr>
            <w:rFonts w:ascii="仿宋_GB2312" w:eastAsia="仿宋_GB2312" w:hint="eastAsia"/>
            <w:sz w:val="32"/>
          </w:rPr>
          <w:t>0.3m</w:t>
        </w:r>
      </w:smartTag>
      <w:r>
        <w:rPr>
          <w:rFonts w:ascii="仿宋_GB2312" w:eastAsia="仿宋_GB2312" w:hint="eastAsia"/>
          <w:sz w:val="32"/>
        </w:rPr>
        <w:t>，回填至拱顶齐平后，应立即分层满铺填筑</w:t>
      </w:r>
      <w:proofErr w:type="gramStart"/>
      <w:r>
        <w:rPr>
          <w:rFonts w:ascii="仿宋_GB2312" w:eastAsia="仿宋_GB2312" w:hint="eastAsia"/>
          <w:sz w:val="32"/>
        </w:rPr>
        <w:t>至要求</w:t>
      </w:r>
      <w:proofErr w:type="gramEnd"/>
      <w:r>
        <w:rPr>
          <w:rFonts w:ascii="仿宋_GB2312" w:eastAsia="仿宋_GB2312" w:hint="eastAsia"/>
          <w:sz w:val="32"/>
        </w:rPr>
        <w:t>高度，机械回填应待拱圈</w:t>
      </w:r>
      <w:r w:rsidR="00677120">
        <w:rPr>
          <w:rFonts w:ascii="仿宋_GB2312" w:eastAsia="仿宋_GB2312" w:hint="eastAsia"/>
          <w:sz w:val="32"/>
        </w:rPr>
        <w:t>混凝土</w:t>
      </w:r>
      <w:r>
        <w:rPr>
          <w:rFonts w:ascii="仿宋_GB2312" w:eastAsia="仿宋_GB2312" w:hint="eastAsia"/>
          <w:sz w:val="32"/>
        </w:rPr>
        <w:t>强度达到设计强度且由人工夯实填至拱顶</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eastAsia="仿宋_GB2312" w:hint="eastAsia"/>
            <w:sz w:val="32"/>
          </w:rPr>
          <w:t>1m</w:t>
        </w:r>
      </w:smartTag>
      <w:r>
        <w:rPr>
          <w:rFonts w:ascii="仿宋_GB2312" w:eastAsia="仿宋_GB2312" w:hint="eastAsia"/>
          <w:sz w:val="32"/>
        </w:rPr>
        <w:t>后方可进行。拱背</w:t>
      </w:r>
      <w:proofErr w:type="gramStart"/>
      <w:r>
        <w:rPr>
          <w:rFonts w:ascii="仿宋_GB2312" w:eastAsia="仿宋_GB2312" w:hint="eastAsia"/>
          <w:sz w:val="32"/>
        </w:rPr>
        <w:t>回填按</w:t>
      </w:r>
      <w:proofErr w:type="gramEnd"/>
      <w:r>
        <w:rPr>
          <w:rFonts w:ascii="仿宋_GB2312" w:eastAsia="仿宋_GB2312" w:hint="eastAsia"/>
          <w:sz w:val="32"/>
        </w:rPr>
        <w:t>设计要求做好洞顶铺砌层，应与边仰坡搭接良好。</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4)削竹式洞门与明洞同时浇筑。</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5)沿暗洞开挖轮廓打超前小导管（长</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ascii="仿宋_GB2312" w:eastAsia="仿宋_GB2312" w:hAnsi="宋体" w:hint="eastAsia"/>
            <w:sz w:val="32"/>
          </w:rPr>
          <w:t>3.5m</w:t>
        </w:r>
      </w:smartTag>
      <w:smartTag w:uri="urn:schemas-microsoft-com:office:smarttags" w:element="chmetcnv">
        <w:smartTagPr>
          <w:attr w:name="TCSC" w:val="0"/>
          <w:attr w:name="NumberType" w:val="1"/>
          <w:attr w:name="Negative" w:val="True"/>
          <w:attr w:name="HasSpace" w:val="False"/>
          <w:attr w:name="SourceValue" w:val="4"/>
          <w:attr w:name="UnitName" w:val="m"/>
        </w:smartTagPr>
        <w:r>
          <w:rPr>
            <w:rFonts w:ascii="仿宋_GB2312" w:eastAsia="仿宋_GB2312" w:hAnsi="宋体"/>
            <w:sz w:val="32"/>
          </w:rPr>
          <w:t>-4m</w:t>
        </w:r>
      </w:smartTag>
      <w:r>
        <w:rPr>
          <w:rFonts w:ascii="仿宋_GB2312" w:eastAsia="仿宋_GB2312" w:hAnsi="宋体" w:hint="eastAsia"/>
          <w:sz w:val="32"/>
        </w:rPr>
        <w:t>）注浆，小导管间距</w:t>
      </w:r>
      <w:smartTag w:uri="urn:schemas-microsoft-com:office:smarttags" w:element="chmetcnv">
        <w:smartTagPr>
          <w:attr w:name="TCSC" w:val="0"/>
          <w:attr w:name="NumberType" w:val="1"/>
          <w:attr w:name="Negative" w:val="False"/>
          <w:attr w:name="HasSpace" w:val="False"/>
          <w:attr w:name="SourceValue" w:val="40"/>
          <w:attr w:name="UnitName" w:val="cm"/>
        </w:smartTagPr>
        <w:r>
          <w:rPr>
            <w:rFonts w:ascii="仿宋_GB2312" w:eastAsia="仿宋_GB2312" w:hAnsi="宋体" w:hint="eastAsia"/>
            <w:sz w:val="32"/>
          </w:rPr>
          <w:t>40cm</w:t>
        </w:r>
      </w:smartTag>
      <w:r>
        <w:rPr>
          <w:rFonts w:ascii="仿宋_GB2312" w:eastAsia="仿宋_GB2312" w:hAnsi="宋体" w:hint="eastAsia"/>
          <w:sz w:val="32"/>
        </w:rPr>
        <w:t>，外露</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eastAsia="仿宋_GB2312" w:hAnsi="宋体" w:hint="eastAsia"/>
            <w:sz w:val="32"/>
          </w:rPr>
          <w:t>1m</w:t>
        </w:r>
      </w:smartTag>
      <w:r>
        <w:rPr>
          <w:rFonts w:ascii="仿宋_GB2312" w:eastAsia="仿宋_GB2312" w:hAnsi="宋体" w:hint="eastAsia"/>
          <w:sz w:val="32"/>
        </w:rPr>
        <w:t>以便于与钢格栅相连接。</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6)用II</w:t>
      </w:r>
      <w:proofErr w:type="gramStart"/>
      <w:r>
        <w:rPr>
          <w:rFonts w:ascii="仿宋_GB2312" w:eastAsia="仿宋_GB2312" w:hAnsi="宋体" w:hint="eastAsia"/>
          <w:sz w:val="32"/>
        </w:rPr>
        <w:t>类超浅埋</w:t>
      </w:r>
      <w:proofErr w:type="gramEnd"/>
      <w:r>
        <w:rPr>
          <w:rFonts w:ascii="仿宋_GB2312" w:eastAsia="仿宋_GB2312" w:hAnsi="宋体" w:hint="eastAsia"/>
          <w:sz w:val="32"/>
        </w:rPr>
        <w:t>围岩段的施工方法开挖暗洞</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Ansi="宋体" w:hint="eastAsia"/>
            <w:sz w:val="32"/>
          </w:rPr>
          <w:t>2m</w:t>
        </w:r>
      </w:smartTag>
      <w:r>
        <w:rPr>
          <w:rFonts w:ascii="仿宋_GB2312" w:eastAsia="仿宋_GB2312" w:hAnsi="宋体" w:hint="eastAsia"/>
          <w:sz w:val="32"/>
        </w:rPr>
        <w:t>，完成支护体系。</w:t>
      </w:r>
    </w:p>
    <w:p w:rsidR="00324EB8" w:rsidRDefault="00324EB8" w:rsidP="00324EB8">
      <w:pPr>
        <w:adjustRightInd w:val="0"/>
        <w:snapToGrid w:val="0"/>
        <w:spacing w:line="288" w:lineRule="auto"/>
        <w:ind w:firstLineChars="200" w:firstLine="640"/>
        <w:rPr>
          <w:rFonts w:ascii="宋体" w:hAnsi="宋体" w:hint="eastAsia"/>
          <w:sz w:val="24"/>
        </w:rPr>
      </w:pPr>
      <w:r>
        <w:rPr>
          <w:rFonts w:ascii="仿宋_GB2312" w:eastAsia="仿宋_GB2312" w:hAnsi="宋体" w:hint="eastAsia"/>
          <w:sz w:val="32"/>
        </w:rPr>
        <w:t>7)定位放线，组装台车，绑扎钢筋，浇注暗洞衬砌混凝土。</w:t>
      </w:r>
    </w:p>
    <w:p w:rsidR="00324EB8" w:rsidRDefault="00324EB8" w:rsidP="00324EB8">
      <w:pPr>
        <w:adjustRightInd w:val="0"/>
        <w:snapToGrid w:val="0"/>
        <w:spacing w:line="288" w:lineRule="auto"/>
        <w:rPr>
          <w:rFonts w:ascii="仿宋_GB2312" w:eastAsia="仿宋_GB2312" w:hAnsi="宋体" w:hint="eastAsia"/>
          <w:color w:val="000000"/>
          <w:w w:val="103"/>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6.3.2</w:t>
        </w:r>
      </w:smartTag>
      <w:r>
        <w:rPr>
          <w:rFonts w:ascii="仿宋_GB2312" w:eastAsia="仿宋_GB2312" w:hAnsi="宋体" w:hint="eastAsia"/>
          <w:bCs/>
          <w:color w:val="000000"/>
          <w:w w:val="103"/>
          <w:sz w:val="32"/>
        </w:rPr>
        <w:t>隧道开挖</w:t>
      </w:r>
    </w:p>
    <w:p w:rsidR="00324EB8" w:rsidRDefault="00324EB8" w:rsidP="00324EB8">
      <w:pPr>
        <w:adjustRightInd w:val="0"/>
        <w:snapToGrid w:val="0"/>
        <w:spacing w:line="288" w:lineRule="auto"/>
        <w:rPr>
          <w:rFonts w:ascii="仿宋_GB2312" w:eastAsia="仿宋_GB2312" w:hAnsi="宋体" w:hint="eastAsia"/>
          <w:color w:val="000000"/>
          <w:w w:val="103"/>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6.3.2</w:t>
        </w:r>
      </w:smartTag>
      <w:r>
        <w:rPr>
          <w:rFonts w:ascii="仿宋_GB2312" w:eastAsia="仿宋_GB2312" w:hAnsi="宋体" w:hint="eastAsia"/>
          <w:sz w:val="32"/>
        </w:rPr>
        <w:t>.1开挖作业</w:t>
      </w:r>
    </w:p>
    <w:p w:rsidR="00324EB8" w:rsidRDefault="00324EB8" w:rsidP="00324EB8">
      <w:pPr>
        <w:adjustRightInd w:val="0"/>
        <w:snapToGrid w:val="0"/>
        <w:spacing w:line="288" w:lineRule="auto"/>
        <w:ind w:firstLineChars="204" w:firstLine="668"/>
        <w:rPr>
          <w:rFonts w:ascii="仿宋_GB2312" w:eastAsia="仿宋_GB2312" w:hAnsi="宋体" w:hint="eastAsia"/>
          <w:sz w:val="32"/>
        </w:rPr>
      </w:pPr>
      <w:r>
        <w:rPr>
          <w:rFonts w:ascii="仿宋_GB2312" w:eastAsia="仿宋_GB2312" w:hAnsi="宋体" w:hint="eastAsia"/>
          <w:bCs/>
          <w:color w:val="000000"/>
          <w:w w:val="103"/>
          <w:sz w:val="32"/>
        </w:rPr>
        <w:t>1)Ⅱ</w:t>
      </w:r>
      <w:r>
        <w:rPr>
          <w:rFonts w:ascii="仿宋_GB2312" w:eastAsia="仿宋_GB2312" w:hAnsi="宋体" w:hint="eastAsia"/>
          <w:bCs/>
          <w:color w:val="000000"/>
          <w:w w:val="103"/>
          <w:sz w:val="32"/>
          <w:eastAsianLayout w:id="-2003047680" w:combine="1"/>
        </w:rPr>
        <w:t>超浅</w:t>
      </w:r>
      <w:r>
        <w:rPr>
          <w:rFonts w:ascii="仿宋_GB2312" w:eastAsia="仿宋_GB2312" w:hAnsi="宋体" w:hint="eastAsia"/>
          <w:bCs/>
          <w:color w:val="000000"/>
          <w:w w:val="103"/>
          <w:sz w:val="32"/>
        </w:rPr>
        <w:t>（C）类围岩施工：</w:t>
      </w:r>
      <w:r>
        <w:rPr>
          <w:rFonts w:ascii="仿宋_GB2312" w:eastAsia="仿宋_GB2312" w:hAnsi="宋体" w:hint="eastAsia"/>
          <w:sz w:val="32"/>
        </w:rPr>
        <w:t>采用小导管超前支护，环向开挖保留核心土法开挖，上下</w:t>
      </w:r>
      <w:proofErr w:type="gramStart"/>
      <w:r>
        <w:rPr>
          <w:rFonts w:ascii="仿宋_GB2312" w:eastAsia="仿宋_GB2312" w:hAnsi="宋体" w:hint="eastAsia"/>
          <w:sz w:val="32"/>
        </w:rPr>
        <w:t>阶距离</w:t>
      </w:r>
      <w:proofErr w:type="gramEnd"/>
      <w:r>
        <w:rPr>
          <w:rFonts w:ascii="仿宋_GB2312" w:eastAsia="仿宋_GB2312" w:hAnsi="宋体" w:hint="eastAsia"/>
          <w:sz w:val="32"/>
        </w:rPr>
        <w:t>5～</w:t>
      </w:r>
      <w:smartTag w:uri="urn:schemas-microsoft-com:office:smarttags" w:element="chmetcnv">
        <w:smartTagPr>
          <w:attr w:name="TCSC" w:val="0"/>
          <w:attr w:name="NumberType" w:val="1"/>
          <w:attr w:name="Negative" w:val="False"/>
          <w:attr w:name="HasSpace" w:val="False"/>
          <w:attr w:name="SourceValue" w:val="10"/>
          <w:attr w:name="UnitName" w:val="米"/>
        </w:smartTagPr>
        <w:r>
          <w:rPr>
            <w:rFonts w:ascii="仿宋_GB2312" w:eastAsia="仿宋_GB2312" w:hAnsi="宋体" w:hint="eastAsia"/>
            <w:sz w:val="32"/>
          </w:rPr>
          <w:t>10米</w:t>
        </w:r>
      </w:smartTag>
      <w:r>
        <w:rPr>
          <w:rFonts w:ascii="仿宋_GB2312" w:eastAsia="仿宋_GB2312" w:hAnsi="宋体" w:hint="eastAsia"/>
          <w:sz w:val="32"/>
        </w:rPr>
        <w:t>。开挖后立即喷射C20</w:t>
      </w:r>
      <w:r w:rsidR="00677120">
        <w:rPr>
          <w:rFonts w:ascii="仿宋_GB2312" w:eastAsia="仿宋_GB2312" w:hAnsi="宋体" w:hint="eastAsia"/>
          <w:sz w:val="32"/>
        </w:rPr>
        <w:t>混凝土</w:t>
      </w:r>
      <w:r>
        <w:rPr>
          <w:rFonts w:ascii="仿宋_GB2312" w:eastAsia="仿宋_GB2312" w:hAnsi="宋体" w:hint="eastAsia"/>
          <w:sz w:val="32"/>
        </w:rPr>
        <w:t>，然后打锚杆、架立钢架、</w:t>
      </w:r>
      <w:proofErr w:type="gramStart"/>
      <w:r>
        <w:rPr>
          <w:rFonts w:ascii="仿宋_GB2312" w:eastAsia="仿宋_GB2312" w:hAnsi="宋体" w:hint="eastAsia"/>
          <w:sz w:val="32"/>
        </w:rPr>
        <w:t>复喷至</w:t>
      </w:r>
      <w:proofErr w:type="gramEnd"/>
      <w:r>
        <w:rPr>
          <w:rFonts w:ascii="仿宋_GB2312" w:eastAsia="仿宋_GB2312" w:hAnsi="宋体" w:hint="eastAsia"/>
          <w:sz w:val="32"/>
        </w:rPr>
        <w:t>设计厚度。人工配合风镐开挖。</w:t>
      </w:r>
    </w:p>
    <w:p w:rsidR="00324EB8" w:rsidRDefault="00324EB8" w:rsidP="00324EB8">
      <w:pPr>
        <w:adjustRightInd w:val="0"/>
        <w:snapToGrid w:val="0"/>
        <w:spacing w:line="288" w:lineRule="auto"/>
        <w:ind w:firstLineChars="204" w:firstLine="653"/>
        <w:rPr>
          <w:rFonts w:ascii="仿宋_GB2312" w:eastAsia="仿宋_GB2312" w:hAnsi="宋体" w:hint="eastAsia"/>
          <w:sz w:val="32"/>
        </w:rPr>
      </w:pPr>
      <w:r>
        <w:rPr>
          <w:rFonts w:ascii="仿宋_GB2312" w:eastAsia="仿宋_GB2312" w:hAnsi="宋体" w:hint="eastAsia"/>
          <w:sz w:val="32"/>
        </w:rPr>
        <w:t>施工顺序：先超前支护，后开挖并及时初期支护；开挖由上而下，衬砌由下而上的原则；开挖时应短进尺，弱爆破，每循环进尺不得超过</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仿宋_GB2312" w:eastAsia="仿宋_GB2312" w:hAnsi="宋体" w:hint="eastAsia"/>
            <w:sz w:val="32"/>
          </w:rPr>
          <w:t>1米</w:t>
        </w:r>
      </w:smartTag>
      <w:r>
        <w:rPr>
          <w:rFonts w:ascii="仿宋_GB2312" w:eastAsia="仿宋_GB2312" w:hAnsi="宋体" w:hint="eastAsia"/>
          <w:sz w:val="32"/>
        </w:rPr>
        <w:t>；初期支护及</w:t>
      </w:r>
      <w:r w:rsidR="00677120">
        <w:rPr>
          <w:rFonts w:ascii="仿宋_GB2312" w:eastAsia="仿宋_GB2312" w:hAnsi="宋体" w:hint="eastAsia"/>
          <w:sz w:val="32"/>
        </w:rPr>
        <w:t>混凝土</w:t>
      </w:r>
      <w:r>
        <w:rPr>
          <w:rFonts w:ascii="仿宋_GB2312" w:eastAsia="仿宋_GB2312" w:hAnsi="宋体" w:hint="eastAsia"/>
          <w:sz w:val="32"/>
        </w:rPr>
        <w:t>施工应及时封闭仰供。</w:t>
      </w:r>
    </w:p>
    <w:p w:rsidR="00324EB8" w:rsidRDefault="00324EB8" w:rsidP="00324EB8">
      <w:pPr>
        <w:adjustRightInd w:val="0"/>
        <w:snapToGrid w:val="0"/>
        <w:spacing w:line="288" w:lineRule="auto"/>
        <w:ind w:firstLineChars="204" w:firstLine="653"/>
        <w:rPr>
          <w:rFonts w:ascii="仿宋_GB2312" w:eastAsia="仿宋_GB2312" w:hAnsi="宋体" w:hint="eastAsia"/>
          <w:color w:val="000000"/>
          <w:sz w:val="32"/>
        </w:rPr>
      </w:pPr>
      <w:r>
        <w:rPr>
          <w:rFonts w:ascii="仿宋_GB2312" w:eastAsia="仿宋_GB2312" w:hAnsi="宋体" w:hint="eastAsia"/>
          <w:sz w:val="32"/>
        </w:rPr>
        <w:t>环向开挖保留核心土开挖法作业示意图详</w:t>
      </w:r>
      <w:r>
        <w:rPr>
          <w:rFonts w:ascii="仿宋_GB2312" w:eastAsia="仿宋_GB2312" w:hAnsi="宋体" w:hint="eastAsia"/>
          <w:color w:val="000000"/>
          <w:sz w:val="32"/>
        </w:rPr>
        <w:t>见《图6-1  Ⅱ类围岩环向开挖保留核心土开挖示意图》。</w:t>
      </w:r>
    </w:p>
    <w:p w:rsidR="00324EB8" w:rsidRDefault="00324EB8" w:rsidP="00324EB8">
      <w:pPr>
        <w:tabs>
          <w:tab w:val="left" w:pos="1845"/>
          <w:tab w:val="center" w:pos="4393"/>
        </w:tabs>
        <w:adjustRightInd w:val="0"/>
        <w:snapToGrid w:val="0"/>
        <w:spacing w:line="360" w:lineRule="auto"/>
        <w:jc w:val="center"/>
        <w:rPr>
          <w:rFonts w:ascii="黑体" w:eastAsia="黑体" w:hAnsi="宋体" w:hint="eastAsia"/>
          <w:bCs/>
          <w:color w:val="000000"/>
          <w:w w:val="103"/>
          <w:sz w:val="24"/>
        </w:rPr>
      </w:pPr>
      <w:r>
        <w:rPr>
          <w:rFonts w:ascii="黑体" w:eastAsia="黑体" w:hAnsi="宋体" w:hint="eastAsia"/>
          <w:bCs/>
          <w:color w:val="000000"/>
          <w:sz w:val="24"/>
        </w:rPr>
        <w:t>图6-1     Ⅱ</w:t>
      </w:r>
      <w:r>
        <w:rPr>
          <w:rFonts w:ascii="黑体" w:eastAsia="黑体" w:hAnsi="宋体" w:hint="eastAsia"/>
          <w:bCs/>
          <w:sz w:val="24"/>
        </w:rPr>
        <w:t>类围岩环向开挖保留核心土开挖示意图</w:t>
      </w:r>
    </w:p>
    <w:p w:rsidR="00324EB8" w:rsidRDefault="00324EB8" w:rsidP="00324EB8">
      <w:pPr>
        <w:tabs>
          <w:tab w:val="left" w:pos="1845"/>
          <w:tab w:val="center" w:pos="4393"/>
        </w:tabs>
        <w:adjustRightInd w:val="0"/>
        <w:snapToGrid w:val="0"/>
        <w:spacing w:line="360" w:lineRule="auto"/>
        <w:ind w:firstLineChars="204" w:firstLine="492"/>
        <w:rPr>
          <w:rFonts w:ascii="宋体" w:hAnsi="宋体" w:hint="eastAsia"/>
          <w:b/>
          <w:color w:val="000000"/>
          <w:w w:val="103"/>
          <w:sz w:val="24"/>
        </w:rPr>
      </w:pPr>
      <w:r>
        <w:rPr>
          <w:rFonts w:ascii="宋体" w:hAnsi="宋体" w:hint="eastAsia"/>
          <w:b/>
          <w:noProof/>
          <w:color w:val="00000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9029" type="#_x0000_t75" style="position:absolute;left:0;text-align:left;margin-left:117pt;margin-top:.05pt;width:3in;height:191.95pt;z-index:251662336">
            <v:imagedata r:id="rId8" o:title="" croptop="2261f" cropbottom="6180f" cropright="34486f"/>
          </v:shape>
          <o:OLEObject Type="Embed" ProgID="AutoCAD.Drawing.15" ShapeID="_x0000_s39029" DrawAspect="Content" ObjectID="_1403960228" r:id="rId9"/>
        </w:pict>
      </w:r>
    </w:p>
    <w:p w:rsidR="00324EB8" w:rsidRDefault="00324EB8" w:rsidP="00324EB8">
      <w:pPr>
        <w:tabs>
          <w:tab w:val="left" w:pos="1845"/>
          <w:tab w:val="center" w:pos="4393"/>
        </w:tabs>
        <w:adjustRightInd w:val="0"/>
        <w:snapToGrid w:val="0"/>
        <w:spacing w:line="360" w:lineRule="auto"/>
        <w:ind w:firstLineChars="204" w:firstLine="507"/>
        <w:rPr>
          <w:rFonts w:ascii="宋体" w:hAnsi="宋体" w:hint="eastAsia"/>
          <w:b/>
          <w:color w:val="000000"/>
          <w:w w:val="103"/>
          <w:sz w:val="24"/>
        </w:rPr>
      </w:pPr>
    </w:p>
    <w:p w:rsidR="00324EB8" w:rsidRDefault="00324EB8" w:rsidP="00324EB8">
      <w:pPr>
        <w:tabs>
          <w:tab w:val="left" w:pos="1845"/>
          <w:tab w:val="center" w:pos="4393"/>
        </w:tabs>
        <w:adjustRightInd w:val="0"/>
        <w:snapToGrid w:val="0"/>
        <w:spacing w:line="360" w:lineRule="auto"/>
        <w:ind w:firstLineChars="204" w:firstLine="507"/>
        <w:rPr>
          <w:rFonts w:ascii="宋体" w:hAnsi="宋体" w:hint="eastAsia"/>
          <w:b/>
          <w:color w:val="000000"/>
          <w:w w:val="103"/>
          <w:sz w:val="24"/>
        </w:rPr>
      </w:pPr>
    </w:p>
    <w:p w:rsidR="00324EB8" w:rsidRDefault="00324EB8" w:rsidP="00324EB8">
      <w:pPr>
        <w:tabs>
          <w:tab w:val="left" w:pos="1845"/>
          <w:tab w:val="center" w:pos="4393"/>
        </w:tabs>
        <w:adjustRightInd w:val="0"/>
        <w:snapToGrid w:val="0"/>
        <w:spacing w:line="360" w:lineRule="auto"/>
        <w:ind w:firstLineChars="204" w:firstLine="507"/>
        <w:rPr>
          <w:rFonts w:ascii="宋体" w:hAnsi="宋体" w:hint="eastAsia"/>
          <w:b/>
          <w:color w:val="000000"/>
          <w:w w:val="103"/>
          <w:sz w:val="24"/>
        </w:rPr>
      </w:pPr>
    </w:p>
    <w:p w:rsidR="00324EB8" w:rsidRDefault="00324EB8" w:rsidP="00324EB8">
      <w:pPr>
        <w:tabs>
          <w:tab w:val="left" w:pos="1845"/>
          <w:tab w:val="center" w:pos="4393"/>
        </w:tabs>
        <w:adjustRightInd w:val="0"/>
        <w:snapToGrid w:val="0"/>
        <w:spacing w:line="360" w:lineRule="auto"/>
        <w:ind w:firstLineChars="204" w:firstLine="507"/>
        <w:rPr>
          <w:rFonts w:ascii="宋体" w:hAnsi="宋体" w:hint="eastAsia"/>
          <w:b/>
          <w:color w:val="000000"/>
          <w:w w:val="103"/>
          <w:sz w:val="24"/>
        </w:rPr>
      </w:pPr>
    </w:p>
    <w:p w:rsidR="00324EB8" w:rsidRDefault="00324EB8" w:rsidP="00324EB8">
      <w:pPr>
        <w:tabs>
          <w:tab w:val="left" w:pos="1845"/>
          <w:tab w:val="center" w:pos="4393"/>
        </w:tabs>
        <w:adjustRightInd w:val="0"/>
        <w:snapToGrid w:val="0"/>
        <w:spacing w:line="360" w:lineRule="auto"/>
        <w:ind w:firstLineChars="204" w:firstLine="507"/>
        <w:rPr>
          <w:rFonts w:ascii="宋体" w:hAnsi="宋体" w:hint="eastAsia"/>
          <w:b/>
          <w:color w:val="000000"/>
          <w:w w:val="103"/>
          <w:sz w:val="24"/>
        </w:rPr>
      </w:pPr>
    </w:p>
    <w:p w:rsidR="00324EB8" w:rsidRDefault="00324EB8" w:rsidP="00324EB8">
      <w:pPr>
        <w:tabs>
          <w:tab w:val="left" w:pos="1845"/>
          <w:tab w:val="center" w:pos="4393"/>
        </w:tabs>
        <w:adjustRightInd w:val="0"/>
        <w:snapToGrid w:val="0"/>
        <w:spacing w:line="360" w:lineRule="auto"/>
        <w:ind w:firstLineChars="204" w:firstLine="501"/>
        <w:rPr>
          <w:rFonts w:ascii="仿宋_GB2312" w:eastAsia="仿宋_GB2312" w:hAnsi="宋体" w:hint="eastAsia"/>
          <w:color w:val="000000"/>
          <w:w w:val="103"/>
          <w:sz w:val="24"/>
          <w:szCs w:val="18"/>
        </w:rPr>
      </w:pPr>
    </w:p>
    <w:p w:rsidR="00324EB8" w:rsidRDefault="00324EB8" w:rsidP="00324EB8">
      <w:pPr>
        <w:tabs>
          <w:tab w:val="left" w:pos="1845"/>
          <w:tab w:val="center" w:pos="4393"/>
        </w:tabs>
        <w:adjustRightInd w:val="0"/>
        <w:snapToGrid w:val="0"/>
        <w:spacing w:line="360" w:lineRule="auto"/>
        <w:ind w:firstLineChars="204" w:firstLine="501"/>
        <w:rPr>
          <w:rFonts w:ascii="仿宋_GB2312" w:eastAsia="仿宋_GB2312" w:hAnsi="宋体" w:hint="eastAsia"/>
          <w:color w:val="000000"/>
          <w:w w:val="103"/>
          <w:sz w:val="24"/>
          <w:szCs w:val="18"/>
        </w:rPr>
      </w:pPr>
    </w:p>
    <w:p w:rsidR="00324EB8" w:rsidRDefault="00324EB8" w:rsidP="00324EB8">
      <w:pPr>
        <w:tabs>
          <w:tab w:val="left" w:pos="1845"/>
          <w:tab w:val="center" w:pos="4393"/>
        </w:tabs>
        <w:adjustRightInd w:val="0"/>
        <w:snapToGrid w:val="0"/>
        <w:spacing w:line="360" w:lineRule="auto"/>
        <w:ind w:firstLineChars="204" w:firstLine="501"/>
        <w:rPr>
          <w:rFonts w:ascii="仿宋_GB2312" w:eastAsia="仿宋_GB2312" w:hAnsi="宋体" w:hint="eastAsia"/>
          <w:color w:val="000000"/>
          <w:w w:val="103"/>
          <w:sz w:val="24"/>
          <w:szCs w:val="18"/>
        </w:rPr>
      </w:pPr>
    </w:p>
    <w:p w:rsidR="00324EB8" w:rsidRDefault="00324EB8" w:rsidP="00324EB8">
      <w:pPr>
        <w:tabs>
          <w:tab w:val="left" w:pos="1845"/>
          <w:tab w:val="center" w:pos="4393"/>
        </w:tabs>
        <w:adjustRightInd w:val="0"/>
        <w:snapToGrid w:val="0"/>
        <w:spacing w:line="288" w:lineRule="auto"/>
        <w:ind w:firstLineChars="204" w:firstLine="501"/>
        <w:rPr>
          <w:rFonts w:ascii="仿宋_GB2312" w:eastAsia="仿宋_GB2312" w:hAnsi="宋体" w:hint="eastAsia"/>
          <w:color w:val="000000"/>
          <w:w w:val="103"/>
          <w:sz w:val="24"/>
          <w:szCs w:val="18"/>
        </w:rPr>
      </w:pPr>
      <w:r>
        <w:rPr>
          <w:rFonts w:ascii="仿宋_GB2312" w:eastAsia="仿宋_GB2312" w:hAnsi="宋体" w:hint="eastAsia"/>
          <w:color w:val="000000"/>
          <w:w w:val="103"/>
          <w:sz w:val="24"/>
          <w:szCs w:val="18"/>
        </w:rPr>
        <w:t>I.超前支护；2.上半</w:t>
      </w:r>
      <w:proofErr w:type="gramStart"/>
      <w:r>
        <w:rPr>
          <w:rFonts w:ascii="仿宋_GB2312" w:eastAsia="仿宋_GB2312" w:hAnsi="宋体" w:hint="eastAsia"/>
          <w:color w:val="000000"/>
          <w:w w:val="103"/>
          <w:sz w:val="24"/>
          <w:szCs w:val="18"/>
        </w:rPr>
        <w:t>断面环</w:t>
      </w:r>
      <w:proofErr w:type="gramEnd"/>
      <w:r>
        <w:rPr>
          <w:rFonts w:ascii="仿宋_GB2312" w:eastAsia="仿宋_GB2312" w:hAnsi="宋体" w:hint="eastAsia"/>
          <w:color w:val="000000"/>
          <w:w w:val="103"/>
          <w:sz w:val="24"/>
          <w:szCs w:val="18"/>
        </w:rPr>
        <w:t>向开挖；Ⅲ.上半断面初期支护；4.上半断面核心土开挖；5.下半断面左侧壁开挖；Ⅵ. 下半断面左侧壁初期支护；7.下半断面右侧壁开挖Ⅷ. 下半断面右侧壁初期支护；9.下</w:t>
      </w:r>
      <w:proofErr w:type="gramStart"/>
      <w:r>
        <w:rPr>
          <w:rFonts w:ascii="仿宋_GB2312" w:eastAsia="仿宋_GB2312" w:hAnsi="宋体" w:hint="eastAsia"/>
          <w:color w:val="000000"/>
          <w:w w:val="103"/>
          <w:sz w:val="24"/>
          <w:szCs w:val="18"/>
        </w:rPr>
        <w:t>半断核心土</w:t>
      </w:r>
      <w:proofErr w:type="gramEnd"/>
      <w:r>
        <w:rPr>
          <w:rFonts w:ascii="仿宋_GB2312" w:eastAsia="仿宋_GB2312" w:hAnsi="宋体" w:hint="eastAsia"/>
          <w:color w:val="000000"/>
          <w:w w:val="103"/>
          <w:sz w:val="24"/>
          <w:szCs w:val="18"/>
        </w:rPr>
        <w:t>开挖（含仰拱开挖）；Ⅹ.仰拱初期支护；Ⅺ.仰拱</w:t>
      </w:r>
      <w:r w:rsidR="00677120">
        <w:rPr>
          <w:rFonts w:ascii="仿宋_GB2312" w:eastAsia="仿宋_GB2312" w:hAnsi="宋体" w:hint="eastAsia"/>
          <w:color w:val="000000"/>
          <w:w w:val="103"/>
          <w:sz w:val="24"/>
          <w:szCs w:val="18"/>
        </w:rPr>
        <w:t>混凝土</w:t>
      </w:r>
      <w:r>
        <w:rPr>
          <w:rFonts w:ascii="仿宋_GB2312" w:eastAsia="仿宋_GB2312" w:hAnsi="宋体" w:hint="eastAsia"/>
          <w:color w:val="000000"/>
          <w:w w:val="103"/>
          <w:sz w:val="24"/>
          <w:szCs w:val="18"/>
        </w:rPr>
        <w:t>施工；Ⅻ.拱墙二次衬砌施工。</w:t>
      </w:r>
    </w:p>
    <w:p w:rsidR="00324EB8" w:rsidRDefault="00324EB8" w:rsidP="00324EB8">
      <w:pPr>
        <w:adjustRightInd w:val="0"/>
        <w:snapToGrid w:val="0"/>
        <w:spacing w:line="288" w:lineRule="auto"/>
        <w:ind w:firstLine="527"/>
        <w:rPr>
          <w:rFonts w:ascii="仿宋_GB2312" w:eastAsia="仿宋_GB2312" w:hint="eastAsia"/>
          <w:sz w:val="32"/>
        </w:rPr>
      </w:pPr>
      <w:r>
        <w:rPr>
          <w:rFonts w:ascii="仿宋_GB2312" w:eastAsia="仿宋_GB2312" w:hAnsi="宋体" w:hint="eastAsia"/>
          <w:bCs/>
          <w:color w:val="000000"/>
          <w:w w:val="103"/>
          <w:sz w:val="32"/>
        </w:rPr>
        <w:t>Ⅱ</w:t>
      </w:r>
      <w:r>
        <w:rPr>
          <w:rFonts w:ascii="仿宋_GB2312" w:eastAsia="仿宋_GB2312" w:hAnsi="宋体" w:hint="eastAsia"/>
          <w:bCs/>
          <w:color w:val="000000"/>
          <w:w w:val="103"/>
          <w:sz w:val="32"/>
          <w:eastAsianLayout w:id="-2003047680" w:combine="1"/>
        </w:rPr>
        <w:t>超浅</w:t>
      </w:r>
      <w:r>
        <w:rPr>
          <w:rFonts w:ascii="仿宋_GB2312" w:eastAsia="仿宋_GB2312" w:hAnsi="宋体" w:hint="eastAsia"/>
          <w:bCs/>
          <w:color w:val="000000"/>
          <w:w w:val="103"/>
          <w:sz w:val="32"/>
        </w:rPr>
        <w:t>（C）类围岩</w:t>
      </w:r>
      <w:r>
        <w:rPr>
          <w:rFonts w:ascii="仿宋_GB2312" w:eastAsia="仿宋_GB2312" w:hint="eastAsia"/>
          <w:sz w:val="32"/>
        </w:rPr>
        <w:t>掘进作业循环时间:</w:t>
      </w:r>
    </w:p>
    <w:p w:rsidR="00324EB8" w:rsidRDefault="00324EB8" w:rsidP="00324EB8">
      <w:pPr>
        <w:adjustRightInd w:val="0"/>
        <w:snapToGrid w:val="0"/>
        <w:spacing w:line="288" w:lineRule="auto"/>
        <w:ind w:firstLine="527"/>
        <w:rPr>
          <w:rFonts w:ascii="仿宋_GB2312" w:eastAsia="仿宋_GB2312" w:hint="eastAsia"/>
          <w:spacing w:val="-10"/>
          <w:sz w:val="32"/>
        </w:rPr>
      </w:pPr>
      <w:r>
        <w:rPr>
          <w:rFonts w:ascii="仿宋_GB2312" w:eastAsia="仿宋_GB2312" w:hint="eastAsia"/>
          <w:spacing w:val="-10"/>
          <w:sz w:val="32"/>
        </w:rPr>
        <w:t>Ⅱ类围岩段围岩软弱，自稳性差，本着稳步开挖的原则，折合全</w:t>
      </w:r>
      <w:proofErr w:type="gramStart"/>
      <w:r>
        <w:rPr>
          <w:rFonts w:ascii="仿宋_GB2312" w:eastAsia="仿宋_GB2312" w:hint="eastAsia"/>
          <w:spacing w:val="-10"/>
          <w:sz w:val="32"/>
        </w:rPr>
        <w:t>断面月</w:t>
      </w:r>
      <w:proofErr w:type="gramEnd"/>
      <w:r>
        <w:rPr>
          <w:rFonts w:ascii="仿宋_GB2312" w:eastAsia="仿宋_GB2312" w:hint="eastAsia"/>
          <w:spacing w:val="-10"/>
          <w:sz w:val="32"/>
        </w:rPr>
        <w:t>掘进安排</w:t>
      </w:r>
      <w:smartTag w:uri="urn:schemas-microsoft-com:office:smarttags" w:element="chmetcnv">
        <w:smartTagPr>
          <w:attr w:name="TCSC" w:val="0"/>
          <w:attr w:name="NumberType" w:val="1"/>
          <w:attr w:name="Negative" w:val="False"/>
          <w:attr w:name="HasSpace" w:val="False"/>
          <w:attr w:name="SourceValue" w:val="60"/>
          <w:attr w:name="UnitName" w:val="m"/>
        </w:smartTagPr>
        <w:r>
          <w:rPr>
            <w:rFonts w:ascii="仿宋_GB2312" w:eastAsia="仿宋_GB2312"/>
            <w:spacing w:val="-10"/>
            <w:sz w:val="32"/>
          </w:rPr>
          <w:t>6</w:t>
        </w:r>
        <w:r>
          <w:rPr>
            <w:rFonts w:ascii="仿宋_GB2312" w:eastAsia="仿宋_GB2312" w:hint="eastAsia"/>
            <w:spacing w:val="-10"/>
            <w:sz w:val="32"/>
          </w:rPr>
          <w:t>0m</w:t>
        </w:r>
      </w:smartTag>
      <w:r>
        <w:rPr>
          <w:rFonts w:ascii="仿宋_GB2312" w:eastAsia="仿宋_GB2312" w:hint="eastAsia"/>
          <w:spacing w:val="-10"/>
          <w:sz w:val="32"/>
        </w:rPr>
        <w:t>。</w:t>
      </w:r>
    </w:p>
    <w:p w:rsidR="00324EB8" w:rsidRDefault="00324EB8" w:rsidP="00324EB8">
      <w:pPr>
        <w:adjustRightInd w:val="0"/>
        <w:snapToGrid w:val="0"/>
        <w:spacing w:line="288" w:lineRule="auto"/>
        <w:ind w:firstLine="525"/>
        <w:rPr>
          <w:rFonts w:ascii="仿宋_GB2312" w:eastAsia="仿宋_GB2312" w:hint="eastAsia"/>
          <w:sz w:val="32"/>
        </w:rPr>
      </w:pPr>
      <w:r>
        <w:rPr>
          <w:rFonts w:ascii="仿宋_GB2312" w:eastAsia="仿宋_GB2312"/>
          <w:sz w:val="32"/>
        </w:rPr>
        <w:t xml:space="preserve">A </w:t>
      </w:r>
      <w:r>
        <w:rPr>
          <w:rFonts w:ascii="仿宋_GB2312" w:eastAsia="仿宋_GB2312" w:hint="eastAsia"/>
          <w:sz w:val="32"/>
        </w:rPr>
        <w:t>上断面</w:t>
      </w:r>
    </w:p>
    <w:p w:rsidR="00324EB8" w:rsidRDefault="00324EB8" w:rsidP="00324EB8">
      <w:pPr>
        <w:adjustRightInd w:val="0"/>
        <w:snapToGrid w:val="0"/>
        <w:spacing w:line="500" w:lineRule="exact"/>
        <w:ind w:firstLine="525"/>
        <w:jc w:val="center"/>
        <w:rPr>
          <w:rFonts w:ascii="黑体" w:eastAsia="黑体" w:hint="eastAsia"/>
          <w:color w:val="000000"/>
          <w:sz w:val="24"/>
        </w:rPr>
      </w:pPr>
    </w:p>
    <w:p w:rsidR="00324EB8" w:rsidRDefault="00324EB8" w:rsidP="00324EB8">
      <w:pPr>
        <w:adjustRightInd w:val="0"/>
        <w:snapToGrid w:val="0"/>
        <w:spacing w:line="500" w:lineRule="exact"/>
        <w:ind w:firstLine="525"/>
        <w:jc w:val="center"/>
        <w:rPr>
          <w:rFonts w:ascii="黑体" w:eastAsia="黑体" w:hint="eastAsia"/>
          <w:color w:val="000000"/>
          <w:sz w:val="24"/>
        </w:rPr>
      </w:pPr>
    </w:p>
    <w:p w:rsidR="00324EB8" w:rsidRDefault="00324EB8" w:rsidP="00324EB8">
      <w:pPr>
        <w:adjustRightInd w:val="0"/>
        <w:snapToGrid w:val="0"/>
        <w:spacing w:line="500" w:lineRule="exact"/>
        <w:ind w:firstLine="525"/>
        <w:jc w:val="center"/>
        <w:rPr>
          <w:rFonts w:ascii="黑体" w:eastAsia="黑体" w:hint="eastAsia"/>
          <w:color w:val="000000"/>
          <w:sz w:val="24"/>
        </w:rPr>
      </w:pPr>
      <w:r>
        <w:rPr>
          <w:rFonts w:ascii="黑体" w:eastAsia="黑体" w:hint="eastAsia"/>
          <w:color w:val="000000"/>
          <w:sz w:val="24"/>
        </w:rPr>
        <w:t>上断面掘进作业循环时间表（循环进尺</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黑体" w:eastAsia="黑体" w:hint="eastAsia"/>
            <w:color w:val="000000"/>
            <w:sz w:val="24"/>
          </w:rPr>
          <w:t>1.0</w:t>
        </w:r>
        <w:r>
          <w:rPr>
            <w:rFonts w:ascii="黑体" w:eastAsia="黑体"/>
            <w:color w:val="000000"/>
            <w:sz w:val="24"/>
          </w:rPr>
          <w:t>m</w:t>
        </w:r>
      </w:smartTag>
      <w:r>
        <w:rPr>
          <w:rFonts w:ascii="黑体" w:eastAsia="黑体" w:hint="eastAsia"/>
          <w:color w:val="000000"/>
          <w:sz w:val="24"/>
        </w:rPr>
        <w:t>）</w:t>
      </w:r>
      <w:r>
        <w:rPr>
          <w:rFonts w:ascii="黑体" w:eastAsia="黑体" w:hint="eastAsia"/>
          <w:color w:val="FF0000"/>
          <w:sz w:val="30"/>
        </w:rPr>
        <w:t xml:space="preserve">   </w:t>
      </w:r>
      <w:r>
        <w:rPr>
          <w:rFonts w:ascii="黑体" w:eastAsia="黑体" w:hint="eastAsia"/>
          <w:color w:val="000000"/>
          <w:sz w:val="24"/>
        </w:rPr>
        <w:t>表6-1</w:t>
      </w:r>
    </w:p>
    <w:tbl>
      <w:tblPr>
        <w:tblW w:w="0" w:type="auto"/>
        <w:jc w:val="center"/>
        <w:tblInd w:w="168" w:type="dxa"/>
        <w:tblBorders>
          <w:top w:val="double" w:sz="4" w:space="0" w:color="0000FF"/>
          <w:left w:val="double" w:sz="4" w:space="0" w:color="0000FF"/>
          <w:bottom w:val="double" w:sz="4" w:space="0" w:color="0000FF"/>
          <w:right w:val="double" w:sz="4" w:space="0" w:color="0000FF"/>
          <w:insideH w:val="single" w:sz="6" w:space="0" w:color="0000FF"/>
          <w:insideV w:val="single" w:sz="6" w:space="0" w:color="0000FF"/>
        </w:tblBorders>
        <w:tblLayout w:type="fixed"/>
        <w:tblLook w:val="00AF"/>
      </w:tblPr>
      <w:tblGrid>
        <w:gridCol w:w="1770"/>
        <w:gridCol w:w="556"/>
        <w:gridCol w:w="556"/>
        <w:gridCol w:w="556"/>
        <w:gridCol w:w="557"/>
        <w:gridCol w:w="556"/>
        <w:gridCol w:w="556"/>
        <w:gridCol w:w="556"/>
        <w:gridCol w:w="557"/>
        <w:gridCol w:w="556"/>
        <w:gridCol w:w="556"/>
        <w:gridCol w:w="556"/>
        <w:gridCol w:w="557"/>
      </w:tblGrid>
      <w:tr w:rsidR="00324EB8" w:rsidTr="009763E5">
        <w:tblPrEx>
          <w:tblCellMar>
            <w:top w:w="0" w:type="dxa"/>
            <w:bottom w:w="0" w:type="dxa"/>
          </w:tblCellMar>
        </w:tblPrEx>
        <w:trPr>
          <w:cantSplit/>
          <w:trHeight w:val="502"/>
          <w:jc w:val="center"/>
        </w:trPr>
        <w:tc>
          <w:tcPr>
            <w:tcW w:w="1770" w:type="dxa"/>
            <w:vMerge w:val="restart"/>
            <w:shd w:val="clear" w:color="auto" w:fill="CCFFFF"/>
            <w:vAlign w:val="center"/>
          </w:tcPr>
          <w:p w:rsidR="00324EB8" w:rsidRDefault="00324EB8" w:rsidP="009763E5">
            <w:pPr>
              <w:pStyle w:val="a0"/>
              <w:adjustRightInd w:val="0"/>
              <w:ind w:hanging="3"/>
              <w:rPr>
                <w:rFonts w:ascii="仿宋_GB2312" w:hAnsi="宋体" w:hint="eastAsia"/>
                <w:caps/>
              </w:rPr>
            </w:pPr>
            <w:r>
              <w:rPr>
                <w:rFonts w:ascii="仿宋_GB2312" w:hAnsi="宋体" w:hint="eastAsia"/>
                <w:caps/>
              </w:rPr>
              <w:t>作业项目</w:t>
            </w:r>
          </w:p>
        </w:tc>
        <w:tc>
          <w:tcPr>
            <w:tcW w:w="6675" w:type="dxa"/>
            <w:gridSpan w:val="12"/>
            <w:shd w:val="clear" w:color="auto" w:fill="CCFFFF"/>
            <w:vAlign w:val="center"/>
          </w:tcPr>
          <w:p w:rsidR="00324EB8" w:rsidRDefault="00324EB8" w:rsidP="009763E5">
            <w:pPr>
              <w:adjustRightInd w:val="0"/>
              <w:snapToGrid w:val="0"/>
              <w:ind w:hanging="3"/>
              <w:jc w:val="center"/>
              <w:rPr>
                <w:rFonts w:ascii="仿宋_GB2312" w:eastAsia="仿宋_GB2312" w:hAnsi="宋体" w:hint="eastAsia"/>
                <w:caps/>
              </w:rPr>
            </w:pPr>
            <w:r>
              <w:rPr>
                <w:rFonts w:ascii="仿宋_GB2312" w:eastAsia="仿宋_GB2312" w:hAnsi="宋体" w:hint="eastAsia"/>
                <w:caps/>
              </w:rPr>
              <w:t>时      间 (h)</w:t>
            </w:r>
          </w:p>
        </w:tc>
      </w:tr>
      <w:tr w:rsidR="00324EB8" w:rsidTr="009763E5">
        <w:tblPrEx>
          <w:tblCellMar>
            <w:top w:w="0" w:type="dxa"/>
            <w:bottom w:w="0" w:type="dxa"/>
          </w:tblCellMar>
        </w:tblPrEx>
        <w:trPr>
          <w:cantSplit/>
          <w:trHeight w:val="503"/>
          <w:jc w:val="center"/>
        </w:trPr>
        <w:tc>
          <w:tcPr>
            <w:tcW w:w="1770" w:type="dxa"/>
            <w:vMerge/>
            <w:shd w:val="clear" w:color="auto" w:fill="CCFFFF"/>
            <w:vAlign w:val="center"/>
          </w:tcPr>
          <w:p w:rsidR="00324EB8" w:rsidRDefault="00324EB8" w:rsidP="009763E5">
            <w:pPr>
              <w:pStyle w:val="a0"/>
              <w:adjustRightInd w:val="0"/>
              <w:ind w:hanging="3"/>
              <w:rPr>
                <w:rFonts w:ascii="仿宋_GB2312" w:hAnsi="宋体" w:hint="eastAsia"/>
              </w:rPr>
            </w:pPr>
          </w:p>
        </w:tc>
        <w:tc>
          <w:tcPr>
            <w:tcW w:w="556"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w:t>
            </w:r>
          </w:p>
        </w:tc>
        <w:tc>
          <w:tcPr>
            <w:tcW w:w="556" w:type="dxa"/>
            <w:shd w:val="clear" w:color="auto" w:fill="CCFFFF"/>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w:t>
            </w:r>
          </w:p>
        </w:tc>
        <w:tc>
          <w:tcPr>
            <w:tcW w:w="556"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3</w:t>
            </w:r>
          </w:p>
        </w:tc>
        <w:tc>
          <w:tcPr>
            <w:tcW w:w="55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4</w:t>
            </w:r>
          </w:p>
        </w:tc>
        <w:tc>
          <w:tcPr>
            <w:tcW w:w="556"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5</w:t>
            </w:r>
          </w:p>
        </w:tc>
        <w:tc>
          <w:tcPr>
            <w:tcW w:w="556"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6</w:t>
            </w:r>
          </w:p>
        </w:tc>
        <w:tc>
          <w:tcPr>
            <w:tcW w:w="556"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7</w:t>
            </w:r>
          </w:p>
        </w:tc>
        <w:tc>
          <w:tcPr>
            <w:tcW w:w="55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8</w:t>
            </w:r>
          </w:p>
        </w:tc>
        <w:tc>
          <w:tcPr>
            <w:tcW w:w="556"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9</w:t>
            </w:r>
          </w:p>
        </w:tc>
        <w:tc>
          <w:tcPr>
            <w:tcW w:w="556"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10</w:t>
            </w:r>
          </w:p>
        </w:tc>
        <w:tc>
          <w:tcPr>
            <w:tcW w:w="556"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11</w:t>
            </w:r>
          </w:p>
        </w:tc>
        <w:tc>
          <w:tcPr>
            <w:tcW w:w="55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12</w:t>
            </w:r>
          </w:p>
        </w:tc>
      </w:tr>
      <w:tr w:rsidR="00324EB8" w:rsidTr="009763E5">
        <w:tblPrEx>
          <w:tblCellMar>
            <w:top w:w="0" w:type="dxa"/>
            <w:bottom w:w="0" w:type="dxa"/>
          </w:tblCellMar>
        </w:tblPrEx>
        <w:trPr>
          <w:cantSplit/>
          <w:trHeight w:val="503"/>
          <w:jc w:val="center"/>
        </w:trPr>
        <w:tc>
          <w:tcPr>
            <w:tcW w:w="1770"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测  量</w:t>
            </w: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502"/>
          <w:jc w:val="center"/>
        </w:trPr>
        <w:tc>
          <w:tcPr>
            <w:tcW w:w="1770"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超前支护</w:t>
            </w: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503"/>
          <w:jc w:val="center"/>
        </w:trPr>
        <w:tc>
          <w:tcPr>
            <w:tcW w:w="1770"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开挖及出碴</w:t>
            </w: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polyline id="_x0000_s39030" style="position:absolute;left:0;text-align:left;z-index:251663360;mso-position-horizontal:absolute;mso-position-horizontal-relative:text;mso-position-vertical:absolute;mso-position-vertical-relative:text" points="-89.2pt,-41.9pt,-74.2pt,-41.75pt" coordsize="300,3" filled="f" strokecolor="#396" strokeweight="3pt">
                  <v:path arrowok="t"/>
                </v:polyline>
              </w:pict>
            </w:r>
            <w:r>
              <w:rPr>
                <w:rFonts w:ascii="仿宋_GB2312" w:eastAsia="仿宋_GB2312" w:hAnsi="宋体"/>
                <w:noProof/>
              </w:rPr>
              <w:pict>
                <v:shape id="_x0000_s39033" style="position:absolute;left:0;text-align:left;margin-left:106.4pt;margin-top:32.25pt;width:137pt;height:1.35pt;flip:y;z-index:251666432;mso-position-horizontal:absolute;mso-position-horizontal-relative:text;mso-position-vertical:absolute;mso-position-vertical-relative:text" coordsize="2115,1" path="m,l2115,e" filled="f" strokecolor="#396" strokeweight="3pt">
                  <v:path arrowok="t"/>
                </v:shape>
              </w:pict>
            </w:r>
            <w:r>
              <w:rPr>
                <w:rFonts w:ascii="仿宋_GB2312" w:eastAsia="仿宋_GB2312" w:hAnsi="宋体"/>
                <w:noProof/>
              </w:rPr>
              <w:pict>
                <v:shape id="_x0000_s39031" style="position:absolute;left:0;text-align:left;margin-left:-73.9pt;margin-top:-16.3pt;width:68.3pt;height:.3pt;z-index:251664384;mso-position-horizontal:absolute;mso-position-horizontal-relative:text;mso-position-vertical:absolute;mso-position-vertical-relative:text" coordsize="1530,7" path="m,7l1530,e" filled="f" strokecolor="#396" strokeweight="3pt">
                  <v:path arrowok="t"/>
                </v:shape>
              </w:pict>
            </w:r>
            <w:r>
              <w:rPr>
                <w:rFonts w:ascii="仿宋_GB2312" w:eastAsia="仿宋_GB2312" w:hAnsi="宋体"/>
                <w:noProof/>
              </w:rPr>
              <w:pict>
                <v:shape id="_x0000_s39032" style="position:absolute;left:0;text-align:left;margin-left:-5.6pt;margin-top:7.55pt;width:111pt;height:.95pt;flip:y;z-index:251665408;mso-position-horizontal:absolute;mso-position-horizontal-relative:text;mso-position-vertical:absolute;mso-position-vertical-relative:text" coordsize="2775,15" path="m,15l2775,e" filled="f" strokecolor="#396" strokeweight="3pt">
                  <v:path arrowok="t"/>
                </v:shape>
              </w:pict>
            </w: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503"/>
          <w:jc w:val="center"/>
        </w:trPr>
        <w:tc>
          <w:tcPr>
            <w:tcW w:w="1770"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初期支护</w:t>
            </w: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6"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c>
          <w:tcPr>
            <w:tcW w:w="557"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p>
        </w:tc>
      </w:tr>
    </w:tbl>
    <w:p w:rsidR="00324EB8" w:rsidRDefault="00324EB8" w:rsidP="00324EB8">
      <w:pPr>
        <w:adjustRightInd w:val="0"/>
        <w:snapToGrid w:val="0"/>
        <w:spacing w:line="288" w:lineRule="auto"/>
        <w:ind w:firstLineChars="200" w:firstLine="640"/>
        <w:rPr>
          <w:rFonts w:ascii="仿宋_GB2312" w:eastAsia="仿宋_GB2312"/>
          <w:sz w:val="32"/>
        </w:rPr>
      </w:pPr>
      <w:r>
        <w:rPr>
          <w:rFonts w:ascii="仿宋_GB2312" w:eastAsia="仿宋_GB2312" w:hint="eastAsia"/>
          <w:sz w:val="32"/>
        </w:rPr>
        <w:t>共计作业循环时间:12</w:t>
      </w:r>
      <w:r>
        <w:rPr>
          <w:rFonts w:ascii="仿宋_GB2312" w:eastAsia="仿宋_GB2312"/>
          <w:sz w:val="32"/>
        </w:rPr>
        <w:t>h</w:t>
      </w:r>
    </w:p>
    <w:p w:rsidR="00324EB8" w:rsidRDefault="00324EB8" w:rsidP="00324EB8">
      <w:pPr>
        <w:adjustRightInd w:val="0"/>
        <w:snapToGrid w:val="0"/>
        <w:spacing w:line="288" w:lineRule="auto"/>
        <w:ind w:firstLine="527"/>
        <w:rPr>
          <w:rFonts w:ascii="仿宋_GB2312" w:eastAsia="仿宋_GB2312" w:hint="eastAsia"/>
          <w:sz w:val="32"/>
        </w:rPr>
      </w:pPr>
      <w:r>
        <w:rPr>
          <w:rFonts w:ascii="仿宋_GB2312" w:eastAsia="仿宋_GB2312"/>
          <w:sz w:val="32"/>
        </w:rPr>
        <w:t xml:space="preserve">B </w:t>
      </w:r>
      <w:r>
        <w:rPr>
          <w:rFonts w:ascii="仿宋_GB2312" w:eastAsia="仿宋_GB2312" w:hint="eastAsia"/>
          <w:sz w:val="32"/>
        </w:rPr>
        <w:t>下断面</w:t>
      </w:r>
    </w:p>
    <w:p w:rsidR="00324EB8" w:rsidRDefault="00324EB8" w:rsidP="00324EB8">
      <w:pPr>
        <w:adjustRightInd w:val="0"/>
        <w:snapToGrid w:val="0"/>
        <w:spacing w:line="500" w:lineRule="exact"/>
        <w:ind w:firstLine="525"/>
        <w:jc w:val="center"/>
        <w:rPr>
          <w:rFonts w:ascii="黑体" w:eastAsia="黑体" w:hint="eastAsia"/>
          <w:color w:val="000000"/>
          <w:sz w:val="24"/>
        </w:rPr>
      </w:pPr>
      <w:r>
        <w:rPr>
          <w:rFonts w:ascii="黑体" w:eastAsia="黑体" w:hint="eastAsia"/>
          <w:color w:val="000000"/>
          <w:sz w:val="24"/>
        </w:rPr>
        <w:t>下断面掘进作业循环时间表（循环进尺</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黑体" w:eastAsia="黑体" w:hint="eastAsia"/>
            <w:color w:val="000000"/>
            <w:sz w:val="24"/>
          </w:rPr>
          <w:t>1.0</w:t>
        </w:r>
        <w:r>
          <w:rPr>
            <w:rFonts w:ascii="黑体" w:eastAsia="黑体"/>
            <w:color w:val="000000"/>
            <w:sz w:val="24"/>
          </w:rPr>
          <w:t>m</w:t>
        </w:r>
      </w:smartTag>
      <w:r>
        <w:rPr>
          <w:rFonts w:ascii="黑体" w:eastAsia="黑体" w:hint="eastAsia"/>
          <w:color w:val="000000"/>
          <w:sz w:val="24"/>
        </w:rPr>
        <w:t>）</w:t>
      </w:r>
      <w:r>
        <w:rPr>
          <w:rFonts w:ascii="黑体" w:eastAsia="黑体" w:hint="eastAsia"/>
          <w:color w:val="FF0000"/>
          <w:sz w:val="30"/>
        </w:rPr>
        <w:t xml:space="preserve">   </w:t>
      </w:r>
      <w:r>
        <w:rPr>
          <w:rFonts w:ascii="黑体" w:eastAsia="黑体" w:hint="eastAsia"/>
          <w:color w:val="000000"/>
          <w:sz w:val="24"/>
        </w:rPr>
        <w:t>表6-2</w:t>
      </w:r>
    </w:p>
    <w:tbl>
      <w:tblPr>
        <w:tblW w:w="0" w:type="auto"/>
        <w:jc w:val="center"/>
        <w:tblInd w:w="183" w:type="dxa"/>
        <w:tblBorders>
          <w:top w:val="double" w:sz="4" w:space="0" w:color="0000FF"/>
          <w:left w:val="double" w:sz="4" w:space="0" w:color="0000FF"/>
          <w:bottom w:val="double" w:sz="4" w:space="0" w:color="0000FF"/>
          <w:right w:val="double" w:sz="4" w:space="0" w:color="0000FF"/>
          <w:insideH w:val="single" w:sz="6" w:space="0" w:color="0000FF"/>
          <w:insideV w:val="single" w:sz="6" w:space="0" w:color="0000FF"/>
        </w:tblBorders>
        <w:tblLayout w:type="fixed"/>
        <w:tblLook w:val="00AF"/>
      </w:tblPr>
      <w:tblGrid>
        <w:gridCol w:w="2250"/>
        <w:gridCol w:w="515"/>
        <w:gridCol w:w="515"/>
        <w:gridCol w:w="515"/>
        <w:gridCol w:w="515"/>
        <w:gridCol w:w="555"/>
        <w:gridCol w:w="475"/>
        <w:gridCol w:w="515"/>
        <w:gridCol w:w="515"/>
        <w:gridCol w:w="515"/>
        <w:gridCol w:w="515"/>
        <w:gridCol w:w="515"/>
        <w:gridCol w:w="515"/>
      </w:tblGrid>
      <w:tr w:rsidR="00324EB8" w:rsidTr="009763E5">
        <w:tblPrEx>
          <w:tblCellMar>
            <w:top w:w="0" w:type="dxa"/>
            <w:bottom w:w="0" w:type="dxa"/>
          </w:tblCellMar>
        </w:tblPrEx>
        <w:trPr>
          <w:cantSplit/>
          <w:trHeight w:val="475"/>
          <w:jc w:val="center"/>
        </w:trPr>
        <w:tc>
          <w:tcPr>
            <w:tcW w:w="2250" w:type="dxa"/>
            <w:vMerge w:val="restart"/>
            <w:shd w:val="clear" w:color="auto" w:fill="CCFFFF"/>
            <w:vAlign w:val="center"/>
          </w:tcPr>
          <w:p w:rsidR="00324EB8" w:rsidRDefault="00324EB8" w:rsidP="009763E5">
            <w:pPr>
              <w:adjustRightInd w:val="0"/>
              <w:snapToGrid w:val="0"/>
              <w:ind w:hanging="3"/>
              <w:jc w:val="center"/>
              <w:rPr>
                <w:rFonts w:ascii="仿宋_GB2312" w:eastAsia="仿宋_GB2312" w:hAnsi="宋体" w:hint="eastAsia"/>
                <w:caps/>
              </w:rPr>
            </w:pPr>
            <w:r>
              <w:rPr>
                <w:rFonts w:ascii="仿宋_GB2312" w:eastAsia="仿宋_GB2312" w:hAnsi="宋体" w:hint="eastAsia"/>
                <w:caps/>
              </w:rPr>
              <w:t>作业项目</w:t>
            </w:r>
          </w:p>
        </w:tc>
        <w:tc>
          <w:tcPr>
            <w:tcW w:w="6180" w:type="dxa"/>
            <w:gridSpan w:val="12"/>
            <w:shd w:val="clear" w:color="auto" w:fill="CCFFFF"/>
            <w:vAlign w:val="center"/>
          </w:tcPr>
          <w:p w:rsidR="00324EB8" w:rsidRDefault="00324EB8" w:rsidP="009763E5">
            <w:pPr>
              <w:adjustRightInd w:val="0"/>
              <w:snapToGrid w:val="0"/>
              <w:ind w:hanging="3"/>
              <w:jc w:val="center"/>
              <w:rPr>
                <w:rFonts w:ascii="仿宋_GB2312" w:eastAsia="仿宋_GB2312" w:hAnsi="宋体" w:hint="eastAsia"/>
                <w:caps/>
              </w:rPr>
            </w:pPr>
            <w:r>
              <w:rPr>
                <w:rFonts w:ascii="仿宋_GB2312" w:eastAsia="仿宋_GB2312" w:hAnsi="宋体" w:hint="eastAsia"/>
                <w:caps/>
              </w:rPr>
              <w:t>时      间  (h)</w:t>
            </w:r>
          </w:p>
        </w:tc>
      </w:tr>
      <w:tr w:rsidR="00324EB8" w:rsidTr="009763E5">
        <w:tblPrEx>
          <w:tblCellMar>
            <w:top w:w="0" w:type="dxa"/>
            <w:bottom w:w="0" w:type="dxa"/>
          </w:tblCellMar>
        </w:tblPrEx>
        <w:trPr>
          <w:cantSplit/>
          <w:trHeight w:val="475"/>
          <w:jc w:val="center"/>
        </w:trPr>
        <w:tc>
          <w:tcPr>
            <w:tcW w:w="2250" w:type="dxa"/>
            <w:vMerge/>
            <w:shd w:val="clear" w:color="auto" w:fill="CCFFFF"/>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w:t>
            </w:r>
          </w:p>
        </w:tc>
        <w:tc>
          <w:tcPr>
            <w:tcW w:w="51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2</w:t>
            </w:r>
          </w:p>
        </w:tc>
        <w:tc>
          <w:tcPr>
            <w:tcW w:w="51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3</w:t>
            </w:r>
          </w:p>
        </w:tc>
        <w:tc>
          <w:tcPr>
            <w:tcW w:w="51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4</w:t>
            </w:r>
          </w:p>
        </w:tc>
        <w:tc>
          <w:tcPr>
            <w:tcW w:w="55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5</w:t>
            </w:r>
          </w:p>
        </w:tc>
        <w:tc>
          <w:tcPr>
            <w:tcW w:w="47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6</w:t>
            </w:r>
          </w:p>
        </w:tc>
        <w:tc>
          <w:tcPr>
            <w:tcW w:w="51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7</w:t>
            </w:r>
          </w:p>
        </w:tc>
        <w:tc>
          <w:tcPr>
            <w:tcW w:w="51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8</w:t>
            </w:r>
          </w:p>
        </w:tc>
        <w:tc>
          <w:tcPr>
            <w:tcW w:w="51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9</w:t>
            </w:r>
          </w:p>
        </w:tc>
        <w:tc>
          <w:tcPr>
            <w:tcW w:w="51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10</w:t>
            </w:r>
          </w:p>
        </w:tc>
        <w:tc>
          <w:tcPr>
            <w:tcW w:w="51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11</w:t>
            </w:r>
          </w:p>
        </w:tc>
        <w:tc>
          <w:tcPr>
            <w:tcW w:w="515"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12</w:t>
            </w:r>
          </w:p>
        </w:tc>
      </w:tr>
      <w:tr w:rsidR="00324EB8" w:rsidTr="009763E5">
        <w:tblPrEx>
          <w:tblCellMar>
            <w:top w:w="0" w:type="dxa"/>
            <w:bottom w:w="0" w:type="dxa"/>
          </w:tblCellMar>
        </w:tblPrEx>
        <w:trPr>
          <w:trHeight w:val="476"/>
          <w:jc w:val="center"/>
        </w:trPr>
        <w:tc>
          <w:tcPr>
            <w:tcW w:w="2250"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测量</w:t>
            </w: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5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47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r>
      <w:tr w:rsidR="00324EB8" w:rsidTr="009763E5">
        <w:tblPrEx>
          <w:tblCellMar>
            <w:top w:w="0" w:type="dxa"/>
            <w:bottom w:w="0" w:type="dxa"/>
          </w:tblCellMar>
        </w:tblPrEx>
        <w:trPr>
          <w:trHeight w:val="475"/>
          <w:jc w:val="center"/>
        </w:trPr>
        <w:tc>
          <w:tcPr>
            <w:tcW w:w="2250"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左半部开挖出碴</w:t>
            </w: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5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47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r>
      <w:tr w:rsidR="00324EB8" w:rsidTr="009763E5">
        <w:tblPrEx>
          <w:tblCellMar>
            <w:top w:w="0" w:type="dxa"/>
            <w:bottom w:w="0" w:type="dxa"/>
          </w:tblCellMar>
        </w:tblPrEx>
        <w:trPr>
          <w:trHeight w:val="476"/>
          <w:jc w:val="center"/>
        </w:trPr>
        <w:tc>
          <w:tcPr>
            <w:tcW w:w="2250"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左半部初期支护</w:t>
            </w: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5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47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r>
      <w:tr w:rsidR="00324EB8" w:rsidTr="009763E5">
        <w:tblPrEx>
          <w:tblCellMar>
            <w:top w:w="0" w:type="dxa"/>
            <w:bottom w:w="0" w:type="dxa"/>
          </w:tblCellMar>
        </w:tblPrEx>
        <w:trPr>
          <w:trHeight w:val="475"/>
          <w:jc w:val="center"/>
        </w:trPr>
        <w:tc>
          <w:tcPr>
            <w:tcW w:w="2250" w:type="dxa"/>
            <w:shd w:val="clear" w:color="auto" w:fill="F3F3F3"/>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右半部开挖出碴</w:t>
            </w: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5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47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r>
              <w:rPr>
                <w:rFonts w:ascii="宋体" w:hAnsi="宋体"/>
                <w:noProof/>
              </w:rPr>
              <w:pict>
                <v:line id="_x0000_s39038" style="position:absolute;left:0;text-align:left;z-index:251671552;mso-position-horizontal-relative:text;mso-position-vertical-relative:text" from="70.5pt,35.9pt" to="148.5pt,36.9pt" strokecolor="#396" strokeweight="3pt"/>
              </w:pict>
            </w:r>
            <w:r>
              <w:rPr>
                <w:rFonts w:ascii="宋体" w:hAnsi="宋体"/>
                <w:noProof/>
              </w:rPr>
              <w:pict>
                <v:line id="_x0000_s39034" style="position:absolute;left:0;text-align:left;flip:y;z-index:251667456;mso-position-horizontal-relative:text;mso-position-vertical-relative:text" from="-134.5pt,-39.4pt" to="-70.7pt,-39.05pt" strokecolor="#396" strokeweight="3pt"/>
              </w:pict>
            </w:r>
            <w:r>
              <w:rPr>
                <w:rFonts w:ascii="宋体" w:hAnsi="宋体"/>
                <w:noProof/>
              </w:rPr>
              <w:pict>
                <v:line id="_x0000_s39036" style="position:absolute;left:0;text-align:left;z-index:251669504;mso-position-horizontal-relative:text;mso-position-vertical-relative:text" from="-69.5pt,-14.65pt" to="6.5pt,-14.65pt" strokecolor="#396" strokeweight="3pt"/>
              </w:pict>
            </w:r>
            <w:r>
              <w:rPr>
                <w:rFonts w:ascii="宋体" w:hAnsi="宋体"/>
                <w:noProof/>
              </w:rPr>
              <w:pict>
                <v:line id="_x0000_s39037" style="position:absolute;left:0;text-align:left;z-index:251670528;mso-position-horizontal-relative:text;mso-position-vertical-relative:text" from="7.5pt,9.15pt" to="1in,9.15pt" strokecolor="#396" strokeweight="3pt"/>
              </w:pict>
            </w:r>
            <w:r>
              <w:rPr>
                <w:rFonts w:ascii="宋体" w:hAnsi="宋体"/>
                <w:noProof/>
              </w:rPr>
              <w:pict>
                <v:line id="_x0000_s39035" style="position:absolute;left:0;text-align:left;z-index:251668480;mso-position-horizontal-relative:text;mso-position-vertical-relative:text" from="-160.3pt,-65.35pt" to="-135.5pt,-65.2pt" strokecolor="#396" strokeweight="3pt"/>
              </w:pict>
            </w: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3F3F3"/>
            <w:vAlign w:val="center"/>
          </w:tcPr>
          <w:p w:rsidR="00324EB8" w:rsidRDefault="00324EB8" w:rsidP="009763E5">
            <w:pPr>
              <w:adjustRightInd w:val="0"/>
              <w:snapToGrid w:val="0"/>
              <w:ind w:hanging="3"/>
              <w:jc w:val="center"/>
              <w:rPr>
                <w:rFonts w:ascii="宋体" w:hAnsi="宋体" w:hint="eastAsia"/>
              </w:rPr>
            </w:pPr>
          </w:p>
        </w:tc>
      </w:tr>
      <w:tr w:rsidR="00324EB8" w:rsidTr="009763E5">
        <w:tblPrEx>
          <w:tblCellMar>
            <w:top w:w="0" w:type="dxa"/>
            <w:bottom w:w="0" w:type="dxa"/>
          </w:tblCellMar>
        </w:tblPrEx>
        <w:trPr>
          <w:trHeight w:val="476"/>
          <w:jc w:val="center"/>
        </w:trPr>
        <w:tc>
          <w:tcPr>
            <w:tcW w:w="2250"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右半部初期支护</w:t>
            </w: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5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47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c>
          <w:tcPr>
            <w:tcW w:w="515" w:type="dxa"/>
            <w:shd w:val="clear" w:color="auto" w:fill="FFFF99"/>
            <w:vAlign w:val="center"/>
          </w:tcPr>
          <w:p w:rsidR="00324EB8" w:rsidRDefault="00324EB8" w:rsidP="009763E5">
            <w:pPr>
              <w:adjustRightInd w:val="0"/>
              <w:snapToGrid w:val="0"/>
              <w:ind w:hanging="3"/>
              <w:jc w:val="center"/>
              <w:rPr>
                <w:rFonts w:ascii="宋体" w:hAnsi="宋体" w:hint="eastAsia"/>
              </w:rPr>
            </w:pPr>
          </w:p>
        </w:tc>
      </w:tr>
    </w:tbl>
    <w:p w:rsidR="00324EB8" w:rsidRDefault="00324EB8" w:rsidP="00324EB8">
      <w:pPr>
        <w:adjustRightInd w:val="0"/>
        <w:snapToGrid w:val="0"/>
        <w:spacing w:line="288" w:lineRule="auto"/>
        <w:ind w:firstLineChars="200" w:firstLine="640"/>
        <w:rPr>
          <w:rFonts w:ascii="仿宋_GB2312" w:eastAsia="仿宋_GB2312"/>
          <w:sz w:val="32"/>
        </w:rPr>
      </w:pPr>
      <w:r>
        <w:rPr>
          <w:rFonts w:ascii="仿宋_GB2312" w:eastAsia="仿宋_GB2312" w:hint="eastAsia"/>
          <w:sz w:val="32"/>
        </w:rPr>
        <w:t>共计作业循环时间：12h</w:t>
      </w:r>
    </w:p>
    <w:p w:rsidR="00324EB8" w:rsidRDefault="00324EB8" w:rsidP="00324EB8">
      <w:pPr>
        <w:adjustRightInd w:val="0"/>
        <w:snapToGrid w:val="0"/>
        <w:spacing w:line="288" w:lineRule="auto"/>
        <w:ind w:firstLine="525"/>
        <w:rPr>
          <w:rFonts w:ascii="仿宋_GB2312" w:eastAsia="仿宋_GB2312" w:hint="eastAsia"/>
          <w:color w:val="FF0000"/>
          <w:sz w:val="32"/>
        </w:rPr>
      </w:pPr>
      <w:r>
        <w:rPr>
          <w:rFonts w:ascii="仿宋_GB2312" w:eastAsia="仿宋_GB2312" w:hAnsi="宋体" w:hint="eastAsia"/>
          <w:bCs/>
          <w:color w:val="000000"/>
          <w:w w:val="103"/>
          <w:sz w:val="32"/>
        </w:rPr>
        <w:t>2) Ⅲ</w:t>
      </w:r>
      <w:r>
        <w:rPr>
          <w:rFonts w:ascii="仿宋_GB2312" w:eastAsia="仿宋_GB2312" w:hAnsi="宋体" w:hint="eastAsia"/>
          <w:bCs/>
          <w:color w:val="000000"/>
          <w:w w:val="103"/>
          <w:sz w:val="32"/>
          <w:eastAsianLayout w:id="-2003047680" w:combine="1"/>
        </w:rPr>
        <w:t>超浅</w:t>
      </w:r>
      <w:r>
        <w:rPr>
          <w:rFonts w:ascii="仿宋_GB2312" w:eastAsia="仿宋_GB2312" w:hAnsi="宋体" w:hint="eastAsia"/>
          <w:bCs/>
          <w:color w:val="000000"/>
          <w:w w:val="103"/>
          <w:sz w:val="32"/>
        </w:rPr>
        <w:t>（C）类围岩施工：</w:t>
      </w:r>
      <w:r>
        <w:rPr>
          <w:rFonts w:ascii="仿宋_GB2312" w:eastAsia="仿宋_GB2312" w:hAnsi="宋体" w:hint="eastAsia"/>
          <w:color w:val="000000"/>
          <w:w w:val="103"/>
          <w:sz w:val="32"/>
        </w:rPr>
        <w:t>防护</w:t>
      </w:r>
      <w:r>
        <w:rPr>
          <w:rFonts w:ascii="仿宋_GB2312" w:eastAsia="仿宋_GB2312" w:hAnsi="宋体" w:hint="eastAsia"/>
          <w:sz w:val="32"/>
        </w:rPr>
        <w:t>采用小导管超前支护，带格栅钢架。其它同</w:t>
      </w:r>
      <w:r>
        <w:rPr>
          <w:rFonts w:ascii="仿宋_GB2312" w:eastAsia="仿宋_GB2312" w:hAnsi="宋体" w:hint="eastAsia"/>
          <w:color w:val="000000"/>
          <w:w w:val="103"/>
          <w:sz w:val="32"/>
        </w:rPr>
        <w:t>Ⅲ类围岩施工。</w:t>
      </w:r>
    </w:p>
    <w:p w:rsidR="00324EB8" w:rsidRDefault="00324EB8" w:rsidP="00324EB8">
      <w:pPr>
        <w:adjustRightInd w:val="0"/>
        <w:snapToGrid w:val="0"/>
        <w:spacing w:line="288" w:lineRule="auto"/>
        <w:ind w:firstLine="525"/>
        <w:rPr>
          <w:rFonts w:ascii="仿宋_GB2312" w:eastAsia="仿宋_GB2312" w:hint="eastAsia"/>
          <w:sz w:val="32"/>
        </w:rPr>
      </w:pPr>
      <w:r>
        <w:rPr>
          <w:rFonts w:ascii="仿宋_GB2312" w:eastAsia="仿宋_GB2312" w:hAnsi="宋体" w:hint="eastAsia"/>
          <w:bCs/>
          <w:color w:val="000000"/>
          <w:w w:val="103"/>
          <w:sz w:val="32"/>
        </w:rPr>
        <w:t>Ⅲ</w:t>
      </w:r>
      <w:r>
        <w:rPr>
          <w:rFonts w:ascii="仿宋_GB2312" w:eastAsia="仿宋_GB2312" w:hAnsi="宋体" w:hint="eastAsia"/>
          <w:bCs/>
          <w:color w:val="000000"/>
          <w:w w:val="103"/>
          <w:sz w:val="32"/>
          <w:eastAsianLayout w:id="-2003047680" w:combine="1"/>
        </w:rPr>
        <w:t>超浅</w:t>
      </w:r>
      <w:r>
        <w:rPr>
          <w:rFonts w:ascii="仿宋_GB2312" w:eastAsia="仿宋_GB2312" w:hAnsi="宋体" w:hint="eastAsia"/>
          <w:bCs/>
          <w:color w:val="000000"/>
          <w:w w:val="103"/>
          <w:sz w:val="32"/>
        </w:rPr>
        <w:t>（C）类围岩</w:t>
      </w:r>
      <w:r>
        <w:rPr>
          <w:rFonts w:ascii="仿宋_GB2312" w:eastAsia="仿宋_GB2312" w:hint="eastAsia"/>
          <w:sz w:val="32"/>
        </w:rPr>
        <w:t>掘进作业循环时间:</w:t>
      </w:r>
    </w:p>
    <w:p w:rsidR="00324EB8" w:rsidRDefault="00324EB8" w:rsidP="00324EB8">
      <w:pPr>
        <w:adjustRightInd w:val="0"/>
        <w:snapToGrid w:val="0"/>
        <w:spacing w:line="288" w:lineRule="auto"/>
        <w:ind w:firstLine="525"/>
        <w:rPr>
          <w:rFonts w:ascii="仿宋_GB2312" w:eastAsia="仿宋_GB2312" w:hint="eastAsia"/>
          <w:color w:val="000000"/>
          <w:spacing w:val="-12"/>
          <w:sz w:val="32"/>
        </w:rPr>
      </w:pPr>
      <w:r>
        <w:rPr>
          <w:rFonts w:ascii="仿宋_GB2312" w:eastAsia="仿宋_GB2312" w:hAnsi="宋体" w:hint="eastAsia"/>
          <w:bCs/>
          <w:color w:val="000000"/>
          <w:w w:val="103"/>
          <w:sz w:val="32"/>
        </w:rPr>
        <w:t>Ⅲ</w:t>
      </w:r>
      <w:r>
        <w:rPr>
          <w:rFonts w:ascii="仿宋_GB2312" w:eastAsia="仿宋_GB2312" w:hAnsi="宋体" w:hint="eastAsia"/>
          <w:bCs/>
          <w:color w:val="000000"/>
          <w:w w:val="103"/>
          <w:sz w:val="32"/>
          <w:eastAsianLayout w:id="-2003047680" w:combine="1"/>
        </w:rPr>
        <w:t>超浅</w:t>
      </w:r>
      <w:r>
        <w:rPr>
          <w:rFonts w:ascii="仿宋_GB2312" w:eastAsia="仿宋_GB2312" w:hAnsi="宋体" w:hint="eastAsia"/>
          <w:bCs/>
          <w:color w:val="000000"/>
          <w:w w:val="103"/>
          <w:sz w:val="32"/>
        </w:rPr>
        <w:t>（C）类</w:t>
      </w:r>
      <w:proofErr w:type="gramStart"/>
      <w:r>
        <w:rPr>
          <w:rFonts w:ascii="仿宋_GB2312" w:eastAsia="仿宋_GB2312" w:hAnsi="宋体" w:hint="eastAsia"/>
          <w:bCs/>
          <w:color w:val="000000"/>
          <w:w w:val="103"/>
          <w:sz w:val="32"/>
        </w:rPr>
        <w:t>围岩</w:t>
      </w:r>
      <w:r>
        <w:rPr>
          <w:rFonts w:ascii="仿宋_GB2312" w:eastAsia="仿宋_GB2312" w:hint="eastAsia"/>
          <w:spacing w:val="-12"/>
          <w:sz w:val="32"/>
        </w:rPr>
        <w:t>段月掘进</w:t>
      </w:r>
      <w:proofErr w:type="gramEnd"/>
      <w:r>
        <w:rPr>
          <w:rFonts w:ascii="仿宋_GB2312" w:eastAsia="仿宋_GB2312" w:hint="eastAsia"/>
          <w:spacing w:val="-12"/>
          <w:sz w:val="32"/>
        </w:rPr>
        <w:t>安排</w:t>
      </w:r>
      <w:smartTag w:uri="urn:schemas-microsoft-com:office:smarttags" w:element="chmetcnv">
        <w:smartTagPr>
          <w:attr w:name="TCSC" w:val="0"/>
          <w:attr w:name="NumberType" w:val="1"/>
          <w:attr w:name="Negative" w:val="False"/>
          <w:attr w:name="HasSpace" w:val="False"/>
          <w:attr w:name="SourceValue" w:val="78"/>
          <w:attr w:name="UnitName" w:val="m"/>
        </w:smartTagPr>
        <w:r>
          <w:rPr>
            <w:rFonts w:ascii="仿宋_GB2312" w:eastAsia="仿宋_GB2312" w:hint="eastAsia"/>
            <w:spacing w:val="-12"/>
            <w:sz w:val="32"/>
          </w:rPr>
          <w:t>78</w:t>
        </w:r>
        <w:r>
          <w:rPr>
            <w:rFonts w:ascii="仿宋_GB2312" w:eastAsia="仿宋_GB2312"/>
            <w:spacing w:val="-12"/>
            <w:sz w:val="32"/>
          </w:rPr>
          <w:t>m</w:t>
        </w:r>
      </w:smartTag>
      <w:r>
        <w:rPr>
          <w:rFonts w:ascii="仿宋_GB2312" w:eastAsia="仿宋_GB2312" w:hint="eastAsia"/>
          <w:spacing w:val="-12"/>
          <w:sz w:val="32"/>
        </w:rPr>
        <w:t>，其作业循环时间见下</w:t>
      </w:r>
      <w:r>
        <w:rPr>
          <w:rFonts w:ascii="仿宋_GB2312" w:eastAsia="仿宋_GB2312" w:hint="eastAsia"/>
          <w:color w:val="000000"/>
          <w:spacing w:val="-12"/>
          <w:sz w:val="32"/>
        </w:rPr>
        <w:t>表6-3。</w:t>
      </w:r>
    </w:p>
    <w:p w:rsidR="00324EB8" w:rsidRDefault="00324EB8" w:rsidP="00324EB8">
      <w:pPr>
        <w:adjustRightInd w:val="0"/>
        <w:snapToGrid w:val="0"/>
        <w:spacing w:line="500" w:lineRule="exact"/>
        <w:ind w:firstLine="525"/>
        <w:jc w:val="center"/>
        <w:rPr>
          <w:rFonts w:ascii="黑体" w:eastAsia="黑体" w:hint="eastAsia"/>
          <w:color w:val="000000"/>
          <w:sz w:val="24"/>
        </w:rPr>
      </w:pPr>
    </w:p>
    <w:p w:rsidR="00324EB8" w:rsidRDefault="00324EB8" w:rsidP="00324EB8">
      <w:pPr>
        <w:adjustRightInd w:val="0"/>
        <w:snapToGrid w:val="0"/>
        <w:spacing w:line="500" w:lineRule="exact"/>
        <w:ind w:firstLine="525"/>
        <w:jc w:val="center"/>
        <w:rPr>
          <w:rFonts w:ascii="黑体" w:eastAsia="黑体" w:hint="eastAsia"/>
          <w:color w:val="000000"/>
          <w:sz w:val="24"/>
        </w:rPr>
      </w:pPr>
    </w:p>
    <w:p w:rsidR="00324EB8" w:rsidRDefault="00324EB8" w:rsidP="00324EB8">
      <w:pPr>
        <w:adjustRightInd w:val="0"/>
        <w:snapToGrid w:val="0"/>
        <w:spacing w:line="500" w:lineRule="exact"/>
        <w:ind w:firstLine="525"/>
        <w:jc w:val="center"/>
        <w:rPr>
          <w:rFonts w:ascii="黑体" w:eastAsia="黑体" w:hint="eastAsia"/>
          <w:color w:val="000000"/>
          <w:sz w:val="24"/>
        </w:rPr>
      </w:pPr>
    </w:p>
    <w:p w:rsidR="00324EB8" w:rsidRDefault="00324EB8" w:rsidP="00324EB8">
      <w:pPr>
        <w:adjustRightInd w:val="0"/>
        <w:snapToGrid w:val="0"/>
        <w:spacing w:line="500" w:lineRule="exact"/>
        <w:ind w:firstLine="525"/>
        <w:jc w:val="center"/>
        <w:rPr>
          <w:rFonts w:ascii="黑体" w:eastAsia="黑体" w:hint="eastAsia"/>
          <w:color w:val="000000"/>
          <w:sz w:val="24"/>
        </w:rPr>
      </w:pPr>
    </w:p>
    <w:p w:rsidR="00324EB8" w:rsidRDefault="00324EB8" w:rsidP="00324EB8">
      <w:pPr>
        <w:adjustRightInd w:val="0"/>
        <w:snapToGrid w:val="0"/>
        <w:spacing w:line="500" w:lineRule="exact"/>
        <w:ind w:firstLine="525"/>
        <w:jc w:val="center"/>
        <w:rPr>
          <w:rFonts w:ascii="黑体" w:eastAsia="黑体" w:hint="eastAsia"/>
          <w:color w:val="000000"/>
          <w:sz w:val="24"/>
        </w:rPr>
      </w:pPr>
    </w:p>
    <w:p w:rsidR="00324EB8" w:rsidRDefault="00324EB8" w:rsidP="00324EB8">
      <w:pPr>
        <w:adjustRightInd w:val="0"/>
        <w:snapToGrid w:val="0"/>
        <w:spacing w:line="500" w:lineRule="exact"/>
        <w:ind w:firstLine="525"/>
        <w:jc w:val="center"/>
        <w:rPr>
          <w:rFonts w:ascii="黑体" w:eastAsia="黑体" w:hint="eastAsia"/>
          <w:color w:val="000000"/>
          <w:sz w:val="24"/>
        </w:rPr>
      </w:pPr>
      <w:r>
        <w:rPr>
          <w:rFonts w:ascii="黑体" w:eastAsia="黑体" w:hint="eastAsia"/>
          <w:color w:val="000000"/>
          <w:sz w:val="24"/>
        </w:rPr>
        <w:t>Ⅲ</w:t>
      </w:r>
      <w:r>
        <w:rPr>
          <w:rFonts w:ascii="黑体" w:eastAsia="黑体" w:hint="eastAsia"/>
          <w:color w:val="000000"/>
          <w:sz w:val="24"/>
          <w:eastAsianLayout w:id="-2003047680" w:combine="1"/>
        </w:rPr>
        <w:t>超浅</w:t>
      </w:r>
      <w:r>
        <w:rPr>
          <w:rFonts w:ascii="黑体" w:eastAsia="黑体" w:hint="eastAsia"/>
          <w:color w:val="000000"/>
          <w:sz w:val="24"/>
        </w:rPr>
        <w:t>（C）类围岩掘进作业循环时间表（循环进尺</w:t>
      </w:r>
      <w:smartTag w:uri="urn:schemas-microsoft-com:office:smarttags" w:element="chmetcnv">
        <w:smartTagPr>
          <w:attr w:name="TCSC" w:val="0"/>
          <w:attr w:name="NumberType" w:val="1"/>
          <w:attr w:name="Negative" w:val="False"/>
          <w:attr w:name="HasSpace" w:val="False"/>
          <w:attr w:name="SourceValue" w:val="1.3"/>
          <w:attr w:name="UnitName" w:val="m"/>
        </w:smartTagPr>
        <w:r>
          <w:rPr>
            <w:rFonts w:ascii="黑体" w:eastAsia="黑体" w:hint="eastAsia"/>
            <w:color w:val="000000"/>
            <w:sz w:val="24"/>
          </w:rPr>
          <w:t>1</w:t>
        </w:r>
        <w:r>
          <w:rPr>
            <w:rFonts w:ascii="黑体" w:eastAsia="黑体"/>
            <w:color w:val="000000"/>
            <w:sz w:val="24"/>
          </w:rPr>
          <w:t>.</w:t>
        </w:r>
        <w:r>
          <w:rPr>
            <w:rFonts w:ascii="黑体" w:eastAsia="黑体" w:hint="eastAsia"/>
            <w:color w:val="000000"/>
            <w:sz w:val="24"/>
          </w:rPr>
          <w:t>3m</w:t>
        </w:r>
      </w:smartTag>
      <w:r>
        <w:rPr>
          <w:rFonts w:ascii="黑体" w:eastAsia="黑体" w:hint="eastAsia"/>
          <w:color w:val="000000"/>
          <w:sz w:val="24"/>
        </w:rPr>
        <w:t>）  表6-3</w:t>
      </w:r>
    </w:p>
    <w:tbl>
      <w:tblPr>
        <w:tblW w:w="0" w:type="auto"/>
        <w:jc w:val="center"/>
        <w:tblInd w:w="19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F"/>
      </w:tblPr>
      <w:tblGrid>
        <w:gridCol w:w="1464"/>
        <w:gridCol w:w="607"/>
        <w:gridCol w:w="607"/>
        <w:gridCol w:w="607"/>
        <w:gridCol w:w="607"/>
        <w:gridCol w:w="607"/>
        <w:gridCol w:w="608"/>
        <w:gridCol w:w="607"/>
        <w:gridCol w:w="607"/>
        <w:gridCol w:w="607"/>
        <w:gridCol w:w="607"/>
        <w:gridCol w:w="607"/>
        <w:gridCol w:w="608"/>
      </w:tblGrid>
      <w:tr w:rsidR="00324EB8" w:rsidTr="009763E5">
        <w:tblPrEx>
          <w:tblCellMar>
            <w:top w:w="0" w:type="dxa"/>
            <w:bottom w:w="0" w:type="dxa"/>
          </w:tblCellMar>
        </w:tblPrEx>
        <w:trPr>
          <w:cantSplit/>
          <w:trHeight w:val="390"/>
          <w:jc w:val="center"/>
        </w:trPr>
        <w:tc>
          <w:tcPr>
            <w:tcW w:w="1464" w:type="dxa"/>
            <w:vMerge w:val="restart"/>
            <w:shd w:val="clear" w:color="auto" w:fill="00FF00"/>
            <w:vAlign w:val="center"/>
          </w:tcPr>
          <w:p w:rsidR="00324EB8" w:rsidRDefault="00324EB8" w:rsidP="009763E5">
            <w:pPr>
              <w:adjustRightInd w:val="0"/>
              <w:snapToGrid w:val="0"/>
              <w:ind w:hanging="3"/>
              <w:jc w:val="center"/>
              <w:rPr>
                <w:rFonts w:ascii="仿宋_GB2312" w:eastAsia="仿宋_GB2312" w:hAnsi="宋体" w:hint="eastAsia"/>
                <w:caps/>
              </w:rPr>
            </w:pPr>
            <w:r>
              <w:rPr>
                <w:rFonts w:ascii="仿宋_GB2312" w:eastAsia="仿宋_GB2312" w:hAnsi="宋体" w:hint="eastAsia"/>
                <w:caps/>
              </w:rPr>
              <w:t>作业项目</w:t>
            </w:r>
          </w:p>
        </w:tc>
        <w:tc>
          <w:tcPr>
            <w:tcW w:w="7286" w:type="dxa"/>
            <w:gridSpan w:val="12"/>
            <w:shd w:val="clear" w:color="auto" w:fill="00FF00"/>
            <w:vAlign w:val="center"/>
          </w:tcPr>
          <w:p w:rsidR="00324EB8" w:rsidRDefault="00324EB8" w:rsidP="009763E5">
            <w:pPr>
              <w:adjustRightInd w:val="0"/>
              <w:snapToGrid w:val="0"/>
              <w:ind w:hanging="3"/>
              <w:jc w:val="center"/>
              <w:rPr>
                <w:rFonts w:ascii="仿宋_GB2312" w:eastAsia="仿宋_GB2312" w:hAnsi="宋体" w:hint="eastAsia"/>
                <w:caps/>
              </w:rPr>
            </w:pPr>
            <w:r>
              <w:rPr>
                <w:rFonts w:ascii="仿宋_GB2312" w:eastAsia="仿宋_GB2312" w:hAnsi="宋体" w:hint="eastAsia"/>
                <w:caps/>
              </w:rPr>
              <w:t>时      间 （h）</w:t>
            </w:r>
          </w:p>
        </w:tc>
      </w:tr>
      <w:tr w:rsidR="00324EB8" w:rsidTr="009763E5">
        <w:tblPrEx>
          <w:tblCellMar>
            <w:top w:w="0" w:type="dxa"/>
            <w:bottom w:w="0" w:type="dxa"/>
          </w:tblCellMar>
        </w:tblPrEx>
        <w:trPr>
          <w:cantSplit/>
          <w:trHeight w:val="390"/>
          <w:jc w:val="center"/>
        </w:trPr>
        <w:tc>
          <w:tcPr>
            <w:tcW w:w="1464" w:type="dxa"/>
            <w:vMerge/>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w:t>
            </w:r>
          </w:p>
        </w:tc>
        <w:tc>
          <w:tcPr>
            <w:tcW w:w="607"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2</w:t>
            </w:r>
          </w:p>
        </w:tc>
        <w:tc>
          <w:tcPr>
            <w:tcW w:w="607"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3</w:t>
            </w:r>
          </w:p>
        </w:tc>
        <w:tc>
          <w:tcPr>
            <w:tcW w:w="607"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4</w:t>
            </w:r>
          </w:p>
        </w:tc>
        <w:tc>
          <w:tcPr>
            <w:tcW w:w="607"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5</w:t>
            </w:r>
          </w:p>
        </w:tc>
        <w:tc>
          <w:tcPr>
            <w:tcW w:w="608"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6</w:t>
            </w:r>
          </w:p>
        </w:tc>
        <w:tc>
          <w:tcPr>
            <w:tcW w:w="607"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7</w:t>
            </w:r>
          </w:p>
        </w:tc>
        <w:tc>
          <w:tcPr>
            <w:tcW w:w="607"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8</w:t>
            </w:r>
          </w:p>
        </w:tc>
        <w:tc>
          <w:tcPr>
            <w:tcW w:w="607"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9</w:t>
            </w:r>
          </w:p>
        </w:tc>
        <w:tc>
          <w:tcPr>
            <w:tcW w:w="607"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10</w:t>
            </w:r>
          </w:p>
        </w:tc>
        <w:tc>
          <w:tcPr>
            <w:tcW w:w="607"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11</w:t>
            </w:r>
          </w:p>
        </w:tc>
        <w:tc>
          <w:tcPr>
            <w:tcW w:w="608" w:type="dxa"/>
            <w:shd w:val="clear" w:color="auto" w:fill="00FF00"/>
            <w:vAlign w:val="center"/>
          </w:tcPr>
          <w:p w:rsidR="00324EB8" w:rsidRDefault="00324EB8" w:rsidP="009763E5">
            <w:pPr>
              <w:adjustRightInd w:val="0"/>
              <w:snapToGrid w:val="0"/>
              <w:ind w:hanging="3"/>
              <w:jc w:val="center"/>
              <w:rPr>
                <w:rFonts w:ascii="仿宋_GB2312" w:eastAsia="仿宋_GB2312" w:hAnsi="宋体"/>
              </w:rPr>
            </w:pPr>
            <w:r>
              <w:rPr>
                <w:rFonts w:ascii="仿宋_GB2312" w:eastAsia="仿宋_GB2312" w:hAnsi="宋体"/>
              </w:rPr>
              <w:t>12</w:t>
            </w:r>
          </w:p>
        </w:tc>
      </w:tr>
      <w:tr w:rsidR="00324EB8" w:rsidTr="009763E5">
        <w:tblPrEx>
          <w:tblCellMar>
            <w:top w:w="0" w:type="dxa"/>
            <w:bottom w:w="0" w:type="dxa"/>
          </w:tblCellMar>
        </w:tblPrEx>
        <w:trPr>
          <w:cantSplit/>
          <w:trHeight w:val="390"/>
          <w:jc w:val="center"/>
        </w:trPr>
        <w:tc>
          <w:tcPr>
            <w:tcW w:w="1464"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45" style="position:absolute;left:0;text-align:left;z-index:251678720;mso-position-horizontal-relative:text;mso-position-vertical-relative:text" from="67.15pt,7.1pt" to="96.9pt,7.5pt" strokecolor="#396" strokeweight="3pt"/>
              </w:pict>
            </w:r>
            <w:r>
              <w:rPr>
                <w:rFonts w:ascii="仿宋_GB2312" w:eastAsia="仿宋_GB2312" w:hAnsi="宋体" w:hint="eastAsia"/>
              </w:rPr>
              <w:t>测量</w:t>
            </w:r>
            <w:r>
              <w:rPr>
                <w:rFonts w:ascii="仿宋_GB2312" w:eastAsia="仿宋_GB2312" w:hAnsi="宋体" w:hint="eastAsia"/>
                <w:noProof/>
              </w:rPr>
              <w:t>划线</w:t>
            </w: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390"/>
          <w:jc w:val="center"/>
        </w:trPr>
        <w:tc>
          <w:tcPr>
            <w:tcW w:w="1464"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noProof/>
              </w:rPr>
            </w:pPr>
            <w:r>
              <w:rPr>
                <w:rFonts w:ascii="仿宋_GB2312" w:eastAsia="仿宋_GB2312" w:hAnsi="宋体" w:hint="eastAsia"/>
                <w:noProof/>
              </w:rPr>
              <w:t>超前支护</w:t>
            </w: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51" style="position:absolute;left:0;text-align:left;flip:y;z-index:251684864;mso-position-horizontal-relative:text;mso-position-vertical-relative:text" from="-5.55pt,9.45pt" to="54pt,9.45pt" strokecolor="#396" strokeweight="3pt"/>
              </w:pict>
            </w: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390"/>
          <w:jc w:val="center"/>
        </w:trPr>
        <w:tc>
          <w:tcPr>
            <w:tcW w:w="1464"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钻孔</w:t>
            </w: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46" style="position:absolute;left:0;text-align:left;flip:y;z-index:251679744;mso-position-horizontal-relative:text;mso-position-vertical-relative:text" from="4.3pt,9.5pt" to="80.55pt,10.5pt" strokecolor="#396" strokeweight="3pt"/>
              </w:pict>
            </w: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390"/>
          <w:jc w:val="center"/>
        </w:trPr>
        <w:tc>
          <w:tcPr>
            <w:tcW w:w="1464"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装药起爆</w:t>
            </w: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47" style="position:absolute;left:0;text-align:left;z-index:251680768;mso-position-horizontal-relative:text;mso-position-vertical-relative:text" from="23.15pt,8.25pt" to="54.85pt,8.25pt" strokecolor="#396" strokeweight="3pt"/>
              </w:pict>
            </w: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390"/>
          <w:jc w:val="center"/>
        </w:trPr>
        <w:tc>
          <w:tcPr>
            <w:tcW w:w="1464"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通风排险</w:t>
            </w: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48" style="position:absolute;left:0;text-align:left;z-index:251681792;mso-position-horizontal-relative:text;mso-position-vertical-relative:text" from="-6.05pt,9.5pt" to="8.95pt,9.5pt" strokecolor="#396" strokeweight="3pt"/>
              </w:pict>
            </w: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390"/>
          <w:jc w:val="center"/>
        </w:trPr>
        <w:tc>
          <w:tcPr>
            <w:tcW w:w="1464"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出碴</w:t>
            </w: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49" style="position:absolute;left:0;text-align:left;z-index:251682816;mso-position-horizontal-relative:text;mso-position-vertical-relative:text" from="10.65pt,8.75pt" to="98.5pt,9.25pt" strokecolor="#396" strokeweight="3pt"/>
              </w:pict>
            </w: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390"/>
          <w:jc w:val="center"/>
        </w:trPr>
        <w:tc>
          <w:tcPr>
            <w:tcW w:w="1464"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初期支护</w:t>
            </w: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50" style="position:absolute;left:0;text-align:left;flip:y;z-index:251683840;mso-position-horizontal-relative:text;mso-position-vertical-relative:text" from="9.9pt,8.5pt" to="114.5pt,9.5pt" strokecolor="#396" strokeweight="3pt"/>
              </w:pict>
            </w: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r>
    </w:tbl>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共计作业循环时间：12</w:t>
      </w:r>
      <w:r>
        <w:rPr>
          <w:rFonts w:ascii="仿宋_GB2312" w:eastAsia="仿宋_GB2312"/>
          <w:sz w:val="32"/>
        </w:rPr>
        <w:t>h</w:t>
      </w:r>
    </w:p>
    <w:p w:rsidR="00324EB8" w:rsidRDefault="00324EB8" w:rsidP="00324EB8">
      <w:pPr>
        <w:adjustRightInd w:val="0"/>
        <w:snapToGrid w:val="0"/>
        <w:spacing w:line="288" w:lineRule="auto"/>
        <w:ind w:firstLine="525"/>
        <w:rPr>
          <w:rFonts w:ascii="仿宋_GB2312" w:eastAsia="仿宋_GB2312" w:hint="eastAsia"/>
          <w:sz w:val="32"/>
        </w:rPr>
      </w:pPr>
      <w:r>
        <w:rPr>
          <w:rFonts w:ascii="仿宋_GB2312" w:eastAsia="仿宋_GB2312" w:hAnsi="宋体" w:hint="eastAsia"/>
          <w:bCs/>
          <w:color w:val="000000"/>
          <w:w w:val="103"/>
          <w:sz w:val="32"/>
        </w:rPr>
        <w:t>3) Ⅲ类围岩施工：</w:t>
      </w:r>
      <w:r>
        <w:rPr>
          <w:rFonts w:ascii="仿宋_GB2312" w:eastAsia="仿宋_GB2312" w:hint="eastAsia"/>
          <w:sz w:val="32"/>
        </w:rPr>
        <w:t>Ⅲ类围岩地段采用短台阶爆破开挖，</w:t>
      </w:r>
      <w:proofErr w:type="gramStart"/>
      <w:r>
        <w:rPr>
          <w:rFonts w:ascii="仿宋_GB2312" w:eastAsia="仿宋_GB2312" w:hint="eastAsia"/>
          <w:sz w:val="32"/>
        </w:rPr>
        <w:lastRenderedPageBreak/>
        <w:t>网喷锚</w:t>
      </w:r>
      <w:proofErr w:type="gramEnd"/>
      <w:r>
        <w:rPr>
          <w:rFonts w:ascii="仿宋_GB2312" w:eastAsia="仿宋_GB2312" w:hint="eastAsia"/>
          <w:sz w:val="32"/>
        </w:rPr>
        <w:t>格栅钢架初期支护，全断面灌注二次衬砌</w:t>
      </w:r>
      <w:r w:rsidR="00677120">
        <w:rPr>
          <w:rFonts w:ascii="仿宋_GB2312" w:eastAsia="仿宋_GB2312" w:hint="eastAsia"/>
          <w:sz w:val="32"/>
        </w:rPr>
        <w:t>混凝土</w:t>
      </w:r>
      <w:r>
        <w:rPr>
          <w:rFonts w:ascii="仿宋_GB2312" w:eastAsia="仿宋_GB2312" w:hint="eastAsia"/>
          <w:sz w:val="32"/>
        </w:rPr>
        <w:t>，上断面超前3～</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仿宋_GB2312" w:eastAsia="仿宋_GB2312" w:hint="eastAsia"/>
            <w:sz w:val="32"/>
          </w:rPr>
          <w:t>5</w:t>
        </w:r>
        <w:r>
          <w:rPr>
            <w:rFonts w:ascii="仿宋_GB2312" w:eastAsia="仿宋_GB2312"/>
            <w:sz w:val="32"/>
          </w:rPr>
          <w:t>m</w:t>
        </w:r>
      </w:smartTag>
      <w:r>
        <w:rPr>
          <w:rFonts w:ascii="仿宋_GB2312" w:eastAsia="仿宋_GB2312" w:hint="eastAsia"/>
          <w:sz w:val="32"/>
        </w:rPr>
        <w:t>，作为上断面钻孔喷锚网工作平台，上、下断面同时爆破开挖。</w:t>
      </w:r>
    </w:p>
    <w:p w:rsidR="00324EB8" w:rsidRDefault="00324EB8" w:rsidP="00324EB8">
      <w:pPr>
        <w:adjustRightInd w:val="0"/>
        <w:snapToGrid w:val="0"/>
        <w:spacing w:line="288" w:lineRule="auto"/>
        <w:ind w:firstLine="482"/>
        <w:rPr>
          <w:rFonts w:ascii="仿宋_GB2312" w:eastAsia="仿宋_GB2312" w:hint="eastAsia"/>
          <w:sz w:val="32"/>
        </w:rPr>
      </w:pPr>
      <w:r>
        <w:rPr>
          <w:rFonts w:ascii="仿宋_GB2312" w:eastAsia="仿宋_GB2312" w:hint="eastAsia"/>
          <w:sz w:val="32"/>
        </w:rPr>
        <w:t>钻孔时,上断面配8台风枪钻孔，下断面采用凿岩机钻孔，采用反铲挖掘机将上断面</w:t>
      </w:r>
      <w:proofErr w:type="gramStart"/>
      <w:r>
        <w:rPr>
          <w:rFonts w:ascii="仿宋_GB2312" w:eastAsia="仿宋_GB2312" w:hint="eastAsia"/>
          <w:sz w:val="32"/>
        </w:rPr>
        <w:t>石碴扒至下</w:t>
      </w:r>
      <w:proofErr w:type="gramEnd"/>
      <w:r>
        <w:rPr>
          <w:rFonts w:ascii="仿宋_GB2312" w:eastAsia="仿宋_GB2312" w:hint="eastAsia"/>
          <w:sz w:val="32"/>
        </w:rPr>
        <w:t>半断面，下半断面由侧卸式装载机装碴，自卸汽车运碴。开挖时要短进尺、弱爆破，以减轻爆破振动对围岩的破坏，确保围岩的稳定，循环进尺设计为</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int="eastAsia"/>
            <w:sz w:val="32"/>
          </w:rPr>
          <w:t>2.0</w:t>
        </w:r>
        <w:r>
          <w:rPr>
            <w:rFonts w:ascii="仿宋_GB2312" w:eastAsia="仿宋_GB2312"/>
            <w:sz w:val="32"/>
          </w:rPr>
          <w:t>m</w:t>
        </w:r>
      </w:smartTag>
      <w:r>
        <w:rPr>
          <w:rFonts w:ascii="仿宋_GB2312" w:eastAsia="仿宋_GB2312" w:hint="eastAsia"/>
          <w:sz w:val="32"/>
        </w:rPr>
        <w:t>。洞身开挖后，立即施作锚喷网格栅拱架初期支护，及时封闭围岩。Ⅲ类围岩施工程序见图6-2。</w:t>
      </w:r>
    </w:p>
    <w:p w:rsidR="00324EB8" w:rsidRDefault="00324EB8" w:rsidP="00324EB8">
      <w:pPr>
        <w:adjustRightInd w:val="0"/>
        <w:snapToGrid w:val="0"/>
        <w:spacing w:line="520" w:lineRule="exact"/>
        <w:jc w:val="center"/>
        <w:rPr>
          <w:rFonts w:ascii="黑体" w:eastAsia="黑体" w:hint="eastAsia"/>
          <w:bCs/>
          <w:color w:val="000000"/>
          <w:sz w:val="24"/>
        </w:rPr>
      </w:pPr>
      <w:r>
        <w:rPr>
          <w:rFonts w:ascii="黑体" w:eastAsia="黑体" w:hint="eastAsia"/>
          <w:bCs/>
          <w:color w:val="000000"/>
          <w:sz w:val="24"/>
        </w:rPr>
        <w:t>图6-2</w:t>
      </w:r>
      <w:r>
        <w:rPr>
          <w:rFonts w:ascii="黑体" w:eastAsia="黑体" w:hint="eastAsia"/>
          <w:bCs/>
          <w:color w:val="FF0000"/>
          <w:sz w:val="24"/>
        </w:rPr>
        <w:t xml:space="preserve"> </w:t>
      </w:r>
      <w:r>
        <w:rPr>
          <w:rFonts w:ascii="黑体" w:eastAsia="黑体" w:hint="eastAsia"/>
          <w:bCs/>
          <w:color w:val="000000"/>
          <w:sz w:val="24"/>
        </w:rPr>
        <w:t>Ⅲ类围岩施工程序框图</w:t>
      </w:r>
    </w:p>
    <w:p w:rsidR="00324EB8" w:rsidRDefault="00324EB8" w:rsidP="00324EB8">
      <w:pPr>
        <w:pStyle w:val="19"/>
        <w:snapToGrid w:val="0"/>
        <w:spacing w:line="360" w:lineRule="auto"/>
        <w:ind w:hanging="108"/>
        <w:jc w:val="center"/>
        <w:rPr>
          <w:rFonts w:hAnsi="宋体" w:hint="eastAsia"/>
        </w:rPr>
      </w:pPr>
      <w:r>
        <w:rPr>
          <w:rFonts w:hAnsi="宋体"/>
          <w:noProof/>
          <w:sz w:val="20"/>
        </w:rPr>
        <w:pict>
          <v:group id="_x0000_s39612" style="position:absolute;left:0;text-align:left;margin-left:45pt;margin-top:14.7pt;width:341pt;height:101.25pt;z-index:251725824" coordorigin="2441,5039" coordsize="6820,1869">
            <v:shapetype id="_x0000_t202" coordsize="21600,21600" o:spt="202" path="m,l,21600r21600,l21600,xe">
              <v:stroke joinstyle="miter"/>
              <v:path gradientshapeok="t" o:connecttype="rect"/>
            </v:shapetype>
            <v:shape id="_x0000_s39613" type="#_x0000_t202" style="position:absolute;left:2441;top:5039;width:525;height:1853" filled="f" strokeweight="1.5pt">
              <o:extrusion v:ext="view" backdepth="26pt" color="#cfc" viewpoint="-34.72222mm" viewpointorigin="-.5" skewangle="-45" lightposition="0,-50000" lightposition2="0,50000"/>
              <v:textbox style="layout-flow:vertical-ideographic;mso-next-textbox:#_x0000_s39613">
                <w:txbxContent>
                  <w:p w:rsidR="00324EB8" w:rsidRDefault="00324EB8" w:rsidP="00324EB8">
                    <w:pPr>
                      <w:spacing w:line="240" w:lineRule="exact"/>
                      <w:ind w:left="-57"/>
                      <w:jc w:val="center"/>
                      <w:rPr>
                        <w:rFonts w:eastAsia="仿宋_GB2312" w:hint="eastAsia"/>
                        <w:sz w:val="24"/>
                      </w:rPr>
                    </w:pPr>
                    <w:r>
                      <w:rPr>
                        <w:rFonts w:eastAsia="仿宋_GB2312" w:hint="eastAsia"/>
                        <w:sz w:val="24"/>
                      </w:rPr>
                      <w:t>测量划线</w:t>
                    </w:r>
                  </w:p>
                </w:txbxContent>
              </v:textbox>
            </v:shape>
            <v:shape id="_x0000_s39614" type="#_x0000_t202" style="position:absolute;left:3491;top:5039;width:525;height:1853" filled="f" strokeweight="1.5pt">
              <o:extrusion v:ext="view" backdepth="26pt" color="#cfc" viewpoint="-34.72222mm" viewpointorigin="-.5" skewangle="-45" lightposition="0,-50000" lightposition2="0,50000"/>
              <v:textbox style="layout-flow:vertical-ideographic;mso-next-textbox:#_x0000_s39614">
                <w:txbxContent>
                  <w:p w:rsidR="00324EB8" w:rsidRDefault="00324EB8" w:rsidP="00324EB8">
                    <w:pPr>
                      <w:spacing w:line="240" w:lineRule="exact"/>
                      <w:ind w:left="-57"/>
                      <w:jc w:val="center"/>
                      <w:rPr>
                        <w:rFonts w:eastAsia="仿宋_GB2312" w:hint="eastAsia"/>
                        <w:sz w:val="24"/>
                      </w:rPr>
                    </w:pPr>
                    <w:r>
                      <w:rPr>
                        <w:rFonts w:eastAsia="仿宋_GB2312" w:hint="eastAsia"/>
                        <w:sz w:val="24"/>
                      </w:rPr>
                      <w:t>上断面开挖支护</w:t>
                    </w:r>
                  </w:p>
                  <w:p w:rsidR="00324EB8" w:rsidRDefault="00324EB8" w:rsidP="00324EB8">
                    <w:pPr>
                      <w:rPr>
                        <w:rFonts w:hint="eastAsia"/>
                      </w:rPr>
                    </w:pPr>
                  </w:p>
                </w:txbxContent>
              </v:textbox>
            </v:shape>
            <v:shape id="_x0000_s39615" type="#_x0000_t202" style="position:absolute;left:8736;top:5039;width:525;height:1853" filled="f" strokeweight="1.5pt">
              <o:extrusion v:ext="view" backdepth="26pt" color="#cfc" viewpoint="-34.72222mm" viewpointorigin="-.5" skewangle="-45" lightposition="0,-50000" lightposition2="0,50000"/>
              <v:textbox style="layout-flow:vertical-ideographic;mso-next-textbox:#_x0000_s39615">
                <w:txbxContent>
                  <w:p w:rsidR="00324EB8" w:rsidRDefault="00324EB8" w:rsidP="00324EB8">
                    <w:pPr>
                      <w:spacing w:line="240" w:lineRule="exact"/>
                      <w:ind w:left="-57"/>
                      <w:jc w:val="center"/>
                      <w:rPr>
                        <w:rFonts w:eastAsia="仿宋_GB2312" w:hint="eastAsia"/>
                        <w:sz w:val="24"/>
                      </w:rPr>
                    </w:pPr>
                    <w:r>
                      <w:rPr>
                        <w:rFonts w:eastAsia="仿宋_GB2312" w:hint="eastAsia"/>
                        <w:sz w:val="24"/>
                      </w:rPr>
                      <w:t>沟槽及路面施作</w:t>
                    </w:r>
                  </w:p>
                </w:txbxContent>
              </v:textbox>
            </v:shape>
            <v:shape id="_x0000_s39616" type="#_x0000_t202" style="position:absolute;left:4401;top:5039;width:665;height:1853" filled="f" strokeweight="1.5pt">
              <o:extrusion v:ext="view" backdepth="26pt" color="#cfc" viewpoint="-34.72222mm" viewpointorigin="-.5" skewangle="-45" lightposition="0,-50000" lightposition2="0,50000"/>
              <v:textbox style="layout-flow:vertical-ideographic;mso-next-textbox:#_x0000_s39616">
                <w:txbxContent>
                  <w:p w:rsidR="00324EB8" w:rsidRDefault="00324EB8" w:rsidP="00324EB8">
                    <w:pPr>
                      <w:spacing w:line="240" w:lineRule="exact"/>
                      <w:ind w:left="-57"/>
                      <w:jc w:val="center"/>
                      <w:rPr>
                        <w:rFonts w:eastAsia="仿宋_GB2312" w:hint="eastAsia"/>
                        <w:sz w:val="24"/>
                      </w:rPr>
                    </w:pPr>
                    <w:r>
                      <w:rPr>
                        <w:rFonts w:eastAsia="仿宋_GB2312" w:hint="eastAsia"/>
                        <w:sz w:val="24"/>
                      </w:rPr>
                      <w:t>下断面开挖支护</w:t>
                    </w:r>
                  </w:p>
                </w:txbxContent>
              </v:textbox>
            </v:shape>
            <v:line id="_x0000_s39617" style="position:absolute" from="2966,6002" to="3491,6002">
              <v:stroke endarrow="classic" endarrowlength="long"/>
            </v:line>
            <v:shape id="_x0000_s39618" type="#_x0000_t202" style="position:absolute;left:6636;top:5039;width:525;height:1853" filled="f" strokeweight="1.5pt">
              <o:extrusion v:ext="view" backdepth="26pt" color="#cfc" viewpoint="-34.72222mm" viewpointorigin="-.5" skewangle="-45" lightposition="0,-50000" lightposition2="0,50000"/>
              <v:textbox style="layout-flow:vertical-ideographic;mso-next-textbox:#_x0000_s39618">
                <w:txbxContent>
                  <w:p w:rsidR="00324EB8" w:rsidRDefault="00324EB8" w:rsidP="00324EB8">
                    <w:pPr>
                      <w:spacing w:line="240" w:lineRule="exact"/>
                      <w:ind w:left="-57"/>
                      <w:jc w:val="center"/>
                      <w:rPr>
                        <w:rFonts w:eastAsia="仿宋_GB2312" w:hint="eastAsia"/>
                        <w:sz w:val="24"/>
                      </w:rPr>
                    </w:pPr>
                    <w:r>
                      <w:rPr>
                        <w:rFonts w:eastAsia="仿宋_GB2312" w:hint="eastAsia"/>
                        <w:sz w:val="24"/>
                      </w:rPr>
                      <w:t>施作防排水设施</w:t>
                    </w:r>
                  </w:p>
                </w:txbxContent>
              </v:textbox>
            </v:shape>
            <v:shape id="_x0000_s39619" type="#_x0000_t202" style="position:absolute;left:7686;top:5039;width:525;height:1853" filled="f" strokeweight="1.5pt">
              <o:extrusion v:ext="view" backdepth="26pt" color="#cfc" viewpoint="-34.72222mm" viewpointorigin="-.5" skewangle="-45" lightposition="0,-50000" lightposition2="0,50000"/>
              <v:textbox style="layout-flow:vertical-ideographic;mso-next-textbox:#_x0000_s39619">
                <w:txbxContent>
                  <w:p w:rsidR="00324EB8" w:rsidRDefault="00324EB8" w:rsidP="00324EB8">
                    <w:pPr>
                      <w:spacing w:line="240" w:lineRule="exact"/>
                      <w:ind w:left="-57"/>
                      <w:jc w:val="center"/>
                      <w:rPr>
                        <w:rFonts w:eastAsia="仿宋_GB2312" w:hint="eastAsia"/>
                        <w:sz w:val="24"/>
                      </w:rPr>
                    </w:pPr>
                    <w:r>
                      <w:rPr>
                        <w:rFonts w:eastAsia="仿宋_GB2312" w:hint="eastAsia"/>
                        <w:sz w:val="24"/>
                      </w:rPr>
                      <w:t>浇</w:t>
                    </w:r>
                    <w:r>
                      <w:rPr>
                        <w:rFonts w:eastAsia="仿宋_GB2312" w:hint="eastAsia"/>
                        <w:sz w:val="24"/>
                      </w:rPr>
                      <w:t xml:space="preserve"> </w:t>
                    </w:r>
                    <w:r>
                      <w:rPr>
                        <w:rFonts w:eastAsia="仿宋_GB2312" w:hint="eastAsia"/>
                        <w:sz w:val="24"/>
                      </w:rPr>
                      <w:t>筑</w:t>
                    </w:r>
                    <w:r>
                      <w:rPr>
                        <w:rFonts w:eastAsia="仿宋_GB2312" w:hint="eastAsia"/>
                        <w:sz w:val="24"/>
                      </w:rPr>
                      <w:t xml:space="preserve"> </w:t>
                    </w:r>
                    <w:r>
                      <w:rPr>
                        <w:rFonts w:eastAsia="仿宋_GB2312" w:hint="eastAsia"/>
                        <w:sz w:val="24"/>
                      </w:rPr>
                      <w:t>衬</w:t>
                    </w:r>
                    <w:r>
                      <w:rPr>
                        <w:rFonts w:eastAsia="仿宋_GB2312" w:hint="eastAsia"/>
                        <w:sz w:val="24"/>
                      </w:rPr>
                      <w:t xml:space="preserve"> </w:t>
                    </w:r>
                    <w:r>
                      <w:rPr>
                        <w:rFonts w:eastAsia="仿宋_GB2312" w:hint="eastAsia"/>
                        <w:sz w:val="24"/>
                      </w:rPr>
                      <w:t>砌</w:t>
                    </w:r>
                    <w:r>
                      <w:rPr>
                        <w:rFonts w:eastAsia="仿宋_GB2312" w:hint="eastAsia"/>
                        <w:sz w:val="24"/>
                      </w:rPr>
                      <w:t xml:space="preserve"> </w:t>
                    </w:r>
                    <w:r w:rsidR="00677120">
                      <w:rPr>
                        <w:rFonts w:eastAsia="仿宋_GB2312" w:hint="eastAsia"/>
                        <w:sz w:val="24"/>
                      </w:rPr>
                      <w:t>混凝土</w:t>
                    </w:r>
                  </w:p>
                </w:txbxContent>
              </v:textbox>
            </v:shape>
            <v:line id="_x0000_s39620" style="position:absolute" from="4041,5985" to="4401,5985">
              <v:stroke endarrow="classic" endarrowlength="long"/>
            </v:line>
            <v:line id="_x0000_s39621" style="position:absolute" from="5066,6002" to="5591,6002">
              <v:stroke endarrow="classic" endarrowlength="long"/>
            </v:line>
            <v:line id="_x0000_s39622" style="position:absolute" from="7161,6002" to="7686,6002">
              <v:stroke endarrow="classic" endarrowlength="long"/>
            </v:line>
            <v:line id="_x0000_s39623" style="position:absolute" from="8211,6002" to="8736,6002">
              <v:stroke endarrow="classic" endarrowlength="long"/>
            </v:line>
            <v:shape id="_x0000_s39624" type="#_x0000_t202" style="position:absolute;left:5586;top:5055;width:525;height:1853" filled="f" strokeweight="1.5pt">
              <o:extrusion v:ext="view" backdepth="26pt" color="#cfc" viewpoint="-34.72222mm" viewpointorigin="-.5" skewangle="-45" lightposition="0,-50000" lightposition2="0,50000"/>
              <v:textbox style="layout-flow:vertical-ideographic;mso-next-textbox:#_x0000_s39624">
                <w:txbxContent>
                  <w:p w:rsidR="00324EB8" w:rsidRDefault="00324EB8" w:rsidP="00324EB8">
                    <w:pPr>
                      <w:spacing w:line="240" w:lineRule="exact"/>
                      <w:ind w:left="-57"/>
                      <w:jc w:val="center"/>
                      <w:rPr>
                        <w:rFonts w:eastAsia="仿宋_GB2312" w:hint="eastAsia"/>
                        <w:sz w:val="24"/>
                      </w:rPr>
                    </w:pPr>
                    <w:r>
                      <w:rPr>
                        <w:rFonts w:eastAsia="仿宋_GB2312" w:hint="eastAsia"/>
                        <w:sz w:val="24"/>
                      </w:rPr>
                      <w:t>施作仰拱</w:t>
                    </w:r>
                    <w:r w:rsidR="00677120">
                      <w:rPr>
                        <w:rFonts w:eastAsia="仿宋_GB2312" w:hint="eastAsia"/>
                        <w:sz w:val="24"/>
                      </w:rPr>
                      <w:t>混凝土</w:t>
                    </w:r>
                  </w:p>
                </w:txbxContent>
              </v:textbox>
            </v:shape>
            <v:line id="_x0000_s39625" style="position:absolute" from="6111,6018" to="6636,6018">
              <v:stroke endarrow="classic" endarrowlength="long"/>
            </v:line>
          </v:group>
        </w:pict>
      </w:r>
    </w:p>
    <w:p w:rsidR="00324EB8" w:rsidRDefault="00324EB8" w:rsidP="00324EB8">
      <w:pPr>
        <w:pStyle w:val="19"/>
        <w:snapToGrid w:val="0"/>
        <w:spacing w:line="360" w:lineRule="auto"/>
        <w:ind w:firstLine="0"/>
        <w:rPr>
          <w:rFonts w:hAnsi="宋体" w:hint="eastAsia"/>
        </w:rPr>
      </w:pPr>
    </w:p>
    <w:p w:rsidR="00324EB8" w:rsidRDefault="00324EB8" w:rsidP="00324EB8">
      <w:pPr>
        <w:pStyle w:val="19"/>
        <w:snapToGrid w:val="0"/>
        <w:spacing w:line="360" w:lineRule="auto"/>
        <w:ind w:firstLine="624"/>
        <w:rPr>
          <w:rFonts w:hAnsi="宋体" w:hint="eastAsia"/>
        </w:rPr>
      </w:pPr>
    </w:p>
    <w:p w:rsidR="00324EB8" w:rsidRDefault="00324EB8" w:rsidP="00324EB8">
      <w:pPr>
        <w:adjustRightInd w:val="0"/>
        <w:snapToGrid w:val="0"/>
        <w:spacing w:line="500" w:lineRule="exact"/>
        <w:ind w:firstLine="525"/>
        <w:rPr>
          <w:rFonts w:ascii="仿宋_GB2312" w:eastAsia="仿宋_GB2312" w:hAnsi="宋体" w:hint="eastAsia"/>
          <w:bCs/>
          <w:color w:val="000000"/>
          <w:w w:val="103"/>
          <w:sz w:val="32"/>
        </w:rPr>
      </w:pPr>
    </w:p>
    <w:p w:rsidR="00324EB8" w:rsidRDefault="00324EB8" w:rsidP="00324EB8">
      <w:pPr>
        <w:adjustRightInd w:val="0"/>
        <w:snapToGrid w:val="0"/>
        <w:spacing w:line="288" w:lineRule="auto"/>
        <w:ind w:firstLine="527"/>
        <w:rPr>
          <w:rFonts w:ascii="仿宋_GB2312" w:eastAsia="仿宋_GB2312" w:hAnsi="宋体" w:hint="eastAsia"/>
          <w:bCs/>
          <w:color w:val="000000"/>
          <w:w w:val="103"/>
          <w:sz w:val="32"/>
        </w:rPr>
      </w:pPr>
    </w:p>
    <w:p w:rsidR="00324EB8" w:rsidRDefault="00324EB8" w:rsidP="00324EB8">
      <w:pPr>
        <w:adjustRightInd w:val="0"/>
        <w:snapToGrid w:val="0"/>
        <w:spacing w:line="288" w:lineRule="auto"/>
        <w:ind w:firstLine="527"/>
        <w:rPr>
          <w:rFonts w:ascii="仿宋_GB2312" w:eastAsia="仿宋_GB2312" w:hint="eastAsia"/>
          <w:sz w:val="32"/>
        </w:rPr>
      </w:pPr>
      <w:r>
        <w:rPr>
          <w:rFonts w:ascii="仿宋_GB2312" w:eastAsia="仿宋_GB2312" w:hAnsi="宋体" w:hint="eastAsia"/>
          <w:bCs/>
          <w:color w:val="000000"/>
          <w:w w:val="103"/>
          <w:sz w:val="32"/>
        </w:rPr>
        <w:t>Ⅲ类围岩</w:t>
      </w:r>
      <w:r>
        <w:rPr>
          <w:rFonts w:ascii="仿宋_GB2312" w:eastAsia="仿宋_GB2312" w:hint="eastAsia"/>
          <w:sz w:val="32"/>
        </w:rPr>
        <w:t>掘进作业循环时间:</w:t>
      </w:r>
    </w:p>
    <w:p w:rsidR="00324EB8" w:rsidRDefault="00324EB8" w:rsidP="00324EB8">
      <w:pPr>
        <w:adjustRightInd w:val="0"/>
        <w:snapToGrid w:val="0"/>
        <w:spacing w:line="288" w:lineRule="auto"/>
        <w:ind w:firstLine="527"/>
        <w:rPr>
          <w:rFonts w:ascii="仿宋_GB2312" w:eastAsia="仿宋_GB2312" w:hint="eastAsia"/>
          <w:color w:val="000000"/>
          <w:spacing w:val="-12"/>
          <w:sz w:val="32"/>
        </w:rPr>
      </w:pPr>
      <w:r>
        <w:rPr>
          <w:rFonts w:ascii="仿宋_GB2312" w:eastAsia="仿宋_GB2312" w:hint="eastAsia"/>
          <w:spacing w:val="-12"/>
          <w:sz w:val="32"/>
        </w:rPr>
        <w:t>Ⅲ类</w:t>
      </w:r>
      <w:proofErr w:type="gramStart"/>
      <w:r>
        <w:rPr>
          <w:rFonts w:ascii="仿宋_GB2312" w:eastAsia="仿宋_GB2312" w:hint="eastAsia"/>
          <w:spacing w:val="-12"/>
          <w:sz w:val="32"/>
        </w:rPr>
        <w:t>围岩段月掘进</w:t>
      </w:r>
      <w:proofErr w:type="gramEnd"/>
      <w:r>
        <w:rPr>
          <w:rFonts w:ascii="仿宋_GB2312" w:eastAsia="仿宋_GB2312" w:hint="eastAsia"/>
          <w:spacing w:val="-12"/>
          <w:sz w:val="32"/>
        </w:rPr>
        <w:t>安排</w:t>
      </w:r>
      <w:smartTag w:uri="urn:schemas-microsoft-com:office:smarttags" w:element="chmetcnv">
        <w:smartTagPr>
          <w:attr w:name="TCSC" w:val="0"/>
          <w:attr w:name="NumberType" w:val="1"/>
          <w:attr w:name="Negative" w:val="False"/>
          <w:attr w:name="HasSpace" w:val="False"/>
          <w:attr w:name="SourceValue" w:val="80"/>
          <w:attr w:name="UnitName" w:val="m"/>
        </w:smartTagPr>
        <w:r>
          <w:rPr>
            <w:rFonts w:ascii="仿宋_GB2312" w:eastAsia="仿宋_GB2312" w:hint="eastAsia"/>
            <w:spacing w:val="-12"/>
            <w:sz w:val="32"/>
          </w:rPr>
          <w:t>80</w:t>
        </w:r>
        <w:r>
          <w:rPr>
            <w:rFonts w:ascii="仿宋_GB2312" w:eastAsia="仿宋_GB2312"/>
            <w:spacing w:val="-12"/>
            <w:sz w:val="32"/>
          </w:rPr>
          <w:t>m</w:t>
        </w:r>
      </w:smartTag>
      <w:r>
        <w:rPr>
          <w:rFonts w:ascii="仿宋_GB2312" w:eastAsia="仿宋_GB2312" w:hint="eastAsia"/>
          <w:spacing w:val="-12"/>
          <w:sz w:val="32"/>
        </w:rPr>
        <w:t>，其作</w:t>
      </w:r>
      <w:r>
        <w:rPr>
          <w:rFonts w:ascii="仿宋_GB2312" w:eastAsia="仿宋_GB2312" w:hint="eastAsia"/>
          <w:color w:val="000000"/>
          <w:spacing w:val="-12"/>
          <w:sz w:val="32"/>
        </w:rPr>
        <w:t>业循环时间见下表6-4。</w:t>
      </w:r>
    </w:p>
    <w:p w:rsidR="00324EB8" w:rsidRDefault="00324EB8" w:rsidP="00324EB8">
      <w:pPr>
        <w:adjustRightInd w:val="0"/>
        <w:snapToGrid w:val="0"/>
        <w:spacing w:line="500" w:lineRule="exact"/>
        <w:ind w:firstLine="525"/>
        <w:jc w:val="center"/>
        <w:rPr>
          <w:rFonts w:ascii="黑体" w:eastAsia="黑体" w:hint="eastAsia"/>
          <w:color w:val="000000"/>
          <w:sz w:val="24"/>
        </w:rPr>
      </w:pPr>
      <w:r>
        <w:rPr>
          <w:rFonts w:ascii="黑体" w:eastAsia="黑体" w:hint="eastAsia"/>
          <w:color w:val="000000"/>
          <w:sz w:val="24"/>
        </w:rPr>
        <w:t xml:space="preserve">  Ⅲ类围岩掘进作业循环时间表（循环进尺</w:t>
      </w:r>
      <w:smartTag w:uri="urn:schemas-microsoft-com:office:smarttags" w:element="chmetcnv">
        <w:smartTagPr>
          <w:attr w:name="TCSC" w:val="0"/>
          <w:attr w:name="NumberType" w:val="1"/>
          <w:attr w:name="Negative" w:val="False"/>
          <w:attr w:name="HasSpace" w:val="False"/>
          <w:attr w:name="SourceValue" w:val="1.3"/>
          <w:attr w:name="UnitName" w:val="m"/>
        </w:smartTagPr>
        <w:r>
          <w:rPr>
            <w:rFonts w:ascii="黑体" w:eastAsia="黑体" w:hint="eastAsia"/>
            <w:color w:val="000000"/>
            <w:sz w:val="24"/>
          </w:rPr>
          <w:t>1.3m</w:t>
        </w:r>
      </w:smartTag>
      <w:r>
        <w:rPr>
          <w:rFonts w:ascii="黑体" w:eastAsia="黑体" w:hint="eastAsia"/>
          <w:color w:val="000000"/>
          <w:sz w:val="24"/>
        </w:rPr>
        <w:t>）</w:t>
      </w:r>
      <w:r>
        <w:rPr>
          <w:rFonts w:ascii="黑体" w:eastAsia="黑体" w:hint="eastAsia"/>
          <w:color w:val="000000"/>
          <w:sz w:val="30"/>
        </w:rPr>
        <w:t xml:space="preserve">  </w:t>
      </w:r>
      <w:r>
        <w:rPr>
          <w:rFonts w:ascii="黑体" w:eastAsia="黑体" w:hint="eastAsia"/>
          <w:color w:val="000000"/>
          <w:sz w:val="24"/>
        </w:rPr>
        <w:t>表6-4</w:t>
      </w:r>
    </w:p>
    <w:tbl>
      <w:tblPr>
        <w:tblW w:w="0" w:type="auto"/>
        <w:jc w:val="center"/>
        <w:tblInd w:w="198" w:type="dxa"/>
        <w:tblBorders>
          <w:top w:val="single" w:sz="12" w:space="0" w:color="0000FF"/>
          <w:left w:val="single" w:sz="12" w:space="0" w:color="0000FF"/>
          <w:bottom w:val="single" w:sz="12" w:space="0" w:color="0000FF"/>
          <w:right w:val="single" w:sz="12" w:space="0" w:color="0000FF"/>
          <w:insideH w:val="single" w:sz="6" w:space="0" w:color="0000FF"/>
          <w:insideV w:val="single" w:sz="6" w:space="0" w:color="0000FF"/>
        </w:tblBorders>
        <w:tblLayout w:type="fixed"/>
        <w:tblLook w:val="00AF"/>
      </w:tblPr>
      <w:tblGrid>
        <w:gridCol w:w="1464"/>
        <w:gridCol w:w="607"/>
        <w:gridCol w:w="607"/>
        <w:gridCol w:w="607"/>
        <w:gridCol w:w="607"/>
        <w:gridCol w:w="607"/>
        <w:gridCol w:w="608"/>
        <w:gridCol w:w="607"/>
        <w:gridCol w:w="607"/>
        <w:gridCol w:w="607"/>
        <w:gridCol w:w="607"/>
        <w:gridCol w:w="607"/>
        <w:gridCol w:w="608"/>
      </w:tblGrid>
      <w:tr w:rsidR="00324EB8" w:rsidTr="009763E5">
        <w:tblPrEx>
          <w:tblCellMar>
            <w:top w:w="0" w:type="dxa"/>
            <w:bottom w:w="0" w:type="dxa"/>
          </w:tblCellMar>
        </w:tblPrEx>
        <w:trPr>
          <w:cantSplit/>
          <w:trHeight w:val="390"/>
          <w:jc w:val="center"/>
        </w:trPr>
        <w:tc>
          <w:tcPr>
            <w:tcW w:w="1464" w:type="dxa"/>
            <w:vMerge w:val="restart"/>
            <w:tcBorders>
              <w:top w:val="double" w:sz="4" w:space="0" w:color="0000FF"/>
              <w:left w:val="double" w:sz="4"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caps/>
              </w:rPr>
            </w:pPr>
            <w:r>
              <w:rPr>
                <w:rFonts w:ascii="仿宋_GB2312" w:eastAsia="仿宋_GB2312" w:hAnsi="宋体" w:hint="eastAsia"/>
                <w:caps/>
              </w:rPr>
              <w:t>作业项目</w:t>
            </w:r>
          </w:p>
        </w:tc>
        <w:tc>
          <w:tcPr>
            <w:tcW w:w="7286" w:type="dxa"/>
            <w:gridSpan w:val="12"/>
            <w:tcBorders>
              <w:top w:val="double" w:sz="4" w:space="0" w:color="0000FF"/>
              <w:bottom w:val="single" w:sz="6" w:space="0" w:color="0000FF"/>
              <w:right w:val="double" w:sz="4"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caps/>
              </w:rPr>
            </w:pPr>
            <w:r>
              <w:rPr>
                <w:rFonts w:ascii="仿宋_GB2312" w:eastAsia="仿宋_GB2312" w:hAnsi="宋体" w:hint="eastAsia"/>
                <w:caps/>
              </w:rPr>
              <w:t>时       间 （h）</w:t>
            </w:r>
          </w:p>
        </w:tc>
      </w:tr>
      <w:tr w:rsidR="00324EB8" w:rsidTr="009763E5">
        <w:tblPrEx>
          <w:tblCellMar>
            <w:top w:w="0" w:type="dxa"/>
            <w:bottom w:w="0" w:type="dxa"/>
          </w:tblCellMar>
        </w:tblPrEx>
        <w:trPr>
          <w:cantSplit/>
          <w:trHeight w:val="390"/>
          <w:jc w:val="center"/>
        </w:trPr>
        <w:tc>
          <w:tcPr>
            <w:tcW w:w="1464" w:type="dxa"/>
            <w:vMerge/>
            <w:tcBorders>
              <w:top w:val="single" w:sz="6" w:space="0" w:color="0000FF"/>
              <w:left w:val="double" w:sz="4"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w:t>
            </w:r>
          </w:p>
        </w:tc>
        <w:tc>
          <w:tcPr>
            <w:tcW w:w="607" w:type="dxa"/>
            <w:tcBorders>
              <w:top w:val="single" w:sz="6"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2</w:t>
            </w:r>
          </w:p>
        </w:tc>
        <w:tc>
          <w:tcPr>
            <w:tcW w:w="607" w:type="dxa"/>
            <w:tcBorders>
              <w:top w:val="single" w:sz="6"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3</w:t>
            </w:r>
          </w:p>
        </w:tc>
        <w:tc>
          <w:tcPr>
            <w:tcW w:w="607" w:type="dxa"/>
            <w:tcBorders>
              <w:top w:val="single" w:sz="6"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4</w:t>
            </w:r>
          </w:p>
        </w:tc>
        <w:tc>
          <w:tcPr>
            <w:tcW w:w="607" w:type="dxa"/>
            <w:tcBorders>
              <w:top w:val="single" w:sz="6"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5</w:t>
            </w:r>
          </w:p>
        </w:tc>
        <w:tc>
          <w:tcPr>
            <w:tcW w:w="608" w:type="dxa"/>
            <w:tcBorders>
              <w:top w:val="single" w:sz="6"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6</w:t>
            </w:r>
          </w:p>
        </w:tc>
        <w:tc>
          <w:tcPr>
            <w:tcW w:w="607" w:type="dxa"/>
            <w:tcBorders>
              <w:top w:val="single" w:sz="6"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7</w:t>
            </w:r>
          </w:p>
        </w:tc>
        <w:tc>
          <w:tcPr>
            <w:tcW w:w="607" w:type="dxa"/>
            <w:tcBorders>
              <w:top w:val="single" w:sz="6"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8</w:t>
            </w:r>
          </w:p>
        </w:tc>
        <w:tc>
          <w:tcPr>
            <w:tcW w:w="607" w:type="dxa"/>
            <w:tcBorders>
              <w:top w:val="single" w:sz="6"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9</w:t>
            </w:r>
          </w:p>
        </w:tc>
        <w:tc>
          <w:tcPr>
            <w:tcW w:w="607" w:type="dxa"/>
            <w:tcBorders>
              <w:top w:val="single" w:sz="6"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10</w:t>
            </w:r>
          </w:p>
        </w:tc>
        <w:tc>
          <w:tcPr>
            <w:tcW w:w="607" w:type="dxa"/>
            <w:tcBorders>
              <w:top w:val="single" w:sz="6" w:space="0" w:color="0000FF"/>
              <w:bottom w:val="single" w:sz="6"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11</w:t>
            </w:r>
          </w:p>
        </w:tc>
        <w:tc>
          <w:tcPr>
            <w:tcW w:w="608" w:type="dxa"/>
            <w:tcBorders>
              <w:top w:val="single" w:sz="6" w:space="0" w:color="0000FF"/>
              <w:bottom w:val="single" w:sz="6" w:space="0" w:color="0000FF"/>
              <w:right w:val="double" w:sz="4" w:space="0" w:color="0000FF"/>
            </w:tcBorders>
            <w:shd w:val="clear" w:color="auto" w:fill="00FF00"/>
            <w:vAlign w:val="center"/>
          </w:tcPr>
          <w:p w:rsidR="00324EB8" w:rsidRDefault="00324EB8" w:rsidP="009763E5">
            <w:pPr>
              <w:adjustRightInd w:val="0"/>
              <w:snapToGrid w:val="0"/>
              <w:ind w:hanging="3"/>
              <w:jc w:val="center"/>
              <w:rPr>
                <w:rFonts w:ascii="仿宋_GB2312" w:eastAsia="仿宋_GB2312" w:hAnsi="宋体"/>
              </w:rPr>
            </w:pPr>
            <w:r>
              <w:rPr>
                <w:rFonts w:ascii="仿宋_GB2312" w:eastAsia="仿宋_GB2312" w:hAnsi="宋体"/>
              </w:rPr>
              <w:t>12</w:t>
            </w:r>
          </w:p>
        </w:tc>
      </w:tr>
      <w:tr w:rsidR="00324EB8" w:rsidTr="009763E5">
        <w:tblPrEx>
          <w:tblCellMar>
            <w:top w:w="0" w:type="dxa"/>
            <w:bottom w:w="0" w:type="dxa"/>
          </w:tblCellMar>
        </w:tblPrEx>
        <w:trPr>
          <w:cantSplit/>
          <w:trHeight w:val="390"/>
          <w:jc w:val="center"/>
        </w:trPr>
        <w:tc>
          <w:tcPr>
            <w:tcW w:w="1464" w:type="dxa"/>
            <w:tcBorders>
              <w:top w:val="single" w:sz="6" w:space="0" w:color="0000FF"/>
              <w:left w:val="double" w:sz="4"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39" style="position:absolute;left:0;text-align:left;z-index:251672576;mso-position-horizontal-relative:text;mso-position-vertical-relative:text" from="67.15pt,7.1pt" to="96.9pt,7.5pt" strokecolor="#396" strokeweight="3pt"/>
              </w:pict>
            </w:r>
            <w:r>
              <w:rPr>
                <w:rFonts w:ascii="仿宋_GB2312" w:eastAsia="仿宋_GB2312" w:hAnsi="宋体" w:hint="eastAsia"/>
              </w:rPr>
              <w:t>测量</w:t>
            </w:r>
            <w:r>
              <w:rPr>
                <w:rFonts w:ascii="仿宋_GB2312" w:eastAsia="仿宋_GB2312" w:hAnsi="宋体" w:hint="eastAsia"/>
                <w:noProof/>
              </w:rPr>
              <w:t>划线</w:t>
            </w: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tcBorders>
              <w:top w:val="single" w:sz="6" w:space="0" w:color="0000FF"/>
              <w:bottom w:val="single" w:sz="6" w:space="0" w:color="0000FF"/>
              <w:right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390"/>
          <w:jc w:val="center"/>
        </w:trPr>
        <w:tc>
          <w:tcPr>
            <w:tcW w:w="1464" w:type="dxa"/>
            <w:tcBorders>
              <w:top w:val="single" w:sz="6" w:space="0" w:color="0000FF"/>
              <w:left w:val="double" w:sz="4"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钻孔</w:t>
            </w: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40" style="position:absolute;left:0;text-align:left;flip:y;z-index:251673600;mso-position-horizontal-relative:text;mso-position-vertical-relative:text" from="-4.7pt,6.35pt" to="71.55pt,7.35pt" strokecolor="#396" strokeweight="3pt"/>
              </w:pict>
            </w:r>
          </w:p>
        </w:tc>
        <w:tc>
          <w:tcPr>
            <w:tcW w:w="607" w:type="dxa"/>
            <w:tcBorders>
              <w:top w:val="single" w:sz="6" w:space="0" w:color="0000FF"/>
              <w:bottom w:val="single" w:sz="6" w:space="0" w:color="0000FF"/>
              <w:right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left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tcBorders>
              <w:top w:val="single" w:sz="6" w:space="0" w:color="0000FF"/>
              <w:bottom w:val="single" w:sz="6" w:space="0" w:color="0000FF"/>
              <w:right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390"/>
          <w:jc w:val="center"/>
        </w:trPr>
        <w:tc>
          <w:tcPr>
            <w:tcW w:w="1464" w:type="dxa"/>
            <w:tcBorders>
              <w:top w:val="single" w:sz="6" w:space="0" w:color="0000FF"/>
              <w:left w:val="double" w:sz="4"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装药起爆</w:t>
            </w: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41" style="position:absolute;left:0;text-align:left;z-index:251674624;mso-position-horizontal-relative:text;mso-position-vertical-relative:text" from="10.4pt,8.25pt" to="42.1pt,8.25pt" strokecolor="#396" strokeweight="3pt"/>
              </w:pict>
            </w: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tcBorders>
              <w:top w:val="single" w:sz="6" w:space="0" w:color="0000FF"/>
              <w:bottom w:val="single" w:sz="6" w:space="0" w:color="0000FF"/>
              <w:right w:val="double" w:sz="4"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390"/>
          <w:jc w:val="center"/>
        </w:trPr>
        <w:tc>
          <w:tcPr>
            <w:tcW w:w="1464" w:type="dxa"/>
            <w:tcBorders>
              <w:top w:val="single" w:sz="6" w:space="0" w:color="0000FF"/>
              <w:left w:val="double" w:sz="4"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通风排险</w:t>
            </w: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42" style="position:absolute;left:0;text-align:left;z-index:251675648;mso-position-horizontal-relative:text;mso-position-vertical-relative:text" from="12.25pt,8.45pt" to="39.25pt,8.45pt" strokecolor="#396" strokeweight="3pt"/>
              </w:pict>
            </w:r>
          </w:p>
        </w:tc>
        <w:tc>
          <w:tcPr>
            <w:tcW w:w="608"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tcBorders>
              <w:top w:val="single" w:sz="6" w:space="0" w:color="0000FF"/>
              <w:bottom w:val="single" w:sz="6" w:space="0" w:color="0000FF"/>
              <w:right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390"/>
          <w:jc w:val="center"/>
        </w:trPr>
        <w:tc>
          <w:tcPr>
            <w:tcW w:w="1464" w:type="dxa"/>
            <w:tcBorders>
              <w:top w:val="single" w:sz="6" w:space="0" w:color="0000FF"/>
              <w:left w:val="double" w:sz="4"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出碴</w:t>
            </w: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43" style="position:absolute;left:0;text-align:left;z-index:251676672;mso-position-horizontal-relative:text;mso-position-vertical-relative:text" from="10.65pt,8.75pt" to="98.5pt,9.25pt" strokecolor="#396" strokeweight="3pt"/>
              </w:pict>
            </w: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single" w:sz="6"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tcBorders>
              <w:top w:val="single" w:sz="6" w:space="0" w:color="0000FF"/>
              <w:bottom w:val="single" w:sz="6" w:space="0" w:color="0000FF"/>
              <w:right w:val="double" w:sz="4" w:space="0" w:color="0000FF"/>
            </w:tcBorders>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cantSplit/>
          <w:trHeight w:val="390"/>
          <w:jc w:val="center"/>
        </w:trPr>
        <w:tc>
          <w:tcPr>
            <w:tcW w:w="1464" w:type="dxa"/>
            <w:tcBorders>
              <w:top w:val="single" w:sz="6" w:space="0" w:color="0000FF"/>
              <w:left w:val="double" w:sz="4"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初期支护</w:t>
            </w:r>
          </w:p>
        </w:tc>
        <w:tc>
          <w:tcPr>
            <w:tcW w:w="607" w:type="dxa"/>
            <w:tcBorders>
              <w:top w:val="single" w:sz="6"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tcBorders>
              <w:top w:val="single" w:sz="6"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44" style="position:absolute;left:0;text-align:left;flip:y;z-index:251677696;mso-position-horizontal-relative:text;mso-position-vertical-relative:text" from="9.9pt,8.5pt" to="114.5pt,9.5pt" strokecolor="#396" strokeweight="3pt"/>
              </w:pict>
            </w:r>
          </w:p>
        </w:tc>
        <w:tc>
          <w:tcPr>
            <w:tcW w:w="607" w:type="dxa"/>
            <w:tcBorders>
              <w:top w:val="single" w:sz="6"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7" w:type="dxa"/>
            <w:tcBorders>
              <w:top w:val="single" w:sz="6" w:space="0" w:color="0000FF"/>
              <w:bottom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608" w:type="dxa"/>
            <w:tcBorders>
              <w:top w:val="single" w:sz="6" w:space="0" w:color="0000FF"/>
              <w:bottom w:val="double" w:sz="4" w:space="0" w:color="0000FF"/>
              <w:right w:val="double" w:sz="4" w:space="0" w:color="0000FF"/>
            </w:tcBorders>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r>
    </w:tbl>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共计作业循环时间：12</w:t>
      </w:r>
      <w:r>
        <w:rPr>
          <w:rFonts w:ascii="仿宋_GB2312" w:eastAsia="仿宋_GB2312"/>
          <w:sz w:val="32"/>
        </w:rPr>
        <w:t>h</w:t>
      </w:r>
    </w:p>
    <w:p w:rsidR="00324EB8" w:rsidRDefault="00324EB8" w:rsidP="00324EB8">
      <w:pPr>
        <w:adjustRightInd w:val="0"/>
        <w:snapToGrid w:val="0"/>
        <w:spacing w:line="288" w:lineRule="auto"/>
        <w:ind w:firstLine="567"/>
        <w:rPr>
          <w:rFonts w:ascii="仿宋_GB2312" w:eastAsia="仿宋_GB2312" w:hAnsi="宋体" w:hint="eastAsia"/>
          <w:color w:val="000000"/>
          <w:w w:val="103"/>
          <w:sz w:val="32"/>
        </w:rPr>
      </w:pPr>
      <w:r>
        <w:rPr>
          <w:rFonts w:ascii="仿宋_GB2312" w:eastAsia="仿宋_GB2312" w:hAnsi="宋体" w:hint="eastAsia"/>
          <w:bCs/>
          <w:color w:val="000000"/>
          <w:w w:val="103"/>
          <w:sz w:val="32"/>
        </w:rPr>
        <w:t>4)Ⅳ类围岩施工：</w:t>
      </w:r>
      <w:r>
        <w:rPr>
          <w:rFonts w:ascii="仿宋_GB2312" w:eastAsia="仿宋_GB2312" w:hint="eastAsia"/>
          <w:sz w:val="32"/>
        </w:rPr>
        <w:t>采用全断面光面爆破开挖，锚喷网初</w:t>
      </w:r>
      <w:r>
        <w:rPr>
          <w:rFonts w:ascii="仿宋_GB2312" w:eastAsia="仿宋_GB2312" w:hint="eastAsia"/>
          <w:sz w:val="32"/>
        </w:rPr>
        <w:lastRenderedPageBreak/>
        <w:t>期支护，待围岩变形基本稳定后，全断面施作二次衬砌，采用凿岩机钻孔，侧卸式装载机装碴，自卸汽车出碴，全断面液压衬砌台车衬砌。IV类围岩比较稳定，开挖时可提高循环进尺，每循环设计进尺</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仿宋_GB2312" w:eastAsia="仿宋_GB2312" w:hint="eastAsia"/>
            <w:sz w:val="32"/>
          </w:rPr>
          <w:t>3</w:t>
        </w:r>
        <w:r>
          <w:rPr>
            <w:rFonts w:ascii="仿宋_GB2312" w:eastAsia="仿宋_GB2312"/>
            <w:sz w:val="32"/>
          </w:rPr>
          <w:t>m</w:t>
        </w:r>
      </w:smartTag>
      <w:r>
        <w:rPr>
          <w:rFonts w:ascii="仿宋_GB2312" w:eastAsia="仿宋_GB2312" w:hint="eastAsia"/>
          <w:sz w:val="32"/>
        </w:rPr>
        <w:t>，</w:t>
      </w:r>
      <w:proofErr w:type="gramStart"/>
      <w:r>
        <w:rPr>
          <w:rFonts w:ascii="仿宋_GB2312" w:eastAsia="仿宋_GB2312" w:hint="eastAsia"/>
          <w:sz w:val="32"/>
        </w:rPr>
        <w:t>喷锚与掘进</w:t>
      </w:r>
      <w:proofErr w:type="gramEnd"/>
      <w:r>
        <w:rPr>
          <w:rFonts w:ascii="仿宋_GB2312" w:eastAsia="仿宋_GB2312" w:hint="eastAsia"/>
          <w:sz w:val="32"/>
        </w:rPr>
        <w:t>平行作业，月掘进</w:t>
      </w:r>
      <w:smartTag w:uri="urn:schemas-microsoft-com:office:smarttags" w:element="chmetcnv">
        <w:smartTagPr>
          <w:attr w:name="TCSC" w:val="0"/>
          <w:attr w:name="NumberType" w:val="1"/>
          <w:attr w:name="Negative" w:val="False"/>
          <w:attr w:name="HasSpace" w:val="False"/>
          <w:attr w:name="SourceValue" w:val="150"/>
          <w:attr w:name="UnitName" w:val="m"/>
        </w:smartTagPr>
        <w:r>
          <w:rPr>
            <w:rFonts w:ascii="仿宋_GB2312" w:eastAsia="仿宋_GB2312"/>
            <w:sz w:val="32"/>
          </w:rPr>
          <w:t>15</w:t>
        </w:r>
        <w:r>
          <w:rPr>
            <w:rFonts w:ascii="仿宋_GB2312" w:eastAsia="仿宋_GB2312" w:hint="eastAsia"/>
            <w:sz w:val="32"/>
          </w:rPr>
          <w:t>0m</w:t>
        </w:r>
      </w:smartTag>
      <w:smartTag w:uri="urn:schemas-microsoft-com:office:smarttags" w:element="chmetcnv">
        <w:smartTagPr>
          <w:attr w:name="TCSC" w:val="0"/>
          <w:attr w:name="NumberType" w:val="1"/>
          <w:attr w:name="Negative" w:val="True"/>
          <w:attr w:name="HasSpace" w:val="False"/>
          <w:attr w:name="SourceValue" w:val="180"/>
          <w:attr w:name="UnitName" w:val="m"/>
        </w:smartTagPr>
        <w:r>
          <w:rPr>
            <w:rFonts w:ascii="仿宋_GB2312" w:eastAsia="仿宋_GB2312"/>
            <w:sz w:val="32"/>
          </w:rPr>
          <w:t>-180m</w:t>
        </w:r>
      </w:smartTag>
      <w:r>
        <w:rPr>
          <w:rFonts w:ascii="仿宋_GB2312" w:eastAsia="仿宋_GB2312" w:hint="eastAsia"/>
          <w:sz w:val="32"/>
        </w:rPr>
        <w:t>左右。</w:t>
      </w:r>
    </w:p>
    <w:p w:rsidR="00324EB8" w:rsidRDefault="00324EB8" w:rsidP="00324EB8">
      <w:pPr>
        <w:pStyle w:val="31"/>
        <w:adjustRightInd w:val="0"/>
        <w:snapToGrid w:val="0"/>
        <w:spacing w:line="288" w:lineRule="auto"/>
        <w:ind w:firstLine="656"/>
        <w:rPr>
          <w:rFonts w:ascii="仿宋_GB2312" w:eastAsia="仿宋_GB2312" w:hint="eastAsia"/>
          <w:sz w:val="32"/>
        </w:rPr>
      </w:pPr>
      <w:r>
        <w:rPr>
          <w:rFonts w:ascii="仿宋_GB2312" w:eastAsia="仿宋_GB2312" w:hint="eastAsia"/>
          <w:sz w:val="32"/>
        </w:rPr>
        <w:t>Ⅳ类围岩施工程序见</w:t>
      </w:r>
      <w:r>
        <w:rPr>
          <w:rFonts w:ascii="仿宋_GB2312" w:eastAsia="仿宋_GB2312" w:hint="eastAsia"/>
          <w:color w:val="000000"/>
          <w:sz w:val="32"/>
        </w:rPr>
        <w:t>图9-3。</w:t>
      </w:r>
    </w:p>
    <w:p w:rsidR="00324EB8" w:rsidRDefault="00324EB8" w:rsidP="00324EB8">
      <w:pPr>
        <w:adjustRightInd w:val="0"/>
        <w:snapToGrid w:val="0"/>
        <w:spacing w:line="500" w:lineRule="exact"/>
        <w:ind w:firstLine="525"/>
        <w:jc w:val="center"/>
        <w:rPr>
          <w:rFonts w:ascii="黑体" w:eastAsia="黑体" w:hint="eastAsia"/>
          <w:color w:val="000000"/>
          <w:sz w:val="24"/>
        </w:rPr>
      </w:pPr>
      <w:r>
        <w:rPr>
          <w:rFonts w:ascii="黑体" w:eastAsia="黑体" w:hint="eastAsia"/>
          <w:color w:val="000000"/>
          <w:sz w:val="24"/>
        </w:rPr>
        <w:t>图6-3 Ⅳ类围岩施工程序框图</w:t>
      </w:r>
    </w:p>
    <w:p w:rsidR="00324EB8" w:rsidRDefault="00324EB8" w:rsidP="00324EB8">
      <w:pPr>
        <w:pStyle w:val="31"/>
        <w:adjustRightInd w:val="0"/>
        <w:snapToGrid w:val="0"/>
        <w:ind w:firstLine="410"/>
        <w:rPr>
          <w:rFonts w:hint="eastAsia"/>
        </w:rPr>
      </w:pPr>
      <w:r>
        <w:rPr>
          <w:noProof/>
          <w:sz w:val="20"/>
        </w:rPr>
        <w:pict>
          <v:group id="_x0000_s39057" style="position:absolute;left:0;text-align:left;margin-left:45pt;margin-top:17.05pt;width:387pt;height:109.2pt;z-index:251691008" coordorigin="2488,9700" coordsize="7740,2184">
            <v:shape id="_x0000_s39058" type="#_x0000_t202" style="position:absolute;left:2488;top:9700;width:611;height:2184" strokeweight="1.5pt">
              <o:extrusion v:ext="view" color="#cfc"/>
              <v:textbox style="layout-flow:vertical-ideographic;mso-next-textbox:#_x0000_s39058" inset="0,0,0,0">
                <w:txbxContent>
                  <w:p w:rsidR="00324EB8" w:rsidRDefault="00324EB8" w:rsidP="00324EB8">
                    <w:pPr>
                      <w:spacing w:line="500" w:lineRule="exact"/>
                      <w:jc w:val="center"/>
                      <w:rPr>
                        <w:rFonts w:hint="eastAsia"/>
                      </w:rPr>
                    </w:pPr>
                    <w:r>
                      <w:rPr>
                        <w:rFonts w:eastAsia="仿宋_GB2312" w:hint="eastAsia"/>
                      </w:rPr>
                      <w:t>测量划线</w:t>
                    </w:r>
                  </w:p>
                </w:txbxContent>
              </v:textbox>
            </v:shape>
            <v:shape id="_x0000_s39059" type="#_x0000_t202" style="position:absolute;left:3506;top:9700;width:611;height:2184" strokeweight="1.5pt">
              <o:extrusion v:ext="view" color="#cfc"/>
              <v:textbox style="layout-flow:vertical-ideographic;mso-next-textbox:#_x0000_s39059" inset="0,0,0,0">
                <w:txbxContent>
                  <w:p w:rsidR="00324EB8" w:rsidRDefault="00324EB8" w:rsidP="00324EB8">
                    <w:pPr>
                      <w:spacing w:line="500" w:lineRule="exact"/>
                      <w:jc w:val="center"/>
                      <w:rPr>
                        <w:rFonts w:eastAsia="仿宋_GB2312" w:hint="eastAsia"/>
                      </w:rPr>
                    </w:pPr>
                    <w:r>
                      <w:rPr>
                        <w:rFonts w:eastAsia="仿宋_GB2312" w:hint="eastAsia"/>
                      </w:rPr>
                      <w:t>钻</w:t>
                    </w:r>
                    <w:r>
                      <w:rPr>
                        <w:rFonts w:eastAsia="仿宋_GB2312" w:hint="eastAsia"/>
                      </w:rPr>
                      <w:t xml:space="preserve">    </w:t>
                    </w:r>
                    <w:r>
                      <w:rPr>
                        <w:rFonts w:eastAsia="仿宋_GB2312" w:hint="eastAsia"/>
                      </w:rPr>
                      <w:t>孔</w:t>
                    </w:r>
                  </w:p>
                </w:txbxContent>
              </v:textbox>
            </v:shape>
            <v:shape id="_x0000_s39060" type="#_x0000_t202" style="position:absolute;left:4525;top:9700;width:611;height:2184" strokeweight="1.5pt">
              <o:extrusion v:ext="view" color="#cfc"/>
              <v:textbox style="layout-flow:vertical-ideographic;mso-next-textbox:#_x0000_s39060" inset="0,0,0,0">
                <w:txbxContent>
                  <w:p w:rsidR="00324EB8" w:rsidRDefault="00324EB8" w:rsidP="00324EB8">
                    <w:pPr>
                      <w:spacing w:line="500" w:lineRule="exact"/>
                      <w:jc w:val="center"/>
                      <w:rPr>
                        <w:rFonts w:eastAsia="仿宋_GB2312" w:hint="eastAsia"/>
                      </w:rPr>
                    </w:pPr>
                    <w:r>
                      <w:rPr>
                        <w:rFonts w:eastAsia="仿宋_GB2312" w:hint="eastAsia"/>
                      </w:rPr>
                      <w:t>装药起爆</w:t>
                    </w:r>
                  </w:p>
                </w:txbxContent>
              </v:textbox>
            </v:shape>
            <v:shape id="_x0000_s39061" type="#_x0000_t202" style="position:absolute;left:5543;top:9700;width:611;height:2184" strokeweight="1.5pt">
              <o:extrusion v:ext="view" color="#cfc"/>
              <v:textbox style="layout-flow:vertical-ideographic;mso-next-textbox:#_x0000_s39061" inset="0,0,0,0">
                <w:txbxContent>
                  <w:p w:rsidR="00324EB8" w:rsidRDefault="00324EB8" w:rsidP="00324EB8">
                    <w:pPr>
                      <w:spacing w:line="500" w:lineRule="exact"/>
                      <w:jc w:val="center"/>
                      <w:rPr>
                        <w:rFonts w:eastAsia="仿宋_GB2312" w:hint="eastAsia"/>
                      </w:rPr>
                    </w:pPr>
                    <w:r>
                      <w:rPr>
                        <w:rFonts w:eastAsia="仿宋_GB2312" w:hint="eastAsia"/>
                      </w:rPr>
                      <w:t>出</w:t>
                    </w:r>
                    <w:r>
                      <w:rPr>
                        <w:rFonts w:eastAsia="仿宋_GB2312" w:hint="eastAsia"/>
                      </w:rPr>
                      <w:t xml:space="preserve">    </w:t>
                    </w:r>
                    <w:proofErr w:type="gramStart"/>
                    <w:r>
                      <w:rPr>
                        <w:rFonts w:eastAsia="仿宋_GB2312" w:hint="eastAsia"/>
                      </w:rPr>
                      <w:t>碴</w:t>
                    </w:r>
                    <w:proofErr w:type="gramEnd"/>
                  </w:p>
                </w:txbxContent>
              </v:textbox>
            </v:shape>
            <v:shape id="_x0000_s39062" type="#_x0000_t202" style="position:absolute;left:9617;top:9700;width:611;height:2184" strokeweight="1.5pt">
              <o:extrusion v:ext="view" color="#cfc"/>
              <v:textbox style="layout-flow:vertical-ideographic;mso-next-textbox:#_x0000_s39062" inset="0,0,0,0">
                <w:txbxContent>
                  <w:p w:rsidR="00324EB8" w:rsidRDefault="00324EB8" w:rsidP="00324EB8">
                    <w:pPr>
                      <w:spacing w:line="500" w:lineRule="exact"/>
                      <w:jc w:val="center"/>
                      <w:rPr>
                        <w:rFonts w:eastAsia="仿宋_GB2312" w:hint="eastAsia"/>
                      </w:rPr>
                    </w:pPr>
                    <w:r>
                      <w:rPr>
                        <w:rFonts w:eastAsia="仿宋_GB2312" w:hint="eastAsia"/>
                      </w:rPr>
                      <w:t>沟槽及路面施作</w:t>
                    </w:r>
                  </w:p>
                </w:txbxContent>
              </v:textbox>
            </v:shape>
            <v:shape id="_x0000_s39063" type="#_x0000_t202" style="position:absolute;left:6562;top:9700;width:611;height:2184" strokeweight="1.5pt">
              <o:extrusion v:ext="view" color="#cfc"/>
              <v:textbox style="layout-flow:vertical-ideographic;mso-next-textbox:#_x0000_s39063" inset="0,0,0,0">
                <w:txbxContent>
                  <w:p w:rsidR="00324EB8" w:rsidRDefault="00324EB8" w:rsidP="00324EB8">
                    <w:pPr>
                      <w:pStyle w:val="afc"/>
                      <w:rPr>
                        <w:rFonts w:hint="eastAsia"/>
                      </w:rPr>
                    </w:pPr>
                    <w:r>
                      <w:rPr>
                        <w:rFonts w:hint="eastAsia"/>
                      </w:rPr>
                      <w:t>初期支护</w:t>
                    </w:r>
                  </w:p>
                </w:txbxContent>
              </v:textbox>
            </v:shape>
            <v:line id="_x0000_s39064" style="position:absolute" from="3099,10792" to="3506,10792">
              <v:stroke endarrow="classic" endarrowlength="long"/>
            </v:line>
            <v:line id="_x0000_s39065" style="position:absolute" from="4117,10792" to="4525,10792">
              <v:stroke endarrow="classic" endarrowlength="long"/>
            </v:line>
            <v:line id="_x0000_s39066" style="position:absolute" from="5136,10792" to="5543,10792">
              <v:stroke endarrow="classic" endarrowlength="long"/>
            </v:line>
            <v:line id="_x0000_s39067" style="position:absolute" from="6154,10792" to="6562,10792">
              <v:stroke endarrow="classic" endarrowlength="long"/>
            </v:line>
            <v:line id="_x0000_s39068" style="position:absolute" from="7173,10792" to="7580,10792">
              <v:stroke endarrow="classic" endarrowlength="long"/>
            </v:line>
            <v:line id="_x0000_s39069" style="position:absolute" from="9210,10792" to="9617,10792">
              <v:stroke endarrow="classic" endarrowlength="long"/>
            </v:line>
            <v:shape id="_x0000_s39070" type="#_x0000_t202" style="position:absolute;left:8599;top:9700;width:611;height:2184" strokeweight="1.5pt">
              <o:extrusion v:ext="view" color="#cfc"/>
              <v:textbox style="layout-flow:vertical-ideographic;mso-next-textbox:#_x0000_s39070" inset="0,0,0,0">
                <w:txbxContent>
                  <w:p w:rsidR="00324EB8" w:rsidRDefault="00324EB8" w:rsidP="00324EB8">
                    <w:pPr>
                      <w:spacing w:line="500" w:lineRule="exact"/>
                      <w:jc w:val="center"/>
                      <w:rPr>
                        <w:rFonts w:hint="eastAsia"/>
                      </w:rPr>
                    </w:pPr>
                    <w:r>
                      <w:rPr>
                        <w:rFonts w:eastAsia="仿宋_GB2312" w:hint="eastAsia"/>
                      </w:rPr>
                      <w:t>浇筑衬砌</w:t>
                    </w:r>
                    <w:r w:rsidR="00677120">
                      <w:rPr>
                        <w:rFonts w:eastAsia="仿宋_GB2312" w:hint="eastAsia"/>
                      </w:rPr>
                      <w:t>混凝土</w:t>
                    </w:r>
                  </w:p>
                </w:txbxContent>
              </v:textbox>
            </v:shape>
            <v:shape id="_x0000_s39071" type="#_x0000_t202" style="position:absolute;left:7580;top:9700;width:611;height:2184" strokeweight="1.5pt">
              <o:extrusion v:ext="view" color="#cfc"/>
              <v:textbox style="layout-flow:vertical-ideographic;mso-next-textbox:#_x0000_s39071" inset="0,0,0,0">
                <w:txbxContent>
                  <w:p w:rsidR="00324EB8" w:rsidRDefault="00324EB8" w:rsidP="00324EB8">
                    <w:pPr>
                      <w:spacing w:line="500" w:lineRule="exact"/>
                      <w:jc w:val="center"/>
                      <w:rPr>
                        <w:rFonts w:eastAsia="仿宋_GB2312" w:hint="eastAsia"/>
                      </w:rPr>
                    </w:pPr>
                    <w:r>
                      <w:rPr>
                        <w:rFonts w:eastAsia="仿宋_GB2312" w:hint="eastAsia"/>
                      </w:rPr>
                      <w:t>施作防排水设施</w:t>
                    </w:r>
                  </w:p>
                </w:txbxContent>
              </v:textbox>
            </v:shape>
            <v:line id="_x0000_s39072" style="position:absolute" from="8191,10792" to="8599,10792">
              <v:stroke endarrow="classic" endarrowlength="long"/>
            </v:line>
          </v:group>
        </w:pict>
      </w:r>
    </w:p>
    <w:p w:rsidR="00324EB8" w:rsidRDefault="00324EB8" w:rsidP="00324EB8">
      <w:pPr>
        <w:pStyle w:val="31"/>
        <w:adjustRightInd w:val="0"/>
        <w:snapToGrid w:val="0"/>
        <w:rPr>
          <w:rFonts w:hint="eastAsia"/>
        </w:rPr>
      </w:pPr>
    </w:p>
    <w:p w:rsidR="00324EB8" w:rsidRDefault="00324EB8" w:rsidP="00324EB8">
      <w:pPr>
        <w:pStyle w:val="31"/>
        <w:adjustRightInd w:val="0"/>
        <w:snapToGrid w:val="0"/>
        <w:rPr>
          <w:rFonts w:hint="eastAsia"/>
        </w:rPr>
      </w:pPr>
    </w:p>
    <w:p w:rsidR="00324EB8" w:rsidRDefault="00324EB8" w:rsidP="00324EB8">
      <w:pPr>
        <w:adjustRightInd w:val="0"/>
        <w:snapToGrid w:val="0"/>
        <w:spacing w:line="288" w:lineRule="auto"/>
        <w:ind w:firstLine="527"/>
        <w:rPr>
          <w:rFonts w:ascii="仿宋_GB2312" w:eastAsia="仿宋_GB2312" w:hAnsi="宋体" w:hint="eastAsia"/>
          <w:bCs/>
          <w:color w:val="000000"/>
          <w:w w:val="103"/>
          <w:sz w:val="32"/>
        </w:rPr>
      </w:pPr>
    </w:p>
    <w:p w:rsidR="00324EB8" w:rsidRDefault="00324EB8" w:rsidP="00324EB8">
      <w:pPr>
        <w:adjustRightInd w:val="0"/>
        <w:snapToGrid w:val="0"/>
        <w:spacing w:line="288" w:lineRule="auto"/>
        <w:ind w:firstLine="527"/>
        <w:rPr>
          <w:rFonts w:ascii="仿宋_GB2312" w:eastAsia="仿宋_GB2312" w:hAnsi="宋体" w:hint="eastAsia"/>
          <w:bCs/>
          <w:color w:val="000000"/>
          <w:w w:val="103"/>
          <w:sz w:val="32"/>
        </w:rPr>
      </w:pPr>
    </w:p>
    <w:p w:rsidR="00324EB8" w:rsidRDefault="00324EB8" w:rsidP="00324EB8">
      <w:pPr>
        <w:adjustRightInd w:val="0"/>
        <w:snapToGrid w:val="0"/>
        <w:spacing w:line="288" w:lineRule="auto"/>
        <w:ind w:firstLine="527"/>
        <w:rPr>
          <w:rFonts w:ascii="仿宋_GB2312" w:eastAsia="仿宋_GB2312" w:hAnsi="宋体" w:hint="eastAsia"/>
          <w:bCs/>
          <w:color w:val="000000"/>
          <w:w w:val="103"/>
          <w:sz w:val="32"/>
        </w:rPr>
      </w:pPr>
    </w:p>
    <w:p w:rsidR="00324EB8" w:rsidRDefault="00324EB8" w:rsidP="00324EB8">
      <w:pPr>
        <w:adjustRightInd w:val="0"/>
        <w:snapToGrid w:val="0"/>
        <w:spacing w:line="288" w:lineRule="auto"/>
        <w:ind w:firstLine="527"/>
        <w:rPr>
          <w:rFonts w:ascii="仿宋_GB2312" w:eastAsia="仿宋_GB2312" w:hAnsi="宋体" w:hint="eastAsia"/>
          <w:bCs/>
          <w:color w:val="000000"/>
          <w:w w:val="103"/>
          <w:sz w:val="32"/>
        </w:rPr>
      </w:pPr>
    </w:p>
    <w:p w:rsidR="00324EB8" w:rsidRDefault="00324EB8" w:rsidP="00324EB8">
      <w:pPr>
        <w:adjustRightInd w:val="0"/>
        <w:snapToGrid w:val="0"/>
        <w:spacing w:line="288" w:lineRule="auto"/>
        <w:ind w:firstLine="527"/>
        <w:rPr>
          <w:rFonts w:ascii="仿宋_GB2312" w:eastAsia="仿宋_GB2312" w:hint="eastAsia"/>
          <w:sz w:val="32"/>
        </w:rPr>
      </w:pPr>
      <w:r>
        <w:rPr>
          <w:rFonts w:ascii="仿宋_GB2312" w:eastAsia="仿宋_GB2312" w:hAnsi="宋体" w:hint="eastAsia"/>
          <w:bCs/>
          <w:color w:val="000000"/>
          <w:w w:val="103"/>
          <w:sz w:val="32"/>
        </w:rPr>
        <w:t>Ⅳ类围岩</w:t>
      </w:r>
      <w:r>
        <w:rPr>
          <w:rFonts w:ascii="仿宋_GB2312" w:eastAsia="仿宋_GB2312" w:hint="eastAsia"/>
          <w:sz w:val="32"/>
        </w:rPr>
        <w:t>掘进作业循环时间:</w:t>
      </w:r>
    </w:p>
    <w:p w:rsidR="00324EB8" w:rsidRDefault="00324EB8" w:rsidP="00324EB8">
      <w:pPr>
        <w:adjustRightInd w:val="0"/>
        <w:snapToGrid w:val="0"/>
        <w:spacing w:line="500" w:lineRule="exact"/>
        <w:ind w:firstLine="525"/>
        <w:jc w:val="center"/>
        <w:rPr>
          <w:rFonts w:ascii="黑体" w:eastAsia="黑体" w:hint="eastAsia"/>
          <w:color w:val="000000"/>
          <w:sz w:val="24"/>
        </w:rPr>
      </w:pPr>
    </w:p>
    <w:p w:rsidR="00324EB8" w:rsidRDefault="00324EB8" w:rsidP="00324EB8">
      <w:pPr>
        <w:adjustRightInd w:val="0"/>
        <w:snapToGrid w:val="0"/>
        <w:spacing w:line="500" w:lineRule="exact"/>
        <w:ind w:firstLine="525"/>
        <w:jc w:val="center"/>
        <w:rPr>
          <w:rFonts w:ascii="黑体" w:eastAsia="黑体" w:hint="eastAsia"/>
          <w:color w:val="000000"/>
          <w:sz w:val="24"/>
        </w:rPr>
      </w:pPr>
    </w:p>
    <w:p w:rsidR="00324EB8" w:rsidRDefault="00324EB8" w:rsidP="00324EB8">
      <w:pPr>
        <w:adjustRightInd w:val="0"/>
        <w:snapToGrid w:val="0"/>
        <w:spacing w:line="500" w:lineRule="exact"/>
        <w:ind w:firstLine="525"/>
        <w:jc w:val="center"/>
        <w:rPr>
          <w:rFonts w:ascii="黑体" w:eastAsia="黑体" w:hint="eastAsia"/>
          <w:color w:val="000000"/>
          <w:sz w:val="24"/>
        </w:rPr>
      </w:pPr>
    </w:p>
    <w:p w:rsidR="00324EB8" w:rsidRDefault="00324EB8" w:rsidP="00324EB8">
      <w:pPr>
        <w:adjustRightInd w:val="0"/>
        <w:snapToGrid w:val="0"/>
        <w:spacing w:line="500" w:lineRule="exact"/>
        <w:ind w:firstLine="525"/>
        <w:jc w:val="center"/>
        <w:rPr>
          <w:rFonts w:ascii="黑体" w:eastAsia="黑体" w:hint="eastAsia"/>
          <w:color w:val="000000"/>
          <w:sz w:val="24"/>
        </w:rPr>
      </w:pPr>
    </w:p>
    <w:p w:rsidR="00324EB8" w:rsidRDefault="00324EB8" w:rsidP="00324EB8">
      <w:pPr>
        <w:adjustRightInd w:val="0"/>
        <w:snapToGrid w:val="0"/>
        <w:spacing w:line="500" w:lineRule="exact"/>
        <w:ind w:firstLine="525"/>
        <w:jc w:val="center"/>
        <w:rPr>
          <w:rFonts w:ascii="黑体" w:eastAsia="黑体" w:hint="eastAsia"/>
          <w:color w:val="000000"/>
          <w:sz w:val="24"/>
        </w:rPr>
      </w:pPr>
      <w:r>
        <w:rPr>
          <w:rFonts w:ascii="黑体" w:eastAsia="黑体" w:hint="eastAsia"/>
          <w:color w:val="000000"/>
          <w:sz w:val="24"/>
        </w:rPr>
        <w:t>Ⅳ类围岩掘进作业循环时间表（循环进尺</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ascii="黑体" w:eastAsia="黑体" w:hint="eastAsia"/>
            <w:color w:val="000000"/>
            <w:sz w:val="24"/>
          </w:rPr>
          <w:t>2.5m</w:t>
        </w:r>
      </w:smartTag>
      <w:r>
        <w:rPr>
          <w:rFonts w:ascii="黑体" w:eastAsia="黑体" w:hint="eastAsia"/>
          <w:color w:val="000000"/>
          <w:sz w:val="24"/>
        </w:rPr>
        <w:t>）  表6-5</w:t>
      </w:r>
    </w:p>
    <w:tbl>
      <w:tblPr>
        <w:tblW w:w="0" w:type="auto"/>
        <w:jc w:val="center"/>
        <w:tblInd w:w="108" w:type="dxa"/>
        <w:tblBorders>
          <w:top w:val="double" w:sz="4" w:space="0" w:color="0000FF"/>
          <w:left w:val="double" w:sz="4" w:space="0" w:color="0000FF"/>
          <w:bottom w:val="double" w:sz="4" w:space="0" w:color="0000FF"/>
          <w:right w:val="double" w:sz="4" w:space="0" w:color="0000FF"/>
          <w:insideH w:val="single" w:sz="6" w:space="0" w:color="0000FF"/>
          <w:insideV w:val="single" w:sz="6" w:space="0" w:color="0000FF"/>
        </w:tblBorders>
        <w:tblLayout w:type="fixed"/>
        <w:tblLook w:val="00AF"/>
      </w:tblPr>
      <w:tblGrid>
        <w:gridCol w:w="1680"/>
        <w:gridCol w:w="568"/>
        <w:gridCol w:w="569"/>
        <w:gridCol w:w="569"/>
        <w:gridCol w:w="569"/>
        <w:gridCol w:w="568"/>
        <w:gridCol w:w="569"/>
        <w:gridCol w:w="569"/>
        <w:gridCol w:w="569"/>
        <w:gridCol w:w="568"/>
        <w:gridCol w:w="569"/>
        <w:gridCol w:w="569"/>
        <w:gridCol w:w="569"/>
      </w:tblGrid>
      <w:tr w:rsidR="00324EB8" w:rsidTr="009763E5">
        <w:tblPrEx>
          <w:tblCellMar>
            <w:top w:w="0" w:type="dxa"/>
            <w:bottom w:w="0" w:type="dxa"/>
          </w:tblCellMar>
        </w:tblPrEx>
        <w:trPr>
          <w:cantSplit/>
          <w:trHeight w:val="465"/>
          <w:jc w:val="center"/>
        </w:trPr>
        <w:tc>
          <w:tcPr>
            <w:tcW w:w="1680" w:type="dxa"/>
            <w:vMerge w:val="restart"/>
            <w:shd w:val="clear" w:color="auto" w:fill="00FF00"/>
            <w:vAlign w:val="center"/>
          </w:tcPr>
          <w:p w:rsidR="00324EB8" w:rsidRDefault="00324EB8" w:rsidP="009763E5">
            <w:pPr>
              <w:adjustRightInd w:val="0"/>
              <w:snapToGrid w:val="0"/>
              <w:ind w:hanging="3"/>
              <w:jc w:val="center"/>
              <w:rPr>
                <w:rFonts w:ascii="仿宋_GB2312" w:eastAsia="仿宋_GB2312" w:hAnsi="宋体" w:hint="eastAsia"/>
                <w:caps/>
              </w:rPr>
            </w:pPr>
            <w:r>
              <w:rPr>
                <w:rFonts w:ascii="仿宋_GB2312" w:eastAsia="仿宋_GB2312" w:hAnsi="宋体" w:hint="eastAsia"/>
                <w:caps/>
              </w:rPr>
              <w:t>作业项目</w:t>
            </w:r>
          </w:p>
        </w:tc>
        <w:tc>
          <w:tcPr>
            <w:tcW w:w="6825" w:type="dxa"/>
            <w:gridSpan w:val="12"/>
            <w:shd w:val="clear" w:color="auto" w:fill="00FF00"/>
            <w:vAlign w:val="center"/>
          </w:tcPr>
          <w:p w:rsidR="00324EB8" w:rsidRDefault="00324EB8" w:rsidP="009763E5">
            <w:pPr>
              <w:adjustRightInd w:val="0"/>
              <w:snapToGrid w:val="0"/>
              <w:ind w:hanging="3"/>
              <w:jc w:val="center"/>
              <w:rPr>
                <w:rFonts w:ascii="仿宋_GB2312" w:eastAsia="仿宋_GB2312" w:hAnsi="宋体" w:hint="eastAsia"/>
                <w:caps/>
              </w:rPr>
            </w:pPr>
            <w:r>
              <w:rPr>
                <w:rFonts w:ascii="仿宋_GB2312" w:eastAsia="仿宋_GB2312" w:hAnsi="宋体" w:hint="eastAsia"/>
                <w:caps/>
              </w:rPr>
              <w:t>时     间 （h）</w:t>
            </w:r>
          </w:p>
        </w:tc>
      </w:tr>
      <w:tr w:rsidR="00324EB8" w:rsidTr="009763E5">
        <w:tblPrEx>
          <w:tblCellMar>
            <w:top w:w="0" w:type="dxa"/>
            <w:bottom w:w="0" w:type="dxa"/>
          </w:tblCellMar>
        </w:tblPrEx>
        <w:trPr>
          <w:cantSplit/>
          <w:trHeight w:val="465"/>
          <w:jc w:val="center"/>
        </w:trPr>
        <w:tc>
          <w:tcPr>
            <w:tcW w:w="1680" w:type="dxa"/>
            <w:vMerge/>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p>
        </w:tc>
        <w:tc>
          <w:tcPr>
            <w:tcW w:w="568"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w:t>
            </w:r>
          </w:p>
        </w:tc>
        <w:tc>
          <w:tcPr>
            <w:tcW w:w="569"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2</w:t>
            </w:r>
          </w:p>
        </w:tc>
        <w:tc>
          <w:tcPr>
            <w:tcW w:w="569"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3</w:t>
            </w:r>
          </w:p>
        </w:tc>
        <w:tc>
          <w:tcPr>
            <w:tcW w:w="569"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4</w:t>
            </w:r>
          </w:p>
        </w:tc>
        <w:tc>
          <w:tcPr>
            <w:tcW w:w="568"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5</w:t>
            </w:r>
          </w:p>
        </w:tc>
        <w:tc>
          <w:tcPr>
            <w:tcW w:w="569"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6</w:t>
            </w:r>
          </w:p>
        </w:tc>
        <w:tc>
          <w:tcPr>
            <w:tcW w:w="569"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7</w:t>
            </w:r>
          </w:p>
        </w:tc>
        <w:tc>
          <w:tcPr>
            <w:tcW w:w="569"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8</w:t>
            </w:r>
          </w:p>
        </w:tc>
        <w:tc>
          <w:tcPr>
            <w:tcW w:w="568"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9</w:t>
            </w:r>
          </w:p>
        </w:tc>
        <w:tc>
          <w:tcPr>
            <w:tcW w:w="569"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10</w:t>
            </w:r>
          </w:p>
        </w:tc>
        <w:tc>
          <w:tcPr>
            <w:tcW w:w="569"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11</w:t>
            </w:r>
          </w:p>
        </w:tc>
        <w:tc>
          <w:tcPr>
            <w:tcW w:w="569" w:type="dxa"/>
            <w:shd w:val="clear" w:color="auto" w:fill="00FF00"/>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12</w:t>
            </w:r>
          </w:p>
        </w:tc>
      </w:tr>
      <w:tr w:rsidR="00324EB8" w:rsidTr="009763E5">
        <w:tblPrEx>
          <w:tblCellMar>
            <w:top w:w="0" w:type="dxa"/>
            <w:bottom w:w="0" w:type="dxa"/>
          </w:tblCellMar>
        </w:tblPrEx>
        <w:trPr>
          <w:trHeight w:val="465"/>
          <w:jc w:val="center"/>
        </w:trPr>
        <w:tc>
          <w:tcPr>
            <w:tcW w:w="1680"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测量放线</w:t>
            </w:r>
          </w:p>
        </w:tc>
        <w:tc>
          <w:tcPr>
            <w:tcW w:w="56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52" style="position:absolute;left:0;text-align:left;z-index:251685888;mso-position-horizontal-relative:text;mso-position-vertical-relative:text" from="-6.15pt,12.5pt" to="22.2pt,12.6pt" strokecolor="#396" strokeweight="3pt"/>
              </w:pict>
            </w: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trHeight w:val="465"/>
          <w:jc w:val="center"/>
        </w:trPr>
        <w:tc>
          <w:tcPr>
            <w:tcW w:w="1680"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钻孔</w:t>
            </w:r>
          </w:p>
        </w:tc>
        <w:tc>
          <w:tcPr>
            <w:tcW w:w="56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53" style="position:absolute;left:0;text-align:left;z-index:251686912;mso-position-horizontal-relative:text;mso-position-vertical-relative:text" from="-5.8pt,11.5pt" to="121.2pt,11.5pt" strokecolor="#396" strokeweight="3pt"/>
              </w:pict>
            </w: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trHeight w:val="465"/>
          <w:jc w:val="center"/>
        </w:trPr>
        <w:tc>
          <w:tcPr>
            <w:tcW w:w="1680"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装药起爆</w:t>
            </w:r>
          </w:p>
        </w:tc>
        <w:tc>
          <w:tcPr>
            <w:tcW w:w="56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54" style="position:absolute;left:0;text-align:left;flip:y;z-index:251687936;mso-position-horizontal-relative:text;mso-position-vertical-relative:text" from="8.45pt,11.5pt" to="50.95pt,11.5pt" strokecolor="#396" strokeweight="3pt"/>
              </w:pict>
            </w: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trHeight w:val="465"/>
          <w:jc w:val="center"/>
        </w:trPr>
        <w:tc>
          <w:tcPr>
            <w:tcW w:w="1680"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通风排险</w:t>
            </w:r>
          </w:p>
        </w:tc>
        <w:tc>
          <w:tcPr>
            <w:tcW w:w="56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55" style="position:absolute;left:0;text-align:left;z-index:251688960;mso-position-horizontal-relative:text;mso-position-vertical-relative:text" from="21.5pt,11pt" to="35.5pt,11pt" strokecolor="#396" strokeweight="3pt"/>
              </w:pict>
            </w: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8"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CCFFFF"/>
            <w:vAlign w:val="center"/>
          </w:tcPr>
          <w:p w:rsidR="00324EB8" w:rsidRDefault="00324EB8" w:rsidP="009763E5">
            <w:pPr>
              <w:adjustRightInd w:val="0"/>
              <w:snapToGrid w:val="0"/>
              <w:ind w:hanging="3"/>
              <w:jc w:val="center"/>
              <w:rPr>
                <w:rFonts w:ascii="仿宋_GB2312" w:eastAsia="仿宋_GB2312" w:hAnsi="宋体" w:hint="eastAsia"/>
              </w:rPr>
            </w:pPr>
          </w:p>
        </w:tc>
      </w:tr>
      <w:tr w:rsidR="00324EB8" w:rsidTr="009763E5">
        <w:tblPrEx>
          <w:tblCellMar>
            <w:top w:w="0" w:type="dxa"/>
            <w:bottom w:w="0" w:type="dxa"/>
          </w:tblCellMar>
        </w:tblPrEx>
        <w:trPr>
          <w:trHeight w:val="465"/>
          <w:jc w:val="center"/>
        </w:trPr>
        <w:tc>
          <w:tcPr>
            <w:tcW w:w="1680"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hint="eastAsia"/>
              </w:rPr>
              <w:t>出碴</w:t>
            </w:r>
          </w:p>
        </w:tc>
        <w:tc>
          <w:tcPr>
            <w:tcW w:w="56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r>
              <w:rPr>
                <w:rFonts w:ascii="仿宋_GB2312" w:eastAsia="仿宋_GB2312" w:hAnsi="宋体"/>
                <w:noProof/>
              </w:rPr>
              <w:pict>
                <v:line id="_x0000_s39056" style="position:absolute;left:0;text-align:left;z-index:251689984;mso-position-horizontal-relative:text;mso-position-vertical-relative:text" from="9.55pt,11.5pt" to="135.55pt,11.5pt" strokecolor="#396" strokeweight="3pt"/>
              </w:pict>
            </w:r>
          </w:p>
        </w:tc>
        <w:tc>
          <w:tcPr>
            <w:tcW w:w="568"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c>
          <w:tcPr>
            <w:tcW w:w="569" w:type="dxa"/>
            <w:shd w:val="clear" w:color="auto" w:fill="FFFF99"/>
            <w:vAlign w:val="center"/>
          </w:tcPr>
          <w:p w:rsidR="00324EB8" w:rsidRDefault="00324EB8" w:rsidP="009763E5">
            <w:pPr>
              <w:adjustRightInd w:val="0"/>
              <w:snapToGrid w:val="0"/>
              <w:ind w:hanging="3"/>
              <w:jc w:val="center"/>
              <w:rPr>
                <w:rFonts w:ascii="仿宋_GB2312" w:eastAsia="仿宋_GB2312" w:hAnsi="宋体" w:hint="eastAsia"/>
              </w:rPr>
            </w:pPr>
          </w:p>
        </w:tc>
      </w:tr>
    </w:tbl>
    <w:p w:rsidR="00324EB8" w:rsidRDefault="00324EB8" w:rsidP="00324EB8">
      <w:pPr>
        <w:adjustRightInd w:val="0"/>
        <w:snapToGrid w:val="0"/>
        <w:spacing w:line="288" w:lineRule="auto"/>
        <w:ind w:firstLineChars="200" w:firstLine="640"/>
        <w:rPr>
          <w:rFonts w:ascii="仿宋_GB2312" w:eastAsia="仿宋_GB2312"/>
          <w:sz w:val="32"/>
        </w:rPr>
      </w:pPr>
      <w:r>
        <w:rPr>
          <w:rFonts w:ascii="仿宋_GB2312" w:eastAsia="仿宋_GB2312" w:hint="eastAsia"/>
          <w:sz w:val="32"/>
        </w:rPr>
        <w:t>共计循环作业时间12h</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lastRenderedPageBreak/>
          <w:t>6.3.2</w:t>
        </w:r>
      </w:smartTag>
      <w:r>
        <w:rPr>
          <w:rFonts w:ascii="仿宋_GB2312" w:eastAsia="仿宋_GB2312" w:hAnsi="宋体" w:hint="eastAsia"/>
          <w:sz w:val="32"/>
        </w:rPr>
        <w:t>.2钻爆</w:t>
      </w:r>
    </w:p>
    <w:p w:rsidR="00324EB8" w:rsidRDefault="00324EB8" w:rsidP="00324EB8">
      <w:pPr>
        <w:adjustRightInd w:val="0"/>
        <w:snapToGrid w:val="0"/>
        <w:spacing w:line="288" w:lineRule="auto"/>
        <w:rPr>
          <w:rFonts w:ascii="仿宋_GB2312" w:eastAsia="仿宋_GB2312" w:hAnsi="宋体" w:hint="eastAsia"/>
          <w:sz w:val="32"/>
        </w:rPr>
      </w:pPr>
      <w:r>
        <w:rPr>
          <w:rFonts w:ascii="仿宋_GB2312" w:eastAsia="仿宋_GB2312" w:hAnsi="宋体" w:hint="eastAsia"/>
          <w:sz w:val="32"/>
        </w:rPr>
        <w:t>1</w:t>
      </w:r>
      <w:r>
        <w:rPr>
          <w:rFonts w:ascii="仿宋_GB2312" w:eastAsia="仿宋_GB2312" w:hAnsi="宋体"/>
          <w:sz w:val="32"/>
        </w:rPr>
        <w:t>）</w:t>
      </w:r>
      <w:r>
        <w:rPr>
          <w:rFonts w:ascii="仿宋_GB2312" w:eastAsia="仿宋_GB2312" w:hAnsi="宋体" w:hint="eastAsia"/>
          <w:sz w:val="32"/>
        </w:rPr>
        <w:t>钻爆设计</w:t>
      </w:r>
    </w:p>
    <w:p w:rsidR="00324EB8" w:rsidRDefault="00324EB8" w:rsidP="00324EB8">
      <w:pPr>
        <w:pStyle w:val="31"/>
        <w:adjustRightInd w:val="0"/>
        <w:snapToGrid w:val="0"/>
        <w:spacing w:line="288" w:lineRule="auto"/>
        <w:ind w:firstLine="656"/>
        <w:rPr>
          <w:rFonts w:ascii="仿宋_GB2312" w:eastAsia="仿宋_GB2312" w:hAnsi="宋体" w:hint="eastAsia"/>
          <w:sz w:val="32"/>
        </w:rPr>
      </w:pPr>
      <w:r>
        <w:rPr>
          <w:rFonts w:ascii="仿宋_GB2312" w:eastAsia="仿宋_GB2312" w:hAnsi="宋体" w:hint="eastAsia"/>
          <w:sz w:val="32"/>
        </w:rPr>
        <w:t>钻爆作业是隧道施工控制工期、保证开挖轮廓的关键。为了充分发挥围岩的自承能力，减轻对围岩的振动破坏，×隧道采用微振控制爆破技术，实施全断面光面爆破，并根据围岩情况及时修正爆破参数，达到最佳爆破效果，形成整齐圆顺的开挖断面，减少超欠挖。</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Ⅰ 设计原则</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本隧道爆破设计遵守以下原则：</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A、炮孔布置要适合机械钻孔。</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B、提高炸药能量利用率，以减少炸药用量。</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C、减少对围岩的破坏，周边采用光面爆破，控制好开挖轮廓。对于Ⅱ、Ⅲ类围岩，考虑开挖线内的预留量，爆破后，机械</w:t>
      </w:r>
      <w:proofErr w:type="gramStart"/>
      <w:r>
        <w:rPr>
          <w:rFonts w:ascii="仿宋_GB2312" w:eastAsia="仿宋_GB2312" w:hAnsi="宋体" w:hint="eastAsia"/>
          <w:sz w:val="32"/>
        </w:rPr>
        <w:t>凿除至开挖</w:t>
      </w:r>
      <w:proofErr w:type="gramEnd"/>
      <w:r>
        <w:rPr>
          <w:rFonts w:ascii="仿宋_GB2312" w:eastAsia="仿宋_GB2312" w:hAnsi="宋体" w:hint="eastAsia"/>
          <w:sz w:val="32"/>
        </w:rPr>
        <w:t>轮廓线。</w:t>
      </w:r>
    </w:p>
    <w:p w:rsidR="00324EB8" w:rsidRDefault="00324EB8" w:rsidP="00324EB8">
      <w:pPr>
        <w:adjustRightInd w:val="0"/>
        <w:snapToGrid w:val="0"/>
        <w:spacing w:line="288" w:lineRule="auto"/>
        <w:ind w:firstLineChars="205" w:firstLine="656"/>
        <w:rPr>
          <w:rFonts w:ascii="仿宋_GB2312" w:eastAsia="仿宋_GB2312" w:hAnsi="宋体"/>
          <w:sz w:val="32"/>
        </w:rPr>
      </w:pPr>
      <w:r>
        <w:rPr>
          <w:rFonts w:ascii="仿宋_GB2312" w:eastAsia="仿宋_GB2312" w:hAnsi="宋体" w:hint="eastAsia"/>
          <w:sz w:val="32"/>
        </w:rPr>
        <w:t>D、控制好起爆顺序，提高爆破效果。</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E、在保证安全前提下，尽可能提高掘进速度，缩短工期。</w:t>
      </w:r>
    </w:p>
    <w:p w:rsidR="00324EB8" w:rsidRDefault="00324EB8" w:rsidP="00324EB8">
      <w:pPr>
        <w:adjustRightInd w:val="0"/>
        <w:snapToGrid w:val="0"/>
        <w:spacing w:line="288" w:lineRule="auto"/>
        <w:ind w:firstLineChars="205" w:firstLine="656"/>
        <w:outlineLvl w:val="0"/>
        <w:rPr>
          <w:rFonts w:ascii="仿宋_GB2312" w:eastAsia="仿宋_GB2312" w:hAnsi="宋体" w:hint="eastAsia"/>
          <w:sz w:val="32"/>
        </w:rPr>
      </w:pPr>
      <w:r>
        <w:rPr>
          <w:rFonts w:ascii="仿宋_GB2312" w:eastAsia="仿宋_GB2312" w:hAnsi="宋体" w:hint="eastAsia"/>
          <w:sz w:val="32"/>
        </w:rPr>
        <w:t>Ⅱ 爆破器材选用</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采用塑料导爆管、毫秒雷管起爆系统，毫秒雷管采用15段别毫秒雷管，引爆采用火雷管。</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炸药采用2#岩石铵锑炸药或乳化炸药（有水地段），选用φ25、φ32、φ40</w:t>
      </w:r>
      <w:proofErr w:type="gramStart"/>
      <w:r>
        <w:rPr>
          <w:rFonts w:ascii="仿宋_GB2312" w:eastAsia="仿宋_GB2312" w:hAnsi="宋体" w:hint="eastAsia"/>
          <w:sz w:val="32"/>
        </w:rPr>
        <w:t>三</w:t>
      </w:r>
      <w:proofErr w:type="gramEnd"/>
      <w:r>
        <w:rPr>
          <w:rFonts w:ascii="仿宋_GB2312" w:eastAsia="仿宋_GB2312" w:hAnsi="宋体" w:hint="eastAsia"/>
          <w:sz w:val="32"/>
        </w:rPr>
        <w:t>种规格，其中φ25为周边眼使用的</w:t>
      </w:r>
      <w:proofErr w:type="gramStart"/>
      <w:r>
        <w:rPr>
          <w:rFonts w:ascii="仿宋_GB2312" w:eastAsia="仿宋_GB2312" w:hAnsi="宋体" w:hint="eastAsia"/>
          <w:sz w:val="32"/>
        </w:rPr>
        <w:t>光爆药卷</w:t>
      </w:r>
      <w:proofErr w:type="gramEnd"/>
      <w:r>
        <w:rPr>
          <w:rFonts w:ascii="仿宋_GB2312" w:eastAsia="仿宋_GB2312" w:hAnsi="宋体" w:hint="eastAsia"/>
          <w:sz w:val="32"/>
        </w:rPr>
        <w:t>，φ40为掏槽眼使用药卷，φ32为掘进眼使用药卷。</w:t>
      </w:r>
    </w:p>
    <w:p w:rsidR="00324EB8" w:rsidRDefault="00324EB8" w:rsidP="00324EB8">
      <w:pPr>
        <w:adjustRightInd w:val="0"/>
        <w:snapToGrid w:val="0"/>
        <w:spacing w:line="288" w:lineRule="auto"/>
        <w:ind w:firstLineChars="205" w:firstLine="656"/>
        <w:outlineLvl w:val="0"/>
        <w:rPr>
          <w:rFonts w:ascii="仿宋_GB2312" w:eastAsia="仿宋_GB2312" w:hAnsi="宋体" w:hint="eastAsia"/>
          <w:sz w:val="32"/>
        </w:rPr>
      </w:pPr>
      <w:r>
        <w:rPr>
          <w:rFonts w:ascii="仿宋_GB2312" w:eastAsia="仿宋_GB2312" w:hAnsi="宋体" w:hint="eastAsia"/>
          <w:sz w:val="32"/>
        </w:rPr>
        <w:t>Ⅲ 炮眼布置</w:t>
      </w:r>
    </w:p>
    <w:p w:rsidR="00324EB8" w:rsidRDefault="00324EB8" w:rsidP="00324EB8">
      <w:pPr>
        <w:adjustRightInd w:val="0"/>
        <w:snapToGrid w:val="0"/>
        <w:spacing w:line="288" w:lineRule="auto"/>
        <w:ind w:firstLine="525"/>
        <w:rPr>
          <w:rFonts w:ascii="仿宋_GB2312" w:eastAsia="仿宋_GB2312" w:hAnsi="宋体" w:hint="eastAsia"/>
          <w:color w:val="000000"/>
          <w:sz w:val="32"/>
        </w:rPr>
      </w:pPr>
      <w:r>
        <w:rPr>
          <w:rFonts w:ascii="仿宋_GB2312" w:eastAsia="仿宋_GB2312" w:hAnsi="宋体" w:hint="eastAsia"/>
          <w:color w:val="000000"/>
          <w:sz w:val="32"/>
        </w:rPr>
        <w:t>Ⅳ类围岩全断面爆破采用双</w:t>
      </w:r>
      <w:proofErr w:type="gramStart"/>
      <w:r>
        <w:rPr>
          <w:rFonts w:ascii="仿宋_GB2312" w:eastAsia="仿宋_GB2312" w:hAnsi="宋体" w:hint="eastAsia"/>
          <w:color w:val="000000"/>
          <w:sz w:val="32"/>
        </w:rPr>
        <w:t>中空孔</w:t>
      </w:r>
      <w:proofErr w:type="gramEnd"/>
      <w:r>
        <w:rPr>
          <w:rFonts w:ascii="仿宋_GB2312" w:eastAsia="仿宋_GB2312" w:hAnsi="宋体" w:hint="eastAsia"/>
          <w:color w:val="000000"/>
          <w:sz w:val="32"/>
        </w:rPr>
        <w:t>直眼掏槽，Ⅲ类围岩开挖采用斜眼楔形掏槽。Ⅲ类围岩台阶法开挖光面爆破炮眼</w:t>
      </w:r>
      <w:r>
        <w:rPr>
          <w:rFonts w:ascii="仿宋_GB2312" w:eastAsia="仿宋_GB2312" w:hAnsi="宋体" w:hint="eastAsia"/>
          <w:color w:val="000000"/>
          <w:sz w:val="32"/>
        </w:rPr>
        <w:lastRenderedPageBreak/>
        <w:t>布置见图6-4《分部开挖炮眼布置图》，Ⅳ类围岩全断面开挖光面爆破炮眼布置见图6-5《全断面开挖炮眼布置图》。</w:t>
      </w:r>
    </w:p>
    <w:p w:rsidR="00324EB8" w:rsidRDefault="00324EB8" w:rsidP="00324EB8">
      <w:pPr>
        <w:adjustRightInd w:val="0"/>
        <w:snapToGrid w:val="0"/>
        <w:spacing w:line="288" w:lineRule="auto"/>
        <w:ind w:firstLineChars="205" w:firstLine="656"/>
        <w:outlineLvl w:val="0"/>
        <w:rPr>
          <w:rFonts w:ascii="仿宋_GB2312" w:eastAsia="仿宋_GB2312" w:hAnsi="宋体" w:hint="eastAsia"/>
          <w:sz w:val="32"/>
        </w:rPr>
      </w:pPr>
      <w:r>
        <w:rPr>
          <w:rFonts w:ascii="仿宋_GB2312" w:eastAsia="仿宋_GB2312" w:hAnsi="宋体" w:hint="eastAsia"/>
          <w:sz w:val="32"/>
        </w:rPr>
        <w:t>Ⅳ</w:t>
      </w:r>
      <w:r>
        <w:rPr>
          <w:rFonts w:ascii="仿宋_GB2312" w:eastAsia="仿宋_GB2312" w:hAnsi="宋体"/>
          <w:sz w:val="32"/>
        </w:rPr>
        <w:t xml:space="preserve"> </w:t>
      </w:r>
      <w:r>
        <w:rPr>
          <w:rFonts w:ascii="仿宋_GB2312" w:eastAsia="仿宋_GB2312" w:hAnsi="宋体" w:hint="eastAsia"/>
          <w:sz w:val="32"/>
        </w:rPr>
        <w:t>爆破参数</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color w:val="000000"/>
          <w:sz w:val="32"/>
        </w:rPr>
        <w:t>为减轻爆破时对围岩的扰动，周边眼采用φ25小直径</w:t>
      </w:r>
      <w:proofErr w:type="gramStart"/>
      <w:r>
        <w:rPr>
          <w:rFonts w:ascii="仿宋_GB2312" w:eastAsia="仿宋_GB2312" w:hAnsi="宋体" w:hint="eastAsia"/>
          <w:color w:val="000000"/>
          <w:sz w:val="32"/>
        </w:rPr>
        <w:t>光爆药卷</w:t>
      </w:r>
      <w:proofErr w:type="gramEnd"/>
      <w:r>
        <w:rPr>
          <w:rFonts w:ascii="仿宋_GB2312" w:eastAsia="仿宋_GB2312" w:hAnsi="宋体" w:hint="eastAsia"/>
          <w:color w:val="000000"/>
          <w:sz w:val="32"/>
        </w:rPr>
        <w:t>，并采用导爆索串装药结构，孔口堵塞长度不小于</w:t>
      </w:r>
      <w:smartTag w:uri="urn:schemas-microsoft-com:office:smarttags" w:element="chmetcnv">
        <w:smartTagPr>
          <w:attr w:name="TCSC" w:val="0"/>
          <w:attr w:name="NumberType" w:val="1"/>
          <w:attr w:name="Negative" w:val="False"/>
          <w:attr w:name="HasSpace" w:val="False"/>
          <w:attr w:name="SourceValue" w:val="40"/>
          <w:attr w:name="UnitName" w:val="cm"/>
        </w:smartTagPr>
        <w:r>
          <w:rPr>
            <w:rFonts w:ascii="仿宋_GB2312" w:eastAsia="仿宋_GB2312" w:hAnsi="宋体" w:hint="eastAsia"/>
            <w:color w:val="000000"/>
            <w:sz w:val="32"/>
          </w:rPr>
          <w:t>40cm</w:t>
        </w:r>
      </w:smartTag>
      <w:r>
        <w:rPr>
          <w:rFonts w:ascii="仿宋_GB2312" w:eastAsia="仿宋_GB2312" w:hAnsi="宋体" w:hint="eastAsia"/>
          <w:color w:val="000000"/>
          <w:sz w:val="32"/>
        </w:rPr>
        <w:t>。Ⅳ类围岩周边眼间距E=</w:t>
      </w:r>
      <w:smartTag w:uri="urn:schemas-microsoft-com:office:smarttags" w:element="chmetcnv">
        <w:smartTagPr>
          <w:attr w:name="TCSC" w:val="0"/>
          <w:attr w:name="NumberType" w:val="1"/>
          <w:attr w:name="Negative" w:val="False"/>
          <w:attr w:name="HasSpace" w:val="False"/>
          <w:attr w:name="SourceValue" w:val="65"/>
          <w:attr w:name="UnitName" w:val="cm"/>
        </w:smartTagPr>
        <w:r>
          <w:rPr>
            <w:rFonts w:ascii="仿宋_GB2312" w:eastAsia="仿宋_GB2312" w:hAnsi="宋体" w:hint="eastAsia"/>
            <w:color w:val="000000"/>
            <w:sz w:val="32"/>
          </w:rPr>
          <w:t>65cm</w:t>
        </w:r>
      </w:smartTag>
      <w:r>
        <w:rPr>
          <w:rFonts w:ascii="仿宋_GB2312" w:eastAsia="仿宋_GB2312" w:hAnsi="宋体" w:hint="eastAsia"/>
          <w:color w:val="000000"/>
          <w:sz w:val="32"/>
        </w:rPr>
        <w:t>，最小抵抗线W=</w:t>
      </w:r>
      <w:smartTag w:uri="urn:schemas-microsoft-com:office:smarttags" w:element="chmetcnv">
        <w:smartTagPr>
          <w:attr w:name="TCSC" w:val="0"/>
          <w:attr w:name="NumberType" w:val="1"/>
          <w:attr w:name="Negative" w:val="False"/>
          <w:attr w:name="HasSpace" w:val="False"/>
          <w:attr w:name="SourceValue" w:val="80"/>
          <w:attr w:name="UnitName" w:val="cm"/>
        </w:smartTagPr>
        <w:r>
          <w:rPr>
            <w:rFonts w:ascii="仿宋_GB2312" w:eastAsia="仿宋_GB2312" w:hAnsi="宋体" w:hint="eastAsia"/>
            <w:color w:val="000000"/>
            <w:sz w:val="32"/>
          </w:rPr>
          <w:t>80cm</w:t>
        </w:r>
      </w:smartTag>
      <w:r>
        <w:rPr>
          <w:rFonts w:ascii="仿宋_GB2312" w:eastAsia="仿宋_GB2312" w:hAnsi="宋体" w:hint="eastAsia"/>
          <w:color w:val="000000"/>
          <w:sz w:val="32"/>
        </w:rPr>
        <w:t>，相对距离E/W=0.80，周边眼装药集中度</w:t>
      </w:r>
      <w:smartTag w:uri="urn:schemas-microsoft-com:office:smarttags" w:element="chmetcnv">
        <w:smartTagPr>
          <w:attr w:name="TCSC" w:val="0"/>
          <w:attr w:name="NumberType" w:val="1"/>
          <w:attr w:name="Negative" w:val="False"/>
          <w:attr w:name="HasSpace" w:val="False"/>
          <w:attr w:name="SourceValue" w:val="0.3"/>
          <w:attr w:name="UnitName" w:val="kg"/>
        </w:smartTagPr>
        <w:r>
          <w:rPr>
            <w:rFonts w:ascii="仿宋_GB2312" w:eastAsia="仿宋_GB2312" w:hAnsi="宋体" w:hint="eastAsia"/>
            <w:color w:val="000000"/>
            <w:sz w:val="32"/>
          </w:rPr>
          <w:t>0.30kg</w:t>
        </w:r>
      </w:smartTag>
      <w:r>
        <w:rPr>
          <w:rFonts w:ascii="仿宋_GB2312" w:eastAsia="仿宋_GB2312" w:hAnsi="宋体" w:hint="eastAsia"/>
          <w:color w:val="000000"/>
          <w:sz w:val="32"/>
        </w:rPr>
        <w:t>/m。Ⅲ类围岩周边间距E=</w:t>
      </w:r>
      <w:smartTag w:uri="urn:schemas-microsoft-com:office:smarttags" w:element="chmetcnv">
        <w:smartTagPr>
          <w:attr w:name="TCSC" w:val="0"/>
          <w:attr w:name="NumberType" w:val="1"/>
          <w:attr w:name="Negative" w:val="False"/>
          <w:attr w:name="HasSpace" w:val="False"/>
          <w:attr w:name="SourceValue" w:val="45"/>
          <w:attr w:name="UnitName" w:val="cm"/>
        </w:smartTagPr>
        <w:r>
          <w:rPr>
            <w:rFonts w:ascii="仿宋_GB2312" w:eastAsia="仿宋_GB2312" w:hAnsi="宋体"/>
            <w:color w:val="000000"/>
            <w:sz w:val="32"/>
          </w:rPr>
          <w:t>45cm</w:t>
        </w:r>
      </w:smartTag>
      <w:r>
        <w:rPr>
          <w:rFonts w:ascii="仿宋_GB2312" w:eastAsia="仿宋_GB2312" w:hAnsi="宋体" w:hint="eastAsia"/>
          <w:color w:val="000000"/>
          <w:sz w:val="32"/>
        </w:rPr>
        <w:t>，最小抵抗线W=</w:t>
      </w:r>
      <w:smartTag w:uri="urn:schemas-microsoft-com:office:smarttags" w:element="chmetcnv">
        <w:smartTagPr>
          <w:attr w:name="TCSC" w:val="0"/>
          <w:attr w:name="NumberType" w:val="1"/>
          <w:attr w:name="Negative" w:val="False"/>
          <w:attr w:name="HasSpace" w:val="False"/>
          <w:attr w:name="SourceValue" w:val="56"/>
          <w:attr w:name="UnitName" w:val="cm"/>
        </w:smartTagPr>
        <w:r>
          <w:rPr>
            <w:rFonts w:ascii="仿宋_GB2312" w:eastAsia="仿宋_GB2312" w:hAnsi="宋体" w:hint="eastAsia"/>
            <w:color w:val="000000"/>
            <w:sz w:val="32"/>
          </w:rPr>
          <w:t>56</w:t>
        </w:r>
        <w:r>
          <w:rPr>
            <w:rFonts w:ascii="仿宋_GB2312" w:eastAsia="仿宋_GB2312" w:hAnsi="宋体"/>
            <w:color w:val="000000"/>
            <w:sz w:val="32"/>
          </w:rPr>
          <w:t>cm</w:t>
        </w:r>
      </w:smartTag>
      <w:r>
        <w:rPr>
          <w:rFonts w:ascii="仿宋_GB2312" w:eastAsia="仿宋_GB2312" w:hAnsi="宋体" w:hint="eastAsia"/>
          <w:color w:val="000000"/>
          <w:sz w:val="32"/>
        </w:rPr>
        <w:t>，相对距离E/W=</w:t>
      </w:r>
      <w:r>
        <w:rPr>
          <w:rFonts w:ascii="仿宋_GB2312" w:eastAsia="仿宋_GB2312" w:hAnsi="宋体"/>
          <w:color w:val="000000"/>
          <w:sz w:val="32"/>
        </w:rPr>
        <w:t>0.</w:t>
      </w:r>
      <w:r>
        <w:rPr>
          <w:rFonts w:ascii="仿宋_GB2312" w:eastAsia="仿宋_GB2312" w:hAnsi="宋体" w:hint="eastAsia"/>
          <w:color w:val="000000"/>
          <w:sz w:val="32"/>
        </w:rPr>
        <w:t>80，周边眼装药集中度</w:t>
      </w:r>
      <w:smartTag w:uri="urn:schemas-microsoft-com:office:smarttags" w:element="chmetcnv">
        <w:smartTagPr>
          <w:attr w:name="TCSC" w:val="0"/>
          <w:attr w:name="NumberType" w:val="1"/>
          <w:attr w:name="Negative" w:val="False"/>
          <w:attr w:name="HasSpace" w:val="False"/>
          <w:attr w:name="SourceValue" w:val="0.3"/>
          <w:attr w:name="UnitName" w:val="kg"/>
        </w:smartTagPr>
        <w:r>
          <w:rPr>
            <w:rFonts w:ascii="仿宋_GB2312" w:eastAsia="仿宋_GB2312" w:hAnsi="宋体"/>
            <w:color w:val="000000"/>
            <w:sz w:val="32"/>
          </w:rPr>
          <w:t>0.</w:t>
        </w:r>
        <w:r>
          <w:rPr>
            <w:rFonts w:ascii="仿宋_GB2312" w:eastAsia="仿宋_GB2312" w:hAnsi="宋体" w:hint="eastAsia"/>
            <w:color w:val="000000"/>
            <w:sz w:val="32"/>
          </w:rPr>
          <w:t>30</w:t>
        </w:r>
        <w:r>
          <w:rPr>
            <w:rFonts w:ascii="仿宋_GB2312" w:eastAsia="仿宋_GB2312" w:hAnsi="宋体"/>
            <w:color w:val="000000"/>
            <w:sz w:val="32"/>
          </w:rPr>
          <w:t>kg</w:t>
        </w:r>
      </w:smartTag>
      <w:r>
        <w:rPr>
          <w:rFonts w:ascii="仿宋_GB2312" w:eastAsia="仿宋_GB2312" w:hAnsi="宋体"/>
          <w:color w:val="000000"/>
          <w:sz w:val="32"/>
        </w:rPr>
        <w:t>/m</w:t>
      </w:r>
      <w:r>
        <w:rPr>
          <w:rFonts w:ascii="仿宋_GB2312" w:eastAsia="仿宋_GB2312" w:hAnsi="宋体" w:hint="eastAsia"/>
          <w:color w:val="000000"/>
          <w:sz w:val="32"/>
        </w:rPr>
        <w:t>。爆破参数分别见表6-6</w:t>
      </w:r>
      <w:r>
        <w:rPr>
          <w:rFonts w:ascii="黑体" w:eastAsia="黑体" w:hAnsi="宋体" w:hint="eastAsia"/>
          <w:b/>
          <w:bCs/>
          <w:sz w:val="24"/>
        </w:rPr>
        <w:t xml:space="preserve"> </w:t>
      </w:r>
      <w:r>
        <w:rPr>
          <w:rFonts w:ascii="仿宋_GB2312" w:eastAsia="仿宋_GB2312" w:hAnsi="宋体" w:hint="eastAsia"/>
          <w:sz w:val="32"/>
        </w:rPr>
        <w:t>《IV类围岩钻爆炸药分配表》、表6-7</w:t>
      </w:r>
      <w:r>
        <w:rPr>
          <w:rFonts w:ascii="仿宋_GB2312" w:eastAsia="仿宋_GB2312" w:hAnsi="宋体" w:hint="eastAsia"/>
          <w:color w:val="000000"/>
          <w:sz w:val="32"/>
        </w:rPr>
        <w:t>《Ⅳ类围岩全断面开挖爆破参数表》和表6-8</w:t>
      </w:r>
      <w:r>
        <w:rPr>
          <w:rFonts w:ascii="宋体" w:hAnsi="宋体" w:hint="eastAsia"/>
          <w:b/>
          <w:bCs/>
        </w:rPr>
        <w:t xml:space="preserve"> </w:t>
      </w:r>
      <w:r>
        <w:rPr>
          <w:rFonts w:ascii="仿宋_GB2312" w:eastAsia="仿宋_GB2312" w:hAnsi="宋体" w:hint="eastAsia"/>
          <w:sz w:val="32"/>
        </w:rPr>
        <w:t>《Ⅲ类围岩钻爆炸药分配表》、表6-9</w:t>
      </w:r>
      <w:r>
        <w:rPr>
          <w:rFonts w:ascii="仿宋_GB2312" w:eastAsia="仿宋_GB2312" w:hAnsi="宋体" w:hint="eastAsia"/>
          <w:color w:val="000000"/>
          <w:sz w:val="32"/>
        </w:rPr>
        <w:t>《Ⅲ类围岩台阶法开挖爆破参数表》。钻爆作业时, 根据地质条件及时修正爆破参数, 以期</w:t>
      </w:r>
      <w:r>
        <w:rPr>
          <w:rFonts w:ascii="仿宋_GB2312" w:eastAsia="仿宋_GB2312" w:hAnsi="宋体" w:hint="eastAsia"/>
          <w:sz w:val="32"/>
        </w:rPr>
        <w:t>达到最佳爆破效果。</w:t>
      </w:r>
    </w:p>
    <w:p w:rsidR="00324EB8" w:rsidRDefault="00324EB8" w:rsidP="00324EB8">
      <w:pPr>
        <w:adjustRightInd w:val="0"/>
        <w:snapToGrid w:val="0"/>
        <w:spacing w:line="408" w:lineRule="auto"/>
        <w:ind w:firstLine="750"/>
        <w:jc w:val="center"/>
        <w:rPr>
          <w:rFonts w:ascii="黑体" w:eastAsia="黑体" w:hAnsi="宋体" w:hint="eastAsia"/>
          <w:sz w:val="24"/>
        </w:rPr>
      </w:pPr>
    </w:p>
    <w:p w:rsidR="00324EB8" w:rsidRDefault="00324EB8" w:rsidP="00324EB8">
      <w:pPr>
        <w:adjustRightInd w:val="0"/>
        <w:snapToGrid w:val="0"/>
        <w:spacing w:line="408" w:lineRule="auto"/>
        <w:ind w:firstLine="750"/>
        <w:jc w:val="center"/>
        <w:rPr>
          <w:rFonts w:ascii="黑体" w:eastAsia="黑体" w:hAnsi="宋体" w:hint="eastAsia"/>
          <w:sz w:val="24"/>
        </w:rPr>
      </w:pPr>
    </w:p>
    <w:p w:rsidR="00324EB8" w:rsidRDefault="00324EB8" w:rsidP="00324EB8">
      <w:pPr>
        <w:adjustRightInd w:val="0"/>
        <w:snapToGrid w:val="0"/>
        <w:spacing w:line="408" w:lineRule="auto"/>
        <w:ind w:firstLine="750"/>
        <w:jc w:val="center"/>
        <w:rPr>
          <w:rFonts w:ascii="黑体" w:eastAsia="黑体" w:hAnsi="宋体" w:hint="eastAsia"/>
          <w:sz w:val="24"/>
        </w:rPr>
      </w:pPr>
    </w:p>
    <w:p w:rsidR="00324EB8" w:rsidRDefault="00324EB8" w:rsidP="00324EB8">
      <w:pPr>
        <w:adjustRightInd w:val="0"/>
        <w:snapToGrid w:val="0"/>
        <w:spacing w:line="408" w:lineRule="auto"/>
        <w:ind w:firstLine="750"/>
        <w:jc w:val="center"/>
        <w:rPr>
          <w:rFonts w:ascii="黑体" w:eastAsia="黑体" w:hAnsi="宋体" w:hint="eastAsia"/>
          <w:sz w:val="24"/>
        </w:rPr>
      </w:pPr>
    </w:p>
    <w:p w:rsidR="00324EB8" w:rsidRDefault="00324EB8" w:rsidP="00324EB8">
      <w:pPr>
        <w:adjustRightInd w:val="0"/>
        <w:snapToGrid w:val="0"/>
        <w:spacing w:line="408" w:lineRule="auto"/>
        <w:ind w:firstLine="750"/>
        <w:jc w:val="center"/>
        <w:rPr>
          <w:rFonts w:ascii="黑体" w:eastAsia="黑体" w:hAnsi="宋体" w:hint="eastAsia"/>
          <w:sz w:val="24"/>
        </w:rPr>
      </w:pPr>
    </w:p>
    <w:p w:rsidR="00324EB8" w:rsidRDefault="00324EB8" w:rsidP="00324EB8">
      <w:pPr>
        <w:adjustRightInd w:val="0"/>
        <w:snapToGrid w:val="0"/>
        <w:spacing w:line="408" w:lineRule="auto"/>
        <w:ind w:firstLine="750"/>
        <w:jc w:val="center"/>
        <w:rPr>
          <w:rFonts w:ascii="黑体" w:eastAsia="黑体" w:hAnsi="宋体" w:hint="eastAsia"/>
          <w:sz w:val="24"/>
        </w:rPr>
      </w:pPr>
    </w:p>
    <w:p w:rsidR="00324EB8" w:rsidRDefault="00324EB8" w:rsidP="00324EB8">
      <w:pPr>
        <w:adjustRightInd w:val="0"/>
        <w:snapToGrid w:val="0"/>
        <w:spacing w:line="408" w:lineRule="auto"/>
        <w:ind w:firstLine="750"/>
        <w:jc w:val="center"/>
        <w:rPr>
          <w:rFonts w:ascii="黑体" w:eastAsia="黑体" w:hAnsi="宋体" w:hint="eastAsia"/>
          <w:sz w:val="24"/>
        </w:rPr>
      </w:pPr>
    </w:p>
    <w:p w:rsidR="00324EB8" w:rsidRDefault="00324EB8" w:rsidP="00324EB8">
      <w:pPr>
        <w:adjustRightInd w:val="0"/>
        <w:snapToGrid w:val="0"/>
        <w:spacing w:line="408" w:lineRule="auto"/>
        <w:ind w:firstLine="750"/>
        <w:jc w:val="center"/>
        <w:rPr>
          <w:rFonts w:ascii="黑体" w:eastAsia="黑体" w:hAnsi="宋体" w:hint="eastAsia"/>
          <w:sz w:val="24"/>
        </w:rPr>
      </w:pPr>
      <w:r>
        <w:rPr>
          <w:rFonts w:ascii="黑体" w:eastAsia="黑体" w:hAnsi="宋体" w:hint="eastAsia"/>
          <w:sz w:val="24"/>
        </w:rPr>
        <w:t>Ⅳ类围岩钻爆炸</w:t>
      </w:r>
      <w:proofErr w:type="gramStart"/>
      <w:r>
        <w:rPr>
          <w:rFonts w:ascii="黑体" w:eastAsia="黑体" w:hAnsi="宋体" w:hint="eastAsia"/>
          <w:sz w:val="24"/>
        </w:rPr>
        <w:t>药分配</w:t>
      </w:r>
      <w:proofErr w:type="gramEnd"/>
      <w:r>
        <w:rPr>
          <w:rFonts w:ascii="黑体" w:eastAsia="黑体" w:hAnsi="宋体" w:hint="eastAsia"/>
          <w:sz w:val="24"/>
        </w:rPr>
        <w:t xml:space="preserve">表 </w:t>
      </w:r>
      <w:r>
        <w:rPr>
          <w:rFonts w:ascii="黑体" w:eastAsia="黑体" w:hAnsi="宋体" w:hint="eastAsia"/>
          <w:b/>
          <w:bCs/>
          <w:sz w:val="24"/>
        </w:rPr>
        <w:t xml:space="preserve">          </w:t>
      </w:r>
      <w:r>
        <w:rPr>
          <w:rFonts w:ascii="黑体" w:eastAsia="黑体" w:hAnsi="宋体" w:hint="eastAsia"/>
          <w:sz w:val="24"/>
        </w:rPr>
        <w:t>表6-6</w:t>
      </w:r>
    </w:p>
    <w:tbl>
      <w:tblPr>
        <w:tblW w:w="0" w:type="auto"/>
        <w:tblInd w:w="28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748"/>
        <w:gridCol w:w="664"/>
        <w:gridCol w:w="946"/>
        <w:gridCol w:w="831"/>
        <w:gridCol w:w="843"/>
        <w:gridCol w:w="1086"/>
        <w:gridCol w:w="1086"/>
        <w:gridCol w:w="1140"/>
        <w:gridCol w:w="890"/>
      </w:tblGrid>
      <w:tr w:rsidR="00324EB8" w:rsidTr="009763E5">
        <w:tblPrEx>
          <w:tblCellMar>
            <w:top w:w="0" w:type="dxa"/>
            <w:bottom w:w="0" w:type="dxa"/>
          </w:tblCellMar>
        </w:tblPrEx>
        <w:trPr>
          <w:cantSplit/>
          <w:trHeight w:val="340"/>
        </w:trPr>
        <w:tc>
          <w:tcPr>
            <w:tcW w:w="778" w:type="dxa"/>
            <w:vMerge w:val="restart"/>
            <w:tcBorders>
              <w:top w:val="thinThickSmallGap" w:sz="12"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起爆</w:t>
            </w:r>
          </w:p>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顺序</w:t>
            </w:r>
          </w:p>
        </w:tc>
        <w:tc>
          <w:tcPr>
            <w:tcW w:w="684" w:type="dxa"/>
            <w:vMerge w:val="restart"/>
            <w:tcBorders>
              <w:top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雷管</w:t>
            </w:r>
          </w:p>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段别</w:t>
            </w:r>
          </w:p>
        </w:tc>
        <w:tc>
          <w:tcPr>
            <w:tcW w:w="1001" w:type="dxa"/>
            <w:vMerge w:val="restart"/>
            <w:tcBorders>
              <w:top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炮眼</w:t>
            </w:r>
          </w:p>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名称</w:t>
            </w:r>
          </w:p>
        </w:tc>
        <w:tc>
          <w:tcPr>
            <w:tcW w:w="855" w:type="dxa"/>
            <w:vMerge w:val="restart"/>
            <w:tcBorders>
              <w:top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炮眼</w:t>
            </w:r>
          </w:p>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个数</w:t>
            </w:r>
          </w:p>
        </w:tc>
        <w:tc>
          <w:tcPr>
            <w:tcW w:w="868" w:type="dxa"/>
            <w:vMerge w:val="restart"/>
            <w:tcBorders>
              <w:top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roofErr w:type="gramStart"/>
            <w:r>
              <w:rPr>
                <w:rFonts w:ascii="仿宋_GB2312" w:eastAsia="仿宋_GB2312" w:hAnsi="宋体" w:hint="eastAsia"/>
                <w:b/>
                <w:bCs/>
              </w:rPr>
              <w:t>孔深</w:t>
            </w:r>
            <w:proofErr w:type="gramEnd"/>
            <w:r>
              <w:rPr>
                <w:rFonts w:ascii="仿宋_GB2312" w:eastAsia="仿宋_GB2312" w:hAnsi="宋体" w:hint="eastAsia"/>
                <w:b/>
                <w:bCs/>
              </w:rPr>
              <w:t>(m)</w:t>
            </w:r>
          </w:p>
        </w:tc>
        <w:tc>
          <w:tcPr>
            <w:tcW w:w="3398" w:type="dxa"/>
            <w:gridSpan w:val="3"/>
            <w:tcBorders>
              <w:top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装药（kg）</w:t>
            </w:r>
          </w:p>
        </w:tc>
        <w:tc>
          <w:tcPr>
            <w:tcW w:w="938" w:type="dxa"/>
            <w:vMerge w:val="restart"/>
            <w:tcBorders>
              <w:top w:val="thinThickSmallGap" w:sz="12"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备注</w:t>
            </w:r>
          </w:p>
        </w:tc>
      </w:tr>
      <w:tr w:rsidR="00324EB8" w:rsidTr="009763E5">
        <w:tblPrEx>
          <w:tblCellMar>
            <w:top w:w="0" w:type="dxa"/>
            <w:bottom w:w="0" w:type="dxa"/>
          </w:tblCellMar>
        </w:tblPrEx>
        <w:trPr>
          <w:cantSplit/>
          <w:trHeight w:val="454"/>
        </w:trPr>
        <w:tc>
          <w:tcPr>
            <w:tcW w:w="778" w:type="dxa"/>
            <w:vMerge/>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c>
          <w:tcPr>
            <w:tcW w:w="684" w:type="dxa"/>
            <w:vMerge/>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c>
          <w:tcPr>
            <w:tcW w:w="1001" w:type="dxa"/>
            <w:vMerge/>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c>
          <w:tcPr>
            <w:tcW w:w="855" w:type="dxa"/>
            <w:vMerge/>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c>
          <w:tcPr>
            <w:tcW w:w="868" w:type="dxa"/>
            <w:vMerge/>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装药系数</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单孔药量</w:t>
            </w:r>
          </w:p>
        </w:tc>
        <w:tc>
          <w:tcPr>
            <w:tcW w:w="115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装药量</w:t>
            </w:r>
          </w:p>
        </w:tc>
        <w:tc>
          <w:tcPr>
            <w:tcW w:w="938"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r>
      <w:tr w:rsidR="00324EB8" w:rsidTr="009763E5">
        <w:tblPrEx>
          <w:tblCellMar>
            <w:top w:w="0" w:type="dxa"/>
            <w:bottom w:w="0" w:type="dxa"/>
          </w:tblCellMar>
        </w:tblPrEx>
        <w:trPr>
          <w:cantSplit/>
          <w:trHeight w:val="454"/>
        </w:trPr>
        <w:tc>
          <w:tcPr>
            <w:tcW w:w="778"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68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1001"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roofErr w:type="gramStart"/>
            <w:r>
              <w:rPr>
                <w:rFonts w:ascii="仿宋_GB2312" w:eastAsia="仿宋_GB2312" w:hAnsi="宋体" w:hint="eastAsia"/>
              </w:rPr>
              <w:t>中空眼</w:t>
            </w:r>
            <w:proofErr w:type="gramEnd"/>
          </w:p>
        </w:tc>
        <w:tc>
          <w:tcPr>
            <w:tcW w:w="85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w:t>
            </w:r>
          </w:p>
        </w:tc>
        <w:tc>
          <w:tcPr>
            <w:tcW w:w="86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2.7</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115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938" w:type="dxa"/>
            <w:vMerge w:val="restart"/>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2号岩石硝铵炸药</w:t>
            </w:r>
          </w:p>
        </w:tc>
      </w:tr>
      <w:tr w:rsidR="00324EB8" w:rsidTr="009763E5">
        <w:tblPrEx>
          <w:tblCellMar>
            <w:top w:w="0" w:type="dxa"/>
            <w:bottom w:w="0" w:type="dxa"/>
          </w:tblCellMar>
        </w:tblPrEx>
        <w:trPr>
          <w:cantSplit/>
          <w:trHeight w:val="454"/>
        </w:trPr>
        <w:tc>
          <w:tcPr>
            <w:tcW w:w="778"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w:t>
            </w:r>
          </w:p>
        </w:tc>
        <w:tc>
          <w:tcPr>
            <w:tcW w:w="68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w:t>
            </w:r>
          </w:p>
        </w:tc>
        <w:tc>
          <w:tcPr>
            <w:tcW w:w="1001"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掏槽眼</w:t>
            </w:r>
          </w:p>
        </w:tc>
        <w:tc>
          <w:tcPr>
            <w:tcW w:w="85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86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2.7</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0.88</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2.02</w:t>
            </w:r>
          </w:p>
        </w:tc>
        <w:tc>
          <w:tcPr>
            <w:tcW w:w="115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8.08</w:t>
            </w:r>
          </w:p>
        </w:tc>
        <w:tc>
          <w:tcPr>
            <w:tcW w:w="938"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4"/>
        </w:trPr>
        <w:tc>
          <w:tcPr>
            <w:tcW w:w="778"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lastRenderedPageBreak/>
              <w:t>2</w:t>
            </w:r>
          </w:p>
        </w:tc>
        <w:tc>
          <w:tcPr>
            <w:tcW w:w="68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w:t>
            </w:r>
          </w:p>
        </w:tc>
        <w:tc>
          <w:tcPr>
            <w:tcW w:w="1001"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roofErr w:type="gramStart"/>
            <w:r>
              <w:rPr>
                <w:rFonts w:ascii="仿宋_GB2312" w:eastAsia="仿宋_GB2312" w:hAnsi="宋体" w:hint="eastAsia"/>
              </w:rPr>
              <w:t>扩槽眼</w:t>
            </w:r>
            <w:proofErr w:type="gramEnd"/>
          </w:p>
        </w:tc>
        <w:tc>
          <w:tcPr>
            <w:tcW w:w="85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86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2.7</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0.85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1.96</w:t>
            </w:r>
          </w:p>
        </w:tc>
        <w:tc>
          <w:tcPr>
            <w:tcW w:w="115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7.84</w:t>
            </w:r>
          </w:p>
        </w:tc>
        <w:tc>
          <w:tcPr>
            <w:tcW w:w="938"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4"/>
        </w:trPr>
        <w:tc>
          <w:tcPr>
            <w:tcW w:w="778"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w:t>
            </w:r>
          </w:p>
        </w:tc>
        <w:tc>
          <w:tcPr>
            <w:tcW w:w="68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1001"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85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w:t>
            </w:r>
          </w:p>
        </w:tc>
        <w:tc>
          <w:tcPr>
            <w:tcW w:w="86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0.75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1.58</w:t>
            </w:r>
          </w:p>
        </w:tc>
        <w:tc>
          <w:tcPr>
            <w:tcW w:w="115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9.48</w:t>
            </w:r>
          </w:p>
        </w:tc>
        <w:tc>
          <w:tcPr>
            <w:tcW w:w="938"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4"/>
        </w:trPr>
        <w:tc>
          <w:tcPr>
            <w:tcW w:w="778"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68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5</w:t>
            </w:r>
          </w:p>
        </w:tc>
        <w:tc>
          <w:tcPr>
            <w:tcW w:w="1001"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85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19</w:t>
            </w:r>
          </w:p>
        </w:tc>
        <w:tc>
          <w:tcPr>
            <w:tcW w:w="86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0.75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1.58</w:t>
            </w:r>
          </w:p>
        </w:tc>
        <w:tc>
          <w:tcPr>
            <w:tcW w:w="115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30.02</w:t>
            </w:r>
          </w:p>
        </w:tc>
        <w:tc>
          <w:tcPr>
            <w:tcW w:w="938"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4"/>
        </w:trPr>
        <w:tc>
          <w:tcPr>
            <w:tcW w:w="778"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5</w:t>
            </w:r>
          </w:p>
        </w:tc>
        <w:tc>
          <w:tcPr>
            <w:tcW w:w="68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w:t>
            </w:r>
          </w:p>
        </w:tc>
        <w:tc>
          <w:tcPr>
            <w:tcW w:w="1001"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85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17</w:t>
            </w:r>
          </w:p>
        </w:tc>
        <w:tc>
          <w:tcPr>
            <w:tcW w:w="86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0.75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1.58</w:t>
            </w:r>
          </w:p>
        </w:tc>
        <w:tc>
          <w:tcPr>
            <w:tcW w:w="115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26.86</w:t>
            </w:r>
          </w:p>
        </w:tc>
        <w:tc>
          <w:tcPr>
            <w:tcW w:w="938"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4"/>
        </w:trPr>
        <w:tc>
          <w:tcPr>
            <w:tcW w:w="778"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w:t>
            </w:r>
          </w:p>
        </w:tc>
        <w:tc>
          <w:tcPr>
            <w:tcW w:w="68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w:t>
            </w:r>
          </w:p>
        </w:tc>
        <w:tc>
          <w:tcPr>
            <w:tcW w:w="1001"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85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19</w:t>
            </w:r>
          </w:p>
        </w:tc>
        <w:tc>
          <w:tcPr>
            <w:tcW w:w="86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0.75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1.58</w:t>
            </w:r>
          </w:p>
        </w:tc>
        <w:tc>
          <w:tcPr>
            <w:tcW w:w="115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30.02</w:t>
            </w:r>
          </w:p>
        </w:tc>
        <w:tc>
          <w:tcPr>
            <w:tcW w:w="938"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4"/>
        </w:trPr>
        <w:tc>
          <w:tcPr>
            <w:tcW w:w="778"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w:t>
            </w:r>
          </w:p>
        </w:tc>
        <w:tc>
          <w:tcPr>
            <w:tcW w:w="68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8</w:t>
            </w:r>
          </w:p>
        </w:tc>
        <w:tc>
          <w:tcPr>
            <w:tcW w:w="1001"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85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23</w:t>
            </w:r>
          </w:p>
        </w:tc>
        <w:tc>
          <w:tcPr>
            <w:tcW w:w="86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0.75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1.58</w:t>
            </w:r>
          </w:p>
        </w:tc>
        <w:tc>
          <w:tcPr>
            <w:tcW w:w="115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36.34</w:t>
            </w:r>
          </w:p>
        </w:tc>
        <w:tc>
          <w:tcPr>
            <w:tcW w:w="938"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4"/>
        </w:trPr>
        <w:tc>
          <w:tcPr>
            <w:tcW w:w="778"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8</w:t>
            </w:r>
          </w:p>
        </w:tc>
        <w:tc>
          <w:tcPr>
            <w:tcW w:w="68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9</w:t>
            </w:r>
          </w:p>
        </w:tc>
        <w:tc>
          <w:tcPr>
            <w:tcW w:w="1001"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周边眼</w:t>
            </w:r>
          </w:p>
        </w:tc>
        <w:tc>
          <w:tcPr>
            <w:tcW w:w="85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56</w:t>
            </w:r>
          </w:p>
        </w:tc>
        <w:tc>
          <w:tcPr>
            <w:tcW w:w="86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0.25</w:t>
            </w:r>
          </w:p>
        </w:tc>
        <w:tc>
          <w:tcPr>
            <w:tcW w:w="112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0.53</w:t>
            </w:r>
          </w:p>
        </w:tc>
        <w:tc>
          <w:tcPr>
            <w:tcW w:w="115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29.68</w:t>
            </w:r>
          </w:p>
        </w:tc>
        <w:tc>
          <w:tcPr>
            <w:tcW w:w="938"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4"/>
        </w:trPr>
        <w:tc>
          <w:tcPr>
            <w:tcW w:w="2463" w:type="dxa"/>
            <w:gridSpan w:val="3"/>
            <w:tcBorders>
              <w:top w:val="single" w:sz="4" w:space="0" w:color="auto"/>
              <w:left w:val="thinThickSmallGap" w:sz="12"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合     计</w:t>
            </w:r>
          </w:p>
        </w:tc>
        <w:tc>
          <w:tcPr>
            <w:tcW w:w="855" w:type="dxa"/>
            <w:tcBorders>
              <w:top w:val="single" w:sz="4"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149</w:t>
            </w:r>
          </w:p>
        </w:tc>
        <w:tc>
          <w:tcPr>
            <w:tcW w:w="868" w:type="dxa"/>
            <w:tcBorders>
              <w:top w:val="single" w:sz="4"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1124" w:type="dxa"/>
            <w:tcBorders>
              <w:top w:val="single" w:sz="4"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1124" w:type="dxa"/>
            <w:tcBorders>
              <w:top w:val="single" w:sz="4"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1150" w:type="dxa"/>
            <w:tcBorders>
              <w:top w:val="single" w:sz="4"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178.32</w:t>
            </w:r>
          </w:p>
        </w:tc>
        <w:tc>
          <w:tcPr>
            <w:tcW w:w="938" w:type="dxa"/>
            <w:vMerge/>
            <w:tcBorders>
              <w:top w:val="single" w:sz="4" w:space="0" w:color="auto"/>
              <w:bottom w:val="thickThinSmallGap" w:sz="12"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bl>
    <w:p w:rsidR="00324EB8" w:rsidRDefault="00324EB8" w:rsidP="00324EB8">
      <w:pPr>
        <w:adjustRightInd w:val="0"/>
        <w:snapToGrid w:val="0"/>
        <w:jc w:val="center"/>
        <w:rPr>
          <w:rFonts w:ascii="黑体" w:eastAsia="黑体" w:hAnsi="宋体" w:hint="eastAsia"/>
          <w:sz w:val="24"/>
        </w:rPr>
      </w:pPr>
      <w:r>
        <w:rPr>
          <w:rFonts w:ascii="仿宋_GB2312" w:eastAsia="仿宋_GB2312" w:hAnsi="宋体" w:hint="eastAsia"/>
          <w:b/>
          <w:bCs/>
          <w:sz w:val="24"/>
        </w:rPr>
        <w:t xml:space="preserve">     </w:t>
      </w:r>
      <w:r>
        <w:rPr>
          <w:rFonts w:ascii="黑体" w:eastAsia="黑体" w:hAnsi="宋体" w:hint="eastAsia"/>
          <w:sz w:val="24"/>
        </w:rPr>
        <w:t xml:space="preserve"> </w:t>
      </w:r>
    </w:p>
    <w:p w:rsidR="00324EB8" w:rsidRDefault="00324EB8" w:rsidP="00324EB8">
      <w:pPr>
        <w:adjustRightInd w:val="0"/>
        <w:snapToGrid w:val="0"/>
        <w:jc w:val="center"/>
        <w:rPr>
          <w:rFonts w:ascii="黑体" w:eastAsia="黑体" w:hAnsi="宋体" w:hint="eastAsia"/>
          <w:sz w:val="24"/>
        </w:rPr>
      </w:pPr>
    </w:p>
    <w:p w:rsidR="00324EB8" w:rsidRDefault="00324EB8" w:rsidP="00324EB8">
      <w:pPr>
        <w:adjustRightInd w:val="0"/>
        <w:snapToGrid w:val="0"/>
        <w:jc w:val="center"/>
        <w:rPr>
          <w:rFonts w:ascii="黑体" w:eastAsia="黑体" w:hAnsi="宋体" w:hint="eastAsia"/>
          <w:sz w:val="24"/>
        </w:rPr>
      </w:pPr>
    </w:p>
    <w:p w:rsidR="00324EB8" w:rsidRDefault="00324EB8" w:rsidP="00324EB8">
      <w:pPr>
        <w:adjustRightInd w:val="0"/>
        <w:snapToGrid w:val="0"/>
        <w:jc w:val="center"/>
        <w:rPr>
          <w:rFonts w:ascii="黑体" w:eastAsia="黑体" w:hAnsi="宋体" w:hint="eastAsia"/>
        </w:rPr>
      </w:pPr>
      <w:r>
        <w:rPr>
          <w:rFonts w:ascii="黑体" w:eastAsia="黑体" w:hAnsi="宋体" w:hint="eastAsia"/>
          <w:sz w:val="24"/>
        </w:rPr>
        <w:t xml:space="preserve">Ⅳ类围岩全断面开挖爆破参数表  </w:t>
      </w:r>
      <w:r>
        <w:rPr>
          <w:rFonts w:ascii="仿宋_GB2312" w:eastAsia="仿宋_GB2312" w:hAnsi="宋体" w:hint="eastAsia"/>
          <w:b/>
          <w:bCs/>
          <w:sz w:val="24"/>
        </w:rPr>
        <w:t xml:space="preserve">        </w:t>
      </w:r>
      <w:r>
        <w:rPr>
          <w:rFonts w:ascii="黑体" w:eastAsia="黑体" w:hAnsi="宋体" w:hint="eastAsia"/>
          <w:b/>
          <w:bCs/>
          <w:sz w:val="24"/>
        </w:rPr>
        <w:t xml:space="preserve"> </w:t>
      </w:r>
      <w:r>
        <w:rPr>
          <w:rFonts w:ascii="黑体" w:eastAsia="黑体" w:hAnsi="宋体" w:hint="eastAsia"/>
          <w:sz w:val="24"/>
        </w:rPr>
        <w:t>表6-7</w:t>
      </w:r>
    </w:p>
    <w:tbl>
      <w:tblPr>
        <w:tblW w:w="0" w:type="auto"/>
        <w:tblInd w:w="224" w:type="dxa"/>
        <w:tblBorders>
          <w:top w:val="thinThickSmallGap" w:sz="12" w:space="0" w:color="auto"/>
          <w:left w:val="thinThickSmallGap" w:sz="12" w:space="0" w:color="auto"/>
          <w:bottom w:val="thickThinSmallGap" w:sz="12" w:space="0" w:color="auto"/>
          <w:right w:val="thickThinSmallGap" w:sz="12" w:space="0" w:color="auto"/>
          <w:insideH w:val="single" w:sz="4" w:space="0" w:color="auto"/>
          <w:insideV w:val="single" w:sz="4" w:space="0" w:color="auto"/>
        </w:tblBorders>
        <w:tblLook w:val="0000"/>
      </w:tblPr>
      <w:tblGrid>
        <w:gridCol w:w="4157"/>
        <w:gridCol w:w="4141"/>
      </w:tblGrid>
      <w:tr w:rsidR="00324EB8" w:rsidTr="009763E5">
        <w:tblPrEx>
          <w:tblCellMar>
            <w:top w:w="0" w:type="dxa"/>
            <w:bottom w:w="0" w:type="dxa"/>
          </w:tblCellMar>
        </w:tblPrEx>
        <w:trPr>
          <w:trHeight w:hRule="exact" w:val="624"/>
        </w:trPr>
        <w:tc>
          <w:tcPr>
            <w:tcW w:w="4352" w:type="dxa"/>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项     目</w:t>
            </w:r>
          </w:p>
        </w:tc>
        <w:tc>
          <w:tcPr>
            <w:tcW w:w="4352" w:type="dxa"/>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爆 破 参 数</w:t>
            </w:r>
          </w:p>
        </w:tc>
      </w:tr>
      <w:tr w:rsidR="00324EB8" w:rsidTr="009763E5">
        <w:tblPrEx>
          <w:tblCellMar>
            <w:top w:w="0" w:type="dxa"/>
            <w:bottom w:w="0" w:type="dxa"/>
          </w:tblCellMar>
        </w:tblPrEx>
        <w:trPr>
          <w:trHeight w:hRule="exact" w:val="624"/>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周边眼间距E(cm)</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65</w:t>
            </w:r>
          </w:p>
        </w:tc>
      </w:tr>
      <w:tr w:rsidR="00324EB8" w:rsidTr="009763E5">
        <w:tblPrEx>
          <w:tblCellMar>
            <w:top w:w="0" w:type="dxa"/>
            <w:bottom w:w="0" w:type="dxa"/>
          </w:tblCellMar>
        </w:tblPrEx>
        <w:trPr>
          <w:trHeight w:hRule="exact" w:val="624"/>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周边眼</w:t>
            </w:r>
            <w:proofErr w:type="gramStart"/>
            <w:r>
              <w:rPr>
                <w:rFonts w:ascii="仿宋_GB2312" w:eastAsia="仿宋_GB2312" w:hAnsi="宋体" w:hint="eastAsia"/>
              </w:rPr>
              <w:t>抵抗线</w:t>
            </w:r>
            <w:proofErr w:type="gramEnd"/>
            <w:r>
              <w:rPr>
                <w:rFonts w:ascii="仿宋_GB2312" w:eastAsia="仿宋_GB2312" w:hAnsi="宋体" w:hint="eastAsia"/>
              </w:rPr>
              <w:t>W(cm)</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80</w:t>
            </w:r>
          </w:p>
        </w:tc>
      </w:tr>
      <w:tr w:rsidR="00324EB8" w:rsidTr="009763E5">
        <w:tblPrEx>
          <w:tblCellMar>
            <w:top w:w="0" w:type="dxa"/>
            <w:bottom w:w="0" w:type="dxa"/>
          </w:tblCellMar>
        </w:tblPrEx>
        <w:trPr>
          <w:trHeight w:hRule="exact" w:val="624"/>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相对距E/W</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0.8</w:t>
            </w:r>
          </w:p>
        </w:tc>
      </w:tr>
      <w:tr w:rsidR="00324EB8" w:rsidTr="009763E5">
        <w:tblPrEx>
          <w:tblCellMar>
            <w:top w:w="0" w:type="dxa"/>
            <w:bottom w:w="0" w:type="dxa"/>
          </w:tblCellMar>
        </w:tblPrEx>
        <w:trPr>
          <w:trHeight w:hRule="exact" w:val="624"/>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装药集中度(kg/m)</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0.25</w:t>
            </w:r>
          </w:p>
        </w:tc>
      </w:tr>
      <w:tr w:rsidR="00324EB8" w:rsidTr="009763E5">
        <w:tblPrEx>
          <w:tblCellMar>
            <w:top w:w="0" w:type="dxa"/>
            <w:bottom w:w="0" w:type="dxa"/>
          </w:tblCellMar>
        </w:tblPrEx>
        <w:trPr>
          <w:trHeight w:hRule="exact" w:val="624"/>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堵塞长度(cm)</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40</w:t>
            </w:r>
          </w:p>
        </w:tc>
      </w:tr>
      <w:tr w:rsidR="00324EB8" w:rsidTr="009763E5">
        <w:tblPrEx>
          <w:tblCellMar>
            <w:top w:w="0" w:type="dxa"/>
            <w:bottom w:w="0" w:type="dxa"/>
          </w:tblCellMar>
        </w:tblPrEx>
        <w:trPr>
          <w:trHeight w:hRule="exact" w:val="624"/>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装药结构（周边眼）</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间隔装药</w:t>
            </w:r>
          </w:p>
        </w:tc>
      </w:tr>
      <w:tr w:rsidR="00324EB8" w:rsidTr="009763E5">
        <w:tblPrEx>
          <w:tblCellMar>
            <w:top w:w="0" w:type="dxa"/>
            <w:bottom w:w="0" w:type="dxa"/>
          </w:tblCellMar>
        </w:tblPrEx>
        <w:trPr>
          <w:trHeight w:hRule="exact" w:val="624"/>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起爆方式</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非电起爆</w:t>
            </w:r>
          </w:p>
        </w:tc>
      </w:tr>
    </w:tbl>
    <w:p w:rsidR="00324EB8" w:rsidRDefault="00324EB8" w:rsidP="00324EB8">
      <w:pPr>
        <w:adjustRightInd w:val="0"/>
        <w:snapToGrid w:val="0"/>
        <w:spacing w:line="408" w:lineRule="auto"/>
        <w:jc w:val="center"/>
        <w:rPr>
          <w:rFonts w:ascii="宋体" w:hAnsi="宋体" w:hint="eastAsia"/>
          <w:b/>
          <w:bCs/>
        </w:rPr>
      </w:pPr>
      <w:r>
        <w:rPr>
          <w:rFonts w:ascii="宋体" w:hAnsi="宋体" w:hint="eastAsia"/>
          <w:b/>
          <w:bCs/>
        </w:rPr>
        <w:t xml:space="preserve">         </w:t>
      </w:r>
    </w:p>
    <w:p w:rsidR="00324EB8" w:rsidRDefault="00324EB8" w:rsidP="00324EB8">
      <w:pPr>
        <w:adjustRightInd w:val="0"/>
        <w:snapToGrid w:val="0"/>
        <w:spacing w:line="408" w:lineRule="auto"/>
        <w:jc w:val="center"/>
        <w:rPr>
          <w:rFonts w:ascii="宋体" w:hAnsi="宋体" w:hint="eastAsia"/>
          <w:b/>
          <w:bCs/>
        </w:rPr>
      </w:pPr>
    </w:p>
    <w:p w:rsidR="00324EB8" w:rsidRDefault="00324EB8" w:rsidP="00324EB8">
      <w:pPr>
        <w:adjustRightInd w:val="0"/>
        <w:snapToGrid w:val="0"/>
        <w:spacing w:line="408" w:lineRule="auto"/>
        <w:jc w:val="center"/>
        <w:rPr>
          <w:rFonts w:ascii="宋体" w:hAnsi="宋体" w:hint="eastAsia"/>
          <w:b/>
          <w:bCs/>
        </w:rPr>
      </w:pPr>
    </w:p>
    <w:p w:rsidR="00324EB8" w:rsidRDefault="00324EB8" w:rsidP="00324EB8">
      <w:pPr>
        <w:adjustRightInd w:val="0"/>
        <w:snapToGrid w:val="0"/>
        <w:spacing w:line="408" w:lineRule="auto"/>
        <w:jc w:val="center"/>
        <w:rPr>
          <w:rFonts w:ascii="黑体" w:eastAsia="黑体" w:hAnsi="宋体" w:hint="eastAsia"/>
          <w:sz w:val="24"/>
        </w:rPr>
      </w:pPr>
    </w:p>
    <w:p w:rsidR="00324EB8" w:rsidRDefault="00324EB8" w:rsidP="00324EB8">
      <w:pPr>
        <w:adjustRightInd w:val="0"/>
        <w:snapToGrid w:val="0"/>
        <w:spacing w:line="408" w:lineRule="auto"/>
        <w:jc w:val="center"/>
        <w:rPr>
          <w:rFonts w:ascii="黑体" w:eastAsia="黑体" w:hAnsi="宋体" w:hint="eastAsia"/>
          <w:sz w:val="24"/>
        </w:rPr>
      </w:pPr>
    </w:p>
    <w:p w:rsidR="00324EB8" w:rsidRDefault="00324EB8" w:rsidP="00324EB8">
      <w:pPr>
        <w:adjustRightInd w:val="0"/>
        <w:snapToGrid w:val="0"/>
        <w:spacing w:line="408" w:lineRule="auto"/>
        <w:jc w:val="center"/>
        <w:rPr>
          <w:rFonts w:ascii="黑体" w:eastAsia="黑体" w:hAnsi="宋体" w:hint="eastAsia"/>
          <w:sz w:val="24"/>
        </w:rPr>
      </w:pPr>
      <w:r>
        <w:rPr>
          <w:rFonts w:ascii="黑体" w:eastAsia="黑体" w:hAnsi="宋体" w:hint="eastAsia"/>
          <w:sz w:val="24"/>
        </w:rPr>
        <w:t>Ⅲ类围岩钻爆炸</w:t>
      </w:r>
      <w:proofErr w:type="gramStart"/>
      <w:r>
        <w:rPr>
          <w:rFonts w:ascii="黑体" w:eastAsia="黑体" w:hAnsi="宋体" w:hint="eastAsia"/>
          <w:sz w:val="24"/>
        </w:rPr>
        <w:t>药分配</w:t>
      </w:r>
      <w:proofErr w:type="gramEnd"/>
      <w:r>
        <w:rPr>
          <w:rFonts w:ascii="黑体" w:eastAsia="黑体" w:hAnsi="宋体" w:hint="eastAsia"/>
          <w:sz w:val="24"/>
        </w:rPr>
        <w:t>表             表6-8</w:t>
      </w:r>
    </w:p>
    <w:tbl>
      <w:tblPr>
        <w:tblW w:w="0" w:type="auto"/>
        <w:tblInd w:w="28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749"/>
        <w:gridCol w:w="772"/>
        <w:gridCol w:w="905"/>
        <w:gridCol w:w="985"/>
        <w:gridCol w:w="965"/>
        <w:gridCol w:w="967"/>
        <w:gridCol w:w="945"/>
        <w:gridCol w:w="1056"/>
        <w:gridCol w:w="890"/>
      </w:tblGrid>
      <w:tr w:rsidR="00324EB8" w:rsidTr="009763E5">
        <w:tblPrEx>
          <w:tblCellMar>
            <w:top w:w="0" w:type="dxa"/>
            <w:bottom w:w="0" w:type="dxa"/>
          </w:tblCellMar>
        </w:tblPrEx>
        <w:trPr>
          <w:cantSplit/>
        </w:trPr>
        <w:tc>
          <w:tcPr>
            <w:tcW w:w="780" w:type="dxa"/>
            <w:vMerge w:val="restart"/>
            <w:tcBorders>
              <w:top w:val="thinThickSmallGap" w:sz="12"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起爆</w:t>
            </w:r>
          </w:p>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顺序</w:t>
            </w:r>
          </w:p>
        </w:tc>
        <w:tc>
          <w:tcPr>
            <w:tcW w:w="805" w:type="dxa"/>
            <w:vMerge w:val="restart"/>
            <w:tcBorders>
              <w:top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雷管</w:t>
            </w:r>
          </w:p>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段别</w:t>
            </w:r>
          </w:p>
        </w:tc>
        <w:tc>
          <w:tcPr>
            <w:tcW w:w="954" w:type="dxa"/>
            <w:vMerge w:val="restart"/>
            <w:tcBorders>
              <w:top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炮眼</w:t>
            </w:r>
          </w:p>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名称</w:t>
            </w:r>
          </w:p>
        </w:tc>
        <w:tc>
          <w:tcPr>
            <w:tcW w:w="1028" w:type="dxa"/>
            <w:vMerge w:val="restart"/>
            <w:tcBorders>
              <w:top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炮眼</w:t>
            </w:r>
          </w:p>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个数</w:t>
            </w:r>
          </w:p>
        </w:tc>
        <w:tc>
          <w:tcPr>
            <w:tcW w:w="1004" w:type="dxa"/>
            <w:vMerge w:val="restart"/>
            <w:tcBorders>
              <w:top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roofErr w:type="gramStart"/>
            <w:r>
              <w:rPr>
                <w:rFonts w:ascii="仿宋_GB2312" w:eastAsia="仿宋_GB2312" w:hAnsi="宋体" w:hint="eastAsia"/>
                <w:b/>
                <w:bCs/>
              </w:rPr>
              <w:t>孔深</w:t>
            </w:r>
            <w:proofErr w:type="gramEnd"/>
            <w:r>
              <w:rPr>
                <w:rFonts w:ascii="仿宋_GB2312" w:eastAsia="仿宋_GB2312" w:hAnsi="宋体" w:hint="eastAsia"/>
                <w:b/>
                <w:bCs/>
              </w:rPr>
              <w:t>(m)</w:t>
            </w:r>
          </w:p>
        </w:tc>
        <w:tc>
          <w:tcPr>
            <w:tcW w:w="2883" w:type="dxa"/>
            <w:gridSpan w:val="3"/>
            <w:tcBorders>
              <w:top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装药（kg）</w:t>
            </w:r>
          </w:p>
        </w:tc>
        <w:tc>
          <w:tcPr>
            <w:tcW w:w="904" w:type="dxa"/>
            <w:vMerge w:val="restart"/>
            <w:tcBorders>
              <w:top w:val="thinThickSmallGap" w:sz="12"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备注</w:t>
            </w:r>
          </w:p>
        </w:tc>
      </w:tr>
      <w:tr w:rsidR="00324EB8" w:rsidTr="009763E5">
        <w:tblPrEx>
          <w:tblCellMar>
            <w:top w:w="0" w:type="dxa"/>
            <w:bottom w:w="0" w:type="dxa"/>
          </w:tblCellMar>
        </w:tblPrEx>
        <w:trPr>
          <w:cantSplit/>
          <w:trHeight w:val="70"/>
        </w:trPr>
        <w:tc>
          <w:tcPr>
            <w:tcW w:w="780" w:type="dxa"/>
            <w:vMerge/>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c>
          <w:tcPr>
            <w:tcW w:w="805" w:type="dxa"/>
            <w:vMerge/>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c>
          <w:tcPr>
            <w:tcW w:w="954" w:type="dxa"/>
            <w:vMerge/>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c>
          <w:tcPr>
            <w:tcW w:w="1028" w:type="dxa"/>
            <w:vMerge/>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c>
          <w:tcPr>
            <w:tcW w:w="1004" w:type="dxa"/>
            <w:vMerge/>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装药</w:t>
            </w:r>
          </w:p>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系数</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单孔</w:t>
            </w:r>
          </w:p>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药量</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装药量</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b/>
                <w:bCs/>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roofErr w:type="gramStart"/>
            <w:r>
              <w:rPr>
                <w:rFonts w:ascii="仿宋_GB2312" w:eastAsia="仿宋_GB2312" w:hAnsi="宋体" w:hint="eastAsia"/>
              </w:rPr>
              <w:t>中空眼</w:t>
            </w:r>
            <w:proofErr w:type="gramEnd"/>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1.5</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904" w:type="dxa"/>
            <w:vMerge w:val="restart"/>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2号岩石硝铵炸药,遇水变为乳化防水炸药。</w:t>
            </w: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掏槽眼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1.5</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0.80</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0.88</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3.52</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proofErr w:type="gramStart"/>
            <w:r>
              <w:rPr>
                <w:rFonts w:ascii="仿宋_GB2312" w:eastAsia="仿宋_GB2312" w:hAnsi="宋体" w:hint="eastAsia"/>
              </w:rPr>
              <w:t>扩槽眼</w:t>
            </w:r>
            <w:proofErr w:type="gramEnd"/>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1.5</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0.75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0.83</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3.32</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0.59</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2.36</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5</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8</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0.59</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4.72</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5</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0.59</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7.67</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17</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0.59</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10.03</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8</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19</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0.59</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11.21</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8</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9</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21</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0.59</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12.39</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9</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12</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周边眼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39</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0.20</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0.18</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7.02</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10</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内圈眼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0.60</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0.54</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7.02</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周边眼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39</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0.20</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0.18</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7.02</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11</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0.59</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6.49</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11</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0.59</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6.49</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lastRenderedPageBreak/>
              <w:t>4</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11</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0.59</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6.49</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5</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5</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8</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0.59</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4.72</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780" w:type="dxa"/>
            <w:tcBorders>
              <w:top w:val="single" w:sz="4" w:space="0" w:color="auto"/>
              <w:left w:val="thinThickSmallGap" w:sz="12"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w:t>
            </w:r>
          </w:p>
        </w:tc>
        <w:tc>
          <w:tcPr>
            <w:tcW w:w="805"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w:t>
            </w:r>
          </w:p>
        </w:tc>
        <w:tc>
          <w:tcPr>
            <w:tcW w:w="95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辅助眼</w:t>
            </w:r>
          </w:p>
        </w:tc>
        <w:tc>
          <w:tcPr>
            <w:tcW w:w="1028"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w:t>
            </w:r>
          </w:p>
        </w:tc>
        <w:tc>
          <w:tcPr>
            <w:tcW w:w="1004"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1.3</w:t>
            </w:r>
          </w:p>
        </w:tc>
        <w:tc>
          <w:tcPr>
            <w:tcW w:w="990"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0.65</w:t>
            </w:r>
          </w:p>
        </w:tc>
        <w:tc>
          <w:tcPr>
            <w:tcW w:w="966"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0.59</w:t>
            </w:r>
          </w:p>
        </w:tc>
        <w:tc>
          <w:tcPr>
            <w:tcW w:w="927" w:type="dxa"/>
            <w:tcBorders>
              <w:top w:val="single" w:sz="4" w:space="0" w:color="auto"/>
              <w:bottom w:val="single" w:sz="4"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3.54</w:t>
            </w:r>
          </w:p>
        </w:tc>
        <w:tc>
          <w:tcPr>
            <w:tcW w:w="904" w:type="dxa"/>
            <w:vMerge/>
            <w:tcBorders>
              <w:top w:val="single" w:sz="4" w:space="0" w:color="auto"/>
              <w:bottom w:val="single" w:sz="4"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cantSplit/>
          <w:trHeight w:val="450"/>
        </w:trPr>
        <w:tc>
          <w:tcPr>
            <w:tcW w:w="2539" w:type="dxa"/>
            <w:gridSpan w:val="3"/>
            <w:tcBorders>
              <w:top w:val="single" w:sz="4" w:space="0" w:color="auto"/>
              <w:left w:val="thinThickSmallGap" w:sz="12"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合    计</w:t>
            </w:r>
          </w:p>
        </w:tc>
        <w:tc>
          <w:tcPr>
            <w:tcW w:w="1028" w:type="dxa"/>
            <w:tcBorders>
              <w:top w:val="single" w:sz="4"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221</w:t>
            </w:r>
          </w:p>
        </w:tc>
        <w:tc>
          <w:tcPr>
            <w:tcW w:w="1004" w:type="dxa"/>
            <w:tcBorders>
              <w:top w:val="single" w:sz="4"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990" w:type="dxa"/>
            <w:tcBorders>
              <w:top w:val="single" w:sz="4"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966" w:type="dxa"/>
            <w:tcBorders>
              <w:top w:val="single" w:sz="4"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c>
          <w:tcPr>
            <w:tcW w:w="927" w:type="dxa"/>
            <w:tcBorders>
              <w:top w:val="single" w:sz="4" w:space="0" w:color="auto"/>
              <w:bottom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104.01</w:t>
            </w:r>
          </w:p>
        </w:tc>
        <w:tc>
          <w:tcPr>
            <w:tcW w:w="904" w:type="dxa"/>
            <w:vMerge/>
            <w:tcBorders>
              <w:top w:val="single" w:sz="4" w:space="0" w:color="auto"/>
              <w:bottom w:val="thickThinSmallGap" w:sz="12" w:space="0" w:color="auto"/>
              <w:right w:val="thickThinSmallGap" w:sz="12" w:space="0" w:color="auto"/>
            </w:tcBorders>
            <w:vAlign w:val="center"/>
          </w:tcPr>
          <w:p w:rsidR="00324EB8" w:rsidRDefault="00324EB8" w:rsidP="009763E5">
            <w:pPr>
              <w:adjustRightInd w:val="0"/>
              <w:snapToGrid w:val="0"/>
              <w:jc w:val="center"/>
              <w:rPr>
                <w:rFonts w:ascii="仿宋_GB2312" w:eastAsia="仿宋_GB2312" w:hAnsi="宋体" w:hint="eastAsia"/>
              </w:rPr>
            </w:pPr>
          </w:p>
        </w:tc>
      </w:tr>
    </w:tbl>
    <w:p w:rsidR="00324EB8" w:rsidRDefault="00324EB8" w:rsidP="00324EB8">
      <w:pPr>
        <w:adjustRightInd w:val="0"/>
        <w:snapToGrid w:val="0"/>
        <w:ind w:firstLineChars="205" w:firstLine="576"/>
        <w:jc w:val="center"/>
        <w:rPr>
          <w:rFonts w:ascii="宋体" w:hAnsi="宋体" w:hint="eastAsia"/>
          <w:b/>
          <w:bCs/>
        </w:rPr>
      </w:pPr>
      <w:r>
        <w:rPr>
          <w:rFonts w:ascii="宋体" w:hAnsi="宋体" w:hint="eastAsia"/>
          <w:b/>
          <w:bCs/>
        </w:rPr>
        <w:t xml:space="preserve">          </w:t>
      </w:r>
    </w:p>
    <w:p w:rsidR="00324EB8" w:rsidRDefault="00324EB8" w:rsidP="00324EB8">
      <w:pPr>
        <w:adjustRightInd w:val="0"/>
        <w:snapToGrid w:val="0"/>
        <w:ind w:firstLineChars="205" w:firstLine="576"/>
        <w:jc w:val="center"/>
        <w:rPr>
          <w:rFonts w:ascii="宋体" w:hAnsi="宋体" w:hint="eastAsia"/>
          <w:b/>
          <w:bCs/>
        </w:rPr>
      </w:pPr>
    </w:p>
    <w:p w:rsidR="00324EB8" w:rsidRDefault="00324EB8" w:rsidP="00324EB8">
      <w:pPr>
        <w:adjustRightInd w:val="0"/>
        <w:snapToGrid w:val="0"/>
        <w:ind w:firstLineChars="205" w:firstLine="576"/>
        <w:jc w:val="center"/>
        <w:rPr>
          <w:rFonts w:ascii="宋体" w:hAnsi="宋体" w:hint="eastAsia"/>
          <w:b/>
          <w:bCs/>
        </w:rPr>
      </w:pPr>
    </w:p>
    <w:p w:rsidR="00324EB8" w:rsidRDefault="00324EB8" w:rsidP="00324EB8">
      <w:pPr>
        <w:adjustRightInd w:val="0"/>
        <w:snapToGrid w:val="0"/>
        <w:ind w:firstLineChars="205" w:firstLine="576"/>
        <w:jc w:val="center"/>
        <w:rPr>
          <w:rFonts w:ascii="宋体" w:hAnsi="宋体" w:hint="eastAsia"/>
          <w:b/>
          <w:bCs/>
        </w:rPr>
      </w:pPr>
    </w:p>
    <w:p w:rsidR="00324EB8" w:rsidRDefault="00324EB8" w:rsidP="00324EB8">
      <w:pPr>
        <w:adjustRightInd w:val="0"/>
        <w:snapToGrid w:val="0"/>
        <w:ind w:firstLineChars="205" w:firstLine="576"/>
        <w:jc w:val="center"/>
        <w:rPr>
          <w:rFonts w:ascii="宋体" w:hAnsi="宋体" w:hint="eastAsia"/>
          <w:b/>
          <w:bCs/>
        </w:rPr>
      </w:pPr>
    </w:p>
    <w:p w:rsidR="00324EB8" w:rsidRDefault="00324EB8" w:rsidP="00324EB8">
      <w:pPr>
        <w:adjustRightInd w:val="0"/>
        <w:snapToGrid w:val="0"/>
        <w:ind w:firstLineChars="205" w:firstLine="576"/>
        <w:jc w:val="center"/>
        <w:rPr>
          <w:rFonts w:ascii="宋体" w:hAnsi="宋体" w:hint="eastAsia"/>
          <w:b/>
          <w:bCs/>
        </w:rPr>
      </w:pPr>
    </w:p>
    <w:p w:rsidR="00324EB8" w:rsidRDefault="00324EB8" w:rsidP="00324EB8">
      <w:pPr>
        <w:adjustRightInd w:val="0"/>
        <w:snapToGrid w:val="0"/>
        <w:ind w:firstLineChars="205" w:firstLine="492"/>
        <w:jc w:val="center"/>
        <w:rPr>
          <w:rFonts w:ascii="黑体" w:eastAsia="黑体" w:hAnsi="宋体" w:hint="eastAsia"/>
        </w:rPr>
      </w:pPr>
      <w:r>
        <w:rPr>
          <w:rFonts w:ascii="黑体" w:eastAsia="黑体" w:hAnsi="宋体" w:hint="eastAsia"/>
          <w:sz w:val="24"/>
        </w:rPr>
        <w:t xml:space="preserve">Ⅲ类围岩台阶法开挖爆破参数表 </w:t>
      </w:r>
      <w:r>
        <w:rPr>
          <w:rFonts w:ascii="仿宋_GB2312" w:eastAsia="仿宋_GB2312" w:hAnsi="宋体" w:hint="eastAsia"/>
          <w:b/>
          <w:bCs/>
          <w:sz w:val="24"/>
        </w:rPr>
        <w:t xml:space="preserve"> </w:t>
      </w:r>
      <w:r>
        <w:rPr>
          <w:rFonts w:ascii="仿宋_GB2312" w:eastAsia="仿宋_GB2312" w:hAnsi="宋体" w:hint="eastAsia"/>
          <w:b/>
          <w:bCs/>
        </w:rPr>
        <w:t xml:space="preserve">           </w:t>
      </w:r>
      <w:r>
        <w:rPr>
          <w:rFonts w:ascii="仿宋_GB2312" w:eastAsia="仿宋_GB2312" w:hAnsi="宋体" w:hint="eastAsia"/>
        </w:rPr>
        <w:t xml:space="preserve"> </w:t>
      </w:r>
      <w:r>
        <w:rPr>
          <w:rFonts w:ascii="黑体" w:eastAsia="黑体" w:hAnsi="宋体" w:hint="eastAsia"/>
          <w:sz w:val="24"/>
        </w:rPr>
        <w:t>表6-9</w:t>
      </w:r>
    </w:p>
    <w:tbl>
      <w:tblPr>
        <w:tblW w:w="0" w:type="auto"/>
        <w:tblInd w:w="224" w:type="dxa"/>
        <w:tblBorders>
          <w:top w:val="thinThickSmallGap" w:sz="12" w:space="0" w:color="auto"/>
          <w:left w:val="thinThickSmallGap" w:sz="12" w:space="0" w:color="auto"/>
          <w:bottom w:val="thickThinSmallGap" w:sz="12" w:space="0" w:color="auto"/>
          <w:right w:val="thickThinSmallGap" w:sz="12" w:space="0" w:color="auto"/>
          <w:insideH w:val="single" w:sz="4" w:space="0" w:color="auto"/>
          <w:insideV w:val="single" w:sz="4" w:space="0" w:color="auto"/>
        </w:tblBorders>
        <w:tblLook w:val="0000"/>
      </w:tblPr>
      <w:tblGrid>
        <w:gridCol w:w="4163"/>
        <w:gridCol w:w="4135"/>
      </w:tblGrid>
      <w:tr w:rsidR="00324EB8" w:rsidTr="009763E5">
        <w:tblPrEx>
          <w:tblCellMar>
            <w:top w:w="0" w:type="dxa"/>
            <w:bottom w:w="0" w:type="dxa"/>
          </w:tblCellMar>
        </w:tblPrEx>
        <w:trPr>
          <w:trHeight w:val="510"/>
        </w:trPr>
        <w:tc>
          <w:tcPr>
            <w:tcW w:w="4352" w:type="dxa"/>
            <w:vAlign w:val="center"/>
          </w:tcPr>
          <w:p w:rsidR="00324EB8" w:rsidRDefault="00324EB8" w:rsidP="009763E5">
            <w:pPr>
              <w:adjustRightInd w:val="0"/>
              <w:snapToGrid w:val="0"/>
              <w:jc w:val="center"/>
              <w:rPr>
                <w:rFonts w:ascii="仿宋_GB2312" w:eastAsia="仿宋_GB2312" w:hAnsi="宋体" w:hint="eastAsia"/>
                <w:b/>
                <w:bCs/>
              </w:rPr>
            </w:pPr>
            <w:r>
              <w:rPr>
                <w:rFonts w:ascii="仿宋_GB2312" w:eastAsia="仿宋_GB2312" w:hAnsi="宋体" w:hint="eastAsia"/>
                <w:b/>
                <w:bCs/>
              </w:rPr>
              <w:t>项        目</w:t>
            </w:r>
          </w:p>
        </w:tc>
        <w:tc>
          <w:tcPr>
            <w:tcW w:w="4352" w:type="dxa"/>
            <w:vAlign w:val="center"/>
          </w:tcPr>
          <w:p w:rsidR="00324EB8" w:rsidRDefault="00324EB8" w:rsidP="009763E5">
            <w:pPr>
              <w:adjustRightInd w:val="0"/>
              <w:snapToGrid w:val="0"/>
              <w:jc w:val="center"/>
              <w:rPr>
                <w:rFonts w:ascii="仿宋_GB2312" w:eastAsia="仿宋_GB2312" w:hAnsi="宋体" w:hint="eastAsia"/>
                <w:b/>
                <w:bCs/>
              </w:rPr>
            </w:pPr>
            <w:proofErr w:type="gramStart"/>
            <w:r>
              <w:rPr>
                <w:rFonts w:ascii="仿宋_GB2312" w:eastAsia="仿宋_GB2312" w:hAnsi="宋体" w:hint="eastAsia"/>
                <w:b/>
                <w:bCs/>
              </w:rPr>
              <w:t>爆</w:t>
            </w:r>
            <w:proofErr w:type="gramEnd"/>
            <w:r>
              <w:rPr>
                <w:rFonts w:ascii="仿宋_GB2312" w:eastAsia="仿宋_GB2312" w:hAnsi="宋体" w:hint="eastAsia"/>
                <w:b/>
                <w:bCs/>
              </w:rPr>
              <w:t xml:space="preserve">  破  参  数</w:t>
            </w:r>
          </w:p>
        </w:tc>
      </w:tr>
      <w:tr w:rsidR="00324EB8" w:rsidTr="009763E5">
        <w:tblPrEx>
          <w:tblCellMar>
            <w:top w:w="0" w:type="dxa"/>
            <w:bottom w:w="0" w:type="dxa"/>
          </w:tblCellMar>
        </w:tblPrEx>
        <w:trPr>
          <w:trHeight w:val="510"/>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周边眼间距E(cm)</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45</w:t>
            </w:r>
          </w:p>
        </w:tc>
      </w:tr>
      <w:tr w:rsidR="00324EB8" w:rsidTr="009763E5">
        <w:tblPrEx>
          <w:tblCellMar>
            <w:top w:w="0" w:type="dxa"/>
            <w:bottom w:w="0" w:type="dxa"/>
          </w:tblCellMar>
        </w:tblPrEx>
        <w:trPr>
          <w:trHeight w:val="510"/>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周边眼</w:t>
            </w:r>
            <w:proofErr w:type="gramStart"/>
            <w:r>
              <w:rPr>
                <w:rFonts w:ascii="仿宋_GB2312" w:eastAsia="仿宋_GB2312" w:hAnsi="宋体" w:hint="eastAsia"/>
              </w:rPr>
              <w:t>抵抗线</w:t>
            </w:r>
            <w:proofErr w:type="gramEnd"/>
            <w:r>
              <w:rPr>
                <w:rFonts w:ascii="仿宋_GB2312" w:eastAsia="仿宋_GB2312" w:hAnsi="宋体" w:hint="eastAsia"/>
              </w:rPr>
              <w:t>W(cm)</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60</w:t>
            </w:r>
          </w:p>
        </w:tc>
      </w:tr>
      <w:tr w:rsidR="00324EB8" w:rsidTr="009763E5">
        <w:tblPrEx>
          <w:tblCellMar>
            <w:top w:w="0" w:type="dxa"/>
            <w:bottom w:w="0" w:type="dxa"/>
          </w:tblCellMar>
        </w:tblPrEx>
        <w:trPr>
          <w:trHeight w:val="510"/>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相对距E/W</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0.8</w:t>
            </w:r>
          </w:p>
        </w:tc>
      </w:tr>
      <w:tr w:rsidR="00324EB8" w:rsidTr="009763E5">
        <w:tblPrEx>
          <w:tblCellMar>
            <w:top w:w="0" w:type="dxa"/>
            <w:bottom w:w="0" w:type="dxa"/>
          </w:tblCellMar>
        </w:tblPrEx>
        <w:trPr>
          <w:trHeight w:val="510"/>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装药集中度(kg/m</w:t>
            </w:r>
            <w:r>
              <w:rPr>
                <w:rFonts w:ascii="仿宋_GB2312" w:eastAsia="仿宋_GB2312" w:hAnsi="宋体" w:hint="eastAsia"/>
                <w:vertAlign w:val="superscript"/>
              </w:rPr>
              <w:t>3</w:t>
            </w:r>
            <w:r>
              <w:rPr>
                <w:rFonts w:ascii="仿宋_GB2312" w:eastAsia="仿宋_GB2312" w:hAnsi="宋体" w:hint="eastAsia"/>
              </w:rPr>
              <w:t>)</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0.2</w:t>
            </w:r>
          </w:p>
        </w:tc>
      </w:tr>
      <w:tr w:rsidR="00324EB8" w:rsidTr="009763E5">
        <w:tblPrEx>
          <w:tblCellMar>
            <w:top w:w="0" w:type="dxa"/>
            <w:bottom w:w="0" w:type="dxa"/>
          </w:tblCellMar>
        </w:tblPrEx>
        <w:trPr>
          <w:trHeight w:val="510"/>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堵塞长度(cm)</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40</w:t>
            </w:r>
          </w:p>
        </w:tc>
      </w:tr>
      <w:tr w:rsidR="00324EB8" w:rsidTr="009763E5">
        <w:tblPrEx>
          <w:tblCellMar>
            <w:top w:w="0" w:type="dxa"/>
            <w:bottom w:w="0" w:type="dxa"/>
          </w:tblCellMar>
        </w:tblPrEx>
        <w:trPr>
          <w:trHeight w:val="510"/>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装药结构（周边眼）</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间隔装药</w:t>
            </w:r>
          </w:p>
        </w:tc>
      </w:tr>
      <w:tr w:rsidR="00324EB8" w:rsidTr="009763E5">
        <w:tblPrEx>
          <w:tblCellMar>
            <w:top w:w="0" w:type="dxa"/>
            <w:bottom w:w="0" w:type="dxa"/>
          </w:tblCellMar>
        </w:tblPrEx>
        <w:trPr>
          <w:trHeight w:val="510"/>
        </w:trPr>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起爆方式</w:t>
            </w:r>
          </w:p>
        </w:tc>
        <w:tc>
          <w:tcPr>
            <w:tcW w:w="4352"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非电起爆</w:t>
            </w:r>
          </w:p>
        </w:tc>
      </w:tr>
    </w:tbl>
    <w:p w:rsidR="00324EB8" w:rsidRDefault="00324EB8" w:rsidP="00324EB8">
      <w:pPr>
        <w:pStyle w:val="23"/>
        <w:adjustRightInd w:val="0"/>
        <w:snapToGrid w:val="0"/>
        <w:ind w:firstLine="400"/>
        <w:rPr>
          <w:rFonts w:hint="eastAsia"/>
        </w:rPr>
      </w:pPr>
      <w:r>
        <w:rPr>
          <w:noProof/>
          <w:sz w:val="20"/>
        </w:rPr>
        <w:pict>
          <v:rect id="_x0000_s39226" style="position:absolute;left:0;text-align:left;margin-left:2in;margin-top:36.1pt;width:180pt;height:34.1pt;z-index:251711488;mso-position-horizontal-relative:text;mso-position-vertical-relative:text" stroked="f">
            <v:textbox style="mso-next-textbox:#_x0000_s39226" inset=",3mm">
              <w:txbxContent>
                <w:p w:rsidR="00324EB8" w:rsidRDefault="00324EB8" w:rsidP="00324EB8">
                  <w:pPr>
                    <w:rPr>
                      <w:rFonts w:ascii="黑体" w:eastAsia="黑体"/>
                      <w:sz w:val="24"/>
                    </w:rPr>
                  </w:pPr>
                  <w:r>
                    <w:rPr>
                      <w:rFonts w:ascii="黑体" w:eastAsia="黑体" w:hAnsi="宋体" w:hint="eastAsia"/>
                      <w:color w:val="000000"/>
                      <w:sz w:val="24"/>
                    </w:rPr>
                    <w:t>图6-4 分部开挖炮眼布置图</w:t>
                  </w:r>
                </w:p>
              </w:txbxContent>
            </v:textbox>
          </v:rect>
        </w:pict>
      </w:r>
      <w:r>
        <w:rPr>
          <w:rFonts w:hint="eastAsia"/>
        </w:rPr>
        <w:t>Ⅱ类围岩的钻</w:t>
      </w:r>
      <w:proofErr w:type="gramStart"/>
      <w:r>
        <w:rPr>
          <w:rFonts w:hint="eastAsia"/>
        </w:rPr>
        <w:t>爆根据Ⅲ</w:t>
      </w:r>
      <w:proofErr w:type="gramEnd"/>
      <w:r>
        <w:rPr>
          <w:rFonts w:hint="eastAsia"/>
        </w:rPr>
        <w:t>类围岩</w:t>
      </w:r>
      <w:proofErr w:type="gramStart"/>
      <w:r>
        <w:rPr>
          <w:rFonts w:hint="eastAsia"/>
        </w:rPr>
        <w:t>围钻爆设计</w:t>
      </w:r>
      <w:proofErr w:type="gramEnd"/>
      <w:r>
        <w:rPr>
          <w:rFonts w:hint="eastAsia"/>
        </w:rPr>
        <w:t>再进行爆破参数的修正。</w:t>
      </w:r>
    </w:p>
    <w:p w:rsidR="00324EB8" w:rsidRDefault="00324EB8" w:rsidP="00324EB8">
      <w:pPr>
        <w:pStyle w:val="23"/>
        <w:adjustRightInd w:val="0"/>
        <w:snapToGrid w:val="0"/>
        <w:ind w:firstLine="400"/>
        <w:rPr>
          <w:rFonts w:hint="eastAsia"/>
        </w:rPr>
      </w:pPr>
    </w:p>
    <w:p w:rsidR="00324EB8" w:rsidRDefault="00324EB8" w:rsidP="00324EB8">
      <w:pPr>
        <w:adjustRightInd w:val="0"/>
        <w:snapToGrid w:val="0"/>
        <w:spacing w:line="408" w:lineRule="auto"/>
        <w:ind w:leftChars="-756" w:left="-2117" w:firstLineChars="756" w:firstLine="2117"/>
        <w:outlineLvl w:val="0"/>
        <w:rPr>
          <w:rFonts w:hint="eastAsia"/>
        </w:rPr>
      </w:pPr>
      <w:r>
        <w:object w:dxaOrig="15795" w:dyaOrig="9375">
          <v:shape id="_x0000_i1025" type="#_x0000_t75" style="width:671.25pt;height:370.5pt" o:ole="">
            <v:imagedata r:id="rId10" o:title=""/>
          </v:shape>
          <o:OLEObject Type="Embed" ProgID="AutoCAD.Drawing.16" ShapeID="_x0000_i1025" DrawAspect="Content" ObjectID="_1403960213" r:id="rId11"/>
        </w:object>
      </w:r>
    </w:p>
    <w:p w:rsidR="00324EB8" w:rsidRDefault="00324EB8" w:rsidP="00324EB8">
      <w:pPr>
        <w:adjustRightInd w:val="0"/>
        <w:snapToGrid w:val="0"/>
        <w:spacing w:line="288" w:lineRule="auto"/>
        <w:outlineLvl w:val="0"/>
        <w:rPr>
          <w:rFonts w:hint="eastAsia"/>
        </w:rPr>
      </w:pPr>
      <w:r>
        <w:rPr>
          <w:noProof/>
          <w:sz w:val="20"/>
        </w:rPr>
        <w:lastRenderedPageBreak/>
        <w:pict>
          <v:rect id="_x0000_s39225" style="position:absolute;left:0;text-align:left;margin-left:108pt;margin-top:-30pt;width:180pt;height:31.2pt;z-index:251710464" stroked="f">
            <v:textbox style="mso-next-textbox:#_x0000_s39225">
              <w:txbxContent>
                <w:p w:rsidR="00324EB8" w:rsidRDefault="00324EB8" w:rsidP="00324EB8">
                  <w:pPr>
                    <w:rPr>
                      <w:rFonts w:ascii="黑体" w:eastAsia="黑体"/>
                      <w:sz w:val="24"/>
                    </w:rPr>
                  </w:pPr>
                  <w:r>
                    <w:rPr>
                      <w:rFonts w:ascii="黑体" w:eastAsia="黑体" w:hAnsi="宋体" w:hint="eastAsia"/>
                      <w:color w:val="000000"/>
                      <w:sz w:val="24"/>
                    </w:rPr>
                    <w:t>图6-5全断面开挖炮眼布置图</w:t>
                  </w:r>
                </w:p>
              </w:txbxContent>
            </v:textbox>
          </v:rect>
        </w:pict>
      </w:r>
      <w:r>
        <w:object w:dxaOrig="15795" w:dyaOrig="9375">
          <v:shape id="_x0000_i1026" type="#_x0000_t75" style="width:621pt;height:355.5pt" o:ole="">
            <v:imagedata r:id="rId12" o:title=""/>
          </v:shape>
          <o:OLEObject Type="Embed" ProgID="AutoCAD.Drawing.16" ShapeID="_x0000_i1026" DrawAspect="Content" ObjectID="_1403960214" r:id="rId13"/>
        </w:object>
      </w:r>
    </w:p>
    <w:p w:rsidR="00324EB8" w:rsidRDefault="00324EB8" w:rsidP="00324EB8">
      <w:pPr>
        <w:adjustRightInd w:val="0"/>
        <w:snapToGrid w:val="0"/>
        <w:spacing w:line="288" w:lineRule="auto"/>
        <w:outlineLvl w:val="0"/>
        <w:rPr>
          <w:rFonts w:ascii="仿宋_GB2312" w:eastAsia="仿宋_GB2312" w:hAnsi="宋体" w:hint="eastAsia"/>
          <w:b/>
          <w:bCs/>
          <w:sz w:val="32"/>
        </w:rPr>
      </w:pPr>
      <w:r>
        <w:rPr>
          <w:rFonts w:ascii="仿宋_GB2312" w:eastAsia="仿宋_GB2312" w:hAnsi="宋体" w:hint="eastAsia"/>
          <w:sz w:val="32"/>
        </w:rPr>
        <w:t>2） 钻爆作业</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采用钻孔台架配YTP-28手持式风动凿岩机钻孔，人工装药起爆。</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钻爆作业按照爆破设计进行钻眼、装药、接线和引爆。如围岩出现变化需要变更爆破设计时，由主管工程师确定。炮孔的装药、堵塞和引爆线路的连接，均由考核合格的爆炮工负责。</w:t>
      </w:r>
    </w:p>
    <w:p w:rsidR="00324EB8" w:rsidRDefault="00324EB8" w:rsidP="00324EB8">
      <w:pPr>
        <w:adjustRightInd w:val="0"/>
        <w:snapToGrid w:val="0"/>
        <w:spacing w:line="288" w:lineRule="auto"/>
        <w:ind w:firstLineChars="205" w:firstLine="656"/>
        <w:outlineLvl w:val="0"/>
        <w:rPr>
          <w:rFonts w:ascii="仿宋_GB2312" w:eastAsia="仿宋_GB2312" w:hAnsi="宋体" w:hint="eastAsia"/>
          <w:sz w:val="32"/>
        </w:rPr>
      </w:pPr>
      <w:r>
        <w:rPr>
          <w:rFonts w:ascii="仿宋_GB2312" w:eastAsia="仿宋_GB2312" w:hAnsi="宋体" w:hint="eastAsia"/>
          <w:sz w:val="32"/>
        </w:rPr>
        <w:t>① 测量</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测量是控制开挖轮廓精确度的关键。采用隧道断面激光测量仪进行断面和炮孔划线。每循环都由测量技术人员在掌子面标出开挖轮廓和炮孔位置。</w:t>
      </w:r>
    </w:p>
    <w:p w:rsidR="00324EB8" w:rsidRDefault="00324EB8" w:rsidP="00324EB8">
      <w:pPr>
        <w:adjustRightInd w:val="0"/>
        <w:snapToGrid w:val="0"/>
        <w:spacing w:line="288" w:lineRule="auto"/>
        <w:ind w:firstLineChars="205" w:firstLine="656"/>
        <w:outlineLvl w:val="0"/>
        <w:rPr>
          <w:rFonts w:ascii="仿宋_GB2312" w:eastAsia="仿宋_GB2312" w:hAnsi="宋体" w:hint="eastAsia"/>
          <w:sz w:val="32"/>
        </w:rPr>
      </w:pPr>
      <w:r>
        <w:rPr>
          <w:rFonts w:ascii="仿宋_GB2312" w:eastAsia="仿宋_GB2312" w:hAnsi="宋体" w:hint="eastAsia"/>
          <w:sz w:val="32"/>
        </w:rPr>
        <w:t>② 定位开眼</w:t>
      </w:r>
    </w:p>
    <w:p w:rsidR="00324EB8" w:rsidRDefault="00324EB8" w:rsidP="00324EB8">
      <w:pPr>
        <w:adjustRightInd w:val="0"/>
        <w:snapToGrid w:val="0"/>
        <w:spacing w:line="288" w:lineRule="auto"/>
        <w:ind w:firstLineChars="205" w:firstLine="656"/>
        <w:outlineLvl w:val="0"/>
        <w:rPr>
          <w:rFonts w:ascii="仿宋_GB2312" w:eastAsia="仿宋_GB2312" w:hAnsi="宋体" w:hint="eastAsia"/>
          <w:sz w:val="32"/>
        </w:rPr>
      </w:pPr>
      <w:r>
        <w:rPr>
          <w:rFonts w:ascii="仿宋_GB2312" w:eastAsia="仿宋_GB2312" w:hAnsi="宋体" w:hint="eastAsia"/>
          <w:sz w:val="32"/>
        </w:rPr>
        <w:lastRenderedPageBreak/>
        <w:t>采用钻孔台车钻眼时，台车与隧道走线保持平行，台车就位后按炮眼布置图正确钻孔。对于掏槽眼和周边眼的钻眼精度要求比其它眼要高，开眼误差要控制在3～5cm以内。</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③ 钻孔</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钻工要熟悉炮眼布置图，要能熟练地操纵凿岩机械，特别是钻周边眼，一定要丰富经验。钻孔时严格按照炮孔布置图正确对孔，以确保爆破质量。周边孔外插角1°～2°，炮孔相互平行，周边孔在断面轮廓线上开孔（在Ⅱ、Ⅲ类围岩地段，周边孔在断面轮廓线内5～10cm处开孔），周边孔对孔</w:t>
      </w:r>
      <w:proofErr w:type="gramStart"/>
      <w:r>
        <w:rPr>
          <w:rFonts w:ascii="仿宋_GB2312" w:eastAsia="仿宋_GB2312" w:hAnsi="宋体" w:hint="eastAsia"/>
          <w:sz w:val="32"/>
        </w:rPr>
        <w:t>误差环</w:t>
      </w:r>
      <w:proofErr w:type="gramEnd"/>
      <w:r>
        <w:rPr>
          <w:rFonts w:ascii="仿宋_GB2312" w:eastAsia="仿宋_GB2312" w:hAnsi="宋体" w:hint="eastAsia"/>
          <w:sz w:val="32"/>
        </w:rPr>
        <w:t>向不大于</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eastAsia="仿宋_GB2312" w:hAnsi="宋体" w:hint="eastAsia"/>
            <w:sz w:val="32"/>
          </w:rPr>
          <w:t>5cm</w:t>
        </w:r>
      </w:smartTag>
      <w:r>
        <w:rPr>
          <w:rFonts w:ascii="仿宋_GB2312" w:eastAsia="仿宋_GB2312" w:hAnsi="宋体" w:hint="eastAsia"/>
          <w:sz w:val="32"/>
        </w:rPr>
        <w:t>。掏槽孔对孔误差不大于</w:t>
      </w:r>
      <w:smartTag w:uri="urn:schemas-microsoft-com:office:smarttags" w:element="chmetcnv">
        <w:smartTagPr>
          <w:attr w:name="TCSC" w:val="0"/>
          <w:attr w:name="NumberType" w:val="1"/>
          <w:attr w:name="Negative" w:val="False"/>
          <w:attr w:name="HasSpace" w:val="False"/>
          <w:attr w:name="SourceValue" w:val="3"/>
          <w:attr w:name="UnitName" w:val="cm"/>
        </w:smartTagPr>
        <w:r>
          <w:rPr>
            <w:rFonts w:ascii="仿宋_GB2312" w:eastAsia="仿宋_GB2312" w:hAnsi="宋体" w:hint="eastAsia"/>
            <w:sz w:val="32"/>
          </w:rPr>
          <w:t>3cm</w:t>
        </w:r>
      </w:smartTag>
      <w:r>
        <w:rPr>
          <w:rFonts w:ascii="仿宋_GB2312" w:eastAsia="仿宋_GB2312" w:hAnsi="宋体" w:hint="eastAsia"/>
          <w:sz w:val="32"/>
        </w:rPr>
        <w:t>，其它炮孔开眼误差不大于</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仿宋_GB2312" w:eastAsia="仿宋_GB2312" w:hAnsi="宋体" w:hint="eastAsia"/>
            <w:sz w:val="32"/>
          </w:rPr>
          <w:t>10cm</w:t>
        </w:r>
      </w:smartTag>
      <w:r>
        <w:rPr>
          <w:rFonts w:ascii="仿宋_GB2312" w:eastAsia="仿宋_GB2312" w:hAnsi="宋体" w:hint="eastAsia"/>
          <w:sz w:val="32"/>
        </w:rPr>
        <w:t>。在钻眼过程中，应根据岩孔位置及掌子面岩石的凹凸程度调整炮眼程度，以保证炮眼底在同一平面上。</w:t>
      </w:r>
    </w:p>
    <w:p w:rsidR="00324EB8" w:rsidRDefault="00324EB8" w:rsidP="00324EB8">
      <w:pPr>
        <w:adjustRightInd w:val="0"/>
        <w:snapToGrid w:val="0"/>
        <w:spacing w:line="288" w:lineRule="auto"/>
        <w:ind w:firstLineChars="205" w:firstLine="656"/>
        <w:outlineLvl w:val="0"/>
        <w:rPr>
          <w:rFonts w:ascii="仿宋_GB2312" w:eastAsia="仿宋_GB2312" w:hAnsi="宋体" w:hint="eastAsia"/>
          <w:sz w:val="32"/>
        </w:rPr>
      </w:pPr>
      <w:r>
        <w:rPr>
          <w:rFonts w:ascii="仿宋_GB2312" w:eastAsia="仿宋_GB2312" w:hAnsi="宋体" w:hint="eastAsia"/>
          <w:sz w:val="32"/>
        </w:rPr>
        <w:t>④ 装药</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钻完孔后，用高压风吹孔，经检查合格后装药。装药分片分组负责，自上而下严格按爆破设计规定的装药量、雷管段号“对号入座”。爆破网路连接、检查及起爆，按照爆破设计要求和GB6722-86《爆破安全规程》执行。</w:t>
      </w:r>
    </w:p>
    <w:p w:rsidR="00324EB8" w:rsidRDefault="00324EB8" w:rsidP="00324EB8">
      <w:pPr>
        <w:adjustRightInd w:val="0"/>
        <w:snapToGrid w:val="0"/>
        <w:spacing w:line="288" w:lineRule="auto"/>
        <w:ind w:firstLineChars="205" w:firstLine="656"/>
        <w:outlineLvl w:val="0"/>
        <w:rPr>
          <w:rFonts w:ascii="仿宋_GB2312" w:eastAsia="仿宋_GB2312" w:hAnsi="宋体" w:hint="eastAsia"/>
          <w:sz w:val="32"/>
        </w:rPr>
      </w:pPr>
      <w:r>
        <w:rPr>
          <w:rFonts w:ascii="仿宋_GB2312" w:eastAsia="仿宋_GB2312" w:hAnsi="宋体" w:hint="eastAsia"/>
          <w:sz w:val="32"/>
        </w:rPr>
        <w:t>⑤ 堵塞</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所有装药的炮眼均堵塞炮泥，堵塞长度不小于</w:t>
      </w:r>
      <w:smartTag w:uri="urn:schemas-microsoft-com:office:smarttags" w:element="chmetcnv">
        <w:smartTagPr>
          <w:attr w:name="TCSC" w:val="0"/>
          <w:attr w:name="NumberType" w:val="1"/>
          <w:attr w:name="Negative" w:val="False"/>
          <w:attr w:name="HasSpace" w:val="False"/>
          <w:attr w:name="SourceValue" w:val="40"/>
          <w:attr w:name="UnitName" w:val="cm"/>
        </w:smartTagPr>
        <w:r>
          <w:rPr>
            <w:rFonts w:ascii="仿宋_GB2312" w:eastAsia="仿宋_GB2312" w:hAnsi="宋体" w:hint="eastAsia"/>
            <w:sz w:val="32"/>
          </w:rPr>
          <w:t>40cm</w:t>
        </w:r>
      </w:smartTag>
      <w:r>
        <w:rPr>
          <w:rFonts w:ascii="仿宋_GB2312" w:eastAsia="仿宋_GB2312" w:hAnsi="宋体" w:hint="eastAsia"/>
          <w:sz w:val="32"/>
        </w:rPr>
        <w:t>。</w:t>
      </w:r>
    </w:p>
    <w:p w:rsidR="00324EB8" w:rsidRDefault="00324EB8" w:rsidP="00324EB8">
      <w:pPr>
        <w:adjustRightInd w:val="0"/>
        <w:snapToGrid w:val="0"/>
        <w:spacing w:line="288" w:lineRule="auto"/>
        <w:ind w:firstLineChars="205" w:firstLine="656"/>
        <w:rPr>
          <w:rFonts w:ascii="仿宋_GB2312" w:eastAsia="仿宋_GB2312" w:hAnsi="宋体" w:hint="eastAsia"/>
          <w:sz w:val="32"/>
        </w:rPr>
      </w:pPr>
      <w:r>
        <w:rPr>
          <w:rFonts w:ascii="仿宋_GB2312" w:eastAsia="仿宋_GB2312" w:hAnsi="宋体" w:hint="eastAsia"/>
          <w:sz w:val="32"/>
        </w:rPr>
        <w:t>⑥ 瞎炮处理</w:t>
      </w:r>
    </w:p>
    <w:p w:rsidR="00324EB8" w:rsidRDefault="00324EB8" w:rsidP="00324EB8">
      <w:pPr>
        <w:adjustRightInd w:val="0"/>
        <w:snapToGrid w:val="0"/>
        <w:spacing w:line="288" w:lineRule="auto"/>
        <w:ind w:firstLineChars="205" w:firstLine="656"/>
        <w:rPr>
          <w:rFonts w:ascii="仿宋_GB2312" w:eastAsia="仿宋_GB2312" w:hAnsi="宋体"/>
          <w:sz w:val="32"/>
        </w:rPr>
      </w:pPr>
      <w:r>
        <w:rPr>
          <w:rFonts w:ascii="仿宋_GB2312" w:eastAsia="仿宋_GB2312" w:hAnsi="宋体" w:hint="eastAsia"/>
          <w:sz w:val="32"/>
        </w:rPr>
        <w:t>发现瞎炮，应首先查明原因，如果是孔外的导爆管损坏引起的瞎炮，则切去损坏部分重新连接导爆管即可，但此时的接头应尽量靠近炮眼，如因孔内导爆管损坏或其本身存在问题造成瞎炮，则应参照《爆破安全规程》有关条款处理。</w:t>
      </w:r>
    </w:p>
    <w:p w:rsidR="00324EB8" w:rsidRDefault="00324EB8" w:rsidP="00324EB8">
      <w:pPr>
        <w:adjustRightInd w:val="0"/>
        <w:snapToGrid w:val="0"/>
        <w:spacing w:line="288" w:lineRule="auto"/>
        <w:ind w:firstLineChars="205" w:firstLine="656"/>
        <w:outlineLvl w:val="0"/>
        <w:rPr>
          <w:rFonts w:ascii="仿宋_GB2312" w:eastAsia="仿宋_GB2312" w:hAnsi="宋体" w:hint="eastAsia"/>
          <w:sz w:val="32"/>
        </w:rPr>
      </w:pPr>
      <w:r>
        <w:rPr>
          <w:rFonts w:ascii="仿宋_GB2312" w:eastAsia="仿宋_GB2312" w:hAnsi="宋体" w:hint="eastAsia"/>
          <w:sz w:val="32"/>
        </w:rPr>
        <w:t>3）光面爆破施工工艺流程</w:t>
      </w:r>
    </w:p>
    <w:p w:rsidR="00324EB8" w:rsidRDefault="00324EB8" w:rsidP="00324EB8">
      <w:pPr>
        <w:adjustRightInd w:val="0"/>
        <w:snapToGrid w:val="0"/>
        <w:spacing w:line="288" w:lineRule="auto"/>
        <w:ind w:firstLineChars="205" w:firstLine="656"/>
        <w:rPr>
          <w:rFonts w:ascii="宋体" w:hAnsi="宋体" w:hint="eastAsia"/>
          <w:color w:val="0000FF"/>
          <w:sz w:val="24"/>
        </w:rPr>
      </w:pPr>
      <w:r>
        <w:rPr>
          <w:rFonts w:ascii="仿宋_GB2312" w:eastAsia="仿宋_GB2312" w:hAnsi="宋体" w:hint="eastAsia"/>
          <w:color w:val="000000"/>
          <w:sz w:val="32"/>
        </w:rPr>
        <w:t>光面爆破施工工艺流程见下图6-6：</w:t>
      </w:r>
    </w:p>
    <w:p w:rsidR="00324EB8" w:rsidRDefault="00324EB8" w:rsidP="00324EB8">
      <w:pPr>
        <w:adjustRightInd w:val="0"/>
        <w:snapToGrid w:val="0"/>
        <w:spacing w:line="408" w:lineRule="auto"/>
        <w:ind w:firstLineChars="205" w:firstLine="492"/>
        <w:jc w:val="center"/>
        <w:rPr>
          <w:rFonts w:ascii="黑体" w:eastAsia="黑体" w:hAnsi="宋体" w:hint="eastAsia"/>
          <w:color w:val="000000"/>
          <w:sz w:val="24"/>
        </w:rPr>
      </w:pPr>
    </w:p>
    <w:p w:rsidR="00324EB8" w:rsidRDefault="00324EB8" w:rsidP="00324EB8">
      <w:pPr>
        <w:adjustRightInd w:val="0"/>
        <w:snapToGrid w:val="0"/>
        <w:spacing w:line="408" w:lineRule="auto"/>
        <w:ind w:firstLineChars="205" w:firstLine="492"/>
        <w:jc w:val="center"/>
        <w:rPr>
          <w:rFonts w:ascii="宋体" w:hAnsi="宋体" w:hint="eastAsia"/>
          <w:color w:val="000000"/>
          <w:sz w:val="24"/>
        </w:rPr>
      </w:pPr>
      <w:r>
        <w:rPr>
          <w:rFonts w:ascii="黑体" w:eastAsia="黑体" w:hAnsi="宋体" w:hint="eastAsia"/>
          <w:color w:val="000000"/>
          <w:sz w:val="24"/>
        </w:rPr>
        <w:t>图6-6   光面爆破工艺流程图</w:t>
      </w:r>
    </w:p>
    <w:p w:rsidR="00324EB8" w:rsidRDefault="00324EB8" w:rsidP="00324EB8">
      <w:pPr>
        <w:adjustRightInd w:val="0"/>
        <w:snapToGrid w:val="0"/>
        <w:spacing w:line="408" w:lineRule="auto"/>
        <w:ind w:firstLineChars="205" w:firstLine="410"/>
        <w:rPr>
          <w:rFonts w:ascii="宋体" w:hAnsi="宋体" w:hint="eastAsia"/>
          <w:color w:val="000000"/>
          <w:sz w:val="24"/>
        </w:rPr>
      </w:pPr>
      <w:r>
        <w:rPr>
          <w:rFonts w:ascii="宋体" w:hAnsi="宋体"/>
          <w:noProof/>
          <w:sz w:val="20"/>
        </w:rPr>
        <w:pict>
          <v:group id="_x0000_s39073" style="position:absolute;left:0;text-align:left;margin-left:27pt;margin-top:12.45pt;width:405pt;height:78pt;z-index:251692032" coordorigin="2241,4560" coordsize="8100,1560">
            <v:rect id="_x0000_s39074" style="position:absolute;left:2241;top:4560;width:1260;height:468">
              <v:textbox style="mso-next-textbox:#_x0000_s39074">
                <w:txbxContent>
                  <w:p w:rsidR="00324EB8" w:rsidRDefault="00324EB8" w:rsidP="00324EB8">
                    <w:pPr>
                      <w:jc w:val="center"/>
                      <w:rPr>
                        <w:rFonts w:eastAsia="仿宋_GB2312" w:hint="eastAsia"/>
                      </w:rPr>
                    </w:pPr>
                    <w:proofErr w:type="gramStart"/>
                    <w:r>
                      <w:rPr>
                        <w:rFonts w:eastAsia="仿宋_GB2312" w:hint="eastAsia"/>
                      </w:rPr>
                      <w:t>放样布</w:t>
                    </w:r>
                    <w:proofErr w:type="gramEnd"/>
                    <w:r>
                      <w:rPr>
                        <w:rFonts w:eastAsia="仿宋_GB2312" w:hint="eastAsia"/>
                      </w:rPr>
                      <w:t>眼</w:t>
                    </w:r>
                  </w:p>
                </w:txbxContent>
              </v:textbox>
            </v:rect>
            <v:rect id="_x0000_s39075" style="position:absolute;left:3861;top:4560;width:1260;height:468">
              <v:textbox style="mso-next-textbox:#_x0000_s39075">
                <w:txbxContent>
                  <w:p w:rsidR="00324EB8" w:rsidRDefault="00324EB8" w:rsidP="00324EB8">
                    <w:pPr>
                      <w:jc w:val="center"/>
                      <w:rPr>
                        <w:rFonts w:hint="eastAsia"/>
                      </w:rPr>
                    </w:pPr>
                    <w:r>
                      <w:rPr>
                        <w:rFonts w:eastAsia="仿宋_GB2312" w:hint="eastAsia"/>
                      </w:rPr>
                      <w:t>定位开眼</w:t>
                    </w:r>
                  </w:p>
                </w:txbxContent>
              </v:textbox>
            </v:rect>
            <v:rect id="_x0000_s39076" style="position:absolute;left:5481;top:4560;width:1260;height:468">
              <v:textbox style="mso-next-textbox:#_x0000_s39076">
                <w:txbxContent>
                  <w:p w:rsidR="00324EB8" w:rsidRDefault="00324EB8" w:rsidP="00324EB8">
                    <w:pPr>
                      <w:jc w:val="center"/>
                      <w:rPr>
                        <w:rFonts w:eastAsia="仿宋_GB2312" w:hint="eastAsia"/>
                      </w:rPr>
                    </w:pPr>
                    <w:r>
                      <w:rPr>
                        <w:rFonts w:eastAsia="仿宋_GB2312" w:hint="eastAsia"/>
                      </w:rPr>
                      <w:t>钻</w:t>
                    </w:r>
                    <w:r>
                      <w:rPr>
                        <w:rFonts w:eastAsia="仿宋_GB2312" w:hint="eastAsia"/>
                      </w:rPr>
                      <w:t xml:space="preserve">  </w:t>
                    </w:r>
                    <w:r>
                      <w:rPr>
                        <w:rFonts w:eastAsia="仿宋_GB2312" w:hint="eastAsia"/>
                      </w:rPr>
                      <w:t>孔</w:t>
                    </w:r>
                  </w:p>
                </w:txbxContent>
              </v:textbox>
            </v:rect>
            <v:rect id="_x0000_s39077" style="position:absolute;left:7101;top:4560;width:1260;height:468">
              <v:textbox style="mso-next-textbox:#_x0000_s39077">
                <w:txbxContent>
                  <w:p w:rsidR="00324EB8" w:rsidRDefault="00324EB8" w:rsidP="00324EB8">
                    <w:pPr>
                      <w:jc w:val="center"/>
                      <w:rPr>
                        <w:rFonts w:eastAsia="仿宋_GB2312" w:hint="eastAsia"/>
                      </w:rPr>
                    </w:pPr>
                    <w:r>
                      <w:rPr>
                        <w:rFonts w:eastAsia="仿宋_GB2312" w:hint="eastAsia"/>
                      </w:rPr>
                      <w:t>清</w:t>
                    </w:r>
                    <w:r>
                      <w:rPr>
                        <w:rFonts w:eastAsia="仿宋_GB2312" w:hint="eastAsia"/>
                      </w:rPr>
                      <w:t xml:space="preserve">  </w:t>
                    </w:r>
                    <w:r>
                      <w:rPr>
                        <w:rFonts w:eastAsia="仿宋_GB2312" w:hint="eastAsia"/>
                      </w:rPr>
                      <w:t>孔</w:t>
                    </w:r>
                  </w:p>
                </w:txbxContent>
              </v:textbox>
            </v:rect>
            <v:rect id="_x0000_s39078" style="position:absolute;left:8721;top:4560;width:1620;height:468">
              <v:textbox style="mso-next-textbox:#_x0000_s39078">
                <w:txbxContent>
                  <w:p w:rsidR="00324EB8" w:rsidRDefault="00324EB8" w:rsidP="00324EB8">
                    <w:pPr>
                      <w:jc w:val="center"/>
                      <w:rPr>
                        <w:rFonts w:hint="eastAsia"/>
                      </w:rPr>
                    </w:pPr>
                    <w:r>
                      <w:rPr>
                        <w:rFonts w:eastAsia="仿宋_GB2312" w:hint="eastAsia"/>
                      </w:rPr>
                      <w:t>联结起爆网络</w:t>
                    </w:r>
                  </w:p>
                </w:txbxContent>
              </v:textbox>
            </v:rect>
            <v:rect id="_x0000_s39079" style="position:absolute;left:9081;top:5652;width:1260;height:468">
              <v:textbox style="mso-next-textbox:#_x0000_s39079">
                <w:txbxContent>
                  <w:p w:rsidR="00324EB8" w:rsidRDefault="00324EB8" w:rsidP="00324EB8">
                    <w:pPr>
                      <w:jc w:val="center"/>
                      <w:rPr>
                        <w:rFonts w:eastAsia="仿宋_GB2312" w:hint="eastAsia"/>
                      </w:rPr>
                    </w:pPr>
                    <w:r>
                      <w:rPr>
                        <w:rFonts w:eastAsia="仿宋_GB2312" w:hint="eastAsia"/>
                      </w:rPr>
                      <w:t>起</w:t>
                    </w:r>
                    <w:r>
                      <w:rPr>
                        <w:rFonts w:eastAsia="仿宋_GB2312" w:hint="eastAsia"/>
                      </w:rPr>
                      <w:t xml:space="preserve">  </w:t>
                    </w:r>
                    <w:proofErr w:type="gramStart"/>
                    <w:r>
                      <w:rPr>
                        <w:rFonts w:eastAsia="仿宋_GB2312" w:hint="eastAsia"/>
                      </w:rPr>
                      <w:t>爆</w:t>
                    </w:r>
                    <w:proofErr w:type="gramEnd"/>
                  </w:p>
                </w:txbxContent>
              </v:textbox>
            </v:rect>
            <v:rect id="_x0000_s39080" style="position:absolute;left:7461;top:5652;width:1260;height:468">
              <v:textbox style="mso-next-textbox:#_x0000_s39080">
                <w:txbxContent>
                  <w:p w:rsidR="00324EB8" w:rsidRDefault="00324EB8" w:rsidP="00324EB8">
                    <w:pPr>
                      <w:rPr>
                        <w:rFonts w:hint="eastAsia"/>
                      </w:rPr>
                    </w:pPr>
                    <w:r>
                      <w:rPr>
                        <w:rFonts w:eastAsia="仿宋_GB2312" w:hint="eastAsia"/>
                      </w:rPr>
                      <w:t>洒水降尘</w:t>
                    </w:r>
                    <w:r>
                      <w:rPr>
                        <w:rFonts w:hint="eastAsia"/>
                      </w:rPr>
                      <w:t>埃</w:t>
                    </w:r>
                  </w:p>
                </w:txbxContent>
              </v:textbox>
            </v:rect>
            <v:rect id="_x0000_s39081" style="position:absolute;left:4221;top:5652;width:1260;height:468">
              <v:textbox style="mso-next-textbox:#_x0000_s39081">
                <w:txbxContent>
                  <w:p w:rsidR="00324EB8" w:rsidRDefault="00324EB8" w:rsidP="00324EB8">
                    <w:pPr>
                      <w:jc w:val="center"/>
                      <w:rPr>
                        <w:rFonts w:hint="eastAsia"/>
                      </w:rPr>
                    </w:pPr>
                    <w:r>
                      <w:rPr>
                        <w:rFonts w:eastAsia="仿宋_GB2312" w:hint="eastAsia"/>
                      </w:rPr>
                      <w:t>瞎炮处理</w:t>
                    </w:r>
                  </w:p>
                </w:txbxContent>
              </v:textbox>
            </v:rect>
            <v:rect id="_x0000_s39082" style="position:absolute;left:2241;top:5652;width:1620;height:468">
              <v:textbox style="mso-next-textbox:#_x0000_s39082">
                <w:txbxContent>
                  <w:p w:rsidR="00324EB8" w:rsidRDefault="00324EB8" w:rsidP="00324EB8">
                    <w:pPr>
                      <w:jc w:val="center"/>
                      <w:rPr>
                        <w:rFonts w:hint="eastAsia"/>
                      </w:rPr>
                    </w:pPr>
                    <w:r>
                      <w:rPr>
                        <w:rFonts w:eastAsia="仿宋_GB2312" w:hint="eastAsia"/>
                      </w:rPr>
                      <w:t>爆破效果检查</w:t>
                    </w:r>
                  </w:p>
                </w:txbxContent>
              </v:textbox>
            </v:rect>
            <v:rect id="_x0000_s39083" style="position:absolute;left:5841;top:5652;width:1260;height:468">
              <v:textbox style="mso-next-textbox:#_x0000_s39083">
                <w:txbxContent>
                  <w:p w:rsidR="00324EB8" w:rsidRDefault="00324EB8" w:rsidP="00324EB8">
                    <w:pPr>
                      <w:jc w:val="center"/>
                      <w:rPr>
                        <w:rFonts w:eastAsia="仿宋_GB2312" w:hint="eastAsia"/>
                      </w:rPr>
                    </w:pPr>
                    <w:r>
                      <w:rPr>
                        <w:rFonts w:eastAsia="仿宋_GB2312" w:hint="eastAsia"/>
                      </w:rPr>
                      <w:t>通</w:t>
                    </w:r>
                    <w:r>
                      <w:rPr>
                        <w:rFonts w:eastAsia="仿宋_GB2312" w:hint="eastAsia"/>
                      </w:rPr>
                      <w:t xml:space="preserve">  </w:t>
                    </w:r>
                    <w:r>
                      <w:rPr>
                        <w:rFonts w:eastAsia="仿宋_GB2312" w:hint="eastAsia"/>
                      </w:rPr>
                      <w:t>风</w:t>
                    </w:r>
                  </w:p>
                </w:txbxContent>
              </v:textbox>
            </v:rect>
            <v:line id="_x0000_s39084" style="position:absolute" from="3501,4806" to="3861,4806">
              <v:stroke endarrow="classic" endarrowwidth="narrow" endarrowlength="long"/>
            </v:line>
            <v:line id="_x0000_s39085" style="position:absolute" from="5121,4797" to="5481,4797">
              <v:stroke endarrow="classic" endarrowwidth="narrow" endarrowlength="long"/>
            </v:line>
            <v:line id="_x0000_s39086" style="position:absolute" from="6741,4797" to="7101,4797">
              <v:stroke endarrow="classic" endarrowwidth="narrow" endarrowlength="long"/>
            </v:line>
            <v:line id="_x0000_s39087" style="position:absolute" from="8361,4797" to="8721,4797">
              <v:stroke endarrow="classic" endarrowwidth="narrow" endarrowlength="long"/>
            </v:line>
            <v:line id="_x0000_s39088" style="position:absolute" from="9621,5028" to="9621,5652">
              <v:stroke endarrow="classic" endarrowwidth="narrow" endarrowlength="long"/>
            </v:line>
            <v:line id="_x0000_s39089" style="position:absolute;flip:x" from="8721,5898" to="9081,5898">
              <v:stroke endarrow="classic" endarrowwidth="narrow" endarrowlength="long"/>
            </v:line>
            <v:line id="_x0000_s39090" style="position:absolute;flip:x" from="7101,5883" to="7461,5883">
              <v:stroke endarrow="classic" endarrowwidth="narrow" endarrowlength="long"/>
            </v:line>
            <v:line id="_x0000_s39091" style="position:absolute;flip:x" from="5481,5883" to="5841,5883">
              <v:stroke endarrow="classic" endarrowwidth="narrow" endarrowlength="long"/>
            </v:line>
            <v:line id="_x0000_s39092" style="position:absolute;flip:x" from="3861,5883" to="4221,5883">
              <v:stroke endarrow="classic" endarrowwidth="narrow" endarrowlength="long"/>
            </v:line>
          </v:group>
        </w:pict>
      </w:r>
    </w:p>
    <w:p w:rsidR="00324EB8" w:rsidRDefault="00324EB8" w:rsidP="00324EB8">
      <w:pPr>
        <w:adjustRightInd w:val="0"/>
        <w:snapToGrid w:val="0"/>
        <w:spacing w:line="408" w:lineRule="auto"/>
        <w:ind w:firstLine="527"/>
        <w:rPr>
          <w:rFonts w:ascii="宋体" w:hAnsi="宋体"/>
          <w:sz w:val="24"/>
        </w:rPr>
      </w:pPr>
    </w:p>
    <w:p w:rsidR="00324EB8" w:rsidRDefault="00324EB8" w:rsidP="00324EB8">
      <w:pPr>
        <w:adjustRightInd w:val="0"/>
        <w:snapToGrid w:val="0"/>
        <w:spacing w:line="408" w:lineRule="auto"/>
        <w:rPr>
          <w:rFonts w:ascii="宋体" w:hAnsi="宋体" w:hint="eastAsia"/>
          <w:color w:val="000000"/>
          <w:sz w:val="24"/>
        </w:rPr>
      </w:pPr>
    </w:p>
    <w:p w:rsidR="00324EB8" w:rsidRDefault="00324EB8" w:rsidP="00324EB8">
      <w:pPr>
        <w:adjustRightInd w:val="0"/>
        <w:snapToGrid w:val="0"/>
        <w:spacing w:line="408" w:lineRule="auto"/>
        <w:ind w:firstLineChars="1217" w:firstLine="2921"/>
        <w:rPr>
          <w:rFonts w:ascii="黑体" w:eastAsia="黑体" w:hAnsi="宋体" w:hint="eastAsia"/>
          <w:color w:val="000000"/>
          <w:sz w:val="24"/>
        </w:rPr>
      </w:pPr>
    </w:p>
    <w:p w:rsidR="00324EB8" w:rsidRDefault="00324EB8" w:rsidP="00324EB8">
      <w:pPr>
        <w:adjustRightInd w:val="0"/>
        <w:snapToGrid w:val="0"/>
        <w:spacing w:line="288" w:lineRule="auto"/>
        <w:ind w:firstLine="525"/>
        <w:rPr>
          <w:rFonts w:ascii="仿宋_GB2312" w:eastAsia="仿宋_GB2312" w:hAnsi="宋体" w:hint="eastAsia"/>
          <w:sz w:val="32"/>
        </w:rPr>
      </w:pPr>
      <w:r>
        <w:rPr>
          <w:rFonts w:ascii="仿宋_GB2312" w:eastAsia="仿宋_GB2312" w:hAnsi="宋体" w:hint="eastAsia"/>
          <w:sz w:val="32"/>
        </w:rPr>
        <w:t>4）超欠挖控制</w:t>
      </w:r>
    </w:p>
    <w:p w:rsidR="00324EB8" w:rsidRDefault="00324EB8" w:rsidP="00324EB8">
      <w:pPr>
        <w:adjustRightInd w:val="0"/>
        <w:snapToGrid w:val="0"/>
        <w:spacing w:line="288" w:lineRule="auto"/>
        <w:ind w:firstLine="525"/>
        <w:rPr>
          <w:rFonts w:ascii="仿宋_GB2312" w:eastAsia="仿宋_GB2312" w:hAnsi="宋体" w:hint="eastAsia"/>
          <w:sz w:val="32"/>
        </w:rPr>
      </w:pPr>
      <w:r>
        <w:rPr>
          <w:rFonts w:ascii="仿宋_GB2312" w:eastAsia="仿宋_GB2312" w:hAnsi="宋体" w:hint="eastAsia"/>
          <w:sz w:val="32"/>
        </w:rPr>
        <w:t>钻爆法开挖是否经济、高效，关键是</w:t>
      </w:r>
      <w:proofErr w:type="gramStart"/>
      <w:r>
        <w:rPr>
          <w:rFonts w:ascii="仿宋_GB2312" w:eastAsia="仿宋_GB2312" w:hAnsi="宋体" w:hint="eastAsia"/>
          <w:sz w:val="32"/>
        </w:rPr>
        <w:t>控制好超欠挖</w:t>
      </w:r>
      <w:proofErr w:type="gramEnd"/>
      <w:r>
        <w:rPr>
          <w:rFonts w:ascii="仿宋_GB2312" w:eastAsia="仿宋_GB2312" w:hAnsi="宋体" w:hint="eastAsia"/>
          <w:sz w:val="32"/>
        </w:rPr>
        <w:t>，钻</w:t>
      </w:r>
      <w:proofErr w:type="gramStart"/>
      <w:r>
        <w:rPr>
          <w:rFonts w:ascii="仿宋_GB2312" w:eastAsia="仿宋_GB2312" w:hAnsi="宋体" w:hint="eastAsia"/>
          <w:sz w:val="32"/>
        </w:rPr>
        <w:t>爆施工</w:t>
      </w:r>
      <w:proofErr w:type="gramEnd"/>
      <w:r>
        <w:rPr>
          <w:rFonts w:ascii="仿宋_GB2312" w:eastAsia="仿宋_GB2312" w:hAnsi="宋体" w:hint="eastAsia"/>
          <w:sz w:val="32"/>
        </w:rPr>
        <w:t>中将采取如下措施：</w:t>
      </w:r>
    </w:p>
    <w:p w:rsidR="00324EB8" w:rsidRDefault="00324EB8" w:rsidP="00324EB8">
      <w:pPr>
        <w:adjustRightInd w:val="0"/>
        <w:snapToGrid w:val="0"/>
        <w:spacing w:line="288" w:lineRule="auto"/>
        <w:ind w:firstLine="525"/>
        <w:rPr>
          <w:rFonts w:ascii="仿宋_GB2312" w:eastAsia="仿宋_GB2312" w:hAnsi="宋体" w:hint="eastAsia"/>
          <w:sz w:val="32"/>
        </w:rPr>
      </w:pPr>
      <w:r>
        <w:rPr>
          <w:rFonts w:ascii="仿宋_GB2312" w:eastAsia="仿宋_GB2312" w:hAnsi="宋体" w:hint="eastAsia"/>
          <w:sz w:val="32"/>
        </w:rPr>
        <w:t>① 根据不同地质情况，选择合理的钻爆参数，选配多种爆破器材，完善爆破工艺，提高爆破效果。对于Ⅱ、Ⅲ类围岩，考虑开挖线内的预留量，爆破后机械凿到设计开挖轮廓线。实践证明此法对于光面爆破十分有效，可起到事半功倍的效果。</w:t>
      </w:r>
    </w:p>
    <w:p w:rsidR="00324EB8" w:rsidRDefault="00324EB8" w:rsidP="00324EB8">
      <w:pPr>
        <w:adjustRightInd w:val="0"/>
        <w:snapToGrid w:val="0"/>
        <w:spacing w:line="288" w:lineRule="auto"/>
        <w:ind w:firstLine="525"/>
        <w:rPr>
          <w:rFonts w:ascii="仿宋_GB2312" w:eastAsia="仿宋_GB2312" w:hAnsi="宋体" w:hint="eastAsia"/>
          <w:sz w:val="32"/>
        </w:rPr>
      </w:pPr>
      <w:r>
        <w:rPr>
          <w:rFonts w:ascii="仿宋_GB2312" w:eastAsia="仿宋_GB2312" w:hAnsi="宋体" w:hint="eastAsia"/>
          <w:sz w:val="32"/>
        </w:rPr>
        <w:t>② 提高画线、钻眼精度，尤其是周边眼的精度，是直接影响超欠挖的主要因素，因此要</w:t>
      </w:r>
      <w:proofErr w:type="gramStart"/>
      <w:r>
        <w:rPr>
          <w:rFonts w:ascii="仿宋_GB2312" w:eastAsia="仿宋_GB2312" w:hAnsi="宋体" w:hint="eastAsia"/>
          <w:sz w:val="32"/>
        </w:rPr>
        <w:t>认真测画中线</w:t>
      </w:r>
      <w:proofErr w:type="gramEnd"/>
      <w:r>
        <w:rPr>
          <w:rFonts w:ascii="仿宋_GB2312" w:eastAsia="仿宋_GB2312" w:hAnsi="宋体" w:hint="eastAsia"/>
          <w:sz w:val="32"/>
        </w:rPr>
        <w:t>高程，准确画出开挖轮廓线。</w:t>
      </w:r>
    </w:p>
    <w:p w:rsidR="00324EB8" w:rsidRDefault="00324EB8" w:rsidP="00324EB8">
      <w:pPr>
        <w:adjustRightInd w:val="0"/>
        <w:snapToGrid w:val="0"/>
        <w:spacing w:line="288" w:lineRule="auto"/>
        <w:ind w:firstLine="525"/>
        <w:rPr>
          <w:rFonts w:ascii="仿宋_GB2312" w:eastAsia="仿宋_GB2312" w:hAnsi="宋体"/>
          <w:sz w:val="32"/>
        </w:rPr>
      </w:pPr>
      <w:r>
        <w:rPr>
          <w:rFonts w:ascii="仿宋_GB2312" w:eastAsia="仿宋_GB2312" w:hAnsi="宋体" w:hint="eastAsia"/>
          <w:sz w:val="32"/>
        </w:rPr>
        <w:t>③ 提高装药质量,杜绝随意性, 防止雷管混装。</w:t>
      </w:r>
    </w:p>
    <w:p w:rsidR="00324EB8" w:rsidRDefault="00324EB8" w:rsidP="00324EB8">
      <w:pPr>
        <w:adjustRightInd w:val="0"/>
        <w:snapToGrid w:val="0"/>
        <w:spacing w:line="288" w:lineRule="auto"/>
        <w:ind w:firstLine="525"/>
        <w:rPr>
          <w:rFonts w:ascii="仿宋_GB2312" w:eastAsia="仿宋_GB2312" w:hAnsi="宋体" w:hint="eastAsia"/>
          <w:sz w:val="32"/>
        </w:rPr>
      </w:pPr>
      <w:r>
        <w:rPr>
          <w:rFonts w:ascii="仿宋_GB2312" w:eastAsia="仿宋_GB2312" w:hAnsi="宋体" w:hint="eastAsia"/>
          <w:sz w:val="32"/>
        </w:rPr>
        <w:t>④ 断面轮廓检查及信息反馈：了解开挖后断面各点的超欠挖情况，分析超欠挖原因，及时更改爆破设计，减少误差，配专职测量工检查开挖断面，超挖量（平均线性超挖）应控制在</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仿宋_GB2312" w:eastAsia="仿宋_GB2312" w:hAnsi="宋体" w:hint="eastAsia"/>
            <w:sz w:val="32"/>
          </w:rPr>
          <w:t>10cm</w:t>
        </w:r>
      </w:smartTag>
      <w:r>
        <w:rPr>
          <w:rFonts w:ascii="仿宋_GB2312" w:eastAsia="仿宋_GB2312" w:hAnsi="宋体" w:hint="eastAsia"/>
          <w:sz w:val="32"/>
        </w:rPr>
        <w:t>（眼深</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仿宋_GB2312" w:eastAsia="仿宋_GB2312" w:hAnsi="宋体" w:hint="eastAsia"/>
            <w:sz w:val="32"/>
          </w:rPr>
          <w:t>3m</w:t>
        </w:r>
      </w:smartTag>
      <w:r>
        <w:rPr>
          <w:rFonts w:ascii="仿宋_GB2312" w:eastAsia="仿宋_GB2312" w:hAnsi="宋体" w:hint="eastAsia"/>
          <w:sz w:val="32"/>
        </w:rPr>
        <w:t>）和</w:t>
      </w:r>
      <w:smartTag w:uri="urn:schemas-microsoft-com:office:smarttags" w:element="chmetcnv">
        <w:smartTagPr>
          <w:attr w:name="TCSC" w:val="0"/>
          <w:attr w:name="NumberType" w:val="1"/>
          <w:attr w:name="Negative" w:val="False"/>
          <w:attr w:name="HasSpace" w:val="False"/>
          <w:attr w:name="SourceValue" w:val="13"/>
          <w:attr w:name="UnitName" w:val="cm"/>
        </w:smartTagPr>
        <w:r>
          <w:rPr>
            <w:rFonts w:ascii="仿宋_GB2312" w:eastAsia="仿宋_GB2312" w:hAnsi="宋体" w:hint="eastAsia"/>
            <w:sz w:val="32"/>
          </w:rPr>
          <w:t>13cm</w:t>
        </w:r>
      </w:smartTag>
      <w:r>
        <w:rPr>
          <w:rFonts w:ascii="仿宋_GB2312" w:eastAsia="仿宋_GB2312" w:hAnsi="宋体" w:hint="eastAsia"/>
          <w:sz w:val="32"/>
        </w:rPr>
        <w:t>（眼深</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仿宋_GB2312" w:eastAsia="仿宋_GB2312" w:hAnsi="宋体" w:hint="eastAsia"/>
            <w:sz w:val="32"/>
          </w:rPr>
          <w:t>5m</w:t>
        </w:r>
      </w:smartTag>
      <w:r>
        <w:rPr>
          <w:rFonts w:ascii="仿宋_GB2312" w:eastAsia="仿宋_GB2312" w:hAnsi="宋体" w:hint="eastAsia"/>
          <w:sz w:val="32"/>
        </w:rPr>
        <w:t>）以内。</w:t>
      </w:r>
    </w:p>
    <w:p w:rsidR="00324EB8" w:rsidRDefault="00324EB8" w:rsidP="00324EB8">
      <w:pPr>
        <w:adjustRightInd w:val="0"/>
        <w:snapToGrid w:val="0"/>
        <w:spacing w:line="288" w:lineRule="auto"/>
        <w:ind w:firstLine="527"/>
        <w:rPr>
          <w:rFonts w:ascii="宋体" w:hAnsi="宋体" w:hint="eastAsia"/>
          <w:sz w:val="24"/>
        </w:rPr>
      </w:pPr>
      <w:r>
        <w:rPr>
          <w:rFonts w:ascii="仿宋_GB2312" w:eastAsia="仿宋_GB2312" w:hAnsi="宋体" w:hint="eastAsia"/>
          <w:sz w:val="32"/>
        </w:rPr>
        <w:t>⑤ 建立严格的施工管理：在</w:t>
      </w:r>
      <w:proofErr w:type="gramStart"/>
      <w:r>
        <w:rPr>
          <w:rFonts w:ascii="仿宋_GB2312" w:eastAsia="仿宋_GB2312" w:hAnsi="宋体" w:hint="eastAsia"/>
          <w:sz w:val="32"/>
        </w:rPr>
        <w:t>解决好超欠挖</w:t>
      </w:r>
      <w:proofErr w:type="gramEnd"/>
      <w:r>
        <w:rPr>
          <w:rFonts w:ascii="仿宋_GB2312" w:eastAsia="仿宋_GB2312" w:hAnsi="宋体" w:hint="eastAsia"/>
          <w:sz w:val="32"/>
        </w:rPr>
        <w:t>技术问题的同时，必须有一套严格的施工管理制度来保证技术的实施，为此，从进洞前，制定严格的奖罚制度，用经济杠杆来调动施工人员的积极性，造成人人关心超欠挖，人人为控制超挖去努力。</w:t>
      </w:r>
    </w:p>
    <w:p w:rsidR="00324EB8" w:rsidRDefault="00324EB8" w:rsidP="00324EB8">
      <w:pPr>
        <w:adjustRightInd w:val="0"/>
        <w:snapToGrid w:val="0"/>
        <w:spacing w:line="288" w:lineRule="auto"/>
        <w:rPr>
          <w:rFonts w:ascii="仿宋_GB2312" w:eastAsia="仿宋_GB2312" w:hAnsi="宋体" w:hint="eastAsia"/>
          <w:b/>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lastRenderedPageBreak/>
          <w:t>6.3.2</w:t>
        </w:r>
      </w:smartTag>
      <w:r>
        <w:rPr>
          <w:rFonts w:ascii="仿宋_GB2312" w:eastAsia="仿宋_GB2312" w:hAnsi="宋体" w:hint="eastAsia"/>
          <w:sz w:val="32"/>
        </w:rPr>
        <w:t>.3</w:t>
      </w:r>
      <w:r>
        <w:rPr>
          <w:rFonts w:ascii="仿宋_GB2312" w:eastAsia="仿宋_GB2312" w:hAnsi="宋体" w:hint="eastAsia"/>
          <w:b/>
          <w:bCs/>
          <w:sz w:val="32"/>
        </w:rPr>
        <w:t xml:space="preserve"> </w:t>
      </w:r>
      <w:r>
        <w:rPr>
          <w:rFonts w:ascii="仿宋_GB2312" w:eastAsia="仿宋_GB2312" w:hAnsi="宋体" w:hint="eastAsia"/>
          <w:sz w:val="32"/>
        </w:rPr>
        <w:t>装碴运输</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×隧道洞内出碴采用无轨运输方式，侧卸式装载机装碴，自卸汽车</w:t>
      </w:r>
      <w:proofErr w:type="gramStart"/>
      <w:r>
        <w:rPr>
          <w:rFonts w:ascii="仿宋_GB2312" w:eastAsia="仿宋_GB2312" w:hAnsi="宋体" w:hint="eastAsia"/>
          <w:sz w:val="32"/>
        </w:rPr>
        <w:t>运碴至弃碴场</w:t>
      </w:r>
      <w:proofErr w:type="gramEnd"/>
      <w:r>
        <w:rPr>
          <w:rFonts w:ascii="仿宋_GB2312" w:eastAsia="仿宋_GB2312" w:hAnsi="宋体" w:hint="eastAsia"/>
          <w:sz w:val="32"/>
        </w:rPr>
        <w:t>。配置侧卸式装载机4台，沃尔沃</w:t>
      </w:r>
      <w:r>
        <w:rPr>
          <w:rFonts w:ascii="仿宋_GB2312" w:eastAsia="仿宋_GB2312" w:hAnsi="宋体"/>
          <w:sz w:val="32"/>
        </w:rPr>
        <w:t>20</w:t>
      </w:r>
      <w:r>
        <w:rPr>
          <w:rFonts w:ascii="仿宋_GB2312" w:eastAsia="仿宋_GB2312" w:hAnsi="宋体" w:hint="eastAsia"/>
          <w:sz w:val="32"/>
        </w:rPr>
        <w:t>T双向行驶自卸车10台、太脱拉自卸车8台，以加快出碴速度。为了提高出碴效率，缩短循环时间，保证安全，采取如下措施：</w:t>
      </w:r>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hint="eastAsia"/>
          <w:sz w:val="32"/>
        </w:rPr>
        <w:t>1）加强装运</w:t>
      </w:r>
      <w:proofErr w:type="gramStart"/>
      <w:r>
        <w:rPr>
          <w:rFonts w:ascii="仿宋_GB2312" w:eastAsia="仿宋_GB2312" w:hAnsi="宋体" w:hint="eastAsia"/>
          <w:sz w:val="32"/>
        </w:rPr>
        <w:t>碴</w:t>
      </w:r>
      <w:proofErr w:type="gramEnd"/>
      <w:r>
        <w:rPr>
          <w:rFonts w:ascii="仿宋_GB2312" w:eastAsia="仿宋_GB2312" w:hAnsi="宋体" w:hint="eastAsia"/>
          <w:sz w:val="32"/>
        </w:rPr>
        <w:t>设备的维护保养，备足易损配件，发现故障及时排除。</w:t>
      </w:r>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hint="eastAsia"/>
          <w:sz w:val="32"/>
        </w:rPr>
        <w:t>2）设专人养护道路，保持道路平整、无积水，定期铺碴维修。尤其雨季，设专人及时排除不安全隐患。</w:t>
      </w:r>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hint="eastAsia"/>
          <w:sz w:val="32"/>
        </w:rPr>
        <w:t>3）加强洞内排水与照明，保持洞内有良好照明和路况。</w:t>
      </w:r>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hint="eastAsia"/>
          <w:sz w:val="32"/>
        </w:rPr>
        <w:t>4）加强通风，保证洞内空气新鲜。</w:t>
      </w:r>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hint="eastAsia"/>
          <w:sz w:val="32"/>
        </w:rPr>
        <w:t>5）弃碴场采用推土机平整，专人指挥倒碴。</w:t>
      </w:r>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hint="eastAsia"/>
          <w:sz w:val="32"/>
        </w:rPr>
        <w:t>6）教育司机遵守交通规则，礼貌行车，严禁带故障行车和酒后驾车。</w:t>
      </w:r>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hint="eastAsia"/>
          <w:sz w:val="32"/>
        </w:rPr>
        <w:t>7）施工便道经常洒水，防止尘土飞扬。</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6.3.3</w:t>
        </w:r>
      </w:smartTag>
      <w:r>
        <w:rPr>
          <w:rFonts w:ascii="仿宋_GB2312" w:hint="eastAsia"/>
          <w:sz w:val="32"/>
        </w:rPr>
        <w:t xml:space="preserve"> 衬砌施工方法</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6.3.3</w:t>
        </w:r>
      </w:smartTag>
      <w:r>
        <w:rPr>
          <w:rFonts w:ascii="仿宋_GB2312" w:eastAsia="仿宋_GB2312" w:hAnsi="宋体" w:hint="eastAsia"/>
          <w:sz w:val="32"/>
        </w:rPr>
        <w:t>.1小导管预注浆超前支护</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小导管采用外径φ</w:t>
      </w:r>
      <w:smartTag w:uri="urn:schemas-microsoft-com:office:smarttags" w:element="chmetcnv">
        <w:smartTagPr>
          <w:attr w:name="TCSC" w:val="0"/>
          <w:attr w:name="NumberType" w:val="1"/>
          <w:attr w:name="Negative" w:val="False"/>
          <w:attr w:name="HasSpace" w:val="False"/>
          <w:attr w:name="SourceValue" w:val="42"/>
          <w:attr w:name="UnitName" w:val="mm"/>
        </w:smartTagPr>
        <w:r>
          <w:rPr>
            <w:rFonts w:ascii="仿宋_GB2312" w:eastAsia="仿宋_GB2312" w:hint="eastAsia"/>
            <w:sz w:val="32"/>
          </w:rPr>
          <w:t>42</w:t>
        </w:r>
        <w:r>
          <w:rPr>
            <w:rFonts w:ascii="仿宋_GB2312" w:eastAsia="仿宋_GB2312"/>
            <w:sz w:val="32"/>
          </w:rPr>
          <w:t>mm</w:t>
        </w:r>
      </w:smartTag>
      <w:r>
        <w:rPr>
          <w:rFonts w:ascii="仿宋_GB2312" w:eastAsia="仿宋_GB2312" w:hint="eastAsia"/>
          <w:sz w:val="32"/>
        </w:rPr>
        <w:t>、壁厚</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仿宋_GB2312" w:eastAsia="仿宋_GB2312"/>
            <w:sz w:val="32"/>
          </w:rPr>
          <w:t>4.0mm</w:t>
        </w:r>
      </w:smartTag>
      <w:r>
        <w:rPr>
          <w:rFonts w:ascii="仿宋_GB2312" w:eastAsia="仿宋_GB2312" w:hint="eastAsia"/>
          <w:sz w:val="32"/>
        </w:rPr>
        <w:t>的热轧无缝钢管，</w:t>
      </w:r>
      <w:r>
        <w:rPr>
          <w:rFonts w:ascii="仿宋_GB2312" w:eastAsia="仿宋_GB2312" w:hAnsi="宋体" w:hint="eastAsia"/>
          <w:color w:val="000000"/>
          <w:w w:val="103"/>
          <w:sz w:val="32"/>
        </w:rPr>
        <w:t>长</w:t>
      </w:r>
      <w:smartTag w:uri="urn:schemas-microsoft-com:office:smarttags" w:element="chmetcnv">
        <w:smartTagPr>
          <w:attr w:name="TCSC" w:val="0"/>
          <w:attr w:name="NumberType" w:val="1"/>
          <w:attr w:name="Negative" w:val="False"/>
          <w:attr w:name="HasSpace" w:val="False"/>
          <w:attr w:name="SourceValue" w:val="4.5"/>
          <w:attr w:name="UnitName" w:val="m"/>
        </w:smartTagPr>
        <w:r>
          <w:rPr>
            <w:rFonts w:ascii="仿宋_GB2312" w:eastAsia="仿宋_GB2312" w:hAnsi="宋体" w:hint="eastAsia"/>
            <w:color w:val="000000"/>
            <w:w w:val="103"/>
            <w:sz w:val="32"/>
          </w:rPr>
          <w:t>4.5m</w:t>
        </w:r>
      </w:smartTag>
      <w:r>
        <w:rPr>
          <w:rFonts w:ascii="仿宋_GB2312" w:eastAsia="仿宋_GB2312" w:hAnsi="宋体" w:hint="eastAsia"/>
          <w:color w:val="000000"/>
          <w:w w:val="103"/>
          <w:sz w:val="32"/>
        </w:rPr>
        <w:t>，</w:t>
      </w:r>
      <w:r>
        <w:rPr>
          <w:rFonts w:ascii="仿宋_GB2312" w:eastAsia="仿宋_GB2312" w:hint="eastAsia"/>
          <w:sz w:val="32"/>
        </w:rPr>
        <w:t>前端加工成尖锥状，尾部焊φ6加劲箍，管壁四周按</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仿宋_GB2312" w:eastAsia="仿宋_GB2312"/>
            <w:sz w:val="32"/>
          </w:rPr>
          <w:t>15cm</w:t>
        </w:r>
      </w:smartTag>
      <w:r>
        <w:rPr>
          <w:rFonts w:ascii="仿宋_GB2312" w:eastAsia="仿宋_GB2312" w:hint="eastAsia"/>
          <w:sz w:val="32"/>
        </w:rPr>
        <w:t>间距梅花</w:t>
      </w:r>
      <w:proofErr w:type="gramStart"/>
      <w:r>
        <w:rPr>
          <w:rFonts w:ascii="仿宋_GB2312" w:eastAsia="仿宋_GB2312" w:hint="eastAsia"/>
          <w:sz w:val="32"/>
        </w:rPr>
        <w:t>形钻设</w:t>
      </w:r>
      <w:proofErr w:type="gramEnd"/>
      <w:r>
        <w:rPr>
          <w:rFonts w:ascii="仿宋_GB2312" w:eastAsia="仿宋_GB2312" w:hint="eastAsia"/>
          <w:sz w:val="32"/>
        </w:rPr>
        <w:t>Φ</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ascii="仿宋_GB2312" w:eastAsia="仿宋_GB2312" w:hint="eastAsia"/>
            <w:sz w:val="32"/>
          </w:rPr>
          <w:t>8</w:t>
        </w:r>
        <w:r>
          <w:rPr>
            <w:rFonts w:ascii="仿宋_GB2312" w:eastAsia="仿宋_GB2312"/>
            <w:sz w:val="32"/>
          </w:rPr>
          <w:t>mm</w:t>
        </w:r>
      </w:smartTag>
      <w:r>
        <w:rPr>
          <w:rFonts w:ascii="仿宋_GB2312" w:eastAsia="仿宋_GB2312" w:hint="eastAsia"/>
          <w:sz w:val="32"/>
        </w:rPr>
        <w:t>压浆孔。超前小导管加工示意图见《图6-7 超前小导管加工示意图》</w:t>
      </w:r>
    </w:p>
    <w:p w:rsidR="00324EB8" w:rsidRDefault="00324EB8" w:rsidP="00324EB8">
      <w:pPr>
        <w:adjustRightInd w:val="0"/>
        <w:snapToGrid w:val="0"/>
        <w:spacing w:line="288" w:lineRule="auto"/>
        <w:ind w:firstLine="525"/>
        <w:jc w:val="center"/>
        <w:rPr>
          <w:rFonts w:ascii="黑体" w:eastAsia="黑体" w:hint="eastAsia"/>
          <w:sz w:val="24"/>
        </w:rPr>
      </w:pPr>
      <w:r>
        <w:rPr>
          <w:rFonts w:ascii="仿宋_GB2312" w:eastAsia="仿宋_GB2312"/>
          <w:noProof/>
          <w:sz w:val="20"/>
        </w:rPr>
        <w:pict>
          <v:shape id="_x0000_s39181" type="#_x0000_t75" style="position:absolute;left:0;text-align:left;margin-left:9pt;margin-top:28.3pt;width:433.3pt;height:127.3pt;z-index:251697152">
            <v:imagedata r:id="rId14" o:title="" croptop="27350f" cropbottom="22752f" cropleft="13648f" cropright="22946f"/>
            <w10:wrap type="topAndBottom"/>
          </v:shape>
          <o:OLEObject Type="Embed" ProgID="AutoCAD.Drawing.16" ShapeID="_x0000_s39181" DrawAspect="Content" ObjectID="_1403960227" r:id="rId15"/>
        </w:pict>
      </w:r>
      <w:r>
        <w:rPr>
          <w:rFonts w:ascii="黑体" w:eastAsia="黑体" w:hint="eastAsia"/>
          <w:sz w:val="24"/>
        </w:rPr>
        <w:t>图6-7  超前小导管加工示意图</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w w:val="103"/>
          <w:sz w:val="32"/>
        </w:rPr>
      </w:pPr>
      <w:r>
        <w:rPr>
          <w:rFonts w:ascii="仿宋_GB2312" w:eastAsia="仿宋_GB2312" w:hint="eastAsia"/>
          <w:sz w:val="32"/>
        </w:rPr>
        <w:lastRenderedPageBreak/>
        <w:t>小</w:t>
      </w:r>
      <w:proofErr w:type="gramStart"/>
      <w:r>
        <w:rPr>
          <w:rFonts w:ascii="仿宋_GB2312" w:eastAsia="仿宋_GB2312" w:hint="eastAsia"/>
          <w:sz w:val="32"/>
        </w:rPr>
        <w:t>导管</w:t>
      </w:r>
      <w:r>
        <w:rPr>
          <w:rFonts w:ascii="仿宋_GB2312" w:eastAsia="仿宋_GB2312" w:hAnsi="宋体" w:hint="eastAsia"/>
          <w:color w:val="000000"/>
          <w:w w:val="103"/>
          <w:sz w:val="32"/>
        </w:rPr>
        <w:t>环</w:t>
      </w:r>
      <w:proofErr w:type="gramEnd"/>
      <w:r>
        <w:rPr>
          <w:rFonts w:ascii="仿宋_GB2312" w:eastAsia="仿宋_GB2312" w:hAnsi="宋体" w:hint="eastAsia"/>
          <w:color w:val="000000"/>
          <w:w w:val="103"/>
          <w:sz w:val="32"/>
        </w:rPr>
        <w:t>向间距</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仿宋_GB2312" w:eastAsia="仿宋_GB2312" w:hAnsi="宋体" w:hint="eastAsia"/>
            <w:color w:val="000000"/>
            <w:w w:val="103"/>
            <w:sz w:val="32"/>
          </w:rPr>
          <w:t>30cm</w:t>
        </w:r>
      </w:smartTag>
      <w:r>
        <w:rPr>
          <w:rFonts w:ascii="仿宋_GB2312" w:eastAsia="仿宋_GB2312" w:hAnsi="宋体" w:hint="eastAsia"/>
          <w:color w:val="000000"/>
          <w:w w:val="103"/>
          <w:sz w:val="32"/>
        </w:rPr>
        <w:t>，外插角5～10度，</w:t>
      </w:r>
      <w:r>
        <w:rPr>
          <w:rFonts w:ascii="仿宋_GB2312" w:eastAsia="仿宋_GB2312" w:hint="eastAsia"/>
          <w:sz w:val="32"/>
        </w:rPr>
        <w:t>纵向每开挖</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ascii="仿宋_GB2312" w:eastAsia="仿宋_GB2312" w:hint="eastAsia"/>
            <w:sz w:val="32"/>
          </w:rPr>
          <w:t>3</w:t>
        </w:r>
        <w:r>
          <w:rPr>
            <w:rFonts w:ascii="仿宋_GB2312" w:eastAsia="仿宋_GB2312"/>
            <w:sz w:val="32"/>
          </w:rPr>
          <w:t>.</w:t>
        </w:r>
        <w:r>
          <w:rPr>
            <w:rFonts w:ascii="仿宋_GB2312" w:eastAsia="仿宋_GB2312" w:hint="eastAsia"/>
            <w:sz w:val="32"/>
          </w:rPr>
          <w:t>5</w:t>
        </w:r>
        <w:r>
          <w:rPr>
            <w:rFonts w:ascii="仿宋_GB2312" w:eastAsia="仿宋_GB2312"/>
            <w:sz w:val="32"/>
          </w:rPr>
          <w:t>m</w:t>
        </w:r>
      </w:smartTag>
      <w:r>
        <w:rPr>
          <w:rFonts w:ascii="仿宋_GB2312" w:eastAsia="仿宋_GB2312" w:hint="eastAsia"/>
          <w:sz w:val="32"/>
        </w:rPr>
        <w:t>施作一环，搭接</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eastAsia="仿宋_GB2312"/>
            <w:sz w:val="32"/>
          </w:rPr>
          <w:t>1.</w:t>
        </w:r>
        <w:r>
          <w:rPr>
            <w:rFonts w:ascii="仿宋_GB2312" w:eastAsia="仿宋_GB2312" w:hint="eastAsia"/>
            <w:sz w:val="32"/>
          </w:rPr>
          <w:t>0</w:t>
        </w:r>
        <w:r>
          <w:rPr>
            <w:rFonts w:ascii="仿宋_GB2312" w:eastAsia="仿宋_GB2312"/>
            <w:sz w:val="32"/>
          </w:rPr>
          <w:t>m</w:t>
        </w:r>
      </w:smartTag>
      <w:r>
        <w:rPr>
          <w:rFonts w:ascii="仿宋_GB2312" w:eastAsia="仿宋_GB2312" w:hint="eastAsia"/>
          <w:sz w:val="32"/>
        </w:rPr>
        <w:t>。。</w:t>
      </w:r>
      <w:r>
        <w:rPr>
          <w:rFonts w:ascii="仿宋_GB2312" w:eastAsia="仿宋_GB2312" w:hAnsi="宋体" w:hint="eastAsia"/>
          <w:color w:val="000000"/>
          <w:w w:val="103"/>
          <w:sz w:val="32"/>
        </w:rPr>
        <w:t>在拱部120度范围布置。</w:t>
      </w:r>
    </w:p>
    <w:p w:rsidR="00324EB8" w:rsidRDefault="00324EB8" w:rsidP="00324EB8">
      <w:pPr>
        <w:adjustRightInd w:val="0"/>
        <w:snapToGrid w:val="0"/>
        <w:spacing w:line="288" w:lineRule="auto"/>
        <w:ind w:firstLineChars="200" w:firstLine="655"/>
        <w:rPr>
          <w:rFonts w:ascii="仿宋_GB2312" w:eastAsia="仿宋_GB2312" w:hAnsi="宋体" w:hint="eastAsia"/>
          <w:color w:val="000000"/>
          <w:w w:val="103"/>
          <w:sz w:val="32"/>
        </w:rPr>
      </w:pPr>
      <w:r>
        <w:rPr>
          <w:rFonts w:ascii="仿宋_GB2312" w:eastAsia="仿宋_GB2312" w:hAnsi="宋体" w:hint="eastAsia"/>
          <w:color w:val="000000"/>
          <w:w w:val="103"/>
          <w:sz w:val="32"/>
        </w:rPr>
        <w:t>小导管注浆前，应对开挖面及</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ascii="仿宋_GB2312" w:eastAsia="仿宋_GB2312" w:hAnsi="宋体" w:hint="eastAsia"/>
            <w:color w:val="000000"/>
            <w:w w:val="103"/>
            <w:sz w:val="32"/>
          </w:rPr>
          <w:t>5m</w:t>
        </w:r>
      </w:smartTag>
      <w:r>
        <w:rPr>
          <w:rFonts w:ascii="仿宋_GB2312" w:eastAsia="仿宋_GB2312" w:hAnsi="宋体" w:hint="eastAsia"/>
          <w:color w:val="000000"/>
          <w:w w:val="103"/>
          <w:sz w:val="32"/>
        </w:rPr>
        <w:t>范围内的坑道喷射厚为50～100mm的混凝土或</w:t>
      </w:r>
      <w:proofErr w:type="gramStart"/>
      <w:r>
        <w:rPr>
          <w:rFonts w:ascii="仿宋_GB2312" w:eastAsia="仿宋_GB2312" w:hAnsi="宋体" w:hint="eastAsia"/>
          <w:color w:val="000000"/>
          <w:w w:val="103"/>
          <w:sz w:val="32"/>
        </w:rPr>
        <w:t>用模筑混凝土</w:t>
      </w:r>
      <w:proofErr w:type="gramEnd"/>
      <w:r>
        <w:rPr>
          <w:rFonts w:ascii="仿宋_GB2312" w:eastAsia="仿宋_GB2312" w:hAnsi="宋体" w:hint="eastAsia"/>
          <w:color w:val="000000"/>
          <w:w w:val="103"/>
          <w:sz w:val="32"/>
        </w:rPr>
        <w:t>封闭。</w:t>
      </w:r>
    </w:p>
    <w:p w:rsidR="00324EB8" w:rsidRDefault="00324EB8" w:rsidP="00324EB8">
      <w:pPr>
        <w:adjustRightInd w:val="0"/>
        <w:snapToGrid w:val="0"/>
        <w:spacing w:line="288" w:lineRule="auto"/>
        <w:ind w:firstLineChars="200" w:firstLine="655"/>
        <w:rPr>
          <w:rFonts w:ascii="仿宋_GB2312" w:eastAsia="仿宋_GB2312" w:hint="eastAsia"/>
          <w:sz w:val="32"/>
        </w:rPr>
      </w:pPr>
      <w:r>
        <w:rPr>
          <w:rFonts w:ascii="仿宋_GB2312" w:eastAsia="仿宋_GB2312" w:hAnsi="宋体" w:hint="eastAsia"/>
          <w:color w:val="000000"/>
          <w:w w:val="103"/>
          <w:sz w:val="32"/>
        </w:rPr>
        <w:t>施工采用钻孔台车或风动凿岩机钻孔，注浆泵注浆。</w:t>
      </w:r>
      <w:r>
        <w:rPr>
          <w:rFonts w:ascii="仿宋_GB2312" w:eastAsia="仿宋_GB2312" w:hint="eastAsia"/>
          <w:sz w:val="32"/>
        </w:rPr>
        <w:t>注浆材料采用掺BR水泥砂浆及净浆，其配合</w:t>
      </w:r>
      <w:proofErr w:type="gramStart"/>
      <w:r>
        <w:rPr>
          <w:rFonts w:ascii="仿宋_GB2312" w:eastAsia="仿宋_GB2312" w:hint="eastAsia"/>
          <w:sz w:val="32"/>
        </w:rPr>
        <w:t>比根据</w:t>
      </w:r>
      <w:proofErr w:type="gramEnd"/>
      <w:r>
        <w:rPr>
          <w:rFonts w:ascii="仿宋_GB2312" w:eastAsia="仿宋_GB2312" w:hint="eastAsia"/>
          <w:sz w:val="32"/>
        </w:rPr>
        <w:t>试验确定，</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 xml:space="preserve">注浆参数如下： </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水泥与BR外掺防水剂质量比为：1:0.12</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水泥浆水灰比（质量比）为：1:1</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水泥与外掺剂专用粉质量比为：1:0.04</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w w:val="103"/>
          <w:sz w:val="32"/>
        </w:rPr>
      </w:pPr>
      <w:r>
        <w:rPr>
          <w:rFonts w:ascii="仿宋_GB2312" w:eastAsia="仿宋_GB2312" w:hint="eastAsia"/>
          <w:sz w:val="32"/>
        </w:rPr>
        <w:t>注浆压力P=</w:t>
      </w:r>
      <w:r>
        <w:rPr>
          <w:rFonts w:ascii="仿宋_GB2312" w:eastAsia="仿宋_GB2312"/>
          <w:sz w:val="32"/>
        </w:rPr>
        <w:t>0.5</w:t>
      </w:r>
      <w:r>
        <w:rPr>
          <w:rFonts w:ascii="仿宋_GB2312" w:eastAsia="仿宋_GB2312" w:hint="eastAsia"/>
          <w:sz w:val="32"/>
        </w:rPr>
        <w:t>～</w:t>
      </w:r>
      <w:r>
        <w:rPr>
          <w:rFonts w:ascii="仿宋_GB2312" w:eastAsia="仿宋_GB2312"/>
          <w:sz w:val="32"/>
        </w:rPr>
        <w:t>1.0M</w:t>
      </w:r>
      <w:r>
        <w:rPr>
          <w:rFonts w:ascii="仿宋_GB2312" w:eastAsia="仿宋_GB2312" w:hint="eastAsia"/>
          <w:sz w:val="32"/>
        </w:rPr>
        <w:t>p</w:t>
      </w:r>
      <w:r>
        <w:rPr>
          <w:rFonts w:ascii="仿宋_GB2312" w:eastAsia="仿宋_GB2312"/>
          <w:sz w:val="32"/>
        </w:rPr>
        <w:t>a</w:t>
      </w:r>
      <w:r>
        <w:rPr>
          <w:rFonts w:ascii="仿宋_GB2312" w:eastAsia="仿宋_GB2312" w:hAnsi="宋体" w:hint="eastAsia"/>
          <w:color w:val="000000"/>
          <w:w w:val="103"/>
          <w:sz w:val="32"/>
        </w:rPr>
        <w:t>必要时可在孔口处设置能承受规定的最大注浆压力和水压的止浆塞。</w:t>
      </w:r>
    </w:p>
    <w:p w:rsidR="00324EB8" w:rsidRDefault="00324EB8" w:rsidP="00324EB8">
      <w:pPr>
        <w:pStyle w:val="aff1"/>
        <w:adjustRightInd w:val="0"/>
        <w:snapToGrid w:val="0"/>
        <w:spacing w:line="288" w:lineRule="auto"/>
        <w:ind w:firstLineChars="200" w:firstLine="640"/>
        <w:rPr>
          <w:rFonts w:ascii="仿宋_GB2312" w:eastAsia="仿宋_GB2312"/>
        </w:rPr>
      </w:pPr>
      <w:r>
        <w:rPr>
          <w:rFonts w:ascii="仿宋_GB2312" w:eastAsia="仿宋_GB2312"/>
        </w:rPr>
        <w:t>注浆后至开挖前的时间间隔，视浆液种类宜为4～8h。开挖时应保留1.5～2</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ascii="仿宋_GB2312" w:eastAsia="仿宋_GB2312"/>
          </w:rPr>
          <w:t>.0m</w:t>
        </w:r>
      </w:smartTag>
      <w:r>
        <w:rPr>
          <w:rFonts w:ascii="仿宋_GB2312" w:eastAsia="仿宋_GB2312"/>
        </w:rPr>
        <w:t>的止浆墙，防止下一次注浆时孔口跑浆。</w:t>
      </w:r>
    </w:p>
    <w:p w:rsidR="00324EB8" w:rsidRDefault="00324EB8" w:rsidP="00324EB8">
      <w:pPr>
        <w:adjustRightInd w:val="0"/>
        <w:snapToGrid w:val="0"/>
        <w:spacing w:line="288" w:lineRule="auto"/>
        <w:rPr>
          <w:rFonts w:ascii="仿宋_GB2312" w:eastAsia="仿宋_GB2312" w:hAnsi="宋体" w:hint="eastAsia"/>
          <w:b/>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6.3.3</w:t>
        </w:r>
      </w:smartTag>
      <w:r>
        <w:rPr>
          <w:rFonts w:ascii="仿宋_GB2312" w:eastAsia="仿宋_GB2312" w:hAnsi="宋体" w:hint="eastAsia"/>
          <w:sz w:val="32"/>
        </w:rPr>
        <w:t>.2初期支护</w:t>
      </w:r>
    </w:p>
    <w:p w:rsidR="00324EB8" w:rsidRDefault="00324EB8" w:rsidP="00324EB8">
      <w:pPr>
        <w:adjustRightInd w:val="0"/>
        <w:snapToGrid w:val="0"/>
        <w:spacing w:line="288" w:lineRule="auto"/>
        <w:ind w:firstLineChars="200" w:firstLine="640"/>
        <w:rPr>
          <w:rFonts w:ascii="仿宋_GB2312" w:eastAsia="仿宋_GB2312"/>
          <w:color w:val="FF0000"/>
          <w:sz w:val="32"/>
        </w:rPr>
      </w:pPr>
      <w:r>
        <w:rPr>
          <w:rFonts w:ascii="仿宋_GB2312" w:eastAsia="仿宋_GB2312" w:hint="eastAsia"/>
          <w:sz w:val="32"/>
        </w:rPr>
        <w:t>初期支护能迅速控制或限制围岩</w:t>
      </w:r>
      <w:proofErr w:type="gramStart"/>
      <w:r>
        <w:rPr>
          <w:rFonts w:ascii="仿宋_GB2312" w:eastAsia="仿宋_GB2312" w:hint="eastAsia"/>
          <w:sz w:val="32"/>
        </w:rPr>
        <w:t>松驰</w:t>
      </w:r>
      <w:proofErr w:type="gramEnd"/>
      <w:r>
        <w:rPr>
          <w:rFonts w:ascii="仿宋_GB2312" w:eastAsia="仿宋_GB2312" w:hint="eastAsia"/>
          <w:sz w:val="32"/>
        </w:rPr>
        <w:t>变形，充分发挥围岩自身承载能力，是隧道施工的重要环节。严格按照有关规范和设计要求进行施工，做好初期支护，保证隧道施工和运营安全，×隧道初期支护参数见</w:t>
      </w:r>
      <w:r>
        <w:rPr>
          <w:rFonts w:ascii="仿宋_GB2312" w:eastAsia="仿宋_GB2312" w:hint="eastAsia"/>
          <w:color w:val="000000"/>
          <w:sz w:val="32"/>
        </w:rPr>
        <w:t>表6-10。</w:t>
      </w:r>
    </w:p>
    <w:p w:rsidR="00324EB8" w:rsidRDefault="00324EB8" w:rsidP="00324EB8">
      <w:pPr>
        <w:adjustRightInd w:val="0"/>
        <w:snapToGrid w:val="0"/>
        <w:spacing w:line="500" w:lineRule="exact"/>
        <w:ind w:hanging="10"/>
        <w:jc w:val="center"/>
        <w:rPr>
          <w:rFonts w:ascii="黑体" w:eastAsia="黑体" w:hint="eastAsia"/>
          <w:color w:val="000000"/>
          <w:sz w:val="24"/>
        </w:rPr>
      </w:pPr>
      <w:r>
        <w:rPr>
          <w:rFonts w:ascii="黑体" w:eastAsia="黑体" w:hint="eastAsia"/>
          <w:color w:val="FF0000"/>
          <w:sz w:val="24"/>
        </w:rPr>
        <w:t xml:space="preserve">                   </w:t>
      </w:r>
      <w:r>
        <w:rPr>
          <w:rFonts w:ascii="黑体" w:eastAsia="黑体" w:hint="eastAsia"/>
          <w:color w:val="000000"/>
          <w:sz w:val="24"/>
        </w:rPr>
        <w:t>初 期 支 护 参 数 表</w:t>
      </w:r>
      <w:r>
        <w:rPr>
          <w:rFonts w:ascii="黑体" w:eastAsia="黑体" w:hint="eastAsia"/>
          <w:color w:val="FF0000"/>
          <w:sz w:val="24"/>
        </w:rPr>
        <w:t xml:space="preserve">    </w:t>
      </w:r>
      <w:r>
        <w:rPr>
          <w:rFonts w:ascii="黑体" w:eastAsia="黑体" w:hint="eastAsia"/>
          <w:color w:val="000000"/>
          <w:sz w:val="24"/>
        </w:rPr>
        <w:t xml:space="preserve">          表6-10</w:t>
      </w:r>
    </w:p>
    <w:tbl>
      <w:tblPr>
        <w:tblW w:w="0" w:type="auto"/>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585"/>
        <w:gridCol w:w="1056"/>
        <w:gridCol w:w="1389"/>
        <w:gridCol w:w="692"/>
        <w:gridCol w:w="1112"/>
        <w:gridCol w:w="580"/>
        <w:gridCol w:w="888"/>
        <w:gridCol w:w="1112"/>
      </w:tblGrid>
      <w:tr w:rsidR="00324EB8" w:rsidTr="009763E5">
        <w:tblPrEx>
          <w:tblCellMar>
            <w:top w:w="0" w:type="dxa"/>
            <w:bottom w:w="0" w:type="dxa"/>
          </w:tblCellMar>
        </w:tblPrEx>
        <w:trPr>
          <w:cantSplit/>
          <w:trHeight w:val="562"/>
        </w:trPr>
        <w:tc>
          <w:tcPr>
            <w:tcW w:w="1586" w:type="dxa"/>
            <w:vMerge w:val="restart"/>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围岩类别</w:t>
            </w:r>
          </w:p>
        </w:tc>
        <w:tc>
          <w:tcPr>
            <w:tcW w:w="846" w:type="dxa"/>
            <w:vMerge w:val="restart"/>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喷</w:t>
            </w:r>
            <w:r w:rsidR="00677120">
              <w:rPr>
                <w:rFonts w:ascii="仿宋_GB2312" w:eastAsia="仿宋_GB2312" w:hint="eastAsia"/>
              </w:rPr>
              <w:t>混凝土</w:t>
            </w:r>
            <w:r>
              <w:rPr>
                <w:rFonts w:ascii="仿宋_GB2312" w:eastAsia="仿宋_GB2312" w:hint="eastAsia"/>
              </w:rPr>
              <w:t>厚度（cm）</w:t>
            </w:r>
          </w:p>
        </w:tc>
        <w:tc>
          <w:tcPr>
            <w:tcW w:w="3466" w:type="dxa"/>
            <w:gridSpan w:val="3"/>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锚杆</w:t>
            </w:r>
          </w:p>
        </w:tc>
        <w:tc>
          <w:tcPr>
            <w:tcW w:w="0" w:type="auto"/>
            <w:gridSpan w:val="2"/>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钢筋网</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格栅支撑</w:t>
            </w:r>
          </w:p>
        </w:tc>
      </w:tr>
      <w:tr w:rsidR="00324EB8" w:rsidTr="009763E5">
        <w:tblPrEx>
          <w:tblCellMar>
            <w:top w:w="0" w:type="dxa"/>
            <w:bottom w:w="0" w:type="dxa"/>
          </w:tblCellMar>
        </w:tblPrEx>
        <w:trPr>
          <w:cantSplit/>
          <w:trHeight w:val="563"/>
        </w:trPr>
        <w:tc>
          <w:tcPr>
            <w:tcW w:w="1586" w:type="dxa"/>
            <w:vMerge/>
            <w:vAlign w:val="center"/>
          </w:tcPr>
          <w:p w:rsidR="00324EB8" w:rsidRDefault="00324EB8" w:rsidP="009763E5">
            <w:pPr>
              <w:adjustRightInd w:val="0"/>
              <w:snapToGrid w:val="0"/>
              <w:spacing w:line="300" w:lineRule="exact"/>
              <w:jc w:val="center"/>
              <w:rPr>
                <w:rFonts w:ascii="仿宋_GB2312" w:eastAsia="仿宋_GB2312" w:hint="eastAsia"/>
              </w:rPr>
            </w:pPr>
          </w:p>
        </w:tc>
        <w:tc>
          <w:tcPr>
            <w:tcW w:w="846" w:type="dxa"/>
            <w:vMerge/>
            <w:vAlign w:val="center"/>
          </w:tcPr>
          <w:p w:rsidR="00324EB8" w:rsidRDefault="00324EB8" w:rsidP="009763E5">
            <w:pPr>
              <w:adjustRightInd w:val="0"/>
              <w:snapToGrid w:val="0"/>
              <w:spacing w:line="300" w:lineRule="exact"/>
              <w:rPr>
                <w:rFonts w:ascii="仿宋_GB2312" w:eastAsia="仿宋_GB2312" w:hint="eastAsia"/>
              </w:rPr>
            </w:pPr>
          </w:p>
        </w:tc>
        <w:tc>
          <w:tcPr>
            <w:tcW w:w="1389" w:type="dxa"/>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布置形式</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长度</w:t>
            </w:r>
            <w:r>
              <w:rPr>
                <w:rFonts w:ascii="仿宋_GB2312" w:eastAsia="仿宋_GB2312"/>
              </w:rPr>
              <w:t>(m</w:t>
            </w:r>
            <w:r>
              <w:rPr>
                <w:rFonts w:ascii="仿宋_GB2312" w:eastAsia="仿宋_GB2312" w:hint="eastAsia"/>
              </w:rPr>
              <w:t>)</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间距（cm）</w:t>
            </w:r>
          </w:p>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环×纵</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设置部位</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网格间距</w:t>
            </w:r>
            <w:r>
              <w:rPr>
                <w:rFonts w:ascii="仿宋_GB2312" w:eastAsia="仿宋_GB2312"/>
              </w:rPr>
              <w:t>(cm)</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间距（cm）</w:t>
            </w:r>
          </w:p>
        </w:tc>
      </w:tr>
      <w:tr w:rsidR="00324EB8" w:rsidTr="009763E5">
        <w:tblPrEx>
          <w:tblCellMar>
            <w:top w:w="0" w:type="dxa"/>
            <w:bottom w:w="0" w:type="dxa"/>
          </w:tblCellMar>
        </w:tblPrEx>
        <w:trPr>
          <w:cantSplit/>
          <w:trHeight w:val="480"/>
        </w:trPr>
        <w:tc>
          <w:tcPr>
            <w:tcW w:w="1586" w:type="dxa"/>
            <w:vAlign w:val="center"/>
          </w:tcPr>
          <w:p w:rsidR="00324EB8" w:rsidRDefault="00324EB8" w:rsidP="009763E5">
            <w:pPr>
              <w:pStyle w:val="Chara"/>
              <w:widowControl w:val="0"/>
              <w:spacing w:line="300" w:lineRule="exact"/>
              <w:rPr>
                <w:rFonts w:hint="eastAsia"/>
                <w:snapToGrid/>
              </w:rPr>
            </w:pPr>
            <w:r>
              <w:rPr>
                <w:rFonts w:hint="eastAsia"/>
                <w:snapToGrid/>
              </w:rPr>
              <w:t>Ⅱ（超浅）</w:t>
            </w:r>
          </w:p>
        </w:tc>
        <w:tc>
          <w:tcPr>
            <w:tcW w:w="846" w:type="dxa"/>
            <w:vAlign w:val="center"/>
          </w:tcPr>
          <w:p w:rsidR="00324EB8" w:rsidRDefault="00324EB8" w:rsidP="009763E5">
            <w:pPr>
              <w:adjustRightInd w:val="0"/>
              <w:snapToGrid w:val="0"/>
              <w:spacing w:line="300" w:lineRule="exact"/>
              <w:jc w:val="center"/>
              <w:rPr>
                <w:rFonts w:ascii="仿宋_GB2312" w:eastAsia="仿宋_GB2312"/>
              </w:rPr>
            </w:pPr>
            <w:r>
              <w:rPr>
                <w:rFonts w:ascii="仿宋_GB2312" w:eastAsia="仿宋_GB2312" w:hint="eastAsia"/>
              </w:rPr>
              <w:t>20</w:t>
            </w:r>
            <w:r>
              <w:rPr>
                <w:rFonts w:ascii="仿宋_GB2312" w:eastAsia="仿宋_GB2312"/>
              </w:rPr>
              <w:t>.0</w:t>
            </w:r>
          </w:p>
        </w:tc>
        <w:tc>
          <w:tcPr>
            <w:tcW w:w="1389" w:type="dxa"/>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梅花形布置</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3.5</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90×80</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拱墙</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20×20</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80</w:t>
            </w:r>
          </w:p>
        </w:tc>
      </w:tr>
      <w:tr w:rsidR="00324EB8" w:rsidTr="009763E5">
        <w:tblPrEx>
          <w:tblCellMar>
            <w:top w:w="0" w:type="dxa"/>
            <w:bottom w:w="0" w:type="dxa"/>
          </w:tblCellMar>
        </w:tblPrEx>
        <w:trPr>
          <w:cantSplit/>
          <w:trHeight w:val="480"/>
        </w:trPr>
        <w:tc>
          <w:tcPr>
            <w:tcW w:w="1586" w:type="dxa"/>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lastRenderedPageBreak/>
              <w:t>Ⅱ（超浅C）</w:t>
            </w:r>
          </w:p>
        </w:tc>
        <w:tc>
          <w:tcPr>
            <w:tcW w:w="846" w:type="dxa"/>
            <w:vAlign w:val="center"/>
          </w:tcPr>
          <w:p w:rsidR="00324EB8" w:rsidRDefault="00324EB8" w:rsidP="009763E5">
            <w:pPr>
              <w:adjustRightInd w:val="0"/>
              <w:snapToGrid w:val="0"/>
              <w:spacing w:line="300" w:lineRule="exact"/>
              <w:jc w:val="center"/>
              <w:rPr>
                <w:rFonts w:ascii="仿宋_GB2312" w:eastAsia="仿宋_GB2312"/>
              </w:rPr>
            </w:pPr>
            <w:r>
              <w:rPr>
                <w:rFonts w:ascii="仿宋_GB2312" w:eastAsia="仿宋_GB2312" w:hint="eastAsia"/>
              </w:rPr>
              <w:t>20</w:t>
            </w:r>
            <w:r>
              <w:rPr>
                <w:rFonts w:ascii="仿宋_GB2312" w:eastAsia="仿宋_GB2312"/>
              </w:rPr>
              <w:t>.0</w:t>
            </w:r>
          </w:p>
        </w:tc>
        <w:tc>
          <w:tcPr>
            <w:tcW w:w="1389" w:type="dxa"/>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梅花形布置</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3.5</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90×80</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拱墙</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20×20</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80</w:t>
            </w:r>
          </w:p>
        </w:tc>
      </w:tr>
      <w:tr w:rsidR="00324EB8" w:rsidTr="009763E5">
        <w:tblPrEx>
          <w:tblCellMar>
            <w:top w:w="0" w:type="dxa"/>
            <w:bottom w:w="0" w:type="dxa"/>
          </w:tblCellMar>
        </w:tblPrEx>
        <w:trPr>
          <w:cantSplit/>
          <w:trHeight w:val="480"/>
        </w:trPr>
        <w:tc>
          <w:tcPr>
            <w:tcW w:w="1586" w:type="dxa"/>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Ⅲ（超浅C）</w:t>
            </w:r>
          </w:p>
        </w:tc>
        <w:tc>
          <w:tcPr>
            <w:tcW w:w="846" w:type="dxa"/>
            <w:vAlign w:val="center"/>
          </w:tcPr>
          <w:p w:rsidR="00324EB8" w:rsidRDefault="00324EB8" w:rsidP="009763E5">
            <w:pPr>
              <w:adjustRightInd w:val="0"/>
              <w:snapToGrid w:val="0"/>
              <w:spacing w:line="300" w:lineRule="exact"/>
              <w:jc w:val="center"/>
              <w:rPr>
                <w:rFonts w:ascii="仿宋_GB2312" w:eastAsia="仿宋_GB2312"/>
              </w:rPr>
            </w:pPr>
            <w:r>
              <w:rPr>
                <w:rFonts w:ascii="仿宋_GB2312" w:eastAsia="仿宋_GB2312" w:hint="eastAsia"/>
              </w:rPr>
              <w:t>20</w:t>
            </w:r>
            <w:r>
              <w:rPr>
                <w:rFonts w:ascii="仿宋_GB2312" w:eastAsia="仿宋_GB2312"/>
              </w:rPr>
              <w:t>.0</w:t>
            </w:r>
          </w:p>
        </w:tc>
        <w:tc>
          <w:tcPr>
            <w:tcW w:w="1389" w:type="dxa"/>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梅花形布置</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rPr>
              <w:t>3.</w:t>
            </w:r>
            <w:r>
              <w:rPr>
                <w:rFonts w:ascii="仿宋_GB2312" w:eastAsia="仿宋_GB2312" w:hint="eastAsia"/>
              </w:rPr>
              <w:t>0</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100×90</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拱墙</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25×25</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90</w:t>
            </w:r>
          </w:p>
        </w:tc>
      </w:tr>
      <w:tr w:rsidR="00324EB8" w:rsidTr="009763E5">
        <w:tblPrEx>
          <w:tblCellMar>
            <w:top w:w="0" w:type="dxa"/>
            <w:bottom w:w="0" w:type="dxa"/>
          </w:tblCellMar>
        </w:tblPrEx>
        <w:trPr>
          <w:cantSplit/>
          <w:trHeight w:val="480"/>
        </w:trPr>
        <w:tc>
          <w:tcPr>
            <w:tcW w:w="1586" w:type="dxa"/>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Ⅲ</w:t>
            </w:r>
          </w:p>
        </w:tc>
        <w:tc>
          <w:tcPr>
            <w:tcW w:w="846" w:type="dxa"/>
            <w:vAlign w:val="center"/>
          </w:tcPr>
          <w:p w:rsidR="00324EB8" w:rsidRDefault="00324EB8" w:rsidP="009763E5">
            <w:pPr>
              <w:adjustRightInd w:val="0"/>
              <w:snapToGrid w:val="0"/>
              <w:spacing w:line="300" w:lineRule="exact"/>
              <w:jc w:val="center"/>
              <w:rPr>
                <w:rFonts w:ascii="仿宋_GB2312" w:eastAsia="仿宋_GB2312"/>
              </w:rPr>
            </w:pPr>
            <w:r>
              <w:rPr>
                <w:rFonts w:ascii="仿宋_GB2312" w:eastAsia="仿宋_GB2312" w:hint="eastAsia"/>
              </w:rPr>
              <w:t>15</w:t>
            </w:r>
            <w:r>
              <w:rPr>
                <w:rFonts w:ascii="仿宋_GB2312" w:eastAsia="仿宋_GB2312"/>
              </w:rPr>
              <w:t>.0</w:t>
            </w:r>
          </w:p>
        </w:tc>
        <w:tc>
          <w:tcPr>
            <w:tcW w:w="1389" w:type="dxa"/>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梅花形布置</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rPr>
              <w:t>3.</w:t>
            </w:r>
            <w:r>
              <w:rPr>
                <w:rFonts w:ascii="仿宋_GB2312" w:eastAsia="仿宋_GB2312" w:hint="eastAsia"/>
              </w:rPr>
              <w:t>0</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120×100</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拱墙</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25×25</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w:t>
            </w:r>
          </w:p>
        </w:tc>
      </w:tr>
      <w:tr w:rsidR="00324EB8" w:rsidTr="009763E5">
        <w:tblPrEx>
          <w:tblCellMar>
            <w:top w:w="0" w:type="dxa"/>
            <w:bottom w:w="0" w:type="dxa"/>
          </w:tblCellMar>
        </w:tblPrEx>
        <w:trPr>
          <w:cantSplit/>
          <w:trHeight w:val="480"/>
        </w:trPr>
        <w:tc>
          <w:tcPr>
            <w:tcW w:w="1586" w:type="dxa"/>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Ⅳ</w:t>
            </w:r>
          </w:p>
        </w:tc>
        <w:tc>
          <w:tcPr>
            <w:tcW w:w="846" w:type="dxa"/>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10.0</w:t>
            </w:r>
          </w:p>
        </w:tc>
        <w:tc>
          <w:tcPr>
            <w:tcW w:w="1389" w:type="dxa"/>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梅花形布置</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2.5</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130×110</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拱墙</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25×25</w:t>
            </w:r>
          </w:p>
        </w:tc>
        <w:tc>
          <w:tcPr>
            <w:tcW w:w="0" w:type="auto"/>
            <w:vAlign w:val="center"/>
          </w:tcPr>
          <w:p w:rsidR="00324EB8" w:rsidRDefault="00324EB8" w:rsidP="009763E5">
            <w:pPr>
              <w:adjustRightInd w:val="0"/>
              <w:snapToGrid w:val="0"/>
              <w:spacing w:line="300" w:lineRule="exact"/>
              <w:jc w:val="center"/>
              <w:rPr>
                <w:rFonts w:ascii="仿宋_GB2312" w:eastAsia="仿宋_GB2312" w:hint="eastAsia"/>
              </w:rPr>
            </w:pPr>
            <w:r>
              <w:rPr>
                <w:rFonts w:ascii="仿宋_GB2312" w:eastAsia="仿宋_GB2312" w:hint="eastAsia"/>
              </w:rPr>
              <w:t>-</w:t>
            </w:r>
          </w:p>
        </w:tc>
      </w:tr>
    </w:tbl>
    <w:p w:rsidR="00324EB8" w:rsidRDefault="00324EB8" w:rsidP="00324EB8">
      <w:pPr>
        <w:adjustRightInd w:val="0"/>
        <w:snapToGrid w:val="0"/>
        <w:spacing w:line="288" w:lineRule="auto"/>
        <w:rPr>
          <w:rFonts w:ascii="仿宋_GB2312" w:eastAsia="仿宋_GB2312" w:hint="eastAsia"/>
          <w:sz w:val="32"/>
        </w:rPr>
      </w:pPr>
      <w:r>
        <w:rPr>
          <w:rFonts w:ascii="仿宋_GB2312" w:eastAsia="仿宋_GB2312" w:hint="eastAsia"/>
          <w:sz w:val="32"/>
        </w:rPr>
        <w:t>1）喷射</w:t>
      </w:r>
      <w:r w:rsidR="00677120">
        <w:rPr>
          <w:rFonts w:ascii="仿宋_GB2312" w:eastAsia="仿宋_GB2312" w:hint="eastAsia"/>
          <w:sz w:val="32"/>
        </w:rPr>
        <w:t>混凝土</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为了降低粉尘，减少回弹量，提高喷射</w:t>
      </w:r>
      <w:r w:rsidR="00677120">
        <w:rPr>
          <w:rFonts w:ascii="仿宋_GB2312" w:eastAsia="仿宋_GB2312" w:hint="eastAsia"/>
          <w:sz w:val="32"/>
        </w:rPr>
        <w:t>混凝土</w:t>
      </w:r>
      <w:r>
        <w:rPr>
          <w:rFonts w:ascii="仿宋_GB2312" w:eastAsia="仿宋_GB2312" w:hint="eastAsia"/>
          <w:sz w:val="32"/>
        </w:rPr>
        <w:t>的质量，本隧道喷射</w:t>
      </w:r>
      <w:r w:rsidR="00677120">
        <w:rPr>
          <w:rFonts w:ascii="仿宋_GB2312" w:eastAsia="仿宋_GB2312" w:hint="eastAsia"/>
          <w:sz w:val="32"/>
        </w:rPr>
        <w:t>混凝土</w:t>
      </w:r>
      <w:r>
        <w:rPr>
          <w:rFonts w:ascii="仿宋_GB2312" w:eastAsia="仿宋_GB2312" w:hint="eastAsia"/>
          <w:sz w:val="32"/>
        </w:rPr>
        <w:t>均采用湿喷法，喷射机型号为TK-961。</w:t>
      </w:r>
      <w:r w:rsidR="00677120">
        <w:rPr>
          <w:rFonts w:ascii="仿宋_GB2312" w:eastAsia="仿宋_GB2312" w:hint="eastAsia"/>
          <w:sz w:val="32"/>
        </w:rPr>
        <w:t>混凝土</w:t>
      </w:r>
      <w:r>
        <w:rPr>
          <w:rFonts w:ascii="仿宋_GB2312" w:eastAsia="仿宋_GB2312" w:hint="eastAsia"/>
          <w:sz w:val="32"/>
        </w:rPr>
        <w:t>由洞外拌合站拌合，</w:t>
      </w:r>
      <w:r w:rsidR="00677120">
        <w:rPr>
          <w:rFonts w:ascii="仿宋_GB2312" w:eastAsia="仿宋_GB2312" w:hint="eastAsia"/>
          <w:sz w:val="32"/>
        </w:rPr>
        <w:t>混凝土</w:t>
      </w:r>
      <w:r>
        <w:rPr>
          <w:rFonts w:ascii="仿宋_GB2312" w:eastAsia="仿宋_GB2312" w:hint="eastAsia"/>
          <w:sz w:val="32"/>
        </w:rPr>
        <w:t>罐车运输至洞内卸入TK-961湿喷机料斗，人工抱喷嘴湿喷。</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①</w:t>
      </w:r>
      <w:r>
        <w:rPr>
          <w:rFonts w:ascii="仿宋_GB2312" w:eastAsia="仿宋_GB2312" w:hint="eastAsia"/>
          <w:sz w:val="32"/>
        </w:rPr>
        <w:t xml:space="preserve"> 喷射</w:t>
      </w:r>
      <w:r w:rsidR="00677120">
        <w:rPr>
          <w:rFonts w:ascii="仿宋_GB2312" w:eastAsia="仿宋_GB2312" w:hint="eastAsia"/>
          <w:sz w:val="32"/>
        </w:rPr>
        <w:t>混凝土</w:t>
      </w:r>
      <w:r>
        <w:rPr>
          <w:rFonts w:ascii="仿宋_GB2312" w:eastAsia="仿宋_GB2312" w:hint="eastAsia"/>
          <w:sz w:val="32"/>
        </w:rPr>
        <w:t>材料如下：</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水泥：32.5普通硅酸盐水泥</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砂：河砂，细度模数＞2.5</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石子：粒径≯</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仿宋_GB2312" w:eastAsia="仿宋_GB2312" w:hint="eastAsia"/>
            <w:sz w:val="32"/>
          </w:rPr>
          <w:t>15mm</w:t>
        </w:r>
      </w:smartTag>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速凝剂：TX-1型液体，掺量4～7％</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参考施工配合比</w:t>
      </w:r>
    </w:p>
    <w:p w:rsidR="00324EB8" w:rsidRDefault="00324EB8" w:rsidP="00324EB8">
      <w:pPr>
        <w:adjustRightInd w:val="0"/>
        <w:snapToGrid w:val="0"/>
        <w:spacing w:line="288" w:lineRule="auto"/>
        <w:ind w:firstLineChars="200" w:firstLine="640"/>
        <w:rPr>
          <w:rFonts w:ascii="仿宋_GB2312" w:eastAsia="仿宋_GB2312"/>
          <w:sz w:val="32"/>
        </w:rPr>
      </w:pPr>
      <w:r>
        <w:rPr>
          <w:rFonts w:ascii="仿宋_GB2312" w:eastAsia="仿宋_GB2312" w:hint="eastAsia"/>
          <w:sz w:val="32"/>
        </w:rPr>
        <w:t>水泥：砂：石子：水：硅粉：高效减水剂＝1∶2.47∶1.53∶0.4</w:t>
      </w:r>
      <w:r>
        <w:rPr>
          <w:rFonts w:ascii="仿宋_GB2312" w:eastAsia="仿宋_GB2312"/>
          <w:sz w:val="32"/>
        </w:rPr>
        <w:t>3</w:t>
      </w:r>
      <w:r>
        <w:rPr>
          <w:rFonts w:ascii="仿宋_GB2312" w:eastAsia="仿宋_GB2312" w:hint="eastAsia"/>
          <w:sz w:val="32"/>
        </w:rPr>
        <w:t>：</w:t>
      </w:r>
      <w:r>
        <w:rPr>
          <w:rFonts w:ascii="仿宋_GB2312" w:eastAsia="仿宋_GB2312"/>
          <w:sz w:val="32"/>
        </w:rPr>
        <w:t>0.1:0.007</w:t>
      </w:r>
    </w:p>
    <w:p w:rsidR="00324EB8" w:rsidRDefault="00324EB8" w:rsidP="00324EB8">
      <w:pPr>
        <w:adjustRightInd w:val="0"/>
        <w:snapToGrid w:val="0"/>
        <w:spacing w:line="288" w:lineRule="auto"/>
        <w:ind w:firstLineChars="200" w:firstLine="640"/>
        <w:rPr>
          <w:rFonts w:ascii="宋体" w:hint="eastAsia"/>
          <w:sz w:val="24"/>
        </w:rPr>
      </w:pPr>
      <w:r>
        <w:rPr>
          <w:rFonts w:ascii="仿宋_GB2312" w:eastAsia="仿宋_GB2312" w:hint="eastAsia"/>
          <w:sz w:val="32"/>
        </w:rPr>
        <w:t>施工过程:先将水泥、砂、石子、水、</w:t>
      </w:r>
      <w:proofErr w:type="gramStart"/>
      <w:r>
        <w:rPr>
          <w:rFonts w:ascii="仿宋_GB2312" w:eastAsia="仿宋_GB2312" w:hint="eastAsia"/>
          <w:sz w:val="32"/>
        </w:rPr>
        <w:t>硅粉和</w:t>
      </w:r>
      <w:proofErr w:type="gramEnd"/>
      <w:r>
        <w:rPr>
          <w:rFonts w:ascii="仿宋_GB2312" w:eastAsia="仿宋_GB2312" w:hint="eastAsia"/>
          <w:sz w:val="32"/>
        </w:rPr>
        <w:t>高效减水剂</w:t>
      </w:r>
      <w:proofErr w:type="gramStart"/>
      <w:r>
        <w:rPr>
          <w:rFonts w:ascii="仿宋_GB2312" w:eastAsia="仿宋_GB2312" w:hint="eastAsia"/>
          <w:sz w:val="32"/>
        </w:rPr>
        <w:t>按配合</w:t>
      </w:r>
      <w:proofErr w:type="gramEnd"/>
      <w:r>
        <w:rPr>
          <w:rFonts w:ascii="仿宋_GB2312" w:eastAsia="仿宋_GB2312" w:hint="eastAsia"/>
          <w:sz w:val="32"/>
        </w:rPr>
        <w:t>比投入强制式搅拌机进行拌合，然后由搅拌运输车运至洞内，卸至喷射机进料口，在喷嘴处再加入液态速凝剂4～7％后，喷射岩面上,</w:t>
      </w:r>
      <w:r>
        <w:rPr>
          <w:rFonts w:ascii="仿宋_GB2312" w:eastAsia="仿宋_GB2312" w:hint="eastAsia"/>
          <w:color w:val="000000"/>
          <w:sz w:val="32"/>
        </w:rPr>
        <w:t>工艺流程见图6-8。</w:t>
      </w:r>
    </w:p>
    <w:p w:rsidR="00324EB8" w:rsidRDefault="00324EB8" w:rsidP="00324EB8">
      <w:pPr>
        <w:adjustRightInd w:val="0"/>
        <w:snapToGrid w:val="0"/>
        <w:spacing w:line="288" w:lineRule="auto"/>
        <w:ind w:firstLine="527"/>
        <w:rPr>
          <w:rFonts w:ascii="仿宋_GB2312" w:eastAsia="仿宋_GB2312" w:hint="eastAsia"/>
          <w:sz w:val="32"/>
        </w:rPr>
      </w:pPr>
      <w:r>
        <w:rPr>
          <w:rFonts w:ascii="仿宋_GB2312" w:eastAsia="仿宋_GB2312" w:hint="eastAsia"/>
          <w:sz w:val="32"/>
        </w:rPr>
        <w:t>②</w:t>
      </w:r>
      <w:r>
        <w:rPr>
          <w:rFonts w:ascii="仿宋_GB2312" w:eastAsia="仿宋_GB2312"/>
          <w:sz w:val="32"/>
        </w:rPr>
        <w:t xml:space="preserve"> </w:t>
      </w:r>
      <w:r>
        <w:rPr>
          <w:rFonts w:ascii="仿宋_GB2312" w:eastAsia="仿宋_GB2312" w:hint="eastAsia"/>
          <w:sz w:val="32"/>
        </w:rPr>
        <w:t>工艺要点：</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选用普通硅酸盐水泥，细度模数大于2.5的硬质洁净砂或粗砂，粒径5～12mm连续级配碎(卵)石，化验合格的拌合用水。</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喷射</w:t>
      </w:r>
      <w:r w:rsidR="00677120">
        <w:rPr>
          <w:rFonts w:ascii="仿宋_GB2312" w:eastAsia="仿宋_GB2312" w:hAnsi="宋体" w:hint="eastAsia"/>
          <w:sz w:val="32"/>
          <w:szCs w:val="28"/>
        </w:rPr>
        <w:t>混凝土</w:t>
      </w:r>
      <w:r>
        <w:rPr>
          <w:rFonts w:ascii="仿宋_GB2312" w:eastAsia="仿宋_GB2312" w:hAnsi="宋体" w:hint="eastAsia"/>
          <w:sz w:val="32"/>
          <w:szCs w:val="28"/>
        </w:rPr>
        <w:t>严格按设计配合比拌和，配合比及搅拌的均</w:t>
      </w:r>
      <w:r>
        <w:rPr>
          <w:rFonts w:ascii="仿宋_GB2312" w:eastAsia="仿宋_GB2312" w:hAnsi="宋体" w:hint="eastAsia"/>
          <w:sz w:val="32"/>
          <w:szCs w:val="28"/>
        </w:rPr>
        <w:lastRenderedPageBreak/>
        <w:t>匀性每班检查不少于两次。</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喷射前认真检查隧道断面尺寸，对欠挖部分及所有开裂、破碎、出水点、崩解的破损岩石进行清理和处理，清除浮石和墙角虚碴，并用高压水或风冲洗岩面。</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喷头距岩</w:t>
      </w:r>
      <w:proofErr w:type="gramStart"/>
      <w:r>
        <w:rPr>
          <w:rFonts w:ascii="仿宋_GB2312" w:eastAsia="仿宋_GB2312" w:hAnsi="宋体" w:hint="eastAsia"/>
          <w:sz w:val="32"/>
          <w:szCs w:val="28"/>
        </w:rPr>
        <w:t>面距离</w:t>
      </w:r>
      <w:proofErr w:type="gramEnd"/>
      <w:r>
        <w:rPr>
          <w:rFonts w:ascii="仿宋_GB2312" w:eastAsia="仿宋_GB2312" w:hAnsi="宋体" w:hint="eastAsia"/>
          <w:sz w:val="32"/>
          <w:szCs w:val="28"/>
        </w:rPr>
        <w:t>以</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仿宋_GB2312" w:eastAsia="仿宋_GB2312" w:hAnsi="宋体" w:hint="eastAsia"/>
            <w:sz w:val="32"/>
            <w:szCs w:val="28"/>
          </w:rPr>
          <w:t>1.5m</w:t>
        </w:r>
      </w:smartTag>
      <w:r>
        <w:rPr>
          <w:rFonts w:ascii="仿宋_GB2312" w:eastAsia="仿宋_GB2312" w:hAnsi="宋体" w:hint="eastAsia"/>
          <w:sz w:val="32"/>
          <w:szCs w:val="28"/>
        </w:rPr>
        <w:t>～</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Ansi="宋体" w:hint="eastAsia"/>
            <w:sz w:val="32"/>
            <w:szCs w:val="28"/>
          </w:rPr>
          <w:t>2.0m</w:t>
        </w:r>
      </w:smartTag>
      <w:r>
        <w:rPr>
          <w:rFonts w:ascii="仿宋_GB2312" w:eastAsia="仿宋_GB2312" w:hAnsi="宋体" w:hint="eastAsia"/>
          <w:sz w:val="32"/>
          <w:szCs w:val="28"/>
        </w:rPr>
        <w:t>为宜，喷头应</w:t>
      </w:r>
      <w:proofErr w:type="gramStart"/>
      <w:r>
        <w:rPr>
          <w:rFonts w:ascii="仿宋_GB2312" w:eastAsia="仿宋_GB2312" w:hAnsi="宋体" w:hint="eastAsia"/>
          <w:sz w:val="32"/>
          <w:szCs w:val="28"/>
        </w:rPr>
        <w:t>垂直受喷面</w:t>
      </w:r>
      <w:proofErr w:type="gramEnd"/>
      <w:r>
        <w:rPr>
          <w:rFonts w:ascii="仿宋_GB2312" w:eastAsia="仿宋_GB2312" w:hAnsi="宋体" w:hint="eastAsia"/>
          <w:sz w:val="32"/>
          <w:szCs w:val="28"/>
        </w:rPr>
        <w:t>，</w:t>
      </w:r>
      <w:proofErr w:type="gramStart"/>
      <w:r>
        <w:rPr>
          <w:rFonts w:ascii="仿宋_GB2312" w:eastAsia="仿宋_GB2312" w:hAnsi="宋体" w:hint="eastAsia"/>
          <w:sz w:val="32"/>
          <w:szCs w:val="28"/>
        </w:rPr>
        <w:t>喷初支</w:t>
      </w:r>
      <w:proofErr w:type="gramEnd"/>
      <w:r>
        <w:rPr>
          <w:rFonts w:ascii="仿宋_GB2312" w:eastAsia="仿宋_GB2312" w:hAnsi="宋体" w:hint="eastAsia"/>
          <w:sz w:val="32"/>
          <w:szCs w:val="28"/>
        </w:rPr>
        <w:t>钢架时，可将喷头稍加偏斜，角度大于70°。</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喷射</w:t>
      </w:r>
      <w:r w:rsidR="00677120">
        <w:rPr>
          <w:rFonts w:ascii="仿宋_GB2312" w:eastAsia="仿宋_GB2312" w:hAnsi="宋体" w:hint="eastAsia"/>
          <w:sz w:val="32"/>
          <w:szCs w:val="28"/>
        </w:rPr>
        <w:t>混凝土</w:t>
      </w:r>
      <w:r>
        <w:rPr>
          <w:rFonts w:ascii="仿宋_GB2312" w:eastAsia="仿宋_GB2312" w:hAnsi="宋体" w:hint="eastAsia"/>
          <w:sz w:val="32"/>
          <w:szCs w:val="28"/>
        </w:rPr>
        <w:t>作业采取分段、分块，先墙后拱、自下而上的顺序进行。喷射时，喷嘴做反复缓慢的螺旋形运动，螺旋直径约20～30cm，以保证</w:t>
      </w:r>
      <w:r w:rsidR="00677120">
        <w:rPr>
          <w:rFonts w:ascii="仿宋_GB2312" w:eastAsia="仿宋_GB2312" w:hAnsi="宋体" w:hint="eastAsia"/>
          <w:sz w:val="32"/>
          <w:szCs w:val="28"/>
        </w:rPr>
        <w:t>混凝土</w:t>
      </w:r>
      <w:r>
        <w:rPr>
          <w:rFonts w:ascii="仿宋_GB2312" w:eastAsia="仿宋_GB2312" w:hAnsi="宋体" w:hint="eastAsia"/>
          <w:sz w:val="32"/>
          <w:szCs w:val="28"/>
        </w:rPr>
        <w:t>喷射密实。同时掌握风压、水压及喷射距离，减少回弹量。</w:t>
      </w:r>
    </w:p>
    <w:p w:rsidR="00324EB8" w:rsidRDefault="00324EB8" w:rsidP="00324EB8">
      <w:pPr>
        <w:adjustRightInd w:val="0"/>
        <w:snapToGrid w:val="0"/>
        <w:jc w:val="center"/>
        <w:rPr>
          <w:rFonts w:ascii="宋体" w:hint="eastAsia"/>
          <w:color w:val="000000"/>
          <w:sz w:val="24"/>
        </w:rPr>
      </w:pPr>
      <w:r>
        <w:rPr>
          <w:rFonts w:ascii="黑体" w:eastAsia="黑体" w:hint="eastAsia"/>
          <w:color w:val="000000"/>
          <w:sz w:val="24"/>
        </w:rPr>
        <w:t>图6-8   湿喷混凝土施工工艺流程图</w:t>
      </w:r>
    </w:p>
    <w:p w:rsidR="00324EB8" w:rsidRDefault="00324EB8" w:rsidP="00324EB8">
      <w:pPr>
        <w:adjustRightInd w:val="0"/>
        <w:snapToGrid w:val="0"/>
        <w:spacing w:line="360" w:lineRule="auto"/>
        <w:ind w:firstLine="527"/>
        <w:rPr>
          <w:rFonts w:ascii="宋体"/>
          <w:sz w:val="24"/>
        </w:rPr>
      </w:pPr>
      <w:r>
        <w:rPr>
          <w:rFonts w:ascii="宋体"/>
          <w:noProof/>
          <w:kern w:val="28"/>
          <w:sz w:val="20"/>
        </w:rPr>
        <w:pict>
          <v:group id="_x0000_s39093" style="position:absolute;left:0;text-align:left;margin-left:18pt;margin-top:21.95pt;width:392.05pt;height:418.4pt;z-index:251693056" coordorigin="2037,6640" coordsize="7841,8368">
            <v:rect id="_x0000_s39094" style="position:absolute;left:2436;top:11276;width:2700;height:468" o:allowincell="f" fillcolor="#ddebcf">
              <v:fill color2="#156b13" colors="0 #ddebcf;.5 #9cb86e;1 #156b13" method="none" focus="-50%" type="gradient"/>
              <v:textbox style="mso-next-textbox:#_x0000_s39094">
                <w:txbxContent>
                  <w:p w:rsidR="00324EB8" w:rsidRDefault="00324EB8" w:rsidP="00324EB8">
                    <w:pPr>
                      <w:rPr>
                        <w:rFonts w:eastAsia="仿宋_GB2312" w:hint="eastAsia"/>
                      </w:rPr>
                    </w:pPr>
                    <w:r>
                      <w:rPr>
                        <w:rFonts w:hint="eastAsia"/>
                      </w:rPr>
                      <w:t xml:space="preserve">    </w:t>
                    </w:r>
                    <w:r>
                      <w:rPr>
                        <w:rFonts w:eastAsia="仿宋_GB2312" w:hint="eastAsia"/>
                      </w:rPr>
                      <w:t>湿喷式</w:t>
                    </w:r>
                    <w:r w:rsidR="00677120">
                      <w:rPr>
                        <w:rFonts w:eastAsia="仿宋_GB2312" w:hint="eastAsia"/>
                      </w:rPr>
                      <w:t>混凝土</w:t>
                    </w:r>
                    <w:r>
                      <w:rPr>
                        <w:rFonts w:eastAsia="仿宋_GB2312" w:hint="eastAsia"/>
                      </w:rPr>
                      <w:t>喷射机</w:t>
                    </w:r>
                  </w:p>
                </w:txbxContent>
              </v:textbox>
            </v:rec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39095" type="#_x0000_t8" style="position:absolute;left:5247;top:11195;width:468;height:630;rotation:-90" o:allowincell="f">
              <v:fill color2="fill darken(118)" method="linear sigma" focus="-50%" type="gradient"/>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39096" type="#_x0000_t5" style="position:absolute;left:7567;top:11247;width:155;height:503;rotation:-270" o:allowincell="f" fillcolor="#cff">
              <v:fill color2="#96ab94" angle="-90" focus="50%" type="gradient"/>
            </v:shape>
            <v:rect id="_x0000_s39097" style="position:absolute;left:3696;top:7104;width:1890;height:468" fillcolor="#ffc" strokecolor="blue">
              <v:fill r:id="rId16" o:title="永恒" type="tile"/>
              <v:textbox style="mso-next-textbox:#_x0000_s39097">
                <w:txbxContent>
                  <w:p w:rsidR="00324EB8" w:rsidRDefault="00324EB8" w:rsidP="00324EB8">
                    <w:pPr>
                      <w:rPr>
                        <w:rFonts w:ascii="仿宋_GB2312" w:eastAsia="仿宋_GB2312"/>
                      </w:rPr>
                    </w:pPr>
                    <w:r>
                      <w:rPr>
                        <w:rFonts w:ascii="仿宋_GB2312" w:eastAsia="仿宋_GB2312" w:hint="eastAsia"/>
                      </w:rPr>
                      <w:t>水泥</w:t>
                    </w:r>
                    <w:r>
                      <w:rPr>
                        <w:rFonts w:ascii="仿宋_GB2312" w:eastAsia="仿宋_GB2312"/>
                      </w:rPr>
                      <w:t xml:space="preserve"> </w:t>
                    </w:r>
                    <w:smartTag w:uri="urn:schemas-microsoft-com:office:smarttags" w:element="chmetcnv">
                      <w:smartTagPr>
                        <w:attr w:name="UnitName" w:val="kg"/>
                        <w:attr w:name="SourceValue" w:val="100"/>
                        <w:attr w:name="HasSpace" w:val="False"/>
                        <w:attr w:name="Negative" w:val="False"/>
                        <w:attr w:name="NumberType" w:val="1"/>
                        <w:attr w:name="TCSC" w:val="0"/>
                      </w:smartTagPr>
                      <w:r>
                        <w:rPr>
                          <w:rFonts w:ascii="仿宋_GB2312" w:eastAsia="仿宋_GB2312" w:hint="eastAsia"/>
                        </w:rPr>
                        <w:t>100</w:t>
                      </w:r>
                      <w:r>
                        <w:rPr>
                          <w:rFonts w:ascii="仿宋_GB2312" w:eastAsia="仿宋_GB2312"/>
                        </w:rPr>
                        <w:t>kg</w:t>
                      </w:r>
                    </w:smartTag>
                  </w:p>
                </w:txbxContent>
              </v:textbox>
            </v:rect>
            <v:rect id="_x0000_s39098" style="position:absolute;left:5796;top:11421;width:1575;height:156" o:allowincell="f">
              <v:fill color2="fill darken(118)" method="linear sigma" focus="-50%" type="gradient"/>
            </v:rect>
            <v:rect id="_x0000_s39099" style="position:absolute;left:6006;top:11265;width:210;height:468" o:allowincell="f">
              <v:fill color2="black" focus="-50%" type="gradient"/>
            </v:rect>
            <v:shape id="_x0000_s39100" type="#_x0000_t8" style="position:absolute;left:3171;top:10952;width:630;height:312" o:allowincell="f">
              <v:fill color2="fill darken(118)" method="linear sigma" focus="100%" type="gradient"/>
            </v:shape>
            <v:rect id="_x0000_s39101" style="position:absolute;left:3696;top:6640;width:1890;height:468" fillcolor="#ffc" strokecolor="blue">
              <v:fill r:id="rId16" o:title="永恒" type="tile"/>
              <v:textbox style="mso-next-textbox:#_x0000_s39101">
                <w:txbxContent>
                  <w:p w:rsidR="00324EB8" w:rsidRDefault="00324EB8" w:rsidP="00324EB8">
                    <w:pPr>
                      <w:rPr>
                        <w:rFonts w:ascii="仿宋_GB2312" w:eastAsia="仿宋_GB2312" w:hint="eastAsia"/>
                      </w:rPr>
                    </w:pPr>
                    <w:r>
                      <w:rPr>
                        <w:rFonts w:ascii="仿宋_GB2312" w:eastAsia="仿宋_GB2312" w:hint="eastAsia"/>
                      </w:rPr>
                      <w:t>砂</w:t>
                    </w:r>
                    <w:r>
                      <w:rPr>
                        <w:rFonts w:ascii="仿宋_GB2312" w:eastAsia="仿宋_GB2312"/>
                      </w:rPr>
                      <w:t xml:space="preserve"> </w:t>
                    </w:r>
                    <w:smartTag w:uri="urn:schemas-microsoft-com:office:smarttags" w:element="chmetcnv">
                      <w:smartTagPr>
                        <w:attr w:name="UnitName" w:val="kg"/>
                        <w:attr w:name="SourceValue" w:val="247"/>
                        <w:attr w:name="HasSpace" w:val="False"/>
                        <w:attr w:name="Negative" w:val="False"/>
                        <w:attr w:name="NumberType" w:val="1"/>
                        <w:attr w:name="TCSC" w:val="0"/>
                      </w:smartTagPr>
                      <w:r>
                        <w:rPr>
                          <w:rFonts w:ascii="仿宋_GB2312" w:eastAsia="仿宋_GB2312"/>
                        </w:rPr>
                        <w:t>247kg</w:t>
                      </w:r>
                    </w:smartTag>
                    <w:r>
                      <w:rPr>
                        <w:rFonts w:ascii="仿宋_GB2312" w:eastAsia="仿宋_GB2312" w:hint="eastAsia"/>
                      </w:rPr>
                      <w:t xml:space="preserve"> </w:t>
                    </w:r>
                  </w:p>
                </w:txbxContent>
              </v:textbox>
            </v:rect>
            <v:rect id="_x0000_s39102" style="position:absolute;left:3696;top:7560;width:1890;height:468" fillcolor="#ffc" strokecolor="blue">
              <v:fill r:id="rId16" o:title="永恒" type="tile"/>
              <v:textbox style="mso-next-textbox:#_x0000_s39102">
                <w:txbxContent>
                  <w:p w:rsidR="00324EB8" w:rsidRDefault="00324EB8" w:rsidP="00324EB8">
                    <w:pPr>
                      <w:rPr>
                        <w:rFonts w:ascii="仿宋_GB2312" w:eastAsia="仿宋_GB2312"/>
                      </w:rPr>
                    </w:pPr>
                    <w:r>
                      <w:rPr>
                        <w:rFonts w:ascii="仿宋_GB2312" w:eastAsia="仿宋_GB2312" w:hint="eastAsia"/>
                      </w:rPr>
                      <w:t>石子</w:t>
                    </w:r>
                    <w:r>
                      <w:rPr>
                        <w:rFonts w:ascii="仿宋_GB2312" w:eastAsia="仿宋_GB2312"/>
                      </w:rPr>
                      <w:t xml:space="preserve"> </w:t>
                    </w:r>
                    <w:smartTag w:uri="urn:schemas-microsoft-com:office:smarttags" w:element="chmetcnv">
                      <w:smartTagPr>
                        <w:attr w:name="UnitName" w:val="kg"/>
                        <w:attr w:name="SourceValue" w:val="153"/>
                        <w:attr w:name="HasSpace" w:val="False"/>
                        <w:attr w:name="Negative" w:val="False"/>
                        <w:attr w:name="NumberType" w:val="1"/>
                        <w:attr w:name="TCSC" w:val="0"/>
                      </w:smartTagPr>
                      <w:r>
                        <w:rPr>
                          <w:rFonts w:ascii="仿宋_GB2312" w:eastAsia="仿宋_GB2312"/>
                        </w:rPr>
                        <w:t>153kg</w:t>
                      </w:r>
                    </w:smartTag>
                  </w:p>
                </w:txbxContent>
              </v:textbox>
            </v:rect>
            <v:rect id="_x0000_s39103" style="position:absolute;left:3689;top:8016;width:1890;height:468" fillcolor="#ffc" strokecolor="blue">
              <v:fill r:id="rId16" o:title="永恒" type="tile"/>
              <v:textbox style="mso-next-textbox:#_x0000_s39103">
                <w:txbxContent>
                  <w:p w:rsidR="00324EB8" w:rsidRDefault="00324EB8" w:rsidP="00324EB8">
                    <w:pPr>
                      <w:rPr>
                        <w:rFonts w:ascii="仿宋_GB2312" w:eastAsia="仿宋_GB2312"/>
                      </w:rPr>
                    </w:pPr>
                    <w:r>
                      <w:rPr>
                        <w:rFonts w:ascii="仿宋_GB2312" w:eastAsia="仿宋_GB2312" w:hint="eastAsia"/>
                      </w:rPr>
                      <w:t>水</w:t>
                    </w:r>
                    <w:r>
                      <w:rPr>
                        <w:rFonts w:ascii="仿宋_GB2312" w:eastAsia="仿宋_GB2312"/>
                      </w:rPr>
                      <w:t xml:space="preserve"> </w:t>
                    </w:r>
                    <w:smartTag w:uri="urn:schemas-microsoft-com:office:smarttags" w:element="chmetcnv">
                      <w:smartTagPr>
                        <w:attr w:name="UnitName" w:val="kg"/>
                        <w:attr w:name="SourceValue" w:val="40"/>
                        <w:attr w:name="HasSpace" w:val="False"/>
                        <w:attr w:name="Negative" w:val="False"/>
                        <w:attr w:name="NumberType" w:val="1"/>
                        <w:attr w:name="TCSC" w:val="0"/>
                      </w:smartTagPr>
                      <w:r>
                        <w:rPr>
                          <w:rFonts w:ascii="仿宋_GB2312" w:eastAsia="仿宋_GB2312"/>
                        </w:rPr>
                        <w:t>40kg</w:t>
                      </w:r>
                    </w:smartTag>
                  </w:p>
                </w:txbxContent>
              </v:textbox>
            </v:rect>
            <v:line id="_x0000_s39104" style="position:absolute" from="6111,11720" to="6111,13436" o:allowincell="f" strokecolor="#f60" strokeweight="2.25pt"/>
            <v:rect id="_x0000_s39105" style="position:absolute;left:6951;top:11252;width:210;height:468" o:allowincell="f">
              <v:fill color2="black" focus="-50%" type="gradient"/>
            </v:rect>
            <v:line id="_x0000_s39106" style="position:absolute" from="7056,11720" to="7056,14528" o:allowincell="f" strokecolor="#f60" strokeweight="2.25pt"/>
            <v:line id="_x0000_s39107" style="position:absolute" from="5376,14504" to="7056,14504" o:allowincell="f" strokecolor="#f60" strokeweight="2.25pt"/>
            <v:line id="_x0000_s39108" style="position:absolute" from="5376,13412" to="6111,13412" o:allowincell="f" strokecolor="#f60" strokeweight="2.25pt"/>
            <v:line id="_x0000_s39109" style="position:absolute" from="7896,11517" to="9471,11829" o:allowincell="f" strokecolor="#f90" strokeweight="2.25pt">
              <v:stroke dashstyle="dashDot"/>
            </v:line>
            <v:line id="_x0000_s39110" style="position:absolute;flip:y" from="7896,11157" to="9471,11469" o:allowincell="f" strokecolor="#f90" strokeweight="2.25pt">
              <v:stroke dashstyle="dash"/>
            </v:line>
            <v:line id="_x0000_s39111" style="position:absolute" from="5586,8016" to="8106,8016" o:allowincell="f" strokecolor="#f60" strokeweight="2.25pt"/>
            <v:line id="_x0000_s39112" style="position:absolute" from="8106,8016" to="8106,10044" o:allowincell="f" strokecolor="#f60" strokeweight="2.25pt"/>
            <v:line id="_x0000_s39113" style="position:absolute;flip:x" from="3486,10028" to="8106,10028" o:allowincell="f" strokecolor="#f60" strokeweight="2.25pt"/>
            <v:line id="_x0000_s39114" style="position:absolute" from="3486,10028" to="3486,10964" o:allowincell="f" strokecolor="#f60" strokeweight="2.25pt"/>
            <v:shape id="_x0000_s39115" type="#_x0000_t202" style="position:absolute;left:3071;top:6642;width:630;height:2808" fillcolor="#ffc" strokecolor="blue">
              <v:fill r:id="rId17" o:title="羊皮纸" type="tile"/>
              <v:textbox style="layout-flow:vertical-ideographic;mso-next-textbox:#_x0000_s39115">
                <w:txbxContent>
                  <w:p w:rsidR="00324EB8" w:rsidRDefault="00324EB8" w:rsidP="00324EB8">
                    <w:pPr>
                      <w:jc w:val="center"/>
                      <w:rPr>
                        <w:rFonts w:eastAsia="仿宋_GB2312" w:hint="eastAsia"/>
                        <w:color w:val="FF0000"/>
                      </w:rPr>
                    </w:pPr>
                    <w:r>
                      <w:rPr>
                        <w:rFonts w:eastAsia="仿宋_GB2312" w:hint="eastAsia"/>
                        <w:color w:val="FF0000"/>
                      </w:rPr>
                      <w:t>混凝土拌合</w:t>
                    </w:r>
                  </w:p>
                </w:txbxContent>
              </v:textbox>
            </v:shape>
            <v:rect id="_x0000_s39116" style="position:absolute;left:2037;top:13208;width:3339;height:468" o:allowincell="f" strokecolor="blue">
              <v:fill color2="gray" focus="-50%" type="gradient"/>
              <v:textbox style="mso-next-textbox:#_x0000_s39116">
                <w:txbxContent>
                  <w:p w:rsidR="00324EB8" w:rsidRDefault="00324EB8" w:rsidP="00324EB8">
                    <w:pPr>
                      <w:jc w:val="center"/>
                      <w:rPr>
                        <w:rFonts w:ascii="仿宋_GB2312" w:eastAsia="仿宋_GB2312"/>
                      </w:rPr>
                    </w:pPr>
                    <w:r>
                      <w:rPr>
                        <w:rFonts w:ascii="仿宋_GB2312" w:eastAsia="仿宋_GB2312" w:hint="eastAsia"/>
                      </w:rPr>
                      <w:t>风压控制在0.45～0.7MP</w:t>
                    </w:r>
                    <w:r>
                      <w:rPr>
                        <w:rFonts w:ascii="仿宋_GB2312" w:eastAsia="仿宋_GB2312"/>
                      </w:rPr>
                      <w:t>a</w:t>
                    </w:r>
                  </w:p>
                </w:txbxContent>
              </v:textbox>
            </v:rect>
            <v:rect id="_x0000_s39117" style="position:absolute;left:3171;top:14132;width:2205;height:876" o:allowincell="f" fillcolor="silver" strokecolor="blue">
              <v:fill focus="50%" type="gradient"/>
              <v:textbox style="mso-next-textbox:#_x0000_s39117">
                <w:txbxContent>
                  <w:p w:rsidR="00324EB8" w:rsidRDefault="00324EB8" w:rsidP="00324EB8">
                    <w:pPr>
                      <w:jc w:val="center"/>
                      <w:rPr>
                        <w:rFonts w:ascii="仿宋_GB2312" w:eastAsia="仿宋_GB2312" w:hint="eastAsia"/>
                      </w:rPr>
                    </w:pPr>
                    <w:r>
                      <w:rPr>
                        <w:rFonts w:ascii="仿宋_GB2312" w:eastAsia="仿宋_GB2312"/>
                      </w:rPr>
                      <w:t>TX-1</w:t>
                    </w:r>
                    <w:r>
                      <w:rPr>
                        <w:rFonts w:ascii="仿宋_GB2312" w:eastAsia="仿宋_GB2312" w:hint="eastAsia"/>
                      </w:rPr>
                      <w:t>型液体速凝剂</w:t>
                    </w:r>
                  </w:p>
                  <w:p w:rsidR="00324EB8" w:rsidRDefault="00324EB8" w:rsidP="00324EB8">
                    <w:pPr>
                      <w:jc w:val="center"/>
                      <w:rPr>
                        <w:rFonts w:ascii="宋体"/>
                      </w:rPr>
                    </w:pPr>
                    <w:r>
                      <w:rPr>
                        <w:rFonts w:ascii="仿宋_GB2312" w:eastAsia="仿宋_GB2312" w:hint="eastAsia"/>
                      </w:rPr>
                      <w:t>水泥用量的4%</w:t>
                    </w:r>
                    <w:r>
                      <w:rPr>
                        <w:rFonts w:ascii="宋体" w:hAnsi="宋体"/>
                      </w:rPr>
                      <w:t>~</w:t>
                    </w:r>
                    <w:r>
                      <w:rPr>
                        <w:rFonts w:ascii="仿宋_GB2312" w:eastAsia="仿宋_GB2312"/>
                      </w:rPr>
                      <w:t>7%</w:t>
                    </w:r>
                  </w:p>
                </w:txbxContent>
              </v:textbox>
            </v:rec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39118" type="#_x0000_t16" style="position:absolute;left:9471;top:10357;width:407;height:2467;rotation:-180;flip:y" o:allowincell="f" fillcolor="#fc9">
              <v:fill r:id="rId18" o:title="纸袋" type="tile"/>
            </v:shape>
            <v:rect id="_x0000_s39119" style="position:absolute;left:3701;top:8490;width:1890;height:468" fillcolor="#ffc" strokecolor="blue">
              <v:fill r:id="rId16" o:title="永恒" type="tile"/>
              <v:textbox style="mso-next-textbox:#_x0000_s39119">
                <w:txbxContent>
                  <w:p w:rsidR="00324EB8" w:rsidRDefault="00324EB8" w:rsidP="00324EB8">
                    <w:pPr>
                      <w:rPr>
                        <w:rFonts w:ascii="仿宋_GB2312" w:eastAsia="仿宋_GB2312"/>
                      </w:rPr>
                    </w:pPr>
                    <w:proofErr w:type="gramStart"/>
                    <w:r>
                      <w:rPr>
                        <w:rFonts w:ascii="仿宋_GB2312" w:eastAsia="仿宋_GB2312" w:hint="eastAsia"/>
                      </w:rPr>
                      <w:t>硅粉</w:t>
                    </w:r>
                    <w:proofErr w:type="gramEnd"/>
                    <w:r>
                      <w:rPr>
                        <w:rFonts w:ascii="仿宋_GB2312" w:eastAsia="仿宋_GB2312"/>
                      </w:rPr>
                      <w:t xml:space="preserve"> </w:t>
                    </w:r>
                    <w:smartTag w:uri="urn:schemas-microsoft-com:office:smarttags" w:element="chmetcnv">
                      <w:smartTagPr>
                        <w:attr w:name="UnitName" w:val="kg"/>
                        <w:attr w:name="SourceValue" w:val="10"/>
                        <w:attr w:name="HasSpace" w:val="False"/>
                        <w:attr w:name="Negative" w:val="False"/>
                        <w:attr w:name="NumberType" w:val="1"/>
                        <w:attr w:name="TCSC" w:val="0"/>
                      </w:smartTagPr>
                      <w:r>
                        <w:rPr>
                          <w:rFonts w:ascii="仿宋_GB2312" w:eastAsia="仿宋_GB2312" w:hint="eastAsia"/>
                        </w:rPr>
                        <w:t>1</w:t>
                      </w:r>
                      <w:r>
                        <w:rPr>
                          <w:rFonts w:ascii="仿宋_GB2312" w:eastAsia="仿宋_GB2312"/>
                        </w:rPr>
                        <w:t>0kg</w:t>
                      </w:r>
                    </w:smartTag>
                  </w:p>
                </w:txbxContent>
              </v:textbox>
            </v:rect>
            <v:rect id="_x0000_s39120" style="position:absolute;left:3711;top:8980;width:1890;height:468" fillcolor="#ffc" strokecolor="blue">
              <v:fill r:id="rId16" o:title="永恒" type="tile"/>
              <v:textbox style="mso-next-textbox:#_x0000_s39120">
                <w:txbxContent>
                  <w:p w:rsidR="00324EB8" w:rsidRDefault="00324EB8" w:rsidP="00324EB8">
                    <w:pPr>
                      <w:rPr>
                        <w:rFonts w:ascii="仿宋_GB2312" w:eastAsia="仿宋_GB2312"/>
                        <w:spacing w:val="-4"/>
                      </w:rPr>
                    </w:pPr>
                    <w:r>
                      <w:rPr>
                        <w:rFonts w:ascii="仿宋_GB2312" w:eastAsia="仿宋_GB2312" w:hint="eastAsia"/>
                        <w:spacing w:val="-4"/>
                      </w:rPr>
                      <w:t>高效减水剂</w:t>
                    </w:r>
                    <w:smartTag w:uri="urn:schemas-microsoft-com:office:smarttags" w:element="chmetcnv">
                      <w:smartTagPr>
                        <w:attr w:name="UnitName" w:val="kg"/>
                        <w:attr w:name="SourceValue" w:val="0.7"/>
                        <w:attr w:name="HasSpace" w:val="False"/>
                        <w:attr w:name="Negative" w:val="False"/>
                        <w:attr w:name="NumberType" w:val="1"/>
                        <w:attr w:name="TCSC" w:val="0"/>
                      </w:smartTagPr>
                      <w:r>
                        <w:rPr>
                          <w:rFonts w:ascii="仿宋_GB2312" w:eastAsia="仿宋_GB2312"/>
                          <w:spacing w:val="-4"/>
                        </w:rPr>
                        <w:t>0.7kg</w:t>
                      </w:r>
                    </w:smartTag>
                  </w:p>
                  <w:p w:rsidR="00324EB8" w:rsidRDefault="00324EB8" w:rsidP="00324EB8">
                    <w:pPr>
                      <w:rPr>
                        <w:rFonts w:ascii="宋体" w:hint="eastAsia"/>
                      </w:rPr>
                    </w:pPr>
                  </w:p>
                  <w:p w:rsidR="00324EB8" w:rsidRDefault="00324EB8" w:rsidP="00324EB8">
                    <w:pPr>
                      <w:rPr>
                        <w:rFonts w:ascii="宋体"/>
                      </w:rPr>
                    </w:pPr>
                    <w:r>
                      <w:rPr>
                        <w:rFonts w:ascii="宋体"/>
                      </w:rPr>
                      <w:t xml:space="preserve"> </w:t>
                    </w:r>
                    <w:smartTag w:uri="urn:schemas-microsoft-com:office:smarttags" w:element="chmetcnv">
                      <w:smartTagPr>
                        <w:attr w:name="UnitName" w:val="kg"/>
                        <w:attr w:name="SourceValue" w:val="40"/>
                        <w:attr w:name="HasSpace" w:val="False"/>
                        <w:attr w:name="Negative" w:val="False"/>
                        <w:attr w:name="NumberType" w:val="1"/>
                        <w:attr w:name="TCSC" w:val="0"/>
                      </w:smartTagPr>
                      <w:r>
                        <w:rPr>
                          <w:rFonts w:ascii="宋体"/>
                        </w:rPr>
                        <w:t>40kg</w:t>
                      </w:r>
                    </w:smartTag>
                  </w:p>
                </w:txbxContent>
              </v:textbox>
            </v:rect>
          </v:group>
        </w:pict>
      </w:r>
    </w:p>
    <w:p w:rsidR="00324EB8" w:rsidRDefault="00324EB8" w:rsidP="00324EB8">
      <w:pPr>
        <w:adjustRightInd w:val="0"/>
        <w:snapToGrid w:val="0"/>
        <w:spacing w:line="480" w:lineRule="exact"/>
        <w:rPr>
          <w:rFonts w:ascii="宋体" w:hint="eastAsia"/>
        </w:rPr>
      </w:pPr>
    </w:p>
    <w:p w:rsidR="00324EB8" w:rsidRDefault="00324EB8" w:rsidP="00324EB8">
      <w:pPr>
        <w:pStyle w:val="ad"/>
        <w:adjustRightInd w:val="0"/>
        <w:snapToGrid w:val="0"/>
        <w:spacing w:line="480" w:lineRule="exact"/>
        <w:ind w:left="5250"/>
        <w:rPr>
          <w:rFonts w:hint="eastAsia"/>
          <w:noProof/>
          <w:kern w:val="28"/>
        </w:rPr>
      </w:pPr>
    </w:p>
    <w:p w:rsidR="00324EB8" w:rsidRDefault="00324EB8" w:rsidP="00324EB8">
      <w:pPr>
        <w:adjustRightInd w:val="0"/>
        <w:snapToGrid w:val="0"/>
        <w:spacing w:line="480" w:lineRule="exact"/>
        <w:ind w:left="570" w:firstLine="570"/>
        <w:rPr>
          <w:rFonts w:ascii="宋体"/>
        </w:rPr>
      </w:pPr>
      <w:r>
        <w:rPr>
          <w:rFonts w:ascii="宋体" w:hint="eastAsia"/>
        </w:rPr>
        <w:t xml:space="preserve">                    </w:t>
      </w:r>
      <w:r>
        <w:rPr>
          <w:rFonts w:ascii="宋体"/>
        </w:rPr>
        <w:t xml:space="preserve">  </w:t>
      </w:r>
    </w:p>
    <w:p w:rsidR="00324EB8" w:rsidRDefault="00324EB8" w:rsidP="00324EB8">
      <w:pPr>
        <w:adjustRightInd w:val="0"/>
        <w:snapToGrid w:val="0"/>
        <w:spacing w:line="480" w:lineRule="exact"/>
        <w:ind w:left="570"/>
        <w:rPr>
          <w:rFonts w:ascii="宋体" w:hint="eastAsia"/>
        </w:rPr>
      </w:pPr>
    </w:p>
    <w:p w:rsidR="00324EB8" w:rsidRDefault="00324EB8" w:rsidP="00324EB8">
      <w:pPr>
        <w:adjustRightInd w:val="0"/>
        <w:snapToGrid w:val="0"/>
        <w:spacing w:line="480" w:lineRule="exact"/>
        <w:ind w:left="570"/>
        <w:rPr>
          <w:rFonts w:ascii="宋体" w:hint="eastAsia"/>
        </w:rPr>
      </w:pPr>
    </w:p>
    <w:p w:rsidR="00324EB8" w:rsidRDefault="00324EB8" w:rsidP="00324EB8">
      <w:pPr>
        <w:adjustRightInd w:val="0"/>
        <w:snapToGrid w:val="0"/>
        <w:spacing w:line="480" w:lineRule="exact"/>
        <w:ind w:left="570"/>
        <w:rPr>
          <w:rFonts w:ascii="宋体" w:hint="eastAsia"/>
        </w:rPr>
      </w:pPr>
      <w:r>
        <w:rPr>
          <w:rFonts w:ascii="宋体"/>
        </w:rPr>
        <w:t xml:space="preserve">         </w:t>
      </w:r>
    </w:p>
    <w:p w:rsidR="00324EB8" w:rsidRDefault="00324EB8" w:rsidP="00324EB8">
      <w:pPr>
        <w:adjustRightInd w:val="0"/>
        <w:snapToGrid w:val="0"/>
        <w:spacing w:line="480" w:lineRule="exact"/>
        <w:ind w:left="570"/>
        <w:rPr>
          <w:rFonts w:ascii="宋体" w:hint="eastAsia"/>
        </w:rPr>
      </w:pPr>
      <w:r>
        <w:rPr>
          <w:rFonts w:ascii="宋体" w:hint="eastAsia"/>
        </w:rPr>
        <w:t xml:space="preserve">         </w:t>
      </w:r>
    </w:p>
    <w:p w:rsidR="00324EB8" w:rsidRDefault="00324EB8" w:rsidP="00324EB8">
      <w:pPr>
        <w:adjustRightInd w:val="0"/>
        <w:snapToGrid w:val="0"/>
        <w:spacing w:line="480" w:lineRule="exact"/>
        <w:ind w:left="570"/>
        <w:rPr>
          <w:rFonts w:ascii="仿宋_GB2312" w:eastAsia="仿宋_GB2312" w:hint="eastAsia"/>
        </w:rPr>
      </w:pPr>
      <w:r>
        <w:rPr>
          <w:rFonts w:ascii="宋体" w:hint="eastAsia"/>
        </w:rPr>
        <w:t xml:space="preserve">            </w:t>
      </w:r>
      <w:r>
        <w:rPr>
          <w:rFonts w:ascii="仿宋_GB2312" w:eastAsia="仿宋_GB2312" w:hint="eastAsia"/>
        </w:rPr>
        <w:t>筛网Ф</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仿宋_GB2312" w:eastAsia="仿宋_GB2312" w:hint="eastAsia"/>
          </w:rPr>
          <w:t>10</w:t>
        </w:r>
        <w:r>
          <w:rPr>
            <w:rFonts w:ascii="仿宋_GB2312" w:eastAsia="仿宋_GB2312"/>
          </w:rPr>
          <w:t>mm</w:t>
        </w:r>
      </w:smartTag>
      <w:r>
        <w:rPr>
          <w:rFonts w:ascii="仿宋_GB2312" w:eastAsia="仿宋_GB2312" w:hint="eastAsia"/>
        </w:rPr>
        <w:t>（滤出超</w:t>
      </w:r>
      <w:proofErr w:type="gramStart"/>
      <w:r>
        <w:rPr>
          <w:rFonts w:ascii="仿宋_GB2312" w:eastAsia="仿宋_GB2312" w:hint="eastAsia"/>
        </w:rPr>
        <w:t>径</w:t>
      </w:r>
      <w:proofErr w:type="gramEnd"/>
      <w:r>
        <w:rPr>
          <w:rFonts w:ascii="仿宋_GB2312" w:eastAsia="仿宋_GB2312" w:hint="eastAsia"/>
        </w:rPr>
        <w:t>石子）</w:t>
      </w:r>
    </w:p>
    <w:p w:rsidR="00324EB8" w:rsidRDefault="00324EB8" w:rsidP="00324EB8">
      <w:pPr>
        <w:adjustRightInd w:val="0"/>
        <w:snapToGrid w:val="0"/>
        <w:spacing w:line="480" w:lineRule="exact"/>
        <w:ind w:left="570"/>
        <w:rPr>
          <w:rFonts w:ascii="宋体" w:hint="eastAsia"/>
        </w:rPr>
      </w:pPr>
    </w:p>
    <w:p w:rsidR="00324EB8" w:rsidRDefault="00324EB8" w:rsidP="00324EB8">
      <w:pPr>
        <w:adjustRightInd w:val="0"/>
        <w:snapToGrid w:val="0"/>
        <w:spacing w:line="480" w:lineRule="exact"/>
        <w:ind w:left="570"/>
        <w:rPr>
          <w:rFonts w:ascii="宋体" w:hint="eastAsia"/>
        </w:rPr>
      </w:pPr>
    </w:p>
    <w:p w:rsidR="00324EB8" w:rsidRDefault="00324EB8" w:rsidP="00324EB8">
      <w:pPr>
        <w:adjustRightInd w:val="0"/>
        <w:snapToGrid w:val="0"/>
        <w:spacing w:line="480" w:lineRule="exact"/>
        <w:ind w:left="570"/>
        <w:rPr>
          <w:rFonts w:ascii="宋体" w:hint="eastAsia"/>
        </w:rPr>
      </w:pPr>
    </w:p>
    <w:p w:rsidR="00324EB8" w:rsidRDefault="00324EB8" w:rsidP="00324EB8">
      <w:pPr>
        <w:adjustRightInd w:val="0"/>
        <w:snapToGrid w:val="0"/>
        <w:spacing w:line="480" w:lineRule="exact"/>
        <w:ind w:left="570"/>
        <w:rPr>
          <w:rFonts w:ascii="宋体" w:hint="eastAsia"/>
        </w:rPr>
      </w:pPr>
    </w:p>
    <w:p w:rsidR="00324EB8" w:rsidRDefault="00324EB8" w:rsidP="00324EB8">
      <w:pPr>
        <w:adjustRightInd w:val="0"/>
        <w:snapToGrid w:val="0"/>
        <w:spacing w:line="480" w:lineRule="exact"/>
        <w:ind w:left="570"/>
        <w:rPr>
          <w:rFonts w:ascii="宋体" w:hint="eastAsia"/>
        </w:rPr>
      </w:pPr>
    </w:p>
    <w:p w:rsidR="00324EB8" w:rsidRDefault="00324EB8" w:rsidP="00324EB8">
      <w:pPr>
        <w:adjustRightInd w:val="0"/>
        <w:snapToGrid w:val="0"/>
        <w:spacing w:line="480" w:lineRule="exact"/>
        <w:ind w:left="570"/>
        <w:rPr>
          <w:rFonts w:ascii="宋体" w:hint="eastAsia"/>
        </w:rPr>
      </w:pPr>
    </w:p>
    <w:p w:rsidR="00324EB8" w:rsidRDefault="00324EB8" w:rsidP="00324EB8">
      <w:pPr>
        <w:adjustRightInd w:val="0"/>
        <w:snapToGrid w:val="0"/>
        <w:spacing w:line="480" w:lineRule="exact"/>
        <w:ind w:left="570"/>
        <w:rPr>
          <w:rFonts w:ascii="宋体" w:hint="eastAsia"/>
        </w:rPr>
      </w:pPr>
    </w:p>
    <w:p w:rsidR="00324EB8" w:rsidRDefault="00324EB8" w:rsidP="00324EB8">
      <w:pPr>
        <w:adjustRightInd w:val="0"/>
        <w:snapToGrid w:val="0"/>
        <w:spacing w:line="480" w:lineRule="exact"/>
        <w:ind w:left="570"/>
        <w:rPr>
          <w:rFonts w:ascii="宋体" w:hint="eastAsia"/>
        </w:rPr>
      </w:pPr>
    </w:p>
    <w:p w:rsidR="00324EB8" w:rsidRDefault="00324EB8" w:rsidP="00324EB8">
      <w:pPr>
        <w:adjustRightInd w:val="0"/>
        <w:snapToGrid w:val="0"/>
        <w:jc w:val="center"/>
        <w:rPr>
          <w:rFonts w:ascii="黑体" w:eastAsia="黑体" w:hint="eastAsia"/>
          <w:color w:val="FF0000"/>
        </w:rPr>
      </w:pPr>
    </w:p>
    <w:p w:rsidR="00324EB8" w:rsidRDefault="00324EB8" w:rsidP="00324EB8">
      <w:pPr>
        <w:adjustRightInd w:val="0"/>
        <w:snapToGrid w:val="0"/>
        <w:spacing w:line="288" w:lineRule="auto"/>
        <w:ind w:firstLine="527"/>
        <w:rPr>
          <w:rFonts w:ascii="仿宋_GB2312" w:eastAsia="仿宋_GB2312" w:hint="eastAsia"/>
          <w:sz w:val="32"/>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隧道喷射</w:t>
      </w:r>
      <w:r w:rsidR="00677120">
        <w:rPr>
          <w:rFonts w:ascii="仿宋_GB2312" w:eastAsia="仿宋_GB2312" w:hAnsi="宋体" w:hint="eastAsia"/>
          <w:sz w:val="32"/>
          <w:szCs w:val="28"/>
        </w:rPr>
        <w:t>混凝土</w:t>
      </w:r>
      <w:r>
        <w:rPr>
          <w:rFonts w:ascii="仿宋_GB2312" w:eastAsia="仿宋_GB2312" w:hAnsi="宋体" w:hint="eastAsia"/>
          <w:sz w:val="32"/>
          <w:szCs w:val="28"/>
        </w:rPr>
        <w:t>厚度＞</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eastAsia="仿宋_GB2312" w:hAnsi="宋体" w:hint="eastAsia"/>
            <w:sz w:val="32"/>
            <w:szCs w:val="28"/>
          </w:rPr>
          <w:t>5cm</w:t>
        </w:r>
      </w:smartTag>
      <w:r>
        <w:rPr>
          <w:rFonts w:ascii="仿宋_GB2312" w:eastAsia="仿宋_GB2312" w:hAnsi="宋体" w:hint="eastAsia"/>
          <w:sz w:val="32"/>
          <w:szCs w:val="28"/>
        </w:rPr>
        <w:t>时分两层作业。初次喷射先找平岩面，第二次喷射</w:t>
      </w:r>
      <w:r w:rsidR="00677120">
        <w:rPr>
          <w:rFonts w:ascii="仿宋_GB2312" w:eastAsia="仿宋_GB2312" w:hAnsi="宋体" w:hint="eastAsia"/>
          <w:sz w:val="32"/>
          <w:szCs w:val="28"/>
        </w:rPr>
        <w:t>混凝土</w:t>
      </w:r>
      <w:r>
        <w:rPr>
          <w:rFonts w:ascii="仿宋_GB2312" w:eastAsia="仿宋_GB2312" w:hAnsi="宋体" w:hint="eastAsia"/>
          <w:sz w:val="32"/>
          <w:szCs w:val="28"/>
        </w:rPr>
        <w:t>如在第一层</w:t>
      </w:r>
      <w:r w:rsidR="00677120">
        <w:rPr>
          <w:rFonts w:ascii="仿宋_GB2312" w:eastAsia="仿宋_GB2312" w:hAnsi="宋体" w:hint="eastAsia"/>
          <w:sz w:val="32"/>
          <w:szCs w:val="28"/>
        </w:rPr>
        <w:t>混凝土</w:t>
      </w:r>
      <w:r>
        <w:rPr>
          <w:rFonts w:ascii="仿宋_GB2312" w:eastAsia="仿宋_GB2312" w:hAnsi="宋体" w:hint="eastAsia"/>
          <w:sz w:val="32"/>
          <w:szCs w:val="28"/>
        </w:rPr>
        <w:t>终凝1h后进行，需冲洗第一层</w:t>
      </w:r>
      <w:r w:rsidR="00677120">
        <w:rPr>
          <w:rFonts w:ascii="仿宋_GB2312" w:eastAsia="仿宋_GB2312" w:hAnsi="宋体" w:hint="eastAsia"/>
          <w:sz w:val="32"/>
          <w:szCs w:val="28"/>
        </w:rPr>
        <w:t>混凝土</w:t>
      </w:r>
      <w:r>
        <w:rPr>
          <w:rFonts w:ascii="仿宋_GB2312" w:eastAsia="仿宋_GB2312" w:hAnsi="宋体" w:hint="eastAsia"/>
          <w:sz w:val="32"/>
          <w:szCs w:val="28"/>
        </w:rPr>
        <w:t>面。</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喷射</w:t>
      </w:r>
      <w:r w:rsidR="00677120">
        <w:rPr>
          <w:rFonts w:ascii="仿宋_GB2312" w:eastAsia="仿宋_GB2312" w:hAnsi="宋体" w:hint="eastAsia"/>
          <w:sz w:val="32"/>
          <w:szCs w:val="28"/>
        </w:rPr>
        <w:t>混凝土</w:t>
      </w:r>
      <w:r>
        <w:rPr>
          <w:rFonts w:ascii="仿宋_GB2312" w:eastAsia="仿宋_GB2312" w:hAnsi="宋体" w:hint="eastAsia"/>
          <w:sz w:val="32"/>
          <w:szCs w:val="28"/>
        </w:rPr>
        <w:t>终凝2小时后，进行喷水养护，养护时间不少于7天。</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喷射</w:t>
      </w:r>
      <w:r w:rsidR="00677120">
        <w:rPr>
          <w:rFonts w:ascii="仿宋_GB2312" w:eastAsia="仿宋_GB2312" w:hAnsi="宋体" w:hint="eastAsia"/>
          <w:sz w:val="32"/>
          <w:szCs w:val="28"/>
        </w:rPr>
        <w:t>混凝土</w:t>
      </w:r>
      <w:r>
        <w:rPr>
          <w:rFonts w:ascii="仿宋_GB2312" w:eastAsia="仿宋_GB2312" w:hAnsi="宋体" w:hint="eastAsia"/>
          <w:sz w:val="32"/>
          <w:szCs w:val="28"/>
        </w:rPr>
        <w:t>开挖时，下次爆破距喷射</w:t>
      </w:r>
      <w:r w:rsidR="00677120">
        <w:rPr>
          <w:rFonts w:ascii="仿宋_GB2312" w:eastAsia="仿宋_GB2312" w:hAnsi="宋体" w:hint="eastAsia"/>
          <w:sz w:val="32"/>
          <w:szCs w:val="28"/>
        </w:rPr>
        <w:t>混凝土</w:t>
      </w:r>
      <w:r>
        <w:rPr>
          <w:rFonts w:ascii="仿宋_GB2312" w:eastAsia="仿宋_GB2312" w:hAnsi="宋体" w:hint="eastAsia"/>
          <w:sz w:val="32"/>
          <w:szCs w:val="28"/>
        </w:rPr>
        <w:t>完成时间的间隔，不小于4小时。</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有水地段喷射</w:t>
      </w:r>
      <w:r w:rsidR="00677120">
        <w:rPr>
          <w:rFonts w:ascii="仿宋_GB2312" w:eastAsia="仿宋_GB2312" w:hAnsi="宋体" w:hint="eastAsia"/>
          <w:sz w:val="32"/>
          <w:szCs w:val="28"/>
        </w:rPr>
        <w:t>混凝土</w:t>
      </w:r>
      <w:r>
        <w:rPr>
          <w:rFonts w:ascii="仿宋_GB2312" w:eastAsia="仿宋_GB2312" w:hAnsi="宋体" w:hint="eastAsia"/>
          <w:sz w:val="32"/>
          <w:szCs w:val="28"/>
        </w:rPr>
        <w:t>采取如下措施:</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当水点不多时，可设导管引排水后再喷射</w:t>
      </w:r>
      <w:r w:rsidR="00677120">
        <w:rPr>
          <w:rFonts w:ascii="仿宋_GB2312" w:eastAsia="仿宋_GB2312" w:hAnsi="宋体" w:hint="eastAsia"/>
          <w:sz w:val="32"/>
          <w:szCs w:val="28"/>
        </w:rPr>
        <w:t>混凝土</w:t>
      </w:r>
      <w:r>
        <w:rPr>
          <w:rFonts w:ascii="仿宋_GB2312" w:eastAsia="仿宋_GB2312" w:hAnsi="宋体" w:hint="eastAsia"/>
          <w:sz w:val="32"/>
          <w:szCs w:val="28"/>
        </w:rPr>
        <w:t>；当涌水量范围较大时，可设树枝状导管后再喷</w:t>
      </w:r>
      <w:r w:rsidR="00677120">
        <w:rPr>
          <w:rFonts w:ascii="仿宋_GB2312" w:eastAsia="仿宋_GB2312" w:hAnsi="宋体" w:hint="eastAsia"/>
          <w:sz w:val="32"/>
          <w:szCs w:val="28"/>
        </w:rPr>
        <w:t>混凝土</w:t>
      </w:r>
      <w:r>
        <w:rPr>
          <w:rFonts w:ascii="仿宋_GB2312" w:eastAsia="仿宋_GB2312" w:hAnsi="宋体" w:hint="eastAsia"/>
          <w:sz w:val="32"/>
          <w:szCs w:val="28"/>
        </w:rPr>
        <w:t>；当涌水严重时可设置泄水孔，边排水边喷</w:t>
      </w:r>
      <w:r w:rsidR="00677120">
        <w:rPr>
          <w:rFonts w:ascii="仿宋_GB2312" w:eastAsia="仿宋_GB2312" w:hAnsi="宋体" w:hint="eastAsia"/>
          <w:sz w:val="32"/>
          <w:szCs w:val="28"/>
        </w:rPr>
        <w:t>混凝土</w:t>
      </w:r>
      <w:r>
        <w:rPr>
          <w:rFonts w:ascii="仿宋_GB2312" w:eastAsia="仿宋_GB2312" w:hAnsi="宋体" w:hint="eastAsia"/>
          <w:sz w:val="32"/>
          <w:szCs w:val="28"/>
        </w:rPr>
        <w:t>。增加水泥用量，改变配合比，喷</w:t>
      </w:r>
      <w:r w:rsidR="00677120">
        <w:rPr>
          <w:rFonts w:ascii="仿宋_GB2312" w:eastAsia="仿宋_GB2312" w:hAnsi="宋体" w:hint="eastAsia"/>
          <w:sz w:val="32"/>
          <w:szCs w:val="28"/>
        </w:rPr>
        <w:t>混凝土</w:t>
      </w:r>
      <w:r>
        <w:rPr>
          <w:rFonts w:ascii="仿宋_GB2312" w:eastAsia="仿宋_GB2312" w:hAnsi="宋体" w:hint="eastAsia"/>
          <w:sz w:val="32"/>
          <w:szCs w:val="28"/>
        </w:rPr>
        <w:t>由远而近逐渐向涌水点逼近，然后在涌水处安设导管，将水引出，再向导管附近喷</w:t>
      </w:r>
      <w:r w:rsidR="00677120">
        <w:rPr>
          <w:rFonts w:ascii="仿宋_GB2312" w:eastAsia="仿宋_GB2312" w:hAnsi="宋体" w:hint="eastAsia"/>
          <w:sz w:val="32"/>
          <w:szCs w:val="28"/>
        </w:rPr>
        <w:t>混凝土</w:t>
      </w:r>
      <w:r>
        <w:rPr>
          <w:rFonts w:ascii="仿宋_GB2312" w:eastAsia="仿宋_GB2312" w:hAnsi="宋体" w:hint="eastAsia"/>
          <w:sz w:val="32"/>
          <w:szCs w:val="28"/>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roofErr w:type="gramStart"/>
      <w:r>
        <w:rPr>
          <w:rFonts w:ascii="仿宋_GB2312" w:eastAsia="仿宋_GB2312" w:hAnsi="宋体" w:hint="eastAsia"/>
          <w:sz w:val="32"/>
          <w:szCs w:val="28"/>
        </w:rPr>
        <w:t>当岩面</w:t>
      </w:r>
      <w:proofErr w:type="gramEnd"/>
      <w:r>
        <w:rPr>
          <w:rFonts w:ascii="仿宋_GB2312" w:eastAsia="仿宋_GB2312" w:hAnsi="宋体" w:hint="eastAsia"/>
          <w:sz w:val="32"/>
          <w:szCs w:val="28"/>
        </w:rPr>
        <w:t>普遍渗水时，可先喷砂浆，并加大速凝剂掺量，</w:t>
      </w:r>
      <w:proofErr w:type="gramStart"/>
      <w:r>
        <w:rPr>
          <w:rFonts w:ascii="仿宋_GB2312" w:eastAsia="仿宋_GB2312" w:hAnsi="宋体" w:hint="eastAsia"/>
          <w:sz w:val="32"/>
          <w:szCs w:val="28"/>
        </w:rPr>
        <w:t>保证初喷后</w:t>
      </w:r>
      <w:proofErr w:type="gramEnd"/>
      <w:r>
        <w:rPr>
          <w:rFonts w:ascii="仿宋_GB2312" w:eastAsia="仿宋_GB2312" w:hAnsi="宋体" w:hint="eastAsia"/>
          <w:sz w:val="32"/>
          <w:szCs w:val="28"/>
        </w:rPr>
        <w:t>，再按原配比施工。当局部出水量较大时采用埋管、凿槽，树枝状排水盲沟措施，将水引导疏出后，再喷</w:t>
      </w:r>
      <w:r w:rsidR="00677120">
        <w:rPr>
          <w:rFonts w:ascii="仿宋_GB2312" w:eastAsia="仿宋_GB2312" w:hAnsi="宋体" w:hint="eastAsia"/>
          <w:sz w:val="32"/>
          <w:szCs w:val="28"/>
        </w:rPr>
        <w:t>混凝土</w:t>
      </w:r>
      <w:r>
        <w:rPr>
          <w:rFonts w:ascii="仿宋_GB2312" w:eastAsia="仿宋_GB2312" w:hAnsi="宋体" w:hint="eastAsia"/>
          <w:sz w:val="32"/>
          <w:szCs w:val="28"/>
        </w:rPr>
        <w:t>。</w:t>
      </w:r>
    </w:p>
    <w:p w:rsidR="00324EB8" w:rsidRDefault="00324EB8" w:rsidP="00324EB8">
      <w:pPr>
        <w:adjustRightInd w:val="0"/>
        <w:snapToGrid w:val="0"/>
        <w:spacing w:line="288" w:lineRule="auto"/>
        <w:rPr>
          <w:rFonts w:ascii="仿宋_GB2312" w:eastAsia="仿宋_GB2312" w:hAnsi="宋体"/>
          <w:bCs/>
          <w:color w:val="000000"/>
          <w:w w:val="103"/>
          <w:sz w:val="32"/>
        </w:rPr>
      </w:pPr>
      <w:r>
        <w:rPr>
          <w:rFonts w:ascii="仿宋_GB2312" w:eastAsia="仿宋_GB2312" w:hAnsi="宋体" w:hint="eastAsia"/>
          <w:bCs/>
          <w:color w:val="000000"/>
          <w:w w:val="103"/>
          <w:sz w:val="32"/>
        </w:rPr>
        <w:t>2)锚杆施工</w:t>
      </w:r>
    </w:p>
    <w:p w:rsidR="00324EB8" w:rsidRDefault="00324EB8" w:rsidP="00324EB8">
      <w:pPr>
        <w:pStyle w:val="4"/>
        <w:adjustRightInd w:val="0"/>
        <w:snapToGrid w:val="0"/>
        <w:spacing w:line="288" w:lineRule="auto"/>
        <w:rPr>
          <w:rFonts w:ascii="仿宋_GB2312" w:hAnsi="宋体" w:hint="eastAsia"/>
          <w:sz w:val="32"/>
        </w:rPr>
      </w:pPr>
      <w:r>
        <w:rPr>
          <w:rFonts w:ascii="仿宋_GB2312" w:hAnsi="宋体" w:hint="eastAsia"/>
          <w:sz w:val="32"/>
        </w:rPr>
        <w:t>① 中空注浆锚杆</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sz w:val="32"/>
          <w:szCs w:val="28"/>
        </w:rPr>
        <w:t>采用风动凿岩机钻孔，专用注浆泵或2TGZ-60/120注浆泵注浆施工。中空注浆锚杆</w:t>
      </w:r>
      <w:r>
        <w:rPr>
          <w:rFonts w:ascii="仿宋_GB2312" w:eastAsia="仿宋_GB2312" w:hAnsi="宋体" w:hint="eastAsia"/>
          <w:color w:val="000000"/>
          <w:sz w:val="32"/>
          <w:szCs w:val="28"/>
        </w:rPr>
        <w:t>施工工艺流程框图见表5。</w:t>
      </w:r>
    </w:p>
    <w:p w:rsidR="00324EB8" w:rsidRDefault="00324EB8" w:rsidP="00324EB8">
      <w:pPr>
        <w:pStyle w:val="50"/>
        <w:numPr>
          <w:ilvl w:val="0"/>
          <w:numId w:val="0"/>
        </w:numPr>
        <w:adjustRightInd w:val="0"/>
        <w:spacing w:line="288" w:lineRule="auto"/>
        <w:rPr>
          <w:rFonts w:ascii="仿宋_GB2312" w:eastAsia="仿宋_GB2312" w:hAnsi="宋体" w:hint="eastAsia"/>
          <w:sz w:val="32"/>
          <w:szCs w:val="28"/>
        </w:rPr>
      </w:pPr>
      <w:r>
        <w:rPr>
          <w:rFonts w:ascii="仿宋_GB2312" w:eastAsia="仿宋_GB2312" w:hAnsi="宋体" w:hint="eastAsia"/>
          <w:sz w:val="32"/>
          <w:szCs w:val="28"/>
        </w:rPr>
        <w:t>注浆压力：</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一般为地下水静水压的2～3倍，同时应考虑岩层的裂隙阻力，根据现场情况试验后确定。但瞬间最高压力值不应超过0.5MPa。</w:t>
      </w:r>
    </w:p>
    <w:p w:rsidR="00324EB8" w:rsidRDefault="00324EB8" w:rsidP="00324EB8">
      <w:pPr>
        <w:pStyle w:val="50"/>
        <w:numPr>
          <w:ilvl w:val="0"/>
          <w:numId w:val="0"/>
        </w:numPr>
        <w:adjustRightInd w:val="0"/>
        <w:spacing w:line="288" w:lineRule="auto"/>
        <w:rPr>
          <w:rFonts w:ascii="仿宋_GB2312" w:eastAsia="仿宋_GB2312" w:hAnsi="宋体" w:hint="eastAsia"/>
          <w:sz w:val="32"/>
          <w:szCs w:val="28"/>
        </w:rPr>
      </w:pPr>
      <w:r>
        <w:rPr>
          <w:rFonts w:ascii="仿宋_GB2312" w:eastAsia="仿宋_GB2312" w:hAnsi="宋体" w:hint="eastAsia"/>
          <w:sz w:val="32"/>
          <w:szCs w:val="28"/>
        </w:rPr>
        <w:lastRenderedPageBreak/>
        <w:t>扩散半径r的确定：</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根据已有资料进行工程类比及</w:t>
      </w:r>
      <w:proofErr w:type="gramStart"/>
      <w:r>
        <w:rPr>
          <w:rFonts w:ascii="仿宋_GB2312" w:eastAsia="仿宋_GB2312" w:hAnsi="宋体" w:hint="eastAsia"/>
          <w:sz w:val="32"/>
          <w:szCs w:val="28"/>
        </w:rPr>
        <w:t>现场碴体注浆</w:t>
      </w:r>
      <w:proofErr w:type="gramEnd"/>
      <w:r>
        <w:rPr>
          <w:rFonts w:ascii="仿宋_GB2312" w:eastAsia="仿宋_GB2312" w:hAnsi="宋体" w:hint="eastAsia"/>
          <w:sz w:val="32"/>
          <w:szCs w:val="28"/>
        </w:rPr>
        <w:t>试验情况选定注浆压力范围，确定浆液扩散半径r的大小。</w:t>
      </w:r>
    </w:p>
    <w:p w:rsidR="00324EB8" w:rsidRDefault="00324EB8" w:rsidP="00324EB8">
      <w:pPr>
        <w:pStyle w:val="50"/>
        <w:numPr>
          <w:ilvl w:val="0"/>
          <w:numId w:val="0"/>
        </w:numPr>
        <w:adjustRightInd w:val="0"/>
        <w:spacing w:line="288" w:lineRule="auto"/>
        <w:rPr>
          <w:rFonts w:ascii="仿宋_GB2312" w:eastAsia="仿宋_GB2312" w:hAnsi="宋体" w:hint="eastAsia"/>
          <w:sz w:val="32"/>
          <w:szCs w:val="28"/>
        </w:rPr>
      </w:pPr>
      <w:r>
        <w:rPr>
          <w:rFonts w:ascii="仿宋_GB2312" w:eastAsia="仿宋_GB2312" w:hAnsi="宋体" w:hint="eastAsia"/>
          <w:sz w:val="32"/>
          <w:szCs w:val="28"/>
        </w:rPr>
        <w:t>注浆孔距D与排距L的计算：</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L=Dsin60</w:t>
      </w:r>
      <w:r>
        <w:rPr>
          <w:rFonts w:ascii="仿宋_GB2312" w:eastAsia="仿宋_GB2312" w:hAnsi="宋体" w:hint="eastAsia"/>
          <w:sz w:val="32"/>
          <w:szCs w:val="28"/>
          <w:lang w:val="en-GB"/>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D=2rcos30</w:t>
      </w:r>
      <w:r>
        <w:rPr>
          <w:rFonts w:ascii="仿宋_GB2312" w:eastAsia="仿宋_GB2312" w:hAnsi="宋体" w:hint="eastAsia"/>
          <w:sz w:val="32"/>
          <w:szCs w:val="28"/>
          <w:lang w:val="en-GB"/>
        </w:rPr>
        <w:t>°</w:t>
      </w:r>
    </w:p>
    <w:p w:rsidR="00324EB8" w:rsidRDefault="00324EB8" w:rsidP="00324EB8">
      <w:pPr>
        <w:pStyle w:val="50"/>
        <w:numPr>
          <w:ilvl w:val="0"/>
          <w:numId w:val="0"/>
        </w:numPr>
        <w:adjustRightInd w:val="0"/>
        <w:spacing w:line="288" w:lineRule="auto"/>
        <w:rPr>
          <w:rFonts w:ascii="仿宋_GB2312" w:eastAsia="仿宋_GB2312" w:hAnsi="宋体" w:hint="eastAsia"/>
          <w:sz w:val="32"/>
          <w:szCs w:val="28"/>
        </w:rPr>
      </w:pPr>
      <w:r>
        <w:rPr>
          <w:rFonts w:ascii="仿宋_GB2312" w:eastAsia="仿宋_GB2312" w:hAnsi="宋体" w:hint="eastAsia"/>
          <w:sz w:val="32"/>
          <w:szCs w:val="28"/>
        </w:rPr>
        <w:t>单孔注浆量Q</w:t>
      </w:r>
      <w:r>
        <w:rPr>
          <w:rFonts w:ascii="仿宋_GB2312" w:eastAsia="仿宋_GB2312" w:hAnsi="宋体" w:hint="eastAsia"/>
          <w:sz w:val="32"/>
          <w:szCs w:val="28"/>
          <w:vertAlign w:val="subscript"/>
        </w:rPr>
        <w:t>注</w:t>
      </w:r>
      <w:r>
        <w:rPr>
          <w:rFonts w:ascii="仿宋_GB2312" w:eastAsia="仿宋_GB2312" w:hAnsi="宋体" w:hint="eastAsia"/>
          <w:sz w:val="32"/>
          <w:szCs w:val="28"/>
        </w:rPr>
        <w:t>=πr</w:t>
      </w:r>
      <w:r>
        <w:rPr>
          <w:rFonts w:ascii="仿宋_GB2312" w:eastAsia="仿宋_GB2312" w:hAnsi="宋体" w:hint="eastAsia"/>
          <w:sz w:val="32"/>
          <w:szCs w:val="28"/>
          <w:vertAlign w:val="superscript"/>
        </w:rPr>
        <w:t>2</w:t>
      </w:r>
      <w:r>
        <w:rPr>
          <w:rFonts w:ascii="仿宋_GB2312" w:eastAsia="仿宋_GB2312" w:hAnsi="宋体" w:hint="eastAsia"/>
          <w:sz w:val="32"/>
          <w:szCs w:val="28"/>
        </w:rPr>
        <w:t>hηβ</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式中：r—浆液扩散半径，m;</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h—压浆段有效长度，m;</w:t>
      </w:r>
    </w:p>
    <w:p w:rsidR="00324EB8" w:rsidRDefault="00324EB8" w:rsidP="00324EB8">
      <w:pPr>
        <w:adjustRightInd w:val="0"/>
        <w:snapToGrid w:val="0"/>
        <w:spacing w:line="288" w:lineRule="auto"/>
        <w:ind w:firstLineChars="168" w:firstLine="538"/>
        <w:rPr>
          <w:rFonts w:ascii="仿宋_GB2312" w:eastAsia="仿宋_GB2312" w:hAnsi="宋体" w:hint="eastAsia"/>
          <w:sz w:val="32"/>
          <w:szCs w:val="28"/>
        </w:rPr>
      </w:pPr>
      <w:r>
        <w:rPr>
          <w:rFonts w:ascii="仿宋_GB2312" w:eastAsia="仿宋_GB2312" w:hAnsi="宋体" w:hint="eastAsia"/>
          <w:sz w:val="32"/>
          <w:szCs w:val="28"/>
        </w:rPr>
        <w:t>η—岩石裂隙率；</w:t>
      </w:r>
    </w:p>
    <w:p w:rsidR="00324EB8" w:rsidRDefault="00324EB8" w:rsidP="00324EB8">
      <w:pPr>
        <w:adjustRightInd w:val="0"/>
        <w:snapToGrid w:val="0"/>
        <w:spacing w:line="288" w:lineRule="auto"/>
        <w:ind w:firstLine="560"/>
        <w:rPr>
          <w:rFonts w:ascii="仿宋_GB2312" w:eastAsia="仿宋_GB2312" w:hAnsi="宋体" w:hint="eastAsia"/>
          <w:sz w:val="32"/>
          <w:szCs w:val="28"/>
        </w:rPr>
      </w:pPr>
      <w:r>
        <w:rPr>
          <w:rFonts w:ascii="仿宋_GB2312" w:eastAsia="仿宋_GB2312" w:hAnsi="宋体" w:hint="eastAsia"/>
          <w:sz w:val="32"/>
          <w:szCs w:val="28"/>
        </w:rPr>
        <w:t>β—浆液在裂隙内的有效充填系数。</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洞内注浆结束的标准：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达到下述两种情况之一者即可停止单孔注浆施工。</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vertAlign w:val="superscript"/>
        </w:rPr>
      </w:pPr>
      <w:r>
        <w:rPr>
          <w:rFonts w:ascii="仿宋_GB2312" w:eastAsia="仿宋_GB2312" w:hAnsi="宋体" w:hint="eastAsia"/>
          <w:sz w:val="32"/>
          <w:szCs w:val="28"/>
        </w:rPr>
        <w:t>——注浆压力达到0.35Mpa；</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w w:val="103"/>
          <w:sz w:val="32"/>
        </w:rPr>
      </w:pPr>
      <w:r>
        <w:rPr>
          <w:rFonts w:ascii="仿宋_GB2312" w:eastAsia="仿宋_GB2312" w:hAnsi="宋体" w:hint="eastAsia"/>
          <w:sz w:val="32"/>
          <w:szCs w:val="28"/>
        </w:rPr>
        <w:t>——单孔灌注量达</w:t>
      </w:r>
      <w:smartTag w:uri="urn:schemas-microsoft-com:office:smarttags" w:element="chmetcnv">
        <w:smartTagPr>
          <w:attr w:name="TCSC" w:val="0"/>
          <w:attr w:name="NumberType" w:val="1"/>
          <w:attr w:name="Negative" w:val="False"/>
          <w:attr w:name="HasSpace" w:val="False"/>
          <w:attr w:name="SourceValue" w:val="1000"/>
          <w:attr w:name="UnitName" w:val="kg"/>
        </w:smartTagPr>
        <w:r>
          <w:rPr>
            <w:rFonts w:ascii="仿宋_GB2312" w:eastAsia="仿宋_GB2312" w:hAnsi="宋体" w:hint="eastAsia"/>
            <w:sz w:val="32"/>
            <w:szCs w:val="28"/>
          </w:rPr>
          <w:t>1000kg</w:t>
        </w:r>
      </w:smartTag>
      <w:r>
        <w:rPr>
          <w:rFonts w:ascii="仿宋_GB2312" w:eastAsia="仿宋_GB2312" w:hAnsi="宋体" w:hint="eastAsia"/>
          <w:sz w:val="32"/>
          <w:szCs w:val="28"/>
        </w:rPr>
        <w:t>。</w:t>
      </w:r>
    </w:p>
    <w:p w:rsidR="00324EB8" w:rsidRDefault="00324EB8" w:rsidP="00324EB8">
      <w:pPr>
        <w:adjustRightInd w:val="0"/>
        <w:snapToGrid w:val="0"/>
        <w:spacing w:line="288" w:lineRule="auto"/>
        <w:rPr>
          <w:rFonts w:ascii="仿宋_GB2312" w:eastAsia="仿宋_GB2312" w:hAnsi="宋体" w:hint="eastAsia"/>
          <w:color w:val="000000"/>
          <w:w w:val="103"/>
          <w:sz w:val="32"/>
        </w:rPr>
      </w:pPr>
      <w:r>
        <w:rPr>
          <w:rFonts w:ascii="仿宋_GB2312" w:eastAsia="仿宋_GB2312" w:hAnsi="宋体" w:hint="eastAsia"/>
          <w:sz w:val="32"/>
          <w:szCs w:val="28"/>
        </w:rPr>
        <w:t>②</w:t>
      </w:r>
      <w:r>
        <w:rPr>
          <w:rFonts w:ascii="仿宋_GB2312" w:eastAsia="仿宋_GB2312" w:hAnsi="宋体" w:hint="eastAsia"/>
          <w:sz w:val="32"/>
        </w:rPr>
        <w:t>砂浆锚杆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锚杆及锚杆孔的质量要满足以下要求：</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杆身</w:t>
      </w:r>
      <w:proofErr w:type="gramStart"/>
      <w:r>
        <w:rPr>
          <w:rFonts w:ascii="仿宋_GB2312" w:eastAsia="仿宋_GB2312" w:hAnsi="宋体" w:hint="eastAsia"/>
          <w:sz w:val="32"/>
          <w:szCs w:val="28"/>
        </w:rPr>
        <w:t>必须调直无</w:t>
      </w:r>
      <w:proofErr w:type="gramEnd"/>
      <w:r>
        <w:rPr>
          <w:rFonts w:ascii="仿宋_GB2312" w:eastAsia="仿宋_GB2312" w:hAnsi="宋体" w:hint="eastAsia"/>
          <w:sz w:val="32"/>
          <w:szCs w:val="28"/>
        </w:rPr>
        <w:t>缺损。</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锚杆长度</w:t>
      </w:r>
      <w:proofErr w:type="gramStart"/>
      <w:r>
        <w:rPr>
          <w:rFonts w:ascii="仿宋_GB2312" w:eastAsia="仿宋_GB2312" w:hAnsi="宋体" w:hint="eastAsia"/>
          <w:sz w:val="32"/>
          <w:szCs w:val="28"/>
        </w:rPr>
        <w:t>大于孔深6～10</w:t>
      </w:r>
      <w:proofErr w:type="gramEnd"/>
      <w:r>
        <w:rPr>
          <w:rFonts w:ascii="仿宋_GB2312" w:eastAsia="仿宋_GB2312" w:hAnsi="宋体" w:hint="eastAsia"/>
          <w:sz w:val="32"/>
          <w:szCs w:val="28"/>
        </w:rPr>
        <w:t>cm，每根加工长度误差不大于±</w:t>
      </w:r>
      <w:smartTag w:uri="urn:schemas-microsoft-com:office:smarttags" w:element="chmetcnv">
        <w:smartTagPr>
          <w:attr w:name="TCSC" w:val="0"/>
          <w:attr w:name="NumberType" w:val="1"/>
          <w:attr w:name="Negative" w:val="False"/>
          <w:attr w:name="HasSpace" w:val="False"/>
          <w:attr w:name="SourceValue" w:val="1"/>
          <w:attr w:name="UnitName" w:val="cm"/>
        </w:smartTagPr>
        <w:r>
          <w:rPr>
            <w:rFonts w:ascii="仿宋_GB2312" w:eastAsia="仿宋_GB2312" w:hAnsi="宋体" w:hint="eastAsia"/>
            <w:sz w:val="32"/>
            <w:szCs w:val="28"/>
          </w:rPr>
          <w:t>1cm</w:t>
        </w:r>
      </w:smartTag>
      <w:r>
        <w:rPr>
          <w:rFonts w:ascii="仿宋_GB2312" w:eastAsia="仿宋_GB2312" w:hAnsi="宋体" w:hint="eastAsia"/>
          <w:sz w:val="32"/>
          <w:szCs w:val="28"/>
        </w:rPr>
        <w:t>，</w:t>
      </w:r>
      <w:proofErr w:type="gramStart"/>
      <w:r>
        <w:rPr>
          <w:rFonts w:ascii="仿宋_GB2312" w:eastAsia="仿宋_GB2312" w:hAnsi="宋体" w:hint="eastAsia"/>
          <w:sz w:val="32"/>
          <w:szCs w:val="28"/>
        </w:rPr>
        <w:t>缝长误差</w:t>
      </w:r>
      <w:proofErr w:type="gramEnd"/>
      <w:r>
        <w:rPr>
          <w:rFonts w:ascii="仿宋_GB2312" w:eastAsia="仿宋_GB2312" w:hAnsi="宋体" w:hint="eastAsia"/>
          <w:sz w:val="32"/>
          <w:szCs w:val="28"/>
        </w:rPr>
        <w:t>不大于±</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eastAsia="仿宋_GB2312" w:hAnsi="宋体" w:hint="eastAsia"/>
            <w:sz w:val="32"/>
            <w:szCs w:val="28"/>
          </w:rPr>
          <w:t>5cm</w:t>
        </w:r>
      </w:smartTag>
      <w:r>
        <w:rPr>
          <w:rFonts w:ascii="仿宋_GB2312" w:eastAsia="仿宋_GB2312" w:hAnsi="宋体" w:hint="eastAsia"/>
          <w:sz w:val="32"/>
          <w:szCs w:val="28"/>
        </w:rPr>
        <w:t>。并除去杆上油污、铁锈、杂质。</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锚杆孔位置误差不大于±</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仿宋_GB2312" w:eastAsia="仿宋_GB2312" w:hAnsi="宋体" w:hint="eastAsia"/>
            <w:sz w:val="32"/>
            <w:szCs w:val="28"/>
          </w:rPr>
          <w:t>10cm</w:t>
        </w:r>
      </w:smartTag>
      <w:r>
        <w:rPr>
          <w:rFonts w:ascii="仿宋_GB2312" w:eastAsia="仿宋_GB2312" w:hAnsi="宋体" w:hint="eastAsia"/>
          <w:sz w:val="32"/>
          <w:szCs w:val="28"/>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钻孔后，孔内石粉必须用高压水冲洗干净。</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钻到设计深度时，若流出的岩粉呈黄色或褐色，或钎头冲击异常时，说明遇到较软弱的岩石或破碎夹层，则变更锚杆深度与位置。砂浆锚杆的施工</w:t>
      </w:r>
      <w:r>
        <w:rPr>
          <w:rFonts w:ascii="仿宋_GB2312" w:eastAsia="仿宋_GB2312" w:hAnsi="宋体" w:hint="eastAsia"/>
          <w:color w:val="000000"/>
          <w:sz w:val="32"/>
          <w:szCs w:val="28"/>
        </w:rPr>
        <w:t>工艺流程见图６-9。</w:t>
      </w:r>
    </w:p>
    <w:p w:rsidR="00324EB8" w:rsidRDefault="00324EB8" w:rsidP="00324EB8">
      <w:pPr>
        <w:adjustRightInd w:val="0"/>
        <w:snapToGrid w:val="0"/>
        <w:ind w:firstLine="560"/>
        <w:jc w:val="center"/>
        <w:rPr>
          <w:rFonts w:ascii="黑体" w:eastAsia="黑体" w:hAnsi="宋体" w:hint="eastAsia"/>
          <w:sz w:val="24"/>
          <w:szCs w:val="28"/>
        </w:rPr>
      </w:pPr>
      <w:r>
        <w:rPr>
          <w:rFonts w:ascii="黑体" w:eastAsia="黑体" w:hAnsi="宋体" w:hint="eastAsia"/>
          <w:color w:val="000000"/>
          <w:sz w:val="24"/>
          <w:szCs w:val="28"/>
        </w:rPr>
        <w:t xml:space="preserve">图６-9 </w:t>
      </w:r>
      <w:r>
        <w:rPr>
          <w:rFonts w:ascii="黑体" w:eastAsia="黑体" w:hAnsi="宋体" w:hint="eastAsia"/>
          <w:color w:val="FF0000"/>
          <w:sz w:val="24"/>
          <w:szCs w:val="28"/>
        </w:rPr>
        <w:t xml:space="preserve"> </w:t>
      </w:r>
      <w:r>
        <w:rPr>
          <w:rFonts w:ascii="黑体" w:eastAsia="黑体" w:hAnsi="宋体" w:hint="eastAsia"/>
          <w:sz w:val="24"/>
          <w:szCs w:val="28"/>
        </w:rPr>
        <w:t>砂浆锚杆施工</w:t>
      </w:r>
      <w:r>
        <w:rPr>
          <w:rFonts w:ascii="黑体" w:eastAsia="黑体" w:hAnsi="宋体" w:hint="eastAsia"/>
          <w:color w:val="000000"/>
          <w:sz w:val="24"/>
          <w:szCs w:val="28"/>
        </w:rPr>
        <w:t>工艺流程图</w:t>
      </w:r>
    </w:p>
    <w:p w:rsidR="00324EB8" w:rsidRDefault="00324EB8" w:rsidP="00324EB8">
      <w:pPr>
        <w:adjustRightInd w:val="0"/>
        <w:snapToGrid w:val="0"/>
        <w:ind w:firstLine="560"/>
        <w:rPr>
          <w:rFonts w:ascii="仿宋_GB2312" w:eastAsia="仿宋_GB2312" w:hAnsi="宋体" w:hint="eastAsia"/>
          <w:szCs w:val="28"/>
        </w:rPr>
      </w:pPr>
      <w:r>
        <w:rPr>
          <w:rFonts w:ascii="仿宋_GB2312" w:eastAsia="仿宋_GB2312" w:hAnsi="宋体" w:hint="eastAsia"/>
          <w:noProof/>
          <w:szCs w:val="28"/>
        </w:rPr>
        <w:lastRenderedPageBreak/>
        <w:pict>
          <v:shape id="_x0000_s39182" type="#_x0000_t75" style="position:absolute;left:0;text-align:left;margin-left:9pt;margin-top:2.65pt;width:7in;height:157.65pt;z-index:251698176">
            <v:imagedata r:id="rId19" o:title="" croptop="3434f" cropbottom="28842f" cropleft="3572f" cropright="11391f"/>
          </v:shape>
          <o:OLEObject Type="Embed" ProgID="AutoCAD.Drawing.15" ShapeID="_x0000_s39182" DrawAspect="Content" ObjectID="_1403960226" r:id="rId20"/>
        </w:pict>
      </w: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pStyle w:val="aff2"/>
        <w:adjustRightInd w:val="0"/>
        <w:snapToGrid w:val="0"/>
        <w:rPr>
          <w:rFonts w:ascii="仿宋_GB2312" w:eastAsia="仿宋_GB2312" w:hAnsi="宋体" w:hint="eastAsia"/>
          <w:sz w:val="28"/>
          <w:szCs w:val="28"/>
        </w:rPr>
      </w:pPr>
    </w:p>
    <w:p w:rsidR="00324EB8" w:rsidRDefault="00324EB8" w:rsidP="00324EB8">
      <w:pPr>
        <w:pStyle w:val="aff2"/>
        <w:adjustRightInd w:val="0"/>
        <w:snapToGrid w:val="0"/>
        <w:rPr>
          <w:rFonts w:ascii="仿宋_GB2312" w:eastAsia="仿宋_GB2312" w:hAnsi="宋体" w:hint="eastAsia"/>
          <w:color w:val="FF0000"/>
          <w:sz w:val="28"/>
          <w:szCs w:val="28"/>
        </w:rPr>
      </w:pPr>
      <w:r>
        <w:rPr>
          <w:rFonts w:ascii="仿宋_GB2312" w:eastAsia="仿宋_GB2312" w:hAnsi="宋体" w:hint="eastAsia"/>
          <w:color w:val="FF0000"/>
          <w:sz w:val="28"/>
          <w:szCs w:val="28"/>
        </w:rPr>
        <w:t>砂浆锚杆施工工艺图  图</w:t>
      </w:r>
      <w:smartTag w:uri="urn:schemas-microsoft-com:office:smarttags" w:element="chsdate">
        <w:smartTagPr>
          <w:attr w:name="IsROCDate" w:val="False"/>
          <w:attr w:name="IsLunarDate" w:val="False"/>
          <w:attr w:name="Day" w:val="5"/>
          <w:attr w:name="Month" w:val="2"/>
          <w:attr w:name="Year" w:val="2006"/>
        </w:smartTagPr>
        <w:r>
          <w:rPr>
            <w:rFonts w:ascii="仿宋_GB2312" w:eastAsia="仿宋_GB2312" w:hAnsi="宋体" w:hint="eastAsia"/>
            <w:color w:val="FF0000"/>
            <w:sz w:val="28"/>
            <w:szCs w:val="28"/>
          </w:rPr>
          <w:t>6-2-5</w:t>
        </w:r>
      </w:smartTag>
    </w:p>
    <w:p w:rsidR="00324EB8" w:rsidRDefault="00324EB8" w:rsidP="00324EB8">
      <w:pPr>
        <w:adjustRightInd w:val="0"/>
        <w:snapToGrid w:val="0"/>
        <w:spacing w:line="288" w:lineRule="auto"/>
        <w:ind w:firstLine="525"/>
        <w:rPr>
          <w:rFonts w:ascii="仿宋_GB2312" w:eastAsia="仿宋_GB2312" w:hint="eastAsia"/>
          <w:sz w:val="32"/>
        </w:rPr>
      </w:pPr>
    </w:p>
    <w:p w:rsidR="00324EB8" w:rsidRDefault="00324EB8" w:rsidP="00324EB8">
      <w:pPr>
        <w:adjustRightInd w:val="0"/>
        <w:snapToGrid w:val="0"/>
        <w:spacing w:line="288" w:lineRule="auto"/>
        <w:rPr>
          <w:rFonts w:ascii="仿宋_GB2312" w:eastAsia="仿宋_GB2312" w:hint="eastAsia"/>
          <w:sz w:val="32"/>
        </w:rPr>
      </w:pPr>
      <w:r>
        <w:rPr>
          <w:rFonts w:ascii="仿宋_GB2312" w:eastAsia="仿宋_GB2312" w:hint="eastAsia"/>
          <w:sz w:val="32"/>
        </w:rPr>
        <w:t>3）钢格栅拱架支立</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①施工方法</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钢支撑采用格栅支撑，钢筋按设计规格加工焊接而成，钢筋按设计要求下料，在胎具上分节加工钢格栅，拼装合格后，分节运至洞内，人工拼装。</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安装前，先对断面进行检查，局部欠挖时及时处理。钢支撑安装</w:t>
      </w:r>
      <w:proofErr w:type="gramStart"/>
      <w:r>
        <w:rPr>
          <w:rFonts w:ascii="仿宋_GB2312" w:eastAsia="仿宋_GB2312" w:hAnsi="宋体" w:hint="eastAsia"/>
          <w:sz w:val="32"/>
          <w:szCs w:val="28"/>
        </w:rPr>
        <w:t>在初喷后</w:t>
      </w:r>
      <w:proofErr w:type="gramEnd"/>
      <w:r>
        <w:rPr>
          <w:rFonts w:ascii="仿宋_GB2312" w:eastAsia="仿宋_GB2312" w:hAnsi="宋体" w:hint="eastAsia"/>
          <w:sz w:val="32"/>
          <w:szCs w:val="28"/>
        </w:rPr>
        <w:t>进行，安装时测量控制钢支撑的中线、高程、垂直度。每</w:t>
      </w:r>
      <w:proofErr w:type="gramStart"/>
      <w:r>
        <w:rPr>
          <w:rFonts w:ascii="仿宋_GB2312" w:eastAsia="仿宋_GB2312" w:hAnsi="宋体" w:hint="eastAsia"/>
          <w:sz w:val="32"/>
          <w:szCs w:val="28"/>
        </w:rPr>
        <w:t>榀</w:t>
      </w:r>
      <w:proofErr w:type="gramEnd"/>
      <w:r>
        <w:rPr>
          <w:rFonts w:ascii="仿宋_GB2312" w:eastAsia="仿宋_GB2312" w:hAnsi="宋体" w:hint="eastAsia"/>
          <w:sz w:val="32"/>
          <w:szCs w:val="28"/>
        </w:rPr>
        <w:t>钢支撑之间，环向每隔</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仿宋_GB2312" w:eastAsia="仿宋_GB2312" w:hAnsi="宋体" w:hint="eastAsia"/>
            <w:sz w:val="32"/>
            <w:szCs w:val="28"/>
          </w:rPr>
          <w:t>1米</w:t>
        </w:r>
      </w:smartTag>
      <w:r>
        <w:rPr>
          <w:rFonts w:ascii="仿宋_GB2312" w:eastAsia="仿宋_GB2312" w:hAnsi="宋体" w:hint="eastAsia"/>
          <w:sz w:val="32"/>
          <w:szCs w:val="28"/>
        </w:rPr>
        <w:t>设置1根连接钢筋。钢格栅与锚杆焊连在一起。钢格栅与围岩之间每隔</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仿宋_GB2312" w:eastAsia="仿宋_GB2312" w:hAnsi="宋体" w:hint="eastAsia"/>
            <w:sz w:val="32"/>
            <w:szCs w:val="28"/>
          </w:rPr>
          <w:t>1米</w:t>
        </w:r>
      </w:smartTag>
      <w:r>
        <w:rPr>
          <w:rFonts w:ascii="仿宋_GB2312" w:eastAsia="仿宋_GB2312" w:hAnsi="宋体" w:hint="eastAsia"/>
          <w:sz w:val="32"/>
          <w:szCs w:val="28"/>
        </w:rPr>
        <w:t>用垫块塞紧。</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②施工工艺流程</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钢支撑施工工艺流程见</w:t>
      </w:r>
      <w:r>
        <w:rPr>
          <w:rFonts w:ascii="仿宋_GB2312" w:eastAsia="仿宋_GB2312" w:hint="eastAsia"/>
          <w:color w:val="000000"/>
          <w:sz w:val="32"/>
        </w:rPr>
        <w:t>图６-10</w:t>
      </w:r>
      <w:r>
        <w:rPr>
          <w:rFonts w:ascii="仿宋_GB2312" w:eastAsia="仿宋_GB2312" w:hAnsi="宋体" w:hint="eastAsia"/>
          <w:color w:val="000000"/>
          <w:sz w:val="32"/>
          <w:szCs w:val="28"/>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③施工工艺要点</w:t>
      </w:r>
    </w:p>
    <w:p w:rsidR="00324EB8" w:rsidRDefault="00324EB8" w:rsidP="00324EB8">
      <w:pPr>
        <w:adjustRightInd w:val="0"/>
        <w:snapToGrid w:val="0"/>
        <w:spacing w:line="288" w:lineRule="auto"/>
        <w:ind w:firstLine="560"/>
        <w:rPr>
          <w:rFonts w:ascii="仿宋_GB2312" w:eastAsia="仿宋_GB2312" w:hAnsi="宋体" w:hint="eastAsia"/>
          <w:sz w:val="32"/>
          <w:szCs w:val="28"/>
        </w:rPr>
      </w:pPr>
      <w:r>
        <w:rPr>
          <w:rFonts w:ascii="仿宋_GB2312" w:eastAsia="仿宋_GB2312" w:hAnsi="宋体" w:hint="eastAsia"/>
          <w:sz w:val="32"/>
          <w:szCs w:val="28"/>
        </w:rPr>
        <w:t>安装前分批检查验收钢支撑的加工质量，不合格的禁止使用。</w:t>
      </w:r>
    </w:p>
    <w:p w:rsidR="00324EB8" w:rsidRDefault="00324EB8" w:rsidP="00324EB8">
      <w:pPr>
        <w:adjustRightInd w:val="0"/>
        <w:snapToGrid w:val="0"/>
        <w:spacing w:line="288" w:lineRule="auto"/>
        <w:ind w:firstLine="560"/>
        <w:rPr>
          <w:rFonts w:ascii="仿宋_GB2312" w:eastAsia="仿宋_GB2312" w:hAnsi="宋体" w:hint="eastAsia"/>
          <w:sz w:val="32"/>
          <w:szCs w:val="28"/>
        </w:rPr>
      </w:pPr>
      <w:r>
        <w:rPr>
          <w:rFonts w:ascii="仿宋_GB2312" w:eastAsia="仿宋_GB2312" w:hAnsi="宋体" w:hint="eastAsia"/>
          <w:sz w:val="32"/>
          <w:szCs w:val="28"/>
        </w:rPr>
        <w:t>钢支撑有足够的刚度和强度，焊接质量符合规范要求。</w:t>
      </w:r>
    </w:p>
    <w:p w:rsidR="00324EB8" w:rsidRDefault="00324EB8" w:rsidP="00324EB8">
      <w:pPr>
        <w:adjustRightInd w:val="0"/>
        <w:snapToGrid w:val="0"/>
        <w:spacing w:line="288" w:lineRule="auto"/>
        <w:ind w:firstLine="560"/>
        <w:rPr>
          <w:rFonts w:ascii="仿宋_GB2312" w:eastAsia="仿宋_GB2312" w:hAnsi="宋体" w:hint="eastAsia"/>
          <w:sz w:val="32"/>
          <w:szCs w:val="28"/>
        </w:rPr>
      </w:pPr>
      <w:r>
        <w:rPr>
          <w:rFonts w:ascii="仿宋_GB2312" w:eastAsia="仿宋_GB2312" w:hAnsi="宋体" w:hint="eastAsia"/>
          <w:sz w:val="32"/>
          <w:szCs w:val="28"/>
        </w:rPr>
        <w:t>各节接头连接牢固、纵向连接钢筋等配件齐全，结构稳定。</w:t>
      </w:r>
    </w:p>
    <w:p w:rsidR="00324EB8" w:rsidRDefault="00324EB8" w:rsidP="00324EB8">
      <w:pPr>
        <w:adjustRightInd w:val="0"/>
        <w:snapToGrid w:val="0"/>
        <w:spacing w:line="288" w:lineRule="auto"/>
        <w:ind w:firstLine="560"/>
        <w:rPr>
          <w:rFonts w:ascii="仿宋_GB2312" w:eastAsia="仿宋_GB2312" w:hAnsi="宋体" w:hint="eastAsia"/>
          <w:sz w:val="32"/>
          <w:szCs w:val="28"/>
        </w:rPr>
      </w:pPr>
      <w:r>
        <w:rPr>
          <w:rFonts w:ascii="仿宋_GB2312" w:eastAsia="仿宋_GB2312" w:hAnsi="宋体" w:hint="eastAsia"/>
          <w:sz w:val="32"/>
          <w:szCs w:val="28"/>
        </w:rPr>
        <w:t>同一</w:t>
      </w:r>
      <w:proofErr w:type="gramStart"/>
      <w:r>
        <w:rPr>
          <w:rFonts w:ascii="仿宋_GB2312" w:eastAsia="仿宋_GB2312" w:hAnsi="宋体" w:hint="eastAsia"/>
          <w:sz w:val="32"/>
          <w:szCs w:val="28"/>
        </w:rPr>
        <w:t>榀</w:t>
      </w:r>
      <w:proofErr w:type="gramEnd"/>
      <w:r>
        <w:rPr>
          <w:rFonts w:ascii="仿宋_GB2312" w:eastAsia="仿宋_GB2312" w:hAnsi="宋体" w:hint="eastAsia"/>
          <w:sz w:val="32"/>
          <w:szCs w:val="28"/>
        </w:rPr>
        <w:t>钢支撑位于同一平面上，倾斜度不大于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仿宋_GB2312" w:eastAsia="仿宋_GB2312" w:hAnsi="宋体" w:hint="eastAsia"/>
            <w:sz w:val="32"/>
            <w:szCs w:val="28"/>
          </w:rPr>
          <w:t>50mm</w:t>
        </w:r>
      </w:smartTag>
      <w:r>
        <w:rPr>
          <w:rFonts w:ascii="仿宋_GB2312" w:eastAsia="仿宋_GB2312" w:hAnsi="宋体" w:hint="eastAsia"/>
          <w:sz w:val="32"/>
          <w:szCs w:val="28"/>
        </w:rPr>
        <w:t>。</w:t>
      </w:r>
    </w:p>
    <w:p w:rsidR="00324EB8" w:rsidRDefault="00324EB8" w:rsidP="00324EB8">
      <w:pPr>
        <w:adjustRightInd w:val="0"/>
        <w:snapToGrid w:val="0"/>
        <w:spacing w:line="288" w:lineRule="auto"/>
        <w:ind w:firstLine="560"/>
        <w:rPr>
          <w:rFonts w:ascii="仿宋_GB2312" w:eastAsia="仿宋_GB2312" w:hAnsi="宋体" w:hint="eastAsia"/>
          <w:sz w:val="32"/>
          <w:szCs w:val="28"/>
        </w:rPr>
      </w:pPr>
      <w:r>
        <w:rPr>
          <w:rFonts w:ascii="仿宋_GB2312" w:eastAsia="仿宋_GB2312" w:hAnsi="宋体" w:hint="eastAsia"/>
          <w:sz w:val="32"/>
          <w:szCs w:val="28"/>
        </w:rPr>
        <w:t>严格控制中线及标高。</w:t>
      </w:r>
    </w:p>
    <w:p w:rsidR="00324EB8" w:rsidRDefault="00324EB8" w:rsidP="00324EB8">
      <w:pPr>
        <w:adjustRightInd w:val="0"/>
        <w:snapToGrid w:val="0"/>
        <w:spacing w:line="288" w:lineRule="auto"/>
        <w:ind w:firstLine="560"/>
        <w:rPr>
          <w:rFonts w:ascii="仿宋_GB2312" w:eastAsia="仿宋_GB2312" w:hAnsi="宋体" w:hint="eastAsia"/>
          <w:sz w:val="32"/>
          <w:szCs w:val="28"/>
        </w:rPr>
      </w:pPr>
      <w:r>
        <w:rPr>
          <w:rFonts w:ascii="仿宋_GB2312" w:eastAsia="仿宋_GB2312" w:hAnsi="宋体" w:hint="eastAsia"/>
          <w:sz w:val="32"/>
          <w:szCs w:val="28"/>
        </w:rPr>
        <w:t>钢</w:t>
      </w:r>
      <w:proofErr w:type="gramStart"/>
      <w:r>
        <w:rPr>
          <w:rFonts w:ascii="仿宋_GB2312" w:eastAsia="仿宋_GB2312" w:hAnsi="宋体" w:hint="eastAsia"/>
          <w:sz w:val="32"/>
          <w:szCs w:val="28"/>
        </w:rPr>
        <w:t>支撑与岩面</w:t>
      </w:r>
      <w:proofErr w:type="gramEnd"/>
      <w:r>
        <w:rPr>
          <w:rFonts w:ascii="仿宋_GB2312" w:eastAsia="仿宋_GB2312" w:hAnsi="宋体" w:hint="eastAsia"/>
          <w:sz w:val="32"/>
          <w:szCs w:val="28"/>
        </w:rPr>
        <w:t>间安设鞍形垫块，确保岩面与拱架密贴。</w:t>
      </w:r>
    </w:p>
    <w:p w:rsidR="00324EB8" w:rsidRDefault="00324EB8" w:rsidP="00324EB8">
      <w:pPr>
        <w:adjustRightInd w:val="0"/>
        <w:snapToGrid w:val="0"/>
        <w:spacing w:line="288" w:lineRule="auto"/>
        <w:ind w:firstLine="560"/>
        <w:rPr>
          <w:rFonts w:ascii="仿宋_GB2312" w:eastAsia="仿宋_GB2312" w:hAnsi="宋体" w:hint="eastAsia"/>
          <w:sz w:val="32"/>
          <w:szCs w:val="28"/>
        </w:rPr>
      </w:pPr>
      <w:proofErr w:type="gramStart"/>
      <w:r>
        <w:rPr>
          <w:rFonts w:ascii="仿宋_GB2312" w:eastAsia="仿宋_GB2312" w:hAnsi="宋体" w:hint="eastAsia"/>
          <w:sz w:val="32"/>
          <w:szCs w:val="28"/>
        </w:rPr>
        <w:t>确保初喷质量</w:t>
      </w:r>
      <w:proofErr w:type="gramEnd"/>
      <w:r>
        <w:rPr>
          <w:rFonts w:ascii="仿宋_GB2312" w:eastAsia="仿宋_GB2312" w:hAnsi="宋体" w:hint="eastAsia"/>
          <w:sz w:val="32"/>
          <w:szCs w:val="28"/>
        </w:rPr>
        <w:t>，</w:t>
      </w:r>
      <w:proofErr w:type="gramStart"/>
      <w:r>
        <w:rPr>
          <w:rFonts w:ascii="仿宋_GB2312" w:eastAsia="仿宋_GB2312" w:hAnsi="宋体" w:hint="eastAsia"/>
          <w:sz w:val="32"/>
          <w:szCs w:val="28"/>
        </w:rPr>
        <w:t>钢架在初喷</w:t>
      </w:r>
      <w:proofErr w:type="gramEnd"/>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eastAsia="仿宋_GB2312" w:hAnsi="宋体" w:hint="eastAsia"/>
            <w:sz w:val="32"/>
            <w:szCs w:val="28"/>
          </w:rPr>
          <w:t>5cm</w:t>
        </w:r>
      </w:smartTag>
      <w:r>
        <w:rPr>
          <w:rFonts w:ascii="仿宋_GB2312" w:eastAsia="仿宋_GB2312" w:hAnsi="宋体" w:hint="eastAsia"/>
          <w:sz w:val="32"/>
          <w:szCs w:val="28"/>
        </w:rPr>
        <w:t>后架设。</w:t>
      </w:r>
    </w:p>
    <w:p w:rsidR="00324EB8" w:rsidRDefault="00324EB8" w:rsidP="00324EB8">
      <w:pPr>
        <w:adjustRightInd w:val="0"/>
        <w:snapToGrid w:val="0"/>
        <w:spacing w:line="288" w:lineRule="auto"/>
        <w:ind w:firstLine="560"/>
        <w:rPr>
          <w:rFonts w:ascii="仿宋_GB2312" w:eastAsia="仿宋_GB2312" w:hAnsi="宋体" w:hint="eastAsia"/>
          <w:sz w:val="32"/>
          <w:szCs w:val="28"/>
        </w:rPr>
      </w:pPr>
      <w:r>
        <w:rPr>
          <w:rFonts w:ascii="仿宋_GB2312" w:eastAsia="仿宋_GB2312" w:hAnsi="宋体" w:hint="eastAsia"/>
          <w:sz w:val="32"/>
          <w:szCs w:val="28"/>
        </w:rPr>
        <w:t>段间连接安设垫片拧紧螺栓，确保钢支撑结构稳定。</w:t>
      </w:r>
    </w:p>
    <w:p w:rsidR="00324EB8" w:rsidRDefault="00324EB8" w:rsidP="00324EB8">
      <w:pPr>
        <w:adjustRightInd w:val="0"/>
        <w:snapToGrid w:val="0"/>
        <w:spacing w:line="288" w:lineRule="auto"/>
        <w:ind w:firstLine="527"/>
        <w:rPr>
          <w:rFonts w:ascii="仿宋_GB2312" w:eastAsia="仿宋_GB2312"/>
          <w:sz w:val="32"/>
        </w:rPr>
      </w:pPr>
      <w:r>
        <w:rPr>
          <w:rFonts w:ascii="仿宋_GB2312" w:eastAsia="仿宋_GB2312" w:hint="eastAsia"/>
          <w:sz w:val="32"/>
        </w:rPr>
        <w:lastRenderedPageBreak/>
        <w:t>钢格栅拱架安装程序见图6-10。</w:t>
      </w:r>
    </w:p>
    <w:p w:rsidR="00324EB8" w:rsidRDefault="00324EB8" w:rsidP="00324EB8">
      <w:pPr>
        <w:adjustRightInd w:val="0"/>
        <w:snapToGrid w:val="0"/>
        <w:ind w:firstLineChars="800" w:firstLine="1920"/>
        <w:rPr>
          <w:rFonts w:ascii="黑体" w:eastAsia="黑体" w:hint="eastAsia"/>
          <w:color w:val="000000"/>
          <w:sz w:val="24"/>
        </w:rPr>
      </w:pPr>
      <w:r>
        <w:rPr>
          <w:rFonts w:ascii="黑体" w:eastAsia="黑体" w:hint="eastAsia"/>
          <w:color w:val="000000"/>
          <w:sz w:val="24"/>
        </w:rPr>
        <w:t>图６-10  钢拱架（格栅）安装工艺流程框图</w:t>
      </w:r>
    </w:p>
    <w:p w:rsidR="00324EB8" w:rsidRDefault="00324EB8" w:rsidP="00324EB8">
      <w:pPr>
        <w:adjustRightInd w:val="0"/>
        <w:snapToGrid w:val="0"/>
        <w:spacing w:line="220" w:lineRule="exact"/>
        <w:ind w:firstLine="527"/>
        <w:rPr>
          <w:rFonts w:ascii="宋体" w:hint="eastAsia"/>
        </w:rPr>
      </w:pPr>
      <w:r>
        <w:rPr>
          <w:rFonts w:ascii="宋体" w:hint="eastAsia"/>
        </w:rPr>
        <w:t xml:space="preserve"> </w:t>
      </w:r>
    </w:p>
    <w:p w:rsidR="00324EB8" w:rsidRDefault="00324EB8" w:rsidP="00324EB8">
      <w:pPr>
        <w:adjustRightInd w:val="0"/>
        <w:snapToGrid w:val="0"/>
        <w:spacing w:line="520" w:lineRule="exact"/>
        <w:ind w:firstLine="525"/>
        <w:rPr>
          <w:rFonts w:ascii="宋体" w:hint="eastAsia"/>
        </w:rPr>
      </w:pPr>
      <w:r>
        <w:rPr>
          <w:rFonts w:ascii="宋体"/>
          <w:noProof/>
          <w:sz w:val="20"/>
        </w:rPr>
        <w:pict>
          <v:group id="_x0000_s39121" style="position:absolute;left:0;text-align:left;margin-left:36pt;margin-top:7pt;width:426.5pt;height:240.05pt;z-index:251694080" coordorigin="1878,2597" coordsize="8140,3402">
            <v:shape id="_x0000_s39122" type="#_x0000_t202" style="position:absolute;left:1888;top:2597;width:2000;height:440" filled="f" fillcolor="#ff9" strokeweight=".25pt">
              <o:extrusion v:ext="view" backdepth="26pt" color="#cfc" viewpoint="-34.72222mm,34.72222mm" viewpointorigin="-.5,.5" skewangle="45" lightposition="0,50000" lightposition2="0,-50000"/>
              <v:textbox style="mso-next-textbox:#_x0000_s39122">
                <w:txbxContent>
                  <w:p w:rsidR="00324EB8" w:rsidRDefault="00324EB8" w:rsidP="00324EB8">
                    <w:pPr>
                      <w:pStyle w:val="afc"/>
                      <w:rPr>
                        <w:rFonts w:hint="eastAsia"/>
                      </w:rPr>
                    </w:pPr>
                    <w:r>
                      <w:rPr>
                        <w:rFonts w:hint="eastAsia"/>
                      </w:rPr>
                      <w:t>初</w:t>
                    </w:r>
                    <w:r>
                      <w:rPr>
                        <w:rFonts w:hint="eastAsia"/>
                      </w:rPr>
                      <w:t xml:space="preserve">    </w:t>
                    </w:r>
                    <w:r>
                      <w:rPr>
                        <w:rFonts w:hint="eastAsia"/>
                      </w:rPr>
                      <w:t>喷</w:t>
                    </w:r>
                  </w:p>
                </w:txbxContent>
              </v:textbox>
            </v:shape>
            <v:shape id="_x0000_s39123" type="#_x0000_t202" style="position:absolute;left:4548;top:2597;width:1980;height:440" filled="f" fillcolor="#ff9" strokeweight=".25pt">
              <o:extrusion v:ext="view" backdepth="26pt" color="#cfc" viewpoint="-34.72222mm,34.72222mm" viewpointorigin="-.5,.5" skewangle="45" lightposition="0,50000" lightposition2="0,-50000"/>
              <v:textbox style="mso-next-textbox:#_x0000_s39123">
                <w:txbxContent>
                  <w:p w:rsidR="00324EB8" w:rsidRDefault="00324EB8" w:rsidP="00324EB8">
                    <w:pPr>
                      <w:pStyle w:val="afc"/>
                      <w:rPr>
                        <w:rFonts w:hint="eastAsia"/>
                      </w:rPr>
                    </w:pPr>
                    <w:r>
                      <w:rPr>
                        <w:rFonts w:hint="eastAsia"/>
                      </w:rPr>
                      <w:t>中线标高测量</w:t>
                    </w:r>
                  </w:p>
                </w:txbxContent>
              </v:textbox>
            </v:shape>
            <v:shape id="_x0000_s39124" type="#_x0000_t202" style="position:absolute;left:1878;top:3327;width:2430;height:440" filled="f" fillcolor="#ff9" strokeweight=".25pt">
              <o:extrusion v:ext="view" backdepth="26pt" color="#cfc" viewpoint="-34.72222mm,34.72222mm" viewpointorigin="-.5,.5" skewangle="45" lightposition="0,50000" lightposition2="0,-50000"/>
              <v:textbox style="mso-next-textbox:#_x0000_s39124">
                <w:txbxContent>
                  <w:p w:rsidR="00324EB8" w:rsidRDefault="00324EB8" w:rsidP="00324EB8">
                    <w:pPr>
                      <w:pStyle w:val="afc"/>
                      <w:rPr>
                        <w:rFonts w:hint="eastAsia"/>
                      </w:rPr>
                    </w:pPr>
                    <w:r>
                      <w:rPr>
                        <w:rFonts w:hint="eastAsia"/>
                      </w:rPr>
                      <w:t>钢拱架</w:t>
                    </w:r>
                    <w:r>
                      <w:t>(</w:t>
                    </w:r>
                    <w:r>
                      <w:rPr>
                        <w:rFonts w:hint="eastAsia"/>
                      </w:rPr>
                      <w:t>格栅</w:t>
                    </w:r>
                    <w:r>
                      <w:t>)</w:t>
                    </w:r>
                    <w:r>
                      <w:rPr>
                        <w:rFonts w:hint="eastAsia"/>
                      </w:rPr>
                      <w:t>加工质量检验</w:t>
                    </w:r>
                  </w:p>
                </w:txbxContent>
              </v:textbox>
            </v:shape>
            <v:shape id="_x0000_s39125" type="#_x0000_t202" style="position:absolute;left:1888;top:4095;width:2020;height:440" filled="f" fillcolor="#ff9" strokeweight=".25pt">
              <o:extrusion v:ext="view" backdepth="26pt" color="#cfc" viewpoint="-34.72222mm,34.72222mm" viewpointorigin="-.5,.5" skewangle="45" lightposition="0,50000" lightposition2="0,-50000"/>
              <v:textbox style="mso-next-textbox:#_x0000_s39125">
                <w:txbxContent>
                  <w:p w:rsidR="00324EB8" w:rsidRDefault="00324EB8" w:rsidP="00324EB8">
                    <w:pPr>
                      <w:pStyle w:val="afc"/>
                      <w:rPr>
                        <w:rFonts w:ascii="仿宋_GB2312" w:hint="eastAsia"/>
                      </w:rPr>
                    </w:pPr>
                    <w:r>
                      <w:rPr>
                        <w:rFonts w:hint="eastAsia"/>
                      </w:rPr>
                      <w:t>钢拱架</w:t>
                    </w:r>
                    <w:r>
                      <w:t>(</w:t>
                    </w:r>
                    <w:r>
                      <w:rPr>
                        <w:rFonts w:hint="eastAsia"/>
                      </w:rPr>
                      <w:t>格栅</w:t>
                    </w:r>
                    <w:r>
                      <w:t>)</w:t>
                    </w:r>
                    <w:r>
                      <w:rPr>
                        <w:rFonts w:hint="eastAsia"/>
                      </w:rPr>
                      <w:t>组拼</w:t>
                    </w:r>
                  </w:p>
                </w:txbxContent>
              </v:textbox>
            </v:shape>
            <v:shape id="_x0000_s39126" type="#_x0000_t202" style="position:absolute;left:4568;top:3357;width:2000;height:440" filled="f" fillcolor="#ff9" strokeweight=".25pt">
              <o:extrusion v:ext="view" backdepth="26pt" color="#cfc" viewpoint="-34.72222mm,34.72222mm" viewpointorigin="-.5,.5" skewangle="45" lightposition="0,50000" lightposition2="0,-50000"/>
              <v:textbox style="mso-next-textbox:#_x0000_s39126">
                <w:txbxContent>
                  <w:p w:rsidR="00324EB8" w:rsidRDefault="00324EB8" w:rsidP="00324EB8">
                    <w:pPr>
                      <w:pStyle w:val="afc"/>
                      <w:rPr>
                        <w:rFonts w:hint="eastAsia"/>
                      </w:rPr>
                    </w:pPr>
                    <w:r>
                      <w:rPr>
                        <w:rFonts w:hint="eastAsia"/>
                      </w:rPr>
                      <w:t>清除底脚浮碴</w:t>
                    </w:r>
                  </w:p>
                </w:txbxContent>
              </v:textbox>
            </v:shape>
            <v:shape id="_x0000_s39127" type="#_x0000_t202" style="position:absolute;left:4568;top:4095;width:2000;height:440" filled="f" fillcolor="#ff9" strokeweight=".25pt">
              <o:extrusion v:ext="view" backdepth="26pt" color="#cfc" viewpoint="-34.72222mm,34.72222mm" viewpointorigin="-.5,.5" skewangle="45" lightposition="0,50000" lightposition2="0,-50000"/>
              <v:textbox style="mso-next-textbox:#_x0000_s39127">
                <w:txbxContent>
                  <w:p w:rsidR="00324EB8" w:rsidRDefault="00324EB8" w:rsidP="00324EB8">
                    <w:pPr>
                      <w:jc w:val="center"/>
                      <w:rPr>
                        <w:rFonts w:ascii="仿宋_GB2312" w:eastAsia="仿宋_GB2312" w:hint="eastAsia"/>
                      </w:rPr>
                    </w:pPr>
                    <w:r>
                      <w:rPr>
                        <w:rFonts w:ascii="仿宋_GB2312" w:eastAsia="仿宋_GB2312" w:hint="eastAsia"/>
                      </w:rPr>
                      <w:t>安装钢拱架</w:t>
                    </w:r>
                    <w:r>
                      <w:rPr>
                        <w:rFonts w:ascii="仿宋_GB2312" w:eastAsia="仿宋_GB2312"/>
                      </w:rPr>
                      <w:t>(</w:t>
                    </w:r>
                    <w:r>
                      <w:rPr>
                        <w:rFonts w:ascii="仿宋_GB2312" w:eastAsia="仿宋_GB2312" w:hint="eastAsia"/>
                      </w:rPr>
                      <w:t>格栅</w:t>
                    </w:r>
                    <w:r>
                      <w:rPr>
                        <w:rFonts w:ascii="仿宋_GB2312" w:eastAsia="仿宋_GB2312"/>
                      </w:rPr>
                      <w:t>)</w:t>
                    </w:r>
                  </w:p>
                </w:txbxContent>
              </v:textbox>
            </v:shape>
            <v:shape id="_x0000_s39128" type="#_x0000_t202" style="position:absolute;left:4568;top:4857;width:2020;height:440" filled="f" fillcolor="#ff9" strokeweight=".25pt">
              <o:extrusion v:ext="view" backdepth="26pt" color="#cfc" viewpoint="-34.72222mm,34.72222mm" viewpointorigin="-.5,.5" skewangle="45" lightposition="0,50000" lightposition2="0,-50000"/>
              <v:textbox style="mso-next-textbox:#_x0000_s39128">
                <w:txbxContent>
                  <w:p w:rsidR="00324EB8" w:rsidRDefault="00324EB8" w:rsidP="00324EB8">
                    <w:pPr>
                      <w:pStyle w:val="afc"/>
                      <w:rPr>
                        <w:rFonts w:hint="eastAsia"/>
                      </w:rPr>
                    </w:pPr>
                    <w:r>
                      <w:rPr>
                        <w:rFonts w:hint="eastAsia"/>
                      </w:rPr>
                      <w:t>隐蔽工程检查验收</w:t>
                    </w:r>
                  </w:p>
                </w:txbxContent>
              </v:textbox>
            </v:shape>
            <v:shape id="_x0000_s39129" type="#_x0000_t202" style="position:absolute;left:4558;top:5559;width:2020;height:440" filled="f" fillcolor="#ff9" strokeweight=".25pt">
              <o:extrusion v:ext="view" backdepth="26pt" color="#cfc" viewpoint="-34.72222mm,34.72222mm" viewpointorigin="-.5,.5" skewangle="45" lightposition="0,50000" lightposition2="0,-50000"/>
              <v:textbox style="mso-next-textbox:#_x0000_s39129">
                <w:txbxContent>
                  <w:p w:rsidR="00324EB8" w:rsidRDefault="00324EB8" w:rsidP="00324EB8">
                    <w:pPr>
                      <w:pStyle w:val="afc"/>
                      <w:rPr>
                        <w:rFonts w:hint="eastAsia"/>
                      </w:rPr>
                    </w:pPr>
                    <w:r>
                      <w:rPr>
                        <w:rFonts w:hint="eastAsia"/>
                      </w:rPr>
                      <w:t>复</w:t>
                    </w:r>
                    <w:r>
                      <w:rPr>
                        <w:rFonts w:hint="eastAsia"/>
                      </w:rPr>
                      <w:t xml:space="preserve">  </w:t>
                    </w:r>
                    <w:r>
                      <w:rPr>
                        <w:rFonts w:hint="eastAsia"/>
                      </w:rPr>
                      <w:t>喷</w:t>
                    </w:r>
                    <w:r>
                      <w:rPr>
                        <w:rFonts w:hint="eastAsia"/>
                      </w:rPr>
                      <w:t xml:space="preserve">  </w:t>
                    </w:r>
                    <w:r w:rsidR="00677120">
                      <w:rPr>
                        <w:rFonts w:hint="eastAsia"/>
                      </w:rPr>
                      <w:t>混凝土</w:t>
                    </w:r>
                  </w:p>
                </w:txbxContent>
              </v:textbox>
            </v:shape>
            <v:line id="_x0000_s39130" style="position:absolute" from="3888,2797" to="4528,2797" strokeweight=".25pt">
              <v:stroke endarrow="classic" endarrowwidth="narrow" endarrowlength="long"/>
            </v:line>
            <v:line id="_x0000_s39131" style="position:absolute" from="3918,4298" to="4598,4298" strokeweight=".25pt">
              <v:stroke endarrow="classic" endarrowwidth="narrow" endarrowlength="long"/>
            </v:line>
            <v:line id="_x0000_s39132" style="position:absolute" from="5548,3063" to="5548,3346" strokeweight=".25pt">
              <v:stroke endarrow="classic" endarrowwidth="narrow" endarrowlength="long"/>
            </v:line>
            <v:line id="_x0000_s39133" style="position:absolute" from="5548,3797" to="5548,4080" strokeweight=".25pt">
              <v:stroke endarrow="classic" endarrowwidth="narrow" endarrowlength="long"/>
            </v:line>
            <v:line id="_x0000_s39134" style="position:absolute" from="2868,3767" to="2868,4107" strokeweight=".25pt">
              <v:stroke endarrow="classic" endarrowwidth="narrow" endarrowlength="long"/>
            </v:line>
            <v:line id="_x0000_s39135" style="position:absolute;flip:x" from="6568,4295" to="7208,4295" strokeweight=".25pt">
              <v:stroke endarrow="classic" endarrowwidth="narrow" endarrowlength="long"/>
            </v:line>
            <v:line id="_x0000_s39136" style="position:absolute" from="5528,4541" to="5528,4824" strokeweight=".25pt">
              <v:stroke endarrow="classic" endarrowwidth="narrow" endarrowlength="long"/>
            </v:line>
            <v:line id="_x0000_s39137" style="position:absolute" from="5513,5270" to="5513,5553" strokeweight=".25pt">
              <v:stroke endarrow="classic" endarrowwidth="narrow" endarrowlength="long"/>
            </v:line>
            <v:shape id="_x0000_s39138" type="#_x0000_t202" style="position:absolute;left:7258;top:4059;width:2760;height:440" filled="f" fillcolor="#ff9" strokeweight=".25pt">
              <o:extrusion v:ext="view" backdepth="26pt" color="#cfc" viewpoint="-34.72222mm,34.72222mm" viewpointorigin="-.5,.5" skewangle="45" lightposition="0,50000" lightposition2="0,-50000"/>
              <v:textbox style="mso-next-textbox:#_x0000_s39138">
                <w:txbxContent>
                  <w:p w:rsidR="00324EB8" w:rsidRDefault="00324EB8" w:rsidP="00324EB8">
                    <w:pPr>
                      <w:pStyle w:val="afc"/>
                      <w:rPr>
                        <w:rFonts w:hint="eastAsia"/>
                      </w:rPr>
                    </w:pPr>
                    <w:r>
                      <w:rPr>
                        <w:rFonts w:hint="eastAsia"/>
                      </w:rPr>
                      <w:t>和锚杆焊接定位</w:t>
                    </w:r>
                  </w:p>
                </w:txbxContent>
              </v:textbox>
            </v:shape>
          </v:group>
        </w:pict>
      </w:r>
    </w:p>
    <w:p w:rsidR="00324EB8" w:rsidRDefault="00324EB8" w:rsidP="00324EB8">
      <w:pPr>
        <w:adjustRightInd w:val="0"/>
        <w:snapToGrid w:val="0"/>
        <w:spacing w:line="520" w:lineRule="exact"/>
        <w:ind w:firstLine="525"/>
        <w:rPr>
          <w:rFonts w:ascii="宋体" w:hint="eastAsia"/>
        </w:rPr>
      </w:pPr>
    </w:p>
    <w:p w:rsidR="00324EB8" w:rsidRDefault="00324EB8" w:rsidP="00324EB8">
      <w:pPr>
        <w:adjustRightInd w:val="0"/>
        <w:snapToGrid w:val="0"/>
        <w:spacing w:line="520" w:lineRule="exact"/>
        <w:ind w:firstLine="525"/>
        <w:rPr>
          <w:rFonts w:ascii="宋体" w:hint="eastAsia"/>
        </w:rPr>
      </w:pPr>
    </w:p>
    <w:p w:rsidR="00324EB8" w:rsidRDefault="00324EB8" w:rsidP="00324EB8">
      <w:pPr>
        <w:adjustRightInd w:val="0"/>
        <w:snapToGrid w:val="0"/>
        <w:spacing w:line="520" w:lineRule="exact"/>
        <w:ind w:firstLine="525"/>
        <w:rPr>
          <w:rFonts w:ascii="宋体" w:hint="eastAsia"/>
        </w:rPr>
      </w:pPr>
    </w:p>
    <w:p w:rsidR="00324EB8" w:rsidRDefault="00324EB8" w:rsidP="00324EB8">
      <w:pPr>
        <w:adjustRightInd w:val="0"/>
        <w:snapToGrid w:val="0"/>
        <w:spacing w:line="520" w:lineRule="exact"/>
        <w:ind w:firstLine="525"/>
        <w:rPr>
          <w:rFonts w:ascii="宋体" w:hint="eastAsia"/>
        </w:rPr>
      </w:pPr>
    </w:p>
    <w:p w:rsidR="00324EB8" w:rsidRDefault="00324EB8" w:rsidP="00324EB8">
      <w:pPr>
        <w:adjustRightInd w:val="0"/>
        <w:snapToGrid w:val="0"/>
        <w:ind w:firstLine="527"/>
        <w:rPr>
          <w:rFonts w:ascii="宋体" w:hint="eastAsia"/>
          <w:sz w:val="24"/>
        </w:rPr>
      </w:pPr>
    </w:p>
    <w:p w:rsidR="00324EB8" w:rsidRDefault="00324EB8" w:rsidP="00324EB8">
      <w:pPr>
        <w:adjustRightInd w:val="0"/>
        <w:snapToGrid w:val="0"/>
        <w:ind w:firstLine="527"/>
        <w:rPr>
          <w:rFonts w:ascii="宋体" w:hint="eastAsia"/>
          <w:sz w:val="18"/>
        </w:rPr>
      </w:pPr>
    </w:p>
    <w:p w:rsidR="00324EB8" w:rsidRDefault="00324EB8" w:rsidP="00324EB8">
      <w:pPr>
        <w:adjustRightInd w:val="0"/>
        <w:snapToGrid w:val="0"/>
        <w:spacing w:line="288" w:lineRule="auto"/>
        <w:ind w:firstLineChars="198" w:firstLine="648"/>
        <w:rPr>
          <w:rFonts w:ascii="仿宋_GB2312" w:eastAsia="仿宋_GB2312" w:hAnsi="宋体" w:hint="eastAsia"/>
          <w:color w:val="000000"/>
          <w:w w:val="103"/>
          <w:sz w:val="32"/>
        </w:rPr>
      </w:pPr>
    </w:p>
    <w:p w:rsidR="00324EB8" w:rsidRDefault="00324EB8" w:rsidP="00324EB8">
      <w:pPr>
        <w:adjustRightInd w:val="0"/>
        <w:snapToGrid w:val="0"/>
        <w:spacing w:line="288" w:lineRule="auto"/>
        <w:rPr>
          <w:rFonts w:ascii="仿宋_GB2312" w:eastAsia="仿宋_GB2312" w:hint="eastAsia"/>
          <w:sz w:val="32"/>
        </w:rPr>
      </w:pPr>
    </w:p>
    <w:p w:rsidR="00324EB8" w:rsidRDefault="00324EB8" w:rsidP="00324EB8">
      <w:pPr>
        <w:adjustRightInd w:val="0"/>
        <w:snapToGrid w:val="0"/>
        <w:spacing w:line="288" w:lineRule="auto"/>
        <w:rPr>
          <w:rFonts w:ascii="仿宋_GB2312" w:eastAsia="仿宋_GB2312" w:hint="eastAsia"/>
          <w:sz w:val="32"/>
        </w:rPr>
      </w:pPr>
    </w:p>
    <w:p w:rsidR="00324EB8" w:rsidRDefault="00324EB8" w:rsidP="00324EB8">
      <w:pPr>
        <w:adjustRightInd w:val="0"/>
        <w:snapToGrid w:val="0"/>
        <w:spacing w:line="288" w:lineRule="auto"/>
        <w:rPr>
          <w:rFonts w:ascii="仿宋_GB2312" w:eastAsia="仿宋_GB2312" w:hint="eastAsia"/>
          <w:sz w:val="32"/>
        </w:rPr>
      </w:pPr>
    </w:p>
    <w:p w:rsidR="00324EB8" w:rsidRDefault="00324EB8" w:rsidP="00324EB8">
      <w:pPr>
        <w:adjustRightInd w:val="0"/>
        <w:snapToGrid w:val="0"/>
        <w:spacing w:line="288" w:lineRule="auto"/>
        <w:rPr>
          <w:rFonts w:ascii="仿宋_GB2312" w:eastAsia="仿宋_GB2312" w:hint="eastAsia"/>
          <w:sz w:val="32"/>
        </w:rPr>
      </w:pPr>
      <w:r>
        <w:rPr>
          <w:rFonts w:ascii="仿宋_GB2312" w:eastAsia="仿宋_GB2312" w:hint="eastAsia"/>
          <w:sz w:val="32"/>
        </w:rPr>
        <w:t>4）挂钢筋网</w:t>
      </w:r>
    </w:p>
    <w:p w:rsidR="00324EB8" w:rsidRDefault="00324EB8" w:rsidP="00324EB8">
      <w:pPr>
        <w:adjustRightInd w:val="0"/>
        <w:snapToGrid w:val="0"/>
        <w:spacing w:line="288" w:lineRule="auto"/>
        <w:ind w:firstLineChars="199" w:firstLine="652"/>
        <w:rPr>
          <w:rFonts w:ascii="仿宋_GB2312" w:eastAsia="仿宋_GB2312" w:hAnsi="宋体" w:hint="eastAsia"/>
          <w:color w:val="000000"/>
          <w:w w:val="103"/>
          <w:sz w:val="32"/>
        </w:rPr>
      </w:pPr>
      <w:r>
        <w:rPr>
          <w:rFonts w:ascii="仿宋_GB2312" w:eastAsia="仿宋_GB2312" w:hAnsi="宋体" w:hint="eastAsia"/>
          <w:bCs/>
          <w:color w:val="000000"/>
          <w:w w:val="103"/>
          <w:sz w:val="32"/>
        </w:rPr>
        <w:t>钢筋网加工：</w:t>
      </w:r>
      <w:r>
        <w:rPr>
          <w:rFonts w:ascii="仿宋_GB2312" w:eastAsia="仿宋_GB2312" w:hAnsi="宋体" w:hint="eastAsia"/>
          <w:color w:val="000000"/>
          <w:w w:val="103"/>
          <w:sz w:val="32"/>
        </w:rPr>
        <w:t>钢筋网采用Φ6.5钢筋加工成方格网片，纵横钢筋相交处可点焊成块，也可用铁丝绑扎成一体。</w:t>
      </w:r>
    </w:p>
    <w:p w:rsidR="00324EB8" w:rsidRDefault="00324EB8" w:rsidP="00324EB8">
      <w:pPr>
        <w:adjustRightInd w:val="0"/>
        <w:snapToGrid w:val="0"/>
        <w:spacing w:line="288" w:lineRule="auto"/>
        <w:ind w:firstLineChars="200" w:firstLine="655"/>
        <w:rPr>
          <w:rFonts w:ascii="仿宋_GB2312" w:eastAsia="仿宋_GB2312" w:hAnsi="宋体" w:hint="eastAsia"/>
          <w:color w:val="000000"/>
          <w:w w:val="103"/>
          <w:sz w:val="32"/>
        </w:rPr>
      </w:pPr>
      <w:r>
        <w:rPr>
          <w:rFonts w:ascii="仿宋_GB2312" w:eastAsia="仿宋_GB2312" w:hAnsi="宋体" w:hint="eastAsia"/>
          <w:bCs/>
          <w:color w:val="000000"/>
          <w:w w:val="103"/>
          <w:sz w:val="32"/>
        </w:rPr>
        <w:t>挂钢筋网：</w:t>
      </w:r>
      <w:r>
        <w:rPr>
          <w:rFonts w:ascii="仿宋_GB2312" w:eastAsia="仿宋_GB2312" w:hAnsi="宋体" w:hint="eastAsia"/>
          <w:color w:val="000000"/>
          <w:w w:val="103"/>
          <w:sz w:val="32"/>
        </w:rPr>
        <w:t>有钢支撑（格栅）时，将钢筋网点焊在两</w:t>
      </w:r>
      <w:proofErr w:type="gramStart"/>
      <w:r>
        <w:rPr>
          <w:rFonts w:ascii="仿宋_GB2312" w:eastAsia="仿宋_GB2312" w:hAnsi="宋体" w:hint="eastAsia"/>
          <w:color w:val="000000"/>
          <w:w w:val="103"/>
          <w:sz w:val="32"/>
        </w:rPr>
        <w:t>榀</w:t>
      </w:r>
      <w:proofErr w:type="gramEnd"/>
      <w:r>
        <w:rPr>
          <w:rFonts w:ascii="仿宋_GB2312" w:eastAsia="仿宋_GB2312" w:hAnsi="宋体" w:hint="eastAsia"/>
          <w:color w:val="000000"/>
          <w:w w:val="103"/>
          <w:sz w:val="32"/>
        </w:rPr>
        <w:t>钢支撑的外弧上；无钢支撑（格栅）时，通过与锚杆焊接固定在开挖的</w:t>
      </w:r>
      <w:proofErr w:type="gramStart"/>
      <w:r>
        <w:rPr>
          <w:rFonts w:ascii="仿宋_GB2312" w:eastAsia="仿宋_GB2312" w:hAnsi="宋体" w:hint="eastAsia"/>
          <w:color w:val="000000"/>
          <w:w w:val="103"/>
          <w:sz w:val="32"/>
        </w:rPr>
        <w:t>轮廊</w:t>
      </w:r>
      <w:proofErr w:type="gramEnd"/>
      <w:r>
        <w:rPr>
          <w:rFonts w:ascii="仿宋_GB2312" w:eastAsia="仿宋_GB2312" w:hAnsi="宋体" w:hint="eastAsia"/>
          <w:color w:val="000000"/>
          <w:w w:val="103"/>
          <w:sz w:val="32"/>
        </w:rPr>
        <w:t>面上，</w:t>
      </w:r>
      <w:proofErr w:type="gramStart"/>
      <w:r>
        <w:rPr>
          <w:rFonts w:ascii="仿宋_GB2312" w:eastAsia="仿宋_GB2312" w:hAnsi="宋体" w:hint="eastAsia"/>
          <w:color w:val="000000"/>
          <w:w w:val="103"/>
          <w:sz w:val="32"/>
        </w:rPr>
        <w:t>且随岩面</w:t>
      </w:r>
      <w:proofErr w:type="gramEnd"/>
      <w:r>
        <w:rPr>
          <w:rFonts w:ascii="仿宋_GB2312" w:eastAsia="仿宋_GB2312" w:hAnsi="宋体" w:hint="eastAsia"/>
          <w:color w:val="000000"/>
          <w:w w:val="103"/>
          <w:sz w:val="32"/>
        </w:rPr>
        <w:t>起伏铺设。</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６.3.3</w:t>
        </w:r>
      </w:smartTag>
      <w:r>
        <w:rPr>
          <w:rFonts w:ascii="仿宋_GB2312" w:eastAsia="仿宋_GB2312" w:hAnsi="宋体" w:hint="eastAsia"/>
          <w:sz w:val="32"/>
        </w:rPr>
        <w:t>.3二次衬砌</w:t>
      </w:r>
    </w:p>
    <w:p w:rsidR="00324EB8" w:rsidRDefault="00677120"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混凝土</w:t>
      </w:r>
      <w:r w:rsidR="00324EB8">
        <w:rPr>
          <w:rFonts w:ascii="仿宋_GB2312" w:eastAsia="仿宋_GB2312" w:hAnsi="宋体" w:hint="eastAsia"/>
          <w:sz w:val="32"/>
          <w:szCs w:val="28"/>
        </w:rPr>
        <w:t>衬砌应根据新奥法原理，在初期支护完成后适时进行。根据施工量测，二次模注衬砌时间应在围岩量测净空变化速率小于</w:t>
      </w:r>
      <w:smartTag w:uri="urn:schemas-microsoft-com:office:smarttags" w:element="chmetcnv">
        <w:smartTagPr>
          <w:attr w:name="TCSC" w:val="0"/>
          <w:attr w:name="NumberType" w:val="1"/>
          <w:attr w:name="Negative" w:val="False"/>
          <w:attr w:name="HasSpace" w:val="False"/>
          <w:attr w:name="SourceValue" w:val="0.2"/>
          <w:attr w:name="UnitName" w:val="mm"/>
        </w:smartTagPr>
        <w:r w:rsidR="00324EB8">
          <w:rPr>
            <w:rFonts w:ascii="仿宋_GB2312" w:eastAsia="仿宋_GB2312" w:hAnsi="宋体" w:hint="eastAsia"/>
            <w:sz w:val="32"/>
            <w:szCs w:val="28"/>
          </w:rPr>
          <w:t>0.2mm</w:t>
        </w:r>
      </w:smartTag>
      <w:r w:rsidR="00324EB8">
        <w:rPr>
          <w:rFonts w:ascii="仿宋_GB2312" w:eastAsia="仿宋_GB2312" w:hAnsi="宋体" w:hint="eastAsia"/>
          <w:sz w:val="32"/>
          <w:szCs w:val="28"/>
        </w:rPr>
        <w:t>/d，变形量已达到预计总变形量的80%以上，且变形速率有明显减缓趋势时方可进行，适时衬砌。</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衬砌台车采用液压</w:t>
      </w:r>
      <w:r w:rsidR="00677120">
        <w:rPr>
          <w:rFonts w:ascii="仿宋_GB2312" w:eastAsia="仿宋_GB2312" w:hAnsi="宋体" w:hint="eastAsia"/>
          <w:sz w:val="32"/>
          <w:szCs w:val="28"/>
        </w:rPr>
        <w:t>混凝土</w:t>
      </w:r>
      <w:r>
        <w:rPr>
          <w:rFonts w:ascii="仿宋_GB2312" w:eastAsia="仿宋_GB2312" w:hAnsi="宋体" w:hint="eastAsia"/>
          <w:sz w:val="32"/>
          <w:szCs w:val="28"/>
        </w:rPr>
        <w:t>衬砌台车，每段模注</w:t>
      </w:r>
      <w:r w:rsidR="00677120">
        <w:rPr>
          <w:rFonts w:ascii="仿宋_GB2312" w:eastAsia="仿宋_GB2312" w:hAnsi="宋体" w:hint="eastAsia"/>
          <w:sz w:val="32"/>
          <w:szCs w:val="28"/>
        </w:rPr>
        <w:t>混凝土</w:t>
      </w:r>
      <w:r>
        <w:rPr>
          <w:rFonts w:ascii="仿宋_GB2312" w:eastAsia="仿宋_GB2312" w:hAnsi="宋体" w:hint="eastAsia"/>
          <w:sz w:val="32"/>
          <w:szCs w:val="28"/>
        </w:rPr>
        <w:t>一次完成整体灌注，在灌注时预留和预埋照明、通风、消防等所需的洞室和线路管、孔、槽。</w:t>
      </w:r>
    </w:p>
    <w:p w:rsidR="00324EB8" w:rsidRDefault="00324EB8" w:rsidP="00324EB8">
      <w:pPr>
        <w:adjustRightInd w:val="0"/>
        <w:snapToGrid w:val="0"/>
        <w:spacing w:line="288" w:lineRule="auto"/>
        <w:rPr>
          <w:rFonts w:ascii="仿宋_GB2312" w:eastAsia="仿宋_GB2312" w:hAnsi="宋体" w:hint="eastAsia"/>
          <w:sz w:val="32"/>
          <w:szCs w:val="28"/>
        </w:rPr>
      </w:pPr>
      <w:r>
        <w:rPr>
          <w:rFonts w:ascii="仿宋_GB2312" w:eastAsia="仿宋_GB2312" w:hAnsi="宋体" w:hint="eastAsia"/>
          <w:sz w:val="32"/>
          <w:szCs w:val="28"/>
        </w:rPr>
        <w:t>在隧道进口修建一座自动计量</w:t>
      </w:r>
      <w:r w:rsidR="00677120">
        <w:rPr>
          <w:rFonts w:ascii="仿宋_GB2312" w:eastAsia="仿宋_GB2312" w:hAnsi="宋体" w:hint="eastAsia"/>
          <w:sz w:val="32"/>
          <w:szCs w:val="28"/>
        </w:rPr>
        <w:t>混凝土</w:t>
      </w:r>
      <w:r>
        <w:rPr>
          <w:rFonts w:ascii="仿宋_GB2312" w:eastAsia="仿宋_GB2312" w:hAnsi="宋体" w:hint="eastAsia"/>
          <w:sz w:val="32"/>
          <w:szCs w:val="28"/>
        </w:rPr>
        <w:t>拌合楼，集中生产</w:t>
      </w:r>
      <w:r w:rsidR="00677120">
        <w:rPr>
          <w:rFonts w:ascii="仿宋_GB2312" w:eastAsia="仿宋_GB2312" w:hAnsi="宋体" w:hint="eastAsia"/>
          <w:sz w:val="32"/>
          <w:szCs w:val="28"/>
        </w:rPr>
        <w:t>混凝</w:t>
      </w:r>
      <w:r w:rsidR="00677120">
        <w:rPr>
          <w:rFonts w:ascii="仿宋_GB2312" w:eastAsia="仿宋_GB2312" w:hAnsi="宋体" w:hint="eastAsia"/>
          <w:sz w:val="32"/>
          <w:szCs w:val="28"/>
        </w:rPr>
        <w:lastRenderedPageBreak/>
        <w:t>土</w:t>
      </w:r>
      <w:r>
        <w:rPr>
          <w:rFonts w:ascii="仿宋_GB2312" w:eastAsia="仿宋_GB2312" w:hAnsi="宋体" w:hint="eastAsia"/>
          <w:sz w:val="32"/>
          <w:szCs w:val="28"/>
        </w:rPr>
        <w:t>。</w:t>
      </w:r>
      <w:r w:rsidR="00677120">
        <w:rPr>
          <w:rFonts w:ascii="仿宋_GB2312" w:eastAsia="仿宋_GB2312" w:hAnsi="宋体" w:hint="eastAsia"/>
          <w:sz w:val="32"/>
          <w:szCs w:val="28"/>
        </w:rPr>
        <w:t>混凝土</w:t>
      </w:r>
      <w:r>
        <w:rPr>
          <w:rFonts w:ascii="仿宋_GB2312" w:eastAsia="仿宋_GB2312" w:hAnsi="宋体" w:hint="eastAsia"/>
          <w:sz w:val="32"/>
          <w:szCs w:val="28"/>
        </w:rPr>
        <w:t>搅拌运输车运输，</w:t>
      </w:r>
      <w:r w:rsidR="00677120">
        <w:rPr>
          <w:rFonts w:ascii="仿宋_GB2312" w:eastAsia="仿宋_GB2312" w:hAnsi="宋体" w:hint="eastAsia"/>
          <w:sz w:val="32"/>
          <w:szCs w:val="28"/>
        </w:rPr>
        <w:t>混凝土</w:t>
      </w:r>
      <w:r>
        <w:rPr>
          <w:rFonts w:ascii="仿宋_GB2312" w:eastAsia="仿宋_GB2312" w:hAnsi="宋体" w:hint="eastAsia"/>
          <w:sz w:val="32"/>
          <w:szCs w:val="28"/>
        </w:rPr>
        <w:t>输送泵泵送</w:t>
      </w:r>
      <w:r w:rsidR="00677120">
        <w:rPr>
          <w:rFonts w:ascii="仿宋_GB2312" w:eastAsia="仿宋_GB2312" w:hAnsi="宋体" w:hint="eastAsia"/>
          <w:sz w:val="32"/>
          <w:szCs w:val="28"/>
        </w:rPr>
        <w:t>混凝土</w:t>
      </w:r>
      <w:r>
        <w:rPr>
          <w:rFonts w:ascii="仿宋_GB2312" w:eastAsia="仿宋_GB2312" w:hAnsi="宋体" w:hint="eastAsia"/>
          <w:sz w:val="32"/>
          <w:szCs w:val="28"/>
        </w:rPr>
        <w:t>入模，插入式振捣器振捣密实。</w:t>
      </w:r>
    </w:p>
    <w:p w:rsidR="00324EB8" w:rsidRDefault="00324EB8" w:rsidP="00324EB8">
      <w:pPr>
        <w:adjustRightInd w:val="0"/>
        <w:snapToGrid w:val="0"/>
        <w:spacing w:line="288" w:lineRule="auto"/>
        <w:rPr>
          <w:rFonts w:ascii="仿宋_GB2312" w:eastAsia="仿宋_GB2312" w:hAnsi="宋体"/>
          <w:sz w:val="32"/>
        </w:rPr>
      </w:pPr>
      <w:r>
        <w:rPr>
          <w:rFonts w:ascii="仿宋_GB2312" w:eastAsia="仿宋_GB2312" w:hAnsi="宋体" w:hint="eastAsia"/>
          <w:sz w:val="32"/>
        </w:rPr>
        <w:t>1）施工方法</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隧道衬砌采用液压</w:t>
      </w:r>
      <w:r w:rsidR="00677120">
        <w:rPr>
          <w:rFonts w:ascii="仿宋_GB2312" w:eastAsia="仿宋_GB2312" w:hAnsi="宋体" w:hint="eastAsia"/>
          <w:sz w:val="32"/>
          <w:szCs w:val="28"/>
        </w:rPr>
        <w:t>混凝土</w:t>
      </w:r>
      <w:r>
        <w:rPr>
          <w:rFonts w:ascii="仿宋_GB2312" w:eastAsia="仿宋_GB2312" w:hAnsi="宋体" w:hint="eastAsia"/>
          <w:sz w:val="32"/>
          <w:szCs w:val="28"/>
        </w:rPr>
        <w:t>衬砌台车。</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衬砌台车定位：采用STZ型激光准直仪导向，现场设流动试验站，进行各种原材料及混凝土的试验工作，确保混凝土衬砌内实外美，断面尺寸准确无误。</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台车控制标准：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① 严格控制轨道中心距，允许误差±</w:t>
      </w:r>
      <w:smartTag w:uri="urn:schemas-microsoft-com:office:smarttags" w:element="chmetcnv">
        <w:smartTagPr>
          <w:attr w:name="TCSC" w:val="0"/>
          <w:attr w:name="NumberType" w:val="1"/>
          <w:attr w:name="Negative" w:val="False"/>
          <w:attr w:name="HasSpace" w:val="False"/>
          <w:attr w:name="SourceValue" w:val="1"/>
          <w:attr w:name="UnitName" w:val="cm"/>
        </w:smartTagPr>
        <w:r>
          <w:rPr>
            <w:rFonts w:ascii="仿宋_GB2312" w:eastAsia="仿宋_GB2312" w:hAnsi="宋体" w:hint="eastAsia"/>
            <w:sz w:val="32"/>
            <w:szCs w:val="28"/>
          </w:rPr>
          <w:t>1cm</w:t>
        </w:r>
      </w:smartTag>
      <w:r>
        <w:rPr>
          <w:rFonts w:ascii="仿宋_GB2312" w:eastAsia="仿宋_GB2312" w:hAnsi="宋体" w:hint="eastAsia"/>
          <w:sz w:val="32"/>
          <w:szCs w:val="28"/>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② 轨面标高比隧道路面中心高</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仿宋_GB2312" w:eastAsia="仿宋_GB2312" w:hAnsi="宋体" w:hint="eastAsia"/>
            <w:sz w:val="32"/>
            <w:szCs w:val="28"/>
          </w:rPr>
          <w:t>15cm</w:t>
        </w:r>
      </w:smartTag>
      <w:r>
        <w:rPr>
          <w:rFonts w:ascii="仿宋_GB2312" w:eastAsia="仿宋_GB2312" w:hAnsi="宋体" w:hint="eastAsia"/>
          <w:sz w:val="32"/>
          <w:szCs w:val="28"/>
        </w:rPr>
        <w:t>，允许误差±</w:t>
      </w:r>
      <w:smartTag w:uri="urn:schemas-microsoft-com:office:smarttags" w:element="chmetcnv">
        <w:smartTagPr>
          <w:attr w:name="TCSC" w:val="0"/>
          <w:attr w:name="NumberType" w:val="1"/>
          <w:attr w:name="Negative" w:val="False"/>
          <w:attr w:name="HasSpace" w:val="False"/>
          <w:attr w:name="SourceValue" w:val="1"/>
          <w:attr w:name="UnitName" w:val="cm"/>
        </w:smartTagPr>
        <w:r>
          <w:rPr>
            <w:rFonts w:ascii="仿宋_GB2312" w:eastAsia="仿宋_GB2312" w:hAnsi="宋体" w:hint="eastAsia"/>
            <w:sz w:val="32"/>
            <w:szCs w:val="28"/>
          </w:rPr>
          <w:t>1cm</w:t>
        </w:r>
      </w:smartTag>
      <w:r>
        <w:rPr>
          <w:rFonts w:ascii="仿宋_GB2312" w:eastAsia="仿宋_GB2312" w:hAnsi="宋体" w:hint="eastAsia"/>
          <w:sz w:val="32"/>
          <w:szCs w:val="28"/>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③ 两侧电缆沟盖板以下直墙部分，人工立模先行浇筑；</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④ 台车就位时，</w:t>
      </w:r>
      <w:proofErr w:type="gramStart"/>
      <w:r>
        <w:rPr>
          <w:rFonts w:ascii="仿宋_GB2312" w:eastAsia="仿宋_GB2312" w:hAnsi="宋体" w:hint="eastAsia"/>
          <w:sz w:val="32"/>
          <w:szCs w:val="28"/>
        </w:rPr>
        <w:t>先调顶模中心</w:t>
      </w:r>
      <w:proofErr w:type="gramEnd"/>
      <w:r>
        <w:rPr>
          <w:rFonts w:ascii="仿宋_GB2312" w:eastAsia="仿宋_GB2312" w:hAnsi="宋体" w:hint="eastAsia"/>
          <w:sz w:val="32"/>
          <w:szCs w:val="28"/>
        </w:rPr>
        <w:t>标高，然后</w:t>
      </w:r>
      <w:proofErr w:type="gramStart"/>
      <w:r>
        <w:rPr>
          <w:rFonts w:ascii="仿宋_GB2312" w:eastAsia="仿宋_GB2312" w:hAnsi="宋体" w:hint="eastAsia"/>
          <w:sz w:val="32"/>
          <w:szCs w:val="28"/>
        </w:rPr>
        <w:t>由顶模支撑</w:t>
      </w:r>
      <w:proofErr w:type="gramEnd"/>
      <w:r>
        <w:rPr>
          <w:rFonts w:ascii="仿宋_GB2312" w:eastAsia="仿宋_GB2312" w:hAnsi="宋体" w:hint="eastAsia"/>
          <w:sz w:val="32"/>
          <w:szCs w:val="28"/>
        </w:rPr>
        <w:t>梁上横向丝杆调整台车中线符合要求。最后由侧向丝杠电动</w:t>
      </w:r>
      <w:proofErr w:type="gramStart"/>
      <w:r>
        <w:rPr>
          <w:rFonts w:ascii="仿宋_GB2312" w:eastAsia="仿宋_GB2312" w:hAnsi="宋体" w:hint="eastAsia"/>
          <w:sz w:val="32"/>
          <w:szCs w:val="28"/>
        </w:rPr>
        <w:t>调节边模张开</w:t>
      </w:r>
      <w:proofErr w:type="gramEnd"/>
      <w:r>
        <w:rPr>
          <w:rFonts w:ascii="仿宋_GB2312" w:eastAsia="仿宋_GB2312" w:hAnsi="宋体" w:hint="eastAsia"/>
          <w:sz w:val="32"/>
          <w:szCs w:val="28"/>
        </w:rPr>
        <w:t>度，调整到位后放下翻转模和底脚斜撑丝杠加固。</w:t>
      </w:r>
    </w:p>
    <w:p w:rsidR="00324EB8" w:rsidRDefault="00324EB8" w:rsidP="00324EB8">
      <w:pPr>
        <w:adjustRightInd w:val="0"/>
        <w:snapToGrid w:val="0"/>
        <w:spacing w:line="288" w:lineRule="auto"/>
        <w:ind w:firstLineChars="200" w:firstLine="680"/>
        <w:rPr>
          <w:rFonts w:ascii="仿宋_GB2312" w:eastAsia="仿宋_GB2312" w:hAnsi="宋体" w:hint="eastAsia"/>
          <w:sz w:val="32"/>
          <w:szCs w:val="28"/>
        </w:rPr>
      </w:pPr>
      <w:r>
        <w:rPr>
          <w:rFonts w:ascii="仿宋_GB2312" w:eastAsia="仿宋_GB2312" w:hAnsi="宋体" w:hint="eastAsia"/>
          <w:spacing w:val="10"/>
          <w:sz w:val="32"/>
          <w:szCs w:val="28"/>
        </w:rPr>
        <w:t>混凝土的拌制</w:t>
      </w:r>
      <w:r>
        <w:rPr>
          <w:rFonts w:ascii="仿宋_GB2312" w:eastAsia="仿宋_GB2312" w:hAnsi="宋体" w:hint="eastAsia"/>
          <w:sz w:val="32"/>
          <w:szCs w:val="28"/>
        </w:rPr>
        <w:t>：采用自动计量混凝土拌合站，集中生产混凝土。</w:t>
      </w:r>
      <w:r w:rsidR="00677120">
        <w:rPr>
          <w:rFonts w:ascii="仿宋_GB2312" w:eastAsia="仿宋_GB2312" w:hAnsi="宋体" w:hint="eastAsia"/>
          <w:sz w:val="32"/>
          <w:szCs w:val="28"/>
        </w:rPr>
        <w:t>混凝土</w:t>
      </w:r>
      <w:r>
        <w:rPr>
          <w:rFonts w:ascii="仿宋_GB2312" w:eastAsia="仿宋_GB2312" w:hAnsi="宋体" w:hint="eastAsia"/>
          <w:sz w:val="32"/>
          <w:szCs w:val="28"/>
        </w:rPr>
        <w:t>坍落度控制在13～18cm，并掺加FDN-440缓凝减水剂，以确保</w:t>
      </w:r>
      <w:r w:rsidR="00677120">
        <w:rPr>
          <w:rFonts w:ascii="仿宋_GB2312" w:eastAsia="仿宋_GB2312" w:hAnsi="宋体" w:hint="eastAsia"/>
          <w:sz w:val="32"/>
          <w:szCs w:val="28"/>
        </w:rPr>
        <w:t>混凝土</w:t>
      </w:r>
      <w:r>
        <w:rPr>
          <w:rFonts w:ascii="仿宋_GB2312" w:eastAsia="仿宋_GB2312" w:hAnsi="宋体" w:hint="eastAsia"/>
          <w:sz w:val="32"/>
          <w:szCs w:val="28"/>
        </w:rPr>
        <w:t>质量。要注意运输过程中的坍落度损失。</w:t>
      </w:r>
    </w:p>
    <w:p w:rsidR="00324EB8" w:rsidRDefault="00324EB8" w:rsidP="00324EB8">
      <w:pPr>
        <w:adjustRightInd w:val="0"/>
        <w:snapToGrid w:val="0"/>
        <w:spacing w:line="288" w:lineRule="auto"/>
        <w:ind w:firstLineChars="200" w:firstLine="680"/>
        <w:rPr>
          <w:rFonts w:ascii="仿宋_GB2312" w:eastAsia="仿宋_GB2312" w:hAnsi="宋体" w:hint="eastAsia"/>
          <w:sz w:val="32"/>
          <w:szCs w:val="28"/>
        </w:rPr>
      </w:pPr>
      <w:r>
        <w:rPr>
          <w:rFonts w:ascii="仿宋_GB2312" w:eastAsia="仿宋_GB2312" w:hAnsi="宋体" w:hint="eastAsia"/>
          <w:spacing w:val="10"/>
          <w:sz w:val="32"/>
          <w:szCs w:val="28"/>
        </w:rPr>
        <w:t>混凝土的运输</w:t>
      </w:r>
      <w:r>
        <w:rPr>
          <w:rFonts w:ascii="仿宋_GB2312" w:eastAsia="仿宋_GB2312" w:hAnsi="宋体" w:hint="eastAsia"/>
          <w:sz w:val="32"/>
          <w:szCs w:val="28"/>
        </w:rPr>
        <w:t>：采用混凝土输送车运输，输送泵泵送混凝土。</w:t>
      </w:r>
    </w:p>
    <w:p w:rsidR="00324EB8" w:rsidRDefault="00324EB8" w:rsidP="00324EB8">
      <w:pPr>
        <w:adjustRightInd w:val="0"/>
        <w:snapToGrid w:val="0"/>
        <w:spacing w:line="288" w:lineRule="auto"/>
        <w:ind w:firstLineChars="200" w:firstLine="680"/>
        <w:rPr>
          <w:rFonts w:ascii="仿宋_GB2312" w:eastAsia="仿宋_GB2312" w:hAnsi="宋体" w:hint="eastAsia"/>
          <w:sz w:val="32"/>
          <w:szCs w:val="28"/>
        </w:rPr>
      </w:pPr>
      <w:bookmarkStart w:id="0" w:name="_Toc492129663"/>
      <w:bookmarkStart w:id="1" w:name="_Toc492130348"/>
      <w:bookmarkStart w:id="2" w:name="_Toc492488901"/>
      <w:bookmarkStart w:id="3" w:name="_Toc492611487"/>
      <w:bookmarkStart w:id="4" w:name="_Toc493930828"/>
      <w:bookmarkStart w:id="5" w:name="_Toc493931049"/>
      <w:bookmarkStart w:id="6" w:name="_Toc494181471"/>
      <w:r>
        <w:rPr>
          <w:rFonts w:ascii="仿宋_GB2312" w:eastAsia="仿宋_GB2312" w:hAnsi="宋体" w:hint="eastAsia"/>
          <w:spacing w:val="10"/>
          <w:sz w:val="32"/>
          <w:szCs w:val="28"/>
        </w:rPr>
        <w:t>混凝土的浇筑：</w:t>
      </w:r>
      <w:r w:rsidR="00677120">
        <w:rPr>
          <w:rFonts w:ascii="仿宋_GB2312" w:eastAsia="仿宋_GB2312" w:hAnsi="宋体" w:hint="eastAsia"/>
          <w:sz w:val="32"/>
          <w:szCs w:val="28"/>
        </w:rPr>
        <w:t>混凝土</w:t>
      </w:r>
      <w:r>
        <w:rPr>
          <w:rFonts w:ascii="仿宋_GB2312" w:eastAsia="仿宋_GB2312" w:hAnsi="宋体" w:hint="eastAsia"/>
          <w:sz w:val="32"/>
          <w:szCs w:val="28"/>
        </w:rPr>
        <w:t>采用水平分层、对称浇筑。输送软管管口至浇筑面垂直距离控制在</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仿宋_GB2312" w:eastAsia="仿宋_GB2312" w:hAnsi="宋体" w:hint="eastAsia"/>
            <w:sz w:val="32"/>
            <w:szCs w:val="28"/>
          </w:rPr>
          <w:t>1.5m</w:t>
        </w:r>
      </w:smartTag>
      <w:r>
        <w:rPr>
          <w:rFonts w:ascii="仿宋_GB2312" w:eastAsia="仿宋_GB2312" w:hAnsi="宋体" w:hint="eastAsia"/>
          <w:sz w:val="32"/>
          <w:szCs w:val="28"/>
        </w:rPr>
        <w:t>以内，以防</w:t>
      </w:r>
      <w:r w:rsidR="00677120">
        <w:rPr>
          <w:rFonts w:ascii="仿宋_GB2312" w:eastAsia="仿宋_GB2312" w:hAnsi="宋体" w:hint="eastAsia"/>
          <w:sz w:val="32"/>
          <w:szCs w:val="28"/>
        </w:rPr>
        <w:t>混凝土</w:t>
      </w:r>
      <w:r>
        <w:rPr>
          <w:rFonts w:ascii="仿宋_GB2312" w:eastAsia="仿宋_GB2312" w:hAnsi="宋体" w:hint="eastAsia"/>
          <w:sz w:val="32"/>
          <w:szCs w:val="28"/>
        </w:rPr>
        <w:t>离析。浇注过程要连续，避免停歇造成“冷缝”，间歇时间一般不得超过2h，否则按施工缝处理。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当</w:t>
      </w:r>
      <w:proofErr w:type="gramStart"/>
      <w:r w:rsidR="00677120">
        <w:rPr>
          <w:rFonts w:ascii="仿宋_GB2312" w:eastAsia="仿宋_GB2312" w:hAnsi="宋体" w:hint="eastAsia"/>
          <w:sz w:val="32"/>
          <w:szCs w:val="28"/>
        </w:rPr>
        <w:t>混凝土</w:t>
      </w:r>
      <w:r>
        <w:rPr>
          <w:rFonts w:ascii="仿宋_GB2312" w:eastAsia="仿宋_GB2312" w:hAnsi="宋体" w:hint="eastAsia"/>
          <w:sz w:val="32"/>
          <w:szCs w:val="28"/>
        </w:rPr>
        <w:t>浇至作业</w:t>
      </w:r>
      <w:proofErr w:type="gramEnd"/>
      <w:r>
        <w:rPr>
          <w:rFonts w:ascii="仿宋_GB2312" w:eastAsia="仿宋_GB2312" w:hAnsi="宋体" w:hint="eastAsia"/>
          <w:sz w:val="32"/>
          <w:szCs w:val="28"/>
        </w:rPr>
        <w:t>窗下</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ascii="仿宋_GB2312" w:eastAsia="仿宋_GB2312" w:hAnsi="宋体" w:hint="eastAsia"/>
            <w:sz w:val="32"/>
            <w:szCs w:val="28"/>
          </w:rPr>
          <w:t>50cm</w:t>
        </w:r>
      </w:smartTag>
      <w:r>
        <w:rPr>
          <w:rFonts w:ascii="仿宋_GB2312" w:eastAsia="仿宋_GB2312" w:hAnsi="宋体" w:hint="eastAsia"/>
          <w:sz w:val="32"/>
          <w:szCs w:val="28"/>
        </w:rPr>
        <w:t>时，</w:t>
      </w:r>
      <w:proofErr w:type="gramStart"/>
      <w:r>
        <w:rPr>
          <w:rFonts w:ascii="仿宋_GB2312" w:eastAsia="仿宋_GB2312" w:hAnsi="宋体" w:hint="eastAsia"/>
          <w:sz w:val="32"/>
          <w:szCs w:val="28"/>
        </w:rPr>
        <w:t>应刮净</w:t>
      </w:r>
      <w:proofErr w:type="gramEnd"/>
      <w:r>
        <w:rPr>
          <w:rFonts w:ascii="仿宋_GB2312" w:eastAsia="仿宋_GB2312" w:hAnsi="宋体" w:hint="eastAsia"/>
          <w:sz w:val="32"/>
          <w:szCs w:val="28"/>
        </w:rPr>
        <w:t>窗口附近的凝浆，涂刷脱模剂，窗口与面板接缝处粘贴</w:t>
      </w:r>
      <w:proofErr w:type="gramStart"/>
      <w:r>
        <w:rPr>
          <w:rFonts w:ascii="仿宋_GB2312" w:eastAsia="仿宋_GB2312" w:hAnsi="宋体" w:hint="eastAsia"/>
          <w:sz w:val="32"/>
          <w:szCs w:val="28"/>
        </w:rPr>
        <w:t>海棉</w:t>
      </w:r>
      <w:proofErr w:type="gramEnd"/>
      <w:r>
        <w:rPr>
          <w:rFonts w:ascii="仿宋_GB2312" w:eastAsia="仿宋_GB2312" w:hAnsi="宋体" w:hint="eastAsia"/>
          <w:sz w:val="32"/>
          <w:szCs w:val="28"/>
        </w:rPr>
        <w:t>止浆条，以避</w:t>
      </w:r>
      <w:r>
        <w:rPr>
          <w:rFonts w:ascii="仿宋_GB2312" w:eastAsia="仿宋_GB2312" w:hAnsi="宋体" w:hint="eastAsia"/>
          <w:sz w:val="32"/>
          <w:szCs w:val="28"/>
        </w:rPr>
        <w:lastRenderedPageBreak/>
        <w:t>免漏浆。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采用插入式振捣器振捣，标准为</w:t>
      </w:r>
      <w:r w:rsidR="00677120">
        <w:rPr>
          <w:rFonts w:ascii="仿宋_GB2312" w:eastAsia="仿宋_GB2312" w:hAnsi="宋体" w:hint="eastAsia"/>
          <w:sz w:val="32"/>
          <w:szCs w:val="28"/>
        </w:rPr>
        <w:t>混凝土</w:t>
      </w:r>
      <w:r>
        <w:rPr>
          <w:rFonts w:ascii="仿宋_GB2312" w:eastAsia="仿宋_GB2312" w:hAnsi="宋体" w:hint="eastAsia"/>
          <w:sz w:val="32"/>
          <w:szCs w:val="28"/>
        </w:rPr>
        <w:t>表面不再下沉，无气泡，表面开始泛浆为止。既防漏振，致使</w:t>
      </w:r>
      <w:r w:rsidR="00677120">
        <w:rPr>
          <w:rFonts w:ascii="仿宋_GB2312" w:eastAsia="仿宋_GB2312" w:hAnsi="宋体" w:hint="eastAsia"/>
          <w:sz w:val="32"/>
          <w:szCs w:val="28"/>
        </w:rPr>
        <w:t>混凝土</w:t>
      </w:r>
      <w:r>
        <w:rPr>
          <w:rFonts w:ascii="仿宋_GB2312" w:eastAsia="仿宋_GB2312" w:hAnsi="宋体" w:hint="eastAsia"/>
          <w:sz w:val="32"/>
          <w:szCs w:val="28"/>
        </w:rPr>
        <w:t>不密实，</w:t>
      </w:r>
      <w:proofErr w:type="gramStart"/>
      <w:r>
        <w:rPr>
          <w:rFonts w:ascii="仿宋_GB2312" w:eastAsia="仿宋_GB2312" w:hAnsi="宋体" w:hint="eastAsia"/>
          <w:sz w:val="32"/>
          <w:szCs w:val="28"/>
        </w:rPr>
        <w:t>又防过振</w:t>
      </w:r>
      <w:proofErr w:type="gramEnd"/>
      <w:r>
        <w:rPr>
          <w:rFonts w:ascii="仿宋_GB2312" w:eastAsia="仿宋_GB2312" w:hAnsi="宋体" w:hint="eastAsia"/>
          <w:sz w:val="32"/>
          <w:szCs w:val="28"/>
        </w:rPr>
        <w:t>，</w:t>
      </w:r>
      <w:r w:rsidR="00677120">
        <w:rPr>
          <w:rFonts w:ascii="仿宋_GB2312" w:eastAsia="仿宋_GB2312" w:hAnsi="宋体" w:hint="eastAsia"/>
          <w:sz w:val="32"/>
          <w:szCs w:val="28"/>
        </w:rPr>
        <w:t>混凝土</w:t>
      </w:r>
      <w:r>
        <w:rPr>
          <w:rFonts w:ascii="仿宋_GB2312" w:eastAsia="仿宋_GB2312" w:hAnsi="宋体" w:hint="eastAsia"/>
          <w:sz w:val="32"/>
          <w:szCs w:val="28"/>
        </w:rPr>
        <w:t>表面出现砂纹。特别是内模反</w:t>
      </w:r>
      <w:proofErr w:type="gramStart"/>
      <w:r>
        <w:rPr>
          <w:rFonts w:ascii="仿宋_GB2312" w:eastAsia="仿宋_GB2312" w:hAnsi="宋体" w:hint="eastAsia"/>
          <w:sz w:val="32"/>
          <w:szCs w:val="28"/>
        </w:rPr>
        <w:t>弧部分</w:t>
      </w:r>
      <w:proofErr w:type="gramEnd"/>
      <w:r>
        <w:rPr>
          <w:rFonts w:ascii="仿宋_GB2312" w:eastAsia="仿宋_GB2312" w:hAnsi="宋体" w:hint="eastAsia"/>
          <w:sz w:val="32"/>
          <w:szCs w:val="28"/>
        </w:rPr>
        <w:t>要确保捣固充分，避免出现气孔现象。</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封顶</w:t>
      </w:r>
      <w:proofErr w:type="gramStart"/>
      <w:r>
        <w:rPr>
          <w:rFonts w:ascii="仿宋_GB2312" w:eastAsia="仿宋_GB2312" w:hAnsi="宋体" w:hint="eastAsia"/>
          <w:sz w:val="32"/>
          <w:szCs w:val="28"/>
        </w:rPr>
        <w:t>采用顶模中心封顶器接输送管</w:t>
      </w:r>
      <w:proofErr w:type="gramEnd"/>
      <w:r>
        <w:rPr>
          <w:rFonts w:ascii="仿宋_GB2312" w:eastAsia="仿宋_GB2312" w:hAnsi="宋体" w:hint="eastAsia"/>
          <w:sz w:val="32"/>
          <w:szCs w:val="28"/>
        </w:rPr>
        <w:t>，按从里向外的顺序逐渐封顶。</w:t>
      </w:r>
      <w:proofErr w:type="gramStart"/>
      <w:r>
        <w:rPr>
          <w:rFonts w:ascii="仿宋_GB2312" w:eastAsia="仿宋_GB2312" w:hAnsi="宋体" w:hint="eastAsia"/>
          <w:sz w:val="32"/>
          <w:szCs w:val="28"/>
        </w:rPr>
        <w:t>当挡头板</w:t>
      </w:r>
      <w:proofErr w:type="gramEnd"/>
      <w:r>
        <w:rPr>
          <w:rFonts w:ascii="仿宋_GB2312" w:eastAsia="仿宋_GB2312" w:hAnsi="宋体" w:hint="eastAsia"/>
          <w:sz w:val="32"/>
          <w:szCs w:val="28"/>
        </w:rPr>
        <w:t>上观察孔有浆溢出，即封顶完成。</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拆模：</w:t>
      </w:r>
      <w:r w:rsidR="00677120">
        <w:rPr>
          <w:rFonts w:ascii="仿宋_GB2312" w:eastAsia="仿宋_GB2312" w:hAnsi="宋体" w:hint="eastAsia"/>
          <w:sz w:val="32"/>
          <w:szCs w:val="28"/>
        </w:rPr>
        <w:t>混凝土</w:t>
      </w:r>
      <w:r>
        <w:rPr>
          <w:rFonts w:ascii="仿宋_GB2312" w:eastAsia="仿宋_GB2312" w:hAnsi="宋体" w:hint="eastAsia"/>
          <w:sz w:val="32"/>
          <w:szCs w:val="28"/>
        </w:rPr>
        <w:t>试件现场试压达到规范规定强度时，方可拆模。拆模时要谨慎，以免缺棱掉角现象发生。</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养生：衬砌浇筑10～20h后即开始养生，采用覆盖洒水养生法，养生时间不少于14天。</w:t>
      </w:r>
    </w:p>
    <w:bookmarkEnd w:id="0"/>
    <w:bookmarkEnd w:id="1"/>
    <w:bookmarkEnd w:id="2"/>
    <w:bookmarkEnd w:id="3"/>
    <w:bookmarkEnd w:id="4"/>
    <w:bookmarkEnd w:id="5"/>
    <w:bookmarkEnd w:id="6"/>
    <w:p w:rsidR="00324EB8" w:rsidRDefault="00324EB8" w:rsidP="00324EB8">
      <w:pPr>
        <w:adjustRightInd w:val="0"/>
        <w:snapToGrid w:val="0"/>
        <w:spacing w:line="288" w:lineRule="auto"/>
        <w:ind w:firstLineChars="200" w:firstLine="640"/>
        <w:rPr>
          <w:rFonts w:ascii="仿宋_GB2312" w:eastAsia="仿宋_GB2312" w:hAnsi="宋体" w:hint="eastAsia"/>
          <w:color w:val="FF0000"/>
          <w:sz w:val="32"/>
        </w:rPr>
      </w:pPr>
      <w:r>
        <w:rPr>
          <w:rFonts w:ascii="仿宋_GB2312" w:eastAsia="仿宋_GB2312" w:hAnsi="宋体" w:hint="eastAsia"/>
          <w:sz w:val="32"/>
        </w:rPr>
        <w:t>二次衬砌施工工艺流程图如</w:t>
      </w:r>
      <w:r>
        <w:rPr>
          <w:rFonts w:ascii="仿宋_GB2312" w:eastAsia="仿宋_GB2312" w:hAnsi="宋体" w:hint="eastAsia"/>
          <w:color w:val="000000"/>
          <w:sz w:val="32"/>
        </w:rPr>
        <w:t>图6-11：</w:t>
      </w:r>
    </w:p>
    <w:p w:rsidR="00324EB8" w:rsidRDefault="00324EB8" w:rsidP="00324EB8">
      <w:pPr>
        <w:adjustRightInd w:val="0"/>
        <w:snapToGrid w:val="0"/>
        <w:spacing w:line="288" w:lineRule="auto"/>
        <w:rPr>
          <w:rFonts w:ascii="仿宋_GB2312" w:eastAsia="仿宋_GB2312" w:hAnsi="宋体" w:hint="eastAsia"/>
          <w:sz w:val="32"/>
        </w:rPr>
      </w:pPr>
      <w:r>
        <w:rPr>
          <w:rFonts w:ascii="仿宋_GB2312" w:eastAsia="仿宋_GB2312" w:hAnsi="宋体" w:hint="eastAsia"/>
          <w:sz w:val="32"/>
        </w:rPr>
        <w:t>2）施工注意事项</w:t>
      </w:r>
    </w:p>
    <w:p w:rsidR="00324EB8" w:rsidRDefault="00324EB8" w:rsidP="00324EB8">
      <w:pPr>
        <w:adjustRightInd w:val="0"/>
        <w:snapToGrid w:val="0"/>
        <w:spacing w:line="288" w:lineRule="auto"/>
        <w:ind w:firstLineChars="200" w:firstLine="640"/>
        <w:rPr>
          <w:rFonts w:ascii="仿宋_GB2312" w:eastAsia="仿宋_GB2312" w:hAnsi="宋体" w:hint="eastAsia"/>
          <w:spacing w:val="10"/>
          <w:sz w:val="32"/>
          <w:szCs w:val="28"/>
        </w:rPr>
      </w:pPr>
      <w:r>
        <w:rPr>
          <w:rFonts w:ascii="仿宋_GB2312" w:eastAsia="仿宋_GB2312" w:hAnsi="宋体" w:hint="eastAsia"/>
          <w:sz w:val="32"/>
          <w:szCs w:val="28"/>
        </w:rPr>
        <w:t>① 复合式衬砌施工时，二次衬砌施作时间，应在围岩和初期支</w:t>
      </w:r>
      <w:r>
        <w:rPr>
          <w:rFonts w:ascii="仿宋_GB2312" w:eastAsia="仿宋_GB2312" w:hAnsi="宋体" w:hint="eastAsia"/>
          <w:spacing w:val="10"/>
          <w:sz w:val="32"/>
          <w:szCs w:val="28"/>
        </w:rPr>
        <w:t>护变形基本稳定并具备以下条件时进行：</w:t>
      </w:r>
    </w:p>
    <w:p w:rsidR="00324EB8" w:rsidRDefault="00324EB8" w:rsidP="00324EB8">
      <w:pPr>
        <w:adjustRightInd w:val="0"/>
        <w:snapToGrid w:val="0"/>
        <w:spacing w:line="288" w:lineRule="auto"/>
        <w:ind w:firstLineChars="200" w:firstLine="640"/>
        <w:rPr>
          <w:rFonts w:ascii="仿宋_GB2312" w:eastAsia="仿宋_GB2312" w:hAnsi="宋体" w:hint="eastAsia"/>
          <w:spacing w:val="10"/>
          <w:sz w:val="32"/>
          <w:szCs w:val="28"/>
        </w:rPr>
      </w:pPr>
      <w:r>
        <w:rPr>
          <w:rFonts w:ascii="仿宋_GB2312" w:eastAsia="仿宋_GB2312" w:hAnsi="宋体" w:hint="eastAsia"/>
          <w:sz w:val="32"/>
          <w:szCs w:val="28"/>
        </w:rPr>
        <w:t>隧</w:t>
      </w:r>
      <w:r>
        <w:rPr>
          <w:rFonts w:ascii="仿宋_GB2312" w:eastAsia="仿宋_GB2312" w:hAnsi="宋体" w:hint="eastAsia"/>
          <w:spacing w:val="10"/>
          <w:sz w:val="32"/>
          <w:szCs w:val="28"/>
        </w:rPr>
        <w:t>道周边变形速率有明显减缓趋势；</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水平收敛（</w:t>
      </w:r>
      <w:proofErr w:type="gramStart"/>
      <w:r>
        <w:rPr>
          <w:rFonts w:ascii="仿宋_GB2312" w:eastAsia="仿宋_GB2312" w:hAnsi="宋体" w:hint="eastAsia"/>
          <w:spacing w:val="10"/>
          <w:sz w:val="32"/>
          <w:szCs w:val="28"/>
        </w:rPr>
        <w:t>拱脚附近</w:t>
      </w:r>
      <w:proofErr w:type="gramEnd"/>
      <w:r>
        <w:rPr>
          <w:rFonts w:ascii="仿宋_GB2312" w:eastAsia="仿宋_GB2312" w:hAnsi="宋体" w:hint="eastAsia"/>
          <w:spacing w:val="10"/>
          <w:sz w:val="32"/>
          <w:szCs w:val="28"/>
        </w:rPr>
        <w:t>）小于</w:t>
      </w:r>
      <w:smartTag w:uri="urn:schemas-microsoft-com:office:smarttags" w:element="chmetcnv">
        <w:smartTagPr>
          <w:attr w:name="TCSC" w:val="0"/>
          <w:attr w:name="NumberType" w:val="1"/>
          <w:attr w:name="Negative" w:val="False"/>
          <w:attr w:name="HasSpace" w:val="False"/>
          <w:attr w:name="SourceValue" w:val="0.2"/>
          <w:attr w:name="UnitName" w:val="mm"/>
        </w:smartTagPr>
        <w:r>
          <w:rPr>
            <w:rFonts w:ascii="仿宋_GB2312" w:eastAsia="仿宋_GB2312" w:hAnsi="宋体" w:hint="eastAsia"/>
            <w:spacing w:val="10"/>
            <w:sz w:val="32"/>
            <w:szCs w:val="28"/>
          </w:rPr>
          <w:t>0.2mm</w:t>
        </w:r>
      </w:smartTag>
      <w:r>
        <w:rPr>
          <w:rFonts w:ascii="仿宋_GB2312" w:eastAsia="仿宋_GB2312" w:hAnsi="宋体" w:hint="eastAsia"/>
          <w:spacing w:val="10"/>
          <w:sz w:val="32"/>
          <w:szCs w:val="28"/>
        </w:rPr>
        <w:t>/d，拱顶下沉小于</w:t>
      </w:r>
      <w:smartTag w:uri="urn:schemas-microsoft-com:office:smarttags" w:element="chmetcnv">
        <w:smartTagPr>
          <w:attr w:name="TCSC" w:val="0"/>
          <w:attr w:name="NumberType" w:val="1"/>
          <w:attr w:name="Negative" w:val="False"/>
          <w:attr w:name="HasSpace" w:val="False"/>
          <w:attr w:name="SourceValue" w:val="0.15"/>
          <w:attr w:name="UnitName" w:val="mm"/>
        </w:smartTagPr>
        <w:r>
          <w:rPr>
            <w:rFonts w:ascii="仿宋_GB2312" w:eastAsia="仿宋_GB2312" w:hAnsi="宋体" w:hint="eastAsia"/>
            <w:spacing w:val="10"/>
            <w:sz w:val="32"/>
            <w:szCs w:val="28"/>
          </w:rPr>
          <w:t>0.15mm</w:t>
        </w:r>
      </w:smartTag>
      <w:r>
        <w:rPr>
          <w:rFonts w:ascii="仿宋_GB2312" w:eastAsia="仿宋_GB2312" w:hAnsi="宋体" w:hint="eastAsia"/>
          <w:spacing w:val="10"/>
          <w:sz w:val="32"/>
          <w:szCs w:val="28"/>
        </w:rPr>
        <w:t>/d；</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施作二次衬砌前的总变形量，已达预计总变形量的80%以上；</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 xml:space="preserve">② </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浇筑前应</w:t>
      </w:r>
      <w:proofErr w:type="gramStart"/>
      <w:r>
        <w:rPr>
          <w:rFonts w:ascii="仿宋_GB2312" w:eastAsia="仿宋_GB2312" w:hAnsi="宋体" w:hint="eastAsia"/>
          <w:spacing w:val="10"/>
          <w:sz w:val="32"/>
          <w:szCs w:val="28"/>
        </w:rPr>
        <w:t>复查台</w:t>
      </w:r>
      <w:proofErr w:type="gramEnd"/>
      <w:r>
        <w:rPr>
          <w:rFonts w:ascii="仿宋_GB2312" w:eastAsia="仿宋_GB2312" w:hAnsi="宋体" w:hint="eastAsia"/>
          <w:spacing w:val="10"/>
          <w:sz w:val="32"/>
          <w:szCs w:val="28"/>
        </w:rPr>
        <w:t>车模板中线、高程、仓内尺寸是否符合设计要求；台车及挡头模板安装定位是否牢靠；模板接</w:t>
      </w:r>
    </w:p>
    <w:p w:rsidR="00324EB8" w:rsidRDefault="00324EB8" w:rsidP="00324EB8">
      <w:pPr>
        <w:adjustRightInd w:val="0"/>
        <w:snapToGrid w:val="0"/>
        <w:spacing w:line="408" w:lineRule="auto"/>
        <w:jc w:val="center"/>
        <w:rPr>
          <w:rFonts w:ascii="黑体" w:eastAsia="黑体" w:hAnsi="宋体" w:hint="eastAsia"/>
          <w:sz w:val="24"/>
        </w:rPr>
      </w:pPr>
      <w:r>
        <w:rPr>
          <w:rFonts w:ascii="黑体" w:eastAsia="黑体" w:hAnsi="宋体" w:hint="eastAsia"/>
          <w:color w:val="000000"/>
          <w:sz w:val="24"/>
        </w:rPr>
        <w:t xml:space="preserve">图6-11  </w:t>
      </w:r>
      <w:r>
        <w:rPr>
          <w:rFonts w:ascii="黑体" w:eastAsia="黑体" w:hAnsi="宋体" w:hint="eastAsia"/>
          <w:sz w:val="24"/>
        </w:rPr>
        <w:t>二次衬砌施工工艺流程图</w:t>
      </w:r>
    </w:p>
    <w:p w:rsidR="00324EB8" w:rsidRDefault="00324EB8" w:rsidP="00324EB8">
      <w:pPr>
        <w:adjustRightInd w:val="0"/>
        <w:snapToGrid w:val="0"/>
        <w:spacing w:line="408" w:lineRule="auto"/>
        <w:rPr>
          <w:rFonts w:ascii="宋体" w:hAnsi="宋体" w:hint="eastAsia"/>
          <w:sz w:val="24"/>
        </w:rPr>
      </w:pPr>
      <w:r>
        <w:rPr>
          <w:rFonts w:ascii="宋体" w:hAnsi="宋体"/>
          <w:noProof/>
          <w:sz w:val="20"/>
        </w:rPr>
        <w:pict>
          <v:group id="_x0000_s39139" style="position:absolute;left:0;text-align:left;margin-left:45pt;margin-top:4.7pt;width:369pt;height:289.2pt;z-index:251695104" coordorigin="3498,5449" coordsize="6480,5497">
            <v:rect id="_x0000_s39140" style="position:absolute;left:3498;top:6228;width:543;height:1872">
              <v:textbox style="mso-next-textbox:#_x0000_s39140">
                <w:txbxContent>
                  <w:p w:rsidR="00324EB8" w:rsidRDefault="00324EB8" w:rsidP="00324EB8">
                    <w:pPr>
                      <w:pStyle w:val="a4"/>
                      <w:pBdr>
                        <w:bottom w:val="none" w:sz="0" w:space="0" w:color="auto"/>
                      </w:pBdr>
                      <w:tabs>
                        <w:tab w:val="clear" w:pos="4153"/>
                        <w:tab w:val="clear" w:pos="8306"/>
                      </w:tabs>
                      <w:snapToGrid/>
                      <w:spacing w:line="400" w:lineRule="exact"/>
                      <w:rPr>
                        <w:rFonts w:eastAsia="仿宋_GB2312" w:hint="eastAsia"/>
                        <w:szCs w:val="24"/>
                      </w:rPr>
                    </w:pPr>
                    <w:r>
                      <w:rPr>
                        <w:rFonts w:eastAsia="仿宋_GB2312" w:hint="eastAsia"/>
                        <w:szCs w:val="24"/>
                      </w:rPr>
                      <w:t>检</w:t>
                    </w:r>
                  </w:p>
                  <w:p w:rsidR="00324EB8" w:rsidRDefault="00324EB8" w:rsidP="00324EB8">
                    <w:pPr>
                      <w:pStyle w:val="a4"/>
                      <w:pBdr>
                        <w:bottom w:val="none" w:sz="0" w:space="0" w:color="auto"/>
                      </w:pBdr>
                      <w:tabs>
                        <w:tab w:val="clear" w:pos="4153"/>
                        <w:tab w:val="clear" w:pos="8306"/>
                      </w:tabs>
                      <w:snapToGrid/>
                      <w:spacing w:line="400" w:lineRule="exact"/>
                      <w:rPr>
                        <w:rFonts w:eastAsia="仿宋_GB2312" w:hint="eastAsia"/>
                        <w:szCs w:val="24"/>
                      </w:rPr>
                    </w:pPr>
                    <w:r>
                      <w:rPr>
                        <w:rFonts w:eastAsia="仿宋_GB2312" w:hint="eastAsia"/>
                        <w:szCs w:val="24"/>
                      </w:rPr>
                      <w:t>查</w:t>
                    </w:r>
                  </w:p>
                  <w:p w:rsidR="00324EB8" w:rsidRDefault="00324EB8" w:rsidP="00324EB8">
                    <w:pPr>
                      <w:pStyle w:val="a4"/>
                      <w:pBdr>
                        <w:bottom w:val="none" w:sz="0" w:space="0" w:color="auto"/>
                      </w:pBdr>
                      <w:tabs>
                        <w:tab w:val="clear" w:pos="4153"/>
                        <w:tab w:val="clear" w:pos="8306"/>
                      </w:tabs>
                      <w:snapToGrid/>
                      <w:spacing w:line="400" w:lineRule="exact"/>
                      <w:rPr>
                        <w:rFonts w:eastAsia="仿宋_GB2312" w:hint="eastAsia"/>
                        <w:szCs w:val="24"/>
                      </w:rPr>
                    </w:pPr>
                    <w:r>
                      <w:rPr>
                        <w:rFonts w:eastAsia="仿宋_GB2312" w:hint="eastAsia"/>
                        <w:szCs w:val="24"/>
                      </w:rPr>
                      <w:t>签</w:t>
                    </w:r>
                  </w:p>
                  <w:p w:rsidR="00324EB8" w:rsidRDefault="00324EB8" w:rsidP="00324EB8">
                    <w:pPr>
                      <w:pStyle w:val="a4"/>
                      <w:pBdr>
                        <w:bottom w:val="none" w:sz="0" w:space="0" w:color="auto"/>
                      </w:pBdr>
                      <w:tabs>
                        <w:tab w:val="clear" w:pos="4153"/>
                        <w:tab w:val="clear" w:pos="8306"/>
                      </w:tabs>
                      <w:snapToGrid/>
                      <w:spacing w:line="400" w:lineRule="exact"/>
                      <w:rPr>
                        <w:rFonts w:hint="eastAsia"/>
                        <w:szCs w:val="24"/>
                      </w:rPr>
                    </w:pPr>
                    <w:r>
                      <w:rPr>
                        <w:rFonts w:eastAsia="仿宋_GB2312" w:hint="eastAsia"/>
                        <w:szCs w:val="24"/>
                      </w:rPr>
                      <w:t>证</w:t>
                    </w:r>
                  </w:p>
                </w:txbxContent>
              </v:textbox>
            </v:rect>
            <v:rect id="_x0000_s39141" style="position:absolute;left:5658;top:10549;width:1620;height:397">
              <v:textbox style="mso-next-textbox:#_x0000_s39141">
                <w:txbxContent>
                  <w:p w:rsidR="00324EB8" w:rsidRDefault="00324EB8" w:rsidP="00324EB8">
                    <w:pPr>
                      <w:pStyle w:val="a4"/>
                      <w:pBdr>
                        <w:bottom w:val="none" w:sz="0" w:space="0" w:color="auto"/>
                      </w:pBdr>
                      <w:tabs>
                        <w:tab w:val="clear" w:pos="4153"/>
                        <w:tab w:val="clear" w:pos="8306"/>
                      </w:tabs>
                      <w:snapToGrid/>
                      <w:rPr>
                        <w:rFonts w:eastAsia="仿宋_GB2312" w:hint="eastAsia"/>
                        <w:szCs w:val="24"/>
                      </w:rPr>
                    </w:pPr>
                    <w:r>
                      <w:rPr>
                        <w:rFonts w:eastAsia="仿宋_GB2312" w:hint="eastAsia"/>
                        <w:szCs w:val="24"/>
                      </w:rPr>
                      <w:t>喷射</w:t>
                    </w:r>
                    <w:r w:rsidR="00677120">
                      <w:rPr>
                        <w:rFonts w:eastAsia="仿宋_GB2312" w:hint="eastAsia"/>
                        <w:szCs w:val="24"/>
                      </w:rPr>
                      <w:t>混凝土</w:t>
                    </w:r>
                    <w:r>
                      <w:rPr>
                        <w:rFonts w:eastAsia="仿宋_GB2312" w:hint="eastAsia"/>
                        <w:szCs w:val="24"/>
                      </w:rPr>
                      <w:t>基面处理</w:t>
                    </w:r>
                  </w:p>
                </w:txbxContent>
              </v:textbox>
            </v:rect>
            <v:rect id="_x0000_s39142" style="position:absolute;left:7818;top:5916;width:1800;height:397">
              <v:textbox style="mso-next-textbox:#_x0000_s39142">
                <w:txbxContent>
                  <w:p w:rsidR="00324EB8" w:rsidRDefault="00324EB8" w:rsidP="00324EB8">
                    <w:pPr>
                      <w:pStyle w:val="a4"/>
                      <w:pBdr>
                        <w:bottom w:val="none" w:sz="0" w:space="0" w:color="auto"/>
                      </w:pBdr>
                      <w:tabs>
                        <w:tab w:val="clear" w:pos="4153"/>
                        <w:tab w:val="clear" w:pos="8306"/>
                      </w:tabs>
                      <w:snapToGrid/>
                      <w:rPr>
                        <w:rFonts w:eastAsia="仿宋_GB2312" w:hint="eastAsia"/>
                        <w:szCs w:val="24"/>
                      </w:rPr>
                    </w:pPr>
                    <w:r>
                      <w:rPr>
                        <w:rFonts w:eastAsia="仿宋_GB2312" w:hint="eastAsia"/>
                        <w:szCs w:val="24"/>
                      </w:rPr>
                      <w:t>围岩量测信息反馈</w:t>
                    </w:r>
                  </w:p>
                </w:txbxContent>
              </v:textbox>
            </v:rect>
            <v:line id="_x0000_s39143" style="position:absolute" from="6558,9301" to="6558,9769">
              <v:stroke endarrow="classic" endarrowwidth="narrow" endarrowlength="long"/>
            </v:line>
            <v:rect id="_x0000_s39144" style="position:absolute;left:6018;top:8990;width:1134;height:397">
              <v:textbox style="mso-next-textbox:#_x0000_s39144">
                <w:txbxContent>
                  <w:p w:rsidR="00324EB8" w:rsidRDefault="00324EB8" w:rsidP="00324EB8">
                    <w:pPr>
                      <w:pStyle w:val="a4"/>
                      <w:pBdr>
                        <w:bottom w:val="none" w:sz="0" w:space="0" w:color="auto"/>
                      </w:pBdr>
                      <w:tabs>
                        <w:tab w:val="clear" w:pos="4153"/>
                        <w:tab w:val="clear" w:pos="8306"/>
                      </w:tabs>
                      <w:snapToGrid/>
                      <w:rPr>
                        <w:rFonts w:eastAsia="仿宋_GB2312" w:hint="eastAsia"/>
                        <w:szCs w:val="24"/>
                      </w:rPr>
                    </w:pPr>
                    <w:r>
                      <w:rPr>
                        <w:rFonts w:eastAsia="仿宋_GB2312" w:hint="eastAsia"/>
                        <w:szCs w:val="24"/>
                      </w:rPr>
                      <w:t>浇筑</w:t>
                    </w:r>
                    <w:r w:rsidR="00677120">
                      <w:rPr>
                        <w:rFonts w:eastAsia="仿宋_GB2312" w:hint="eastAsia"/>
                        <w:szCs w:val="24"/>
                      </w:rPr>
                      <w:t>混凝土</w:t>
                    </w:r>
                  </w:p>
                </w:txbxContent>
              </v:textbox>
            </v:rect>
            <v:line id="_x0000_s39145" style="position:absolute" from="6558,10082" to="6558,10550">
              <v:stroke endarrow="classic" endarrowwidth="narrow" endarrowlength="long"/>
            </v:line>
            <v:rect id="_x0000_s39146" style="position:absolute;left:6018;top:9770;width:1134;height:397">
              <v:textbox style="mso-next-textbox:#_x0000_s39146">
                <w:txbxContent>
                  <w:p w:rsidR="00324EB8" w:rsidRDefault="00324EB8" w:rsidP="00324EB8">
                    <w:pPr>
                      <w:pStyle w:val="a4"/>
                      <w:pBdr>
                        <w:bottom w:val="none" w:sz="0" w:space="0" w:color="auto"/>
                      </w:pBdr>
                      <w:tabs>
                        <w:tab w:val="clear" w:pos="4153"/>
                        <w:tab w:val="clear" w:pos="8306"/>
                      </w:tabs>
                      <w:snapToGrid/>
                      <w:rPr>
                        <w:rFonts w:eastAsia="仿宋_GB2312" w:hint="eastAsia"/>
                        <w:szCs w:val="24"/>
                      </w:rPr>
                    </w:pPr>
                    <w:r>
                      <w:rPr>
                        <w:rFonts w:eastAsia="仿宋_GB2312" w:hint="eastAsia"/>
                        <w:szCs w:val="24"/>
                      </w:rPr>
                      <w:t>拆模养生</w:t>
                    </w:r>
                  </w:p>
                </w:txbxContent>
              </v:textbox>
            </v:rect>
            <v:line id="_x0000_s39147" style="position:absolute;flip:x" from="7098,8413" to="8024,8414">
              <v:stroke endarrow="classic" endarrowwidth="narrow" endarrowlength="long"/>
            </v:line>
            <v:line id="_x0000_s39148" style="position:absolute" from="6558,8569" to="6558,8926">
              <v:stroke endarrow="classic" endarrowwidth="narrow" endarrowlength="long"/>
            </v:line>
            <v:rect id="_x0000_s39149" style="position:absolute;left:6018;top:8257;width:1134;height:397">
              <v:textbox style="mso-next-textbox:#_x0000_s39149">
                <w:txbxContent>
                  <w:p w:rsidR="00324EB8" w:rsidRDefault="00324EB8" w:rsidP="00324EB8">
                    <w:pPr>
                      <w:pStyle w:val="a4"/>
                      <w:pBdr>
                        <w:bottom w:val="none" w:sz="0" w:space="0" w:color="auto"/>
                      </w:pBdr>
                      <w:tabs>
                        <w:tab w:val="clear" w:pos="4153"/>
                        <w:tab w:val="clear" w:pos="8306"/>
                      </w:tabs>
                      <w:snapToGrid/>
                      <w:rPr>
                        <w:rFonts w:eastAsia="仿宋_GB2312" w:hint="eastAsia"/>
                        <w:szCs w:val="24"/>
                      </w:rPr>
                    </w:pPr>
                    <w:r>
                      <w:rPr>
                        <w:rFonts w:eastAsia="仿宋_GB2312" w:hint="eastAsia"/>
                        <w:szCs w:val="24"/>
                      </w:rPr>
                      <w:t>浇筑</w:t>
                    </w:r>
                    <w:r w:rsidR="00677120">
                      <w:rPr>
                        <w:rFonts w:eastAsia="仿宋_GB2312" w:hint="eastAsia"/>
                        <w:szCs w:val="24"/>
                      </w:rPr>
                      <w:t>混凝土</w:t>
                    </w:r>
                  </w:p>
                </w:txbxContent>
              </v:textbox>
            </v:rect>
            <v:line id="_x0000_s39150" style="position:absolute" from="6558,7789" to="6558,8257">
              <v:stroke endarrow="classic" endarrowwidth="narrow" endarrowlength="long"/>
            </v:line>
            <v:line id="_x0000_s39151" style="position:absolute" from="6558,5605" to="6558,6385">
              <v:stroke endarrow="classic" endarrowwidth="narrow" endarrowlength="long"/>
            </v:line>
            <v:line id="_x0000_s39152" style="position:absolute" from="6558,6696" to="6558,7008">
              <v:stroke endarrow="classic" endarrowwidth="narrow" endarrowlength="long"/>
            </v:line>
            <v:line id="_x0000_s39153" style="position:absolute" from="6558,7321" to="6558,7633">
              <v:stroke endarrow="classic" endarrowwidth="narrow" endarrowlength="long"/>
            </v:line>
            <v:line id="_x0000_s39154" style="position:absolute;flip:x" from="6558,6072" to="7818,6072">
              <v:stroke endarrow="classic" endarrowwidth="narrow" endarrowlength="long"/>
            </v:line>
            <v:rect id="_x0000_s39155" style="position:absolute;left:6018;top:5449;width:1134;height:397">
              <v:textbox style="mso-next-textbox:#_x0000_s39155">
                <w:txbxContent>
                  <w:p w:rsidR="00324EB8" w:rsidRDefault="00324EB8" w:rsidP="00324EB8">
                    <w:pPr>
                      <w:pStyle w:val="a4"/>
                      <w:pBdr>
                        <w:bottom w:val="none" w:sz="0" w:space="0" w:color="auto"/>
                      </w:pBdr>
                      <w:tabs>
                        <w:tab w:val="clear" w:pos="4153"/>
                        <w:tab w:val="clear" w:pos="8306"/>
                      </w:tabs>
                      <w:snapToGrid/>
                      <w:rPr>
                        <w:rFonts w:eastAsia="仿宋_GB2312" w:hint="eastAsia"/>
                        <w:szCs w:val="24"/>
                      </w:rPr>
                    </w:pPr>
                    <w:r>
                      <w:rPr>
                        <w:rFonts w:eastAsia="仿宋_GB2312" w:hint="eastAsia"/>
                        <w:szCs w:val="24"/>
                      </w:rPr>
                      <w:t>断面检查</w:t>
                    </w:r>
                  </w:p>
                </w:txbxContent>
              </v:textbox>
            </v:rect>
            <v:rect id="_x0000_s39156" style="position:absolute;left:7818;top:8257;width:1620;height:397">
              <v:textbox style="mso-next-textbox:#_x0000_s39156">
                <w:txbxContent>
                  <w:p w:rsidR="00324EB8" w:rsidRDefault="00677120" w:rsidP="00324EB8">
                    <w:pPr>
                      <w:pStyle w:val="a4"/>
                      <w:pBdr>
                        <w:bottom w:val="none" w:sz="0" w:space="0" w:color="auto"/>
                      </w:pBdr>
                      <w:tabs>
                        <w:tab w:val="clear" w:pos="4153"/>
                        <w:tab w:val="clear" w:pos="8306"/>
                      </w:tabs>
                      <w:snapToGrid/>
                      <w:rPr>
                        <w:rFonts w:eastAsia="仿宋_GB2312" w:hint="eastAsia"/>
                        <w:szCs w:val="24"/>
                      </w:rPr>
                    </w:pPr>
                    <w:r>
                      <w:rPr>
                        <w:rFonts w:eastAsia="仿宋_GB2312" w:hint="eastAsia"/>
                        <w:szCs w:val="24"/>
                      </w:rPr>
                      <w:t>混凝土</w:t>
                    </w:r>
                    <w:r w:rsidR="00324EB8">
                      <w:rPr>
                        <w:rFonts w:eastAsia="仿宋_GB2312" w:hint="eastAsia"/>
                        <w:szCs w:val="24"/>
                      </w:rPr>
                      <w:t>强度试验</w:t>
                    </w:r>
                  </w:p>
                </w:txbxContent>
              </v:textbox>
            </v:rect>
            <v:line id="_x0000_s39157" style="position:absolute;flip:x" from="4038,6540" to="5864,6540">
              <v:stroke endarrow="classic" endarrowwidth="narrow" endarrowlength="long"/>
            </v:line>
            <v:line id="_x0000_s39158" style="position:absolute;flip:x" from="4038,7165" to="5864,7165">
              <v:stroke endarrow="classic" endarrowwidth="narrow" endarrowlength="long"/>
            </v:line>
            <v:line id="_x0000_s39159" style="position:absolute;flip:x" from="4038,7789" to="6044,7789">
              <v:stroke endarrow="classic" endarrowwidth="narrow" endarrowlength="long"/>
            </v:line>
            <v:rect id="_x0000_s39160" style="position:absolute;left:5838;top:6384;width:1440;height:397">
              <v:textbox style="mso-next-textbox:#_x0000_s39160">
                <w:txbxContent>
                  <w:p w:rsidR="00324EB8" w:rsidRDefault="00324EB8" w:rsidP="00324EB8">
                    <w:pPr>
                      <w:pStyle w:val="a4"/>
                      <w:pBdr>
                        <w:bottom w:val="none" w:sz="0" w:space="0" w:color="auto"/>
                      </w:pBdr>
                      <w:tabs>
                        <w:tab w:val="clear" w:pos="4153"/>
                        <w:tab w:val="clear" w:pos="8306"/>
                      </w:tabs>
                      <w:snapToGrid/>
                      <w:rPr>
                        <w:rFonts w:eastAsia="仿宋_GB2312" w:hint="eastAsia"/>
                        <w:szCs w:val="24"/>
                      </w:rPr>
                    </w:pPr>
                    <w:r>
                      <w:rPr>
                        <w:rFonts w:eastAsia="仿宋_GB2312" w:hint="eastAsia"/>
                        <w:szCs w:val="24"/>
                      </w:rPr>
                      <w:t>防水层施工</w:t>
                    </w:r>
                  </w:p>
                </w:txbxContent>
              </v:textbox>
            </v:rect>
            <v:rect id="_x0000_s39161" style="position:absolute;left:5658;top:7009;width:1980;height:397">
              <v:textbox style="mso-next-textbox:#_x0000_s39161">
                <w:txbxContent>
                  <w:p w:rsidR="00324EB8" w:rsidRDefault="00324EB8" w:rsidP="00324EB8">
                    <w:pPr>
                      <w:pStyle w:val="a4"/>
                      <w:pBdr>
                        <w:bottom w:val="none" w:sz="0" w:space="0" w:color="auto"/>
                      </w:pBdr>
                      <w:tabs>
                        <w:tab w:val="clear" w:pos="4153"/>
                        <w:tab w:val="clear" w:pos="8306"/>
                      </w:tabs>
                      <w:snapToGrid/>
                      <w:rPr>
                        <w:rFonts w:eastAsia="仿宋_GB2312" w:hint="eastAsia"/>
                        <w:szCs w:val="24"/>
                      </w:rPr>
                    </w:pPr>
                    <w:r>
                      <w:rPr>
                        <w:rFonts w:eastAsia="仿宋_GB2312" w:hint="eastAsia"/>
                        <w:szCs w:val="24"/>
                      </w:rPr>
                      <w:t>绑扎钢筋安装预埋件</w:t>
                    </w:r>
                  </w:p>
                </w:txbxContent>
              </v:textbox>
            </v:rect>
            <v:rect id="_x0000_s39162" style="position:absolute;left:6018;top:7633;width:1134;height:397">
              <v:textbox style="mso-next-textbox:#_x0000_s39162">
                <w:txbxContent>
                  <w:p w:rsidR="00324EB8" w:rsidRDefault="00324EB8" w:rsidP="00324EB8">
                    <w:pPr>
                      <w:pStyle w:val="a4"/>
                      <w:pBdr>
                        <w:bottom w:val="none" w:sz="0" w:space="0" w:color="auto"/>
                      </w:pBdr>
                      <w:tabs>
                        <w:tab w:val="clear" w:pos="4153"/>
                        <w:tab w:val="clear" w:pos="8306"/>
                      </w:tabs>
                      <w:snapToGrid/>
                      <w:rPr>
                        <w:rFonts w:eastAsia="仿宋_GB2312" w:hint="eastAsia"/>
                        <w:szCs w:val="24"/>
                      </w:rPr>
                    </w:pPr>
                    <w:r>
                      <w:rPr>
                        <w:rFonts w:eastAsia="仿宋_GB2312" w:hint="eastAsia"/>
                        <w:szCs w:val="24"/>
                      </w:rPr>
                      <w:t>安装模板</w:t>
                    </w:r>
                  </w:p>
                </w:txbxContent>
              </v:textbox>
            </v:rect>
            <v:line id="_x0000_s39163" style="position:absolute" from="3858,8413" to="6018,8413">
              <v:stroke endarrow="classic" endarrowwidth="narrow" endarrowlength="long"/>
            </v:line>
            <v:line id="_x0000_s39164" style="position:absolute" from="3858,8101" to="3858,8413">
              <v:stroke endarrowwidth="narrow" endarrowlength="long"/>
            </v:line>
            <v:line id="_x0000_s39165" style="position:absolute;flip:x" from="7638,7165" to="8564,7166">
              <v:stroke endarrow="classic" endarrowwidth="narrow" endarrowlength="long"/>
            </v:line>
            <v:rect id="_x0000_s39166" style="position:absolute;left:8358;top:7009;width:1620;height:397">
              <v:textbox style="mso-next-textbox:#_x0000_s39166">
                <w:txbxContent>
                  <w:p w:rsidR="00324EB8" w:rsidRDefault="00324EB8" w:rsidP="00324EB8">
                    <w:pPr>
                      <w:pStyle w:val="a4"/>
                      <w:pBdr>
                        <w:bottom w:val="none" w:sz="0" w:space="0" w:color="auto"/>
                      </w:pBdr>
                      <w:tabs>
                        <w:tab w:val="clear" w:pos="4153"/>
                        <w:tab w:val="clear" w:pos="8306"/>
                      </w:tabs>
                      <w:snapToGrid/>
                      <w:rPr>
                        <w:rFonts w:hint="eastAsia"/>
                        <w:szCs w:val="24"/>
                      </w:rPr>
                    </w:pPr>
                    <w:r>
                      <w:rPr>
                        <w:rFonts w:eastAsia="仿宋_GB2312" w:hint="eastAsia"/>
                        <w:szCs w:val="24"/>
                      </w:rPr>
                      <w:t>钢筋预埋件加工</w:t>
                    </w:r>
                    <w:r>
                      <w:rPr>
                        <w:rFonts w:hint="eastAsia"/>
                        <w:szCs w:val="24"/>
                      </w:rPr>
                      <w:t>厂</w:t>
                    </w:r>
                  </w:p>
                </w:txbxContent>
              </v:textbox>
            </v:rect>
          </v:group>
        </w:pict>
      </w:r>
    </w:p>
    <w:p w:rsidR="00324EB8" w:rsidRDefault="00324EB8" w:rsidP="00324EB8">
      <w:pPr>
        <w:adjustRightInd w:val="0"/>
        <w:snapToGrid w:val="0"/>
        <w:spacing w:line="408" w:lineRule="auto"/>
        <w:rPr>
          <w:rFonts w:ascii="宋体" w:hAnsi="宋体" w:hint="eastAsia"/>
          <w:sz w:val="24"/>
        </w:rPr>
      </w:pPr>
    </w:p>
    <w:p w:rsidR="00324EB8" w:rsidRDefault="00324EB8" w:rsidP="00324EB8">
      <w:pPr>
        <w:adjustRightInd w:val="0"/>
        <w:snapToGrid w:val="0"/>
        <w:spacing w:line="408" w:lineRule="auto"/>
        <w:rPr>
          <w:rFonts w:ascii="宋体" w:hAnsi="宋体" w:hint="eastAsia"/>
          <w:sz w:val="24"/>
        </w:rPr>
      </w:pPr>
    </w:p>
    <w:p w:rsidR="00324EB8" w:rsidRDefault="00324EB8" w:rsidP="00324EB8">
      <w:pPr>
        <w:adjustRightInd w:val="0"/>
        <w:snapToGrid w:val="0"/>
        <w:spacing w:line="408" w:lineRule="auto"/>
        <w:rPr>
          <w:rFonts w:ascii="宋体" w:hAnsi="宋体"/>
          <w:sz w:val="24"/>
        </w:rPr>
      </w:pPr>
    </w:p>
    <w:p w:rsidR="00324EB8" w:rsidRDefault="00324EB8" w:rsidP="00324EB8">
      <w:pPr>
        <w:adjustRightInd w:val="0"/>
        <w:snapToGrid w:val="0"/>
        <w:spacing w:line="408" w:lineRule="auto"/>
        <w:ind w:firstLine="525"/>
        <w:rPr>
          <w:rFonts w:ascii="宋体" w:hAnsi="宋体" w:hint="eastAsia"/>
          <w:sz w:val="24"/>
        </w:rPr>
      </w:pPr>
    </w:p>
    <w:p w:rsidR="00324EB8" w:rsidRDefault="00324EB8" w:rsidP="00324EB8">
      <w:pPr>
        <w:adjustRightInd w:val="0"/>
        <w:snapToGrid w:val="0"/>
        <w:spacing w:line="408" w:lineRule="auto"/>
        <w:rPr>
          <w:rFonts w:ascii="宋体" w:hAnsi="宋体" w:hint="eastAsia"/>
          <w:sz w:val="24"/>
        </w:rPr>
      </w:pPr>
    </w:p>
    <w:p w:rsidR="00324EB8" w:rsidRDefault="00324EB8" w:rsidP="00324EB8">
      <w:pPr>
        <w:adjustRightInd w:val="0"/>
        <w:snapToGrid w:val="0"/>
        <w:spacing w:line="408" w:lineRule="auto"/>
        <w:ind w:firstLine="525"/>
        <w:rPr>
          <w:rFonts w:ascii="宋体" w:hAnsi="宋体" w:hint="eastAsia"/>
          <w:sz w:val="24"/>
        </w:rPr>
      </w:pPr>
    </w:p>
    <w:p w:rsidR="00324EB8" w:rsidRDefault="00324EB8" w:rsidP="00324EB8">
      <w:pPr>
        <w:adjustRightInd w:val="0"/>
        <w:snapToGrid w:val="0"/>
        <w:spacing w:line="408" w:lineRule="auto"/>
        <w:ind w:firstLine="525"/>
        <w:rPr>
          <w:rFonts w:ascii="宋体" w:hAnsi="宋体" w:hint="eastAsia"/>
          <w:sz w:val="24"/>
        </w:rPr>
      </w:pPr>
    </w:p>
    <w:p w:rsidR="00324EB8" w:rsidRDefault="00324EB8" w:rsidP="00324EB8">
      <w:pPr>
        <w:adjustRightInd w:val="0"/>
        <w:snapToGrid w:val="0"/>
        <w:spacing w:line="408" w:lineRule="auto"/>
        <w:ind w:firstLine="525"/>
        <w:rPr>
          <w:rFonts w:ascii="宋体" w:hAnsi="宋体" w:hint="eastAsia"/>
          <w:sz w:val="24"/>
        </w:rPr>
      </w:pPr>
    </w:p>
    <w:p w:rsidR="00324EB8" w:rsidRDefault="00324EB8" w:rsidP="00324EB8">
      <w:pPr>
        <w:adjustRightInd w:val="0"/>
        <w:snapToGrid w:val="0"/>
        <w:spacing w:line="408" w:lineRule="auto"/>
        <w:ind w:firstLine="525"/>
        <w:rPr>
          <w:rFonts w:ascii="宋体" w:hAnsi="宋体" w:hint="eastAsia"/>
          <w:color w:val="3366FF"/>
          <w:sz w:val="24"/>
        </w:rPr>
      </w:pPr>
    </w:p>
    <w:p w:rsidR="00324EB8" w:rsidRDefault="00324EB8" w:rsidP="00324EB8">
      <w:pPr>
        <w:adjustRightInd w:val="0"/>
        <w:snapToGrid w:val="0"/>
        <w:spacing w:line="408" w:lineRule="auto"/>
        <w:ind w:firstLine="525"/>
        <w:rPr>
          <w:rFonts w:ascii="宋体" w:hAnsi="宋体" w:hint="eastAsia"/>
          <w:color w:val="3366FF"/>
          <w:sz w:val="24"/>
        </w:rPr>
      </w:pP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proofErr w:type="gramStart"/>
      <w:r>
        <w:rPr>
          <w:rFonts w:ascii="仿宋_GB2312" w:eastAsia="仿宋_GB2312" w:hAnsi="宋体" w:hint="eastAsia"/>
          <w:spacing w:val="10"/>
          <w:sz w:val="32"/>
          <w:szCs w:val="28"/>
        </w:rPr>
        <w:t>缝是否</w:t>
      </w:r>
      <w:proofErr w:type="gramEnd"/>
      <w:r>
        <w:rPr>
          <w:rFonts w:ascii="仿宋_GB2312" w:eastAsia="仿宋_GB2312" w:hAnsi="宋体" w:hint="eastAsia"/>
          <w:spacing w:val="10"/>
          <w:sz w:val="32"/>
          <w:szCs w:val="28"/>
        </w:rPr>
        <w:t>填塞紧密；脱模剂是否涂刷均匀；止水带、止水条安装是否符合设计及规范要求；</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 xml:space="preserve">③ </w:t>
      </w:r>
      <w:proofErr w:type="gramStart"/>
      <w:r>
        <w:rPr>
          <w:rFonts w:ascii="仿宋_GB2312" w:eastAsia="仿宋_GB2312" w:hAnsi="宋体" w:hint="eastAsia"/>
          <w:spacing w:val="10"/>
          <w:sz w:val="32"/>
          <w:szCs w:val="28"/>
        </w:rPr>
        <w:t>基仓清理</w:t>
      </w:r>
      <w:proofErr w:type="gramEnd"/>
      <w:r>
        <w:rPr>
          <w:rFonts w:ascii="仿宋_GB2312" w:eastAsia="仿宋_GB2312" w:hAnsi="宋体" w:hint="eastAsia"/>
          <w:spacing w:val="10"/>
          <w:sz w:val="32"/>
          <w:szCs w:val="28"/>
        </w:rPr>
        <w:t>是否干净，底脚施工缝（如有）是否处理；</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④ 输送泵接头是否密闭，机械运转是否正常。</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 xml:space="preserve">⑤ </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严格按试验室提供的配合比计量配料，</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的运输设备保证</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在运输过程中不发生离析、漏浆、严重</w:t>
      </w:r>
      <w:proofErr w:type="gramStart"/>
      <w:r>
        <w:rPr>
          <w:rFonts w:ascii="仿宋_GB2312" w:eastAsia="仿宋_GB2312" w:hAnsi="宋体" w:hint="eastAsia"/>
          <w:spacing w:val="10"/>
          <w:sz w:val="32"/>
          <w:szCs w:val="28"/>
        </w:rPr>
        <w:t>泌</w:t>
      </w:r>
      <w:proofErr w:type="gramEnd"/>
      <w:r>
        <w:rPr>
          <w:rFonts w:ascii="仿宋_GB2312" w:eastAsia="仿宋_GB2312" w:hAnsi="宋体" w:hint="eastAsia"/>
          <w:spacing w:val="10"/>
          <w:sz w:val="32"/>
          <w:szCs w:val="28"/>
        </w:rPr>
        <w:t>水及过多损失塌落度现象。</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 xml:space="preserve">⑥ </w:t>
      </w:r>
      <w:proofErr w:type="gramStart"/>
      <w:r>
        <w:rPr>
          <w:rFonts w:ascii="仿宋_GB2312" w:eastAsia="仿宋_GB2312" w:hAnsi="宋体" w:hint="eastAsia"/>
          <w:spacing w:val="10"/>
          <w:sz w:val="32"/>
          <w:szCs w:val="28"/>
        </w:rPr>
        <w:t>灌筑</w:t>
      </w:r>
      <w:r w:rsidR="00677120">
        <w:rPr>
          <w:rFonts w:ascii="仿宋_GB2312" w:eastAsia="仿宋_GB2312" w:hAnsi="宋体" w:hint="eastAsia"/>
          <w:spacing w:val="10"/>
          <w:sz w:val="32"/>
          <w:szCs w:val="28"/>
        </w:rPr>
        <w:t>混凝土</w:t>
      </w:r>
      <w:proofErr w:type="gramEnd"/>
      <w:r>
        <w:rPr>
          <w:rFonts w:ascii="仿宋_GB2312" w:eastAsia="仿宋_GB2312" w:hAnsi="宋体" w:hint="eastAsia"/>
          <w:spacing w:val="10"/>
          <w:sz w:val="32"/>
          <w:szCs w:val="28"/>
        </w:rPr>
        <w:t>要水平分层对称地进行，当</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超过</w:t>
      </w:r>
      <w:r>
        <w:rPr>
          <w:rFonts w:ascii="仿宋_GB2312" w:eastAsia="仿宋_GB2312" w:hAnsi="宋体" w:hint="eastAsia"/>
          <w:sz w:val="32"/>
          <w:szCs w:val="28"/>
        </w:rPr>
        <w:t>隧</w:t>
      </w:r>
      <w:r>
        <w:rPr>
          <w:rFonts w:ascii="仿宋_GB2312" w:eastAsia="仿宋_GB2312" w:hAnsi="宋体" w:hint="eastAsia"/>
          <w:spacing w:val="10"/>
          <w:sz w:val="32"/>
          <w:szCs w:val="28"/>
        </w:rPr>
        <w:t>道衬砌的拱部以后，</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排出管末端应埋在</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中，以保证填充完全。</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 xml:space="preserve">⑦ </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灌注要保持连续性，如因故中止，超过允许时间应按工作缝处理。</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 xml:space="preserve">⑧ </w:t>
      </w:r>
      <w:r w:rsidR="00677120">
        <w:rPr>
          <w:rFonts w:ascii="仿宋_GB2312" w:eastAsia="仿宋_GB2312" w:hAnsi="宋体" w:hint="eastAsia"/>
          <w:spacing w:val="10"/>
          <w:sz w:val="32"/>
          <w:szCs w:val="28"/>
        </w:rPr>
        <w:t>混凝土</w:t>
      </w:r>
      <w:proofErr w:type="gramStart"/>
      <w:r>
        <w:rPr>
          <w:rFonts w:ascii="仿宋_GB2312" w:eastAsia="仿宋_GB2312" w:hAnsi="宋体" w:hint="eastAsia"/>
          <w:spacing w:val="10"/>
          <w:sz w:val="32"/>
          <w:szCs w:val="28"/>
        </w:rPr>
        <w:t>灌筑及时</w:t>
      </w:r>
      <w:proofErr w:type="gramEnd"/>
      <w:r>
        <w:rPr>
          <w:rFonts w:ascii="仿宋_GB2312" w:eastAsia="仿宋_GB2312" w:hAnsi="宋体" w:hint="eastAsia"/>
          <w:spacing w:val="10"/>
          <w:sz w:val="32"/>
          <w:szCs w:val="28"/>
        </w:rPr>
        <w:t>振捣，采用插入式振捣器和附贴式振捣器搭配使用，振捣时避免振动头与模板面接触，也不允许振动钢筋。</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⑨ 衬砌前按设计做好排水盲沟，施工缝放置橡胶止水带。</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lastRenderedPageBreak/>
        <w:t>⑩ 衬砌前检查配电、通风、通讯等各种预埋管件位置的准确性。</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6.3.3</w:t>
        </w:r>
      </w:smartTag>
      <w:r>
        <w:rPr>
          <w:rFonts w:ascii="仿宋_GB2312" w:eastAsia="仿宋_GB2312" w:hAnsi="宋体" w:hint="eastAsia"/>
          <w:sz w:val="32"/>
        </w:rPr>
        <w:t>.4</w:t>
      </w:r>
      <w:proofErr w:type="gramStart"/>
      <w:r>
        <w:rPr>
          <w:rFonts w:ascii="仿宋_GB2312" w:eastAsia="仿宋_GB2312" w:hAnsi="宋体" w:hint="eastAsia"/>
          <w:sz w:val="32"/>
        </w:rPr>
        <w:t>仰供及隧底</w:t>
      </w:r>
      <w:proofErr w:type="gramEnd"/>
      <w:r>
        <w:rPr>
          <w:rFonts w:ascii="仿宋_GB2312" w:eastAsia="仿宋_GB2312" w:hAnsi="宋体" w:hint="eastAsia"/>
          <w:sz w:val="32"/>
        </w:rPr>
        <w:t>填充</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软弱围岩段隧道采用仰拱</w:t>
      </w:r>
      <w:proofErr w:type="gramStart"/>
      <w:r>
        <w:rPr>
          <w:rFonts w:ascii="仿宋_GB2312" w:eastAsia="仿宋_GB2312" w:hAnsi="宋体" w:hint="eastAsia"/>
          <w:sz w:val="32"/>
        </w:rPr>
        <w:t>与隧底填充</w:t>
      </w:r>
      <w:proofErr w:type="gramEnd"/>
      <w:r>
        <w:rPr>
          <w:rFonts w:ascii="仿宋_GB2312" w:eastAsia="仿宋_GB2312" w:hAnsi="宋体" w:hint="eastAsia"/>
          <w:sz w:val="32"/>
        </w:rPr>
        <w:t>先行的施工方案，仰拱与铺底同时施作，距开挖工作面相距20～30m。实践证明，及时施作仰拱，起到早闭合，防塌方，同时能保证洞内道路的畅通，对搞好洞内排水、搞好文明施工、防止隧道基底软化等都是非常有利的。仰拱施做，势必影响到车辆的运行，为此采取防干扰简易平台</w:t>
      </w:r>
      <w:proofErr w:type="gramStart"/>
      <w:r>
        <w:rPr>
          <w:rFonts w:ascii="仿宋_GB2312" w:eastAsia="仿宋_GB2312" w:hAnsi="宋体" w:hint="eastAsia"/>
          <w:sz w:val="32"/>
        </w:rPr>
        <w:t>做为</w:t>
      </w:r>
      <w:proofErr w:type="gramEnd"/>
      <w:r>
        <w:rPr>
          <w:rFonts w:ascii="仿宋_GB2312" w:eastAsia="仿宋_GB2312" w:hAnsi="宋体" w:hint="eastAsia"/>
          <w:sz w:val="32"/>
        </w:rPr>
        <w:t>过渡通道，以保证掌子面正常施工。</w:t>
      </w:r>
      <w:proofErr w:type="gramStart"/>
      <w:r>
        <w:rPr>
          <w:rFonts w:ascii="仿宋_GB2312" w:eastAsia="仿宋_GB2312" w:hAnsi="宋体" w:hint="eastAsia"/>
          <w:sz w:val="32"/>
        </w:rPr>
        <w:t>隧底填充</w:t>
      </w:r>
      <w:proofErr w:type="gramEnd"/>
      <w:r>
        <w:rPr>
          <w:rFonts w:ascii="仿宋_GB2312" w:eastAsia="仿宋_GB2312" w:hAnsi="宋体" w:hint="eastAsia"/>
          <w:sz w:val="32"/>
        </w:rPr>
        <w:t>采用定型加长模板。</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1）仰拱</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本隧道Ⅱ、Ⅲ类围岩地段设有仰拱，施工中，应紧随初期支护尽早修筑仰拱，以利于初期支护结构的整体受力。</w:t>
      </w:r>
    </w:p>
    <w:p w:rsidR="00324EB8" w:rsidRDefault="00324EB8" w:rsidP="00324EB8">
      <w:pPr>
        <w:pStyle w:val="23"/>
        <w:adjustRightInd w:val="0"/>
        <w:snapToGrid w:val="0"/>
        <w:rPr>
          <w:rFonts w:hint="eastAsia"/>
        </w:rPr>
      </w:pPr>
      <w:r>
        <w:rPr>
          <w:rFonts w:hint="eastAsia"/>
        </w:rPr>
        <w:t>仰拱浇筑前清除浮碴，排除积水。为了仰拱施工、掘进平行作业，采用自制的仰拱作业防干扰平台，避免仰拱施作与出碴的工序干扰。仰拱采用全幅整体</w:t>
      </w:r>
      <w:proofErr w:type="gramStart"/>
      <w:r>
        <w:rPr>
          <w:rFonts w:hint="eastAsia"/>
        </w:rPr>
        <w:t>浇筑至拱墙脚</w:t>
      </w:r>
      <w:proofErr w:type="gramEnd"/>
      <w:r>
        <w:rPr>
          <w:rFonts w:hint="eastAsia"/>
        </w:rPr>
        <w:t>基座标高。</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① 仰拱施工防干扰作业平台技术参数如表9-11：</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② 仰拱施工防干扰作业平台施工工艺</w:t>
      </w:r>
    </w:p>
    <w:p w:rsidR="00324EB8" w:rsidRDefault="00324EB8" w:rsidP="00324EB8">
      <w:pPr>
        <w:adjustRightInd w:val="0"/>
        <w:snapToGrid w:val="0"/>
        <w:spacing w:line="288" w:lineRule="auto"/>
        <w:jc w:val="center"/>
        <w:rPr>
          <w:rFonts w:ascii="宋体" w:hAnsi="宋体" w:hint="eastAsia"/>
          <w:b/>
          <w:bCs/>
          <w:sz w:val="30"/>
        </w:rPr>
      </w:pPr>
      <w:r>
        <w:rPr>
          <w:rFonts w:ascii="仿宋_GB2312" w:eastAsia="仿宋_GB2312" w:hAnsi="宋体" w:hint="eastAsia"/>
          <w:sz w:val="32"/>
        </w:rPr>
        <w:t>仰拱施工防干扰作业平台施工工艺流程图见</w:t>
      </w:r>
      <w:r>
        <w:rPr>
          <w:rFonts w:ascii="仿宋_GB2312" w:eastAsia="仿宋_GB2312" w:hAnsi="宋体" w:hint="eastAsia"/>
          <w:color w:val="000000"/>
          <w:sz w:val="32"/>
        </w:rPr>
        <w:t>图6-12：</w:t>
      </w:r>
      <w:r>
        <w:rPr>
          <w:rFonts w:ascii="宋体" w:hAnsi="宋体" w:hint="eastAsia"/>
          <w:b/>
          <w:bCs/>
          <w:sz w:val="30"/>
        </w:rPr>
        <w:t xml:space="preserve">            </w:t>
      </w:r>
    </w:p>
    <w:p w:rsidR="00324EB8" w:rsidRDefault="00324EB8" w:rsidP="00324EB8">
      <w:pPr>
        <w:tabs>
          <w:tab w:val="left" w:pos="2296"/>
        </w:tabs>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③ 主要施工工序</w:t>
      </w:r>
    </w:p>
    <w:p w:rsidR="00324EB8" w:rsidRDefault="00324EB8" w:rsidP="00324EB8">
      <w:pPr>
        <w:tabs>
          <w:tab w:val="left" w:pos="2296"/>
        </w:tabs>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Ⅰ 边墙基底清理</w:t>
      </w:r>
    </w:p>
    <w:p w:rsidR="00324EB8" w:rsidRDefault="00324EB8" w:rsidP="00324EB8">
      <w:pPr>
        <w:tabs>
          <w:tab w:val="left" w:pos="2296"/>
        </w:tabs>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对要施工地段仰拱的边墙基底进行人工清底，然后立模进行混凝土施工。</w:t>
      </w:r>
    </w:p>
    <w:p w:rsidR="00324EB8" w:rsidRDefault="00324EB8" w:rsidP="00324EB8">
      <w:pPr>
        <w:adjustRightInd w:val="0"/>
        <w:snapToGrid w:val="0"/>
        <w:spacing w:line="432" w:lineRule="auto"/>
        <w:jc w:val="center"/>
        <w:rPr>
          <w:rFonts w:ascii="黑体" w:eastAsia="黑体" w:hAnsi="宋体" w:hint="eastAsia"/>
          <w:sz w:val="24"/>
        </w:rPr>
      </w:pPr>
    </w:p>
    <w:p w:rsidR="00324EB8" w:rsidRDefault="00324EB8" w:rsidP="00324EB8">
      <w:pPr>
        <w:adjustRightInd w:val="0"/>
        <w:snapToGrid w:val="0"/>
        <w:spacing w:line="288" w:lineRule="auto"/>
        <w:jc w:val="center"/>
        <w:rPr>
          <w:rFonts w:ascii="宋体" w:hAnsi="宋体" w:hint="eastAsia"/>
          <w:sz w:val="24"/>
        </w:rPr>
      </w:pPr>
      <w:r>
        <w:rPr>
          <w:rFonts w:ascii="黑体" w:eastAsia="黑体" w:hAnsi="宋体" w:hint="eastAsia"/>
          <w:sz w:val="24"/>
        </w:rPr>
        <w:t xml:space="preserve">仰拱施工防干扰作业平台技术参数 </w:t>
      </w:r>
      <w:r>
        <w:rPr>
          <w:rFonts w:ascii="宋体" w:hAnsi="宋体" w:hint="eastAsia"/>
          <w:b/>
          <w:bCs/>
          <w:sz w:val="30"/>
        </w:rPr>
        <w:t xml:space="preserve">         </w:t>
      </w:r>
      <w:r>
        <w:rPr>
          <w:rFonts w:ascii="黑体" w:eastAsia="黑体" w:hAnsi="宋体" w:hint="eastAsia"/>
          <w:b/>
          <w:bCs/>
          <w:sz w:val="30"/>
        </w:rPr>
        <w:t xml:space="preserve"> </w:t>
      </w:r>
      <w:r>
        <w:rPr>
          <w:rFonts w:ascii="黑体" w:eastAsia="黑体" w:hAnsi="宋体" w:hint="eastAsia"/>
          <w:sz w:val="24"/>
        </w:rPr>
        <w:t>表9-11</w:t>
      </w:r>
    </w:p>
    <w:tbl>
      <w:tblPr>
        <w:tblW w:w="0" w:type="auto"/>
        <w:tblBorders>
          <w:top w:val="thinThickSmallGap" w:sz="12" w:space="0" w:color="auto"/>
          <w:left w:val="thinThickSmallGap" w:sz="12" w:space="0" w:color="auto"/>
          <w:bottom w:val="thickThinSmallGap" w:sz="12" w:space="0" w:color="auto"/>
          <w:right w:val="thickThinSmallGap" w:sz="12" w:space="0" w:color="auto"/>
          <w:insideH w:val="single" w:sz="4" w:space="0" w:color="auto"/>
          <w:insideV w:val="single" w:sz="4" w:space="0" w:color="auto"/>
        </w:tblBorders>
        <w:tblLook w:val="0000"/>
      </w:tblPr>
      <w:tblGrid>
        <w:gridCol w:w="800"/>
        <w:gridCol w:w="2912"/>
        <w:gridCol w:w="2042"/>
        <w:gridCol w:w="2768"/>
      </w:tblGrid>
      <w:tr w:rsidR="00324EB8" w:rsidTr="009763E5">
        <w:tblPrEx>
          <w:tblCellMar>
            <w:top w:w="0" w:type="dxa"/>
            <w:bottom w:w="0" w:type="dxa"/>
          </w:tblCellMar>
        </w:tblPrEx>
        <w:trPr>
          <w:trHeight w:hRule="exact" w:val="340"/>
        </w:trPr>
        <w:tc>
          <w:tcPr>
            <w:tcW w:w="828" w:type="dxa"/>
            <w:vAlign w:val="center"/>
          </w:tcPr>
          <w:p w:rsidR="00324EB8" w:rsidRDefault="00324EB8" w:rsidP="009763E5">
            <w:pPr>
              <w:pStyle w:val="Chara"/>
              <w:widowControl w:val="0"/>
              <w:rPr>
                <w:rFonts w:hAnsi="宋体" w:hint="eastAsia"/>
                <w:snapToGrid/>
              </w:rPr>
            </w:pPr>
            <w:r>
              <w:rPr>
                <w:rFonts w:hAnsi="宋体" w:hint="eastAsia"/>
                <w:snapToGrid/>
              </w:rPr>
              <w:t>序号</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项    目</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技术参数</w:t>
            </w:r>
          </w:p>
        </w:tc>
        <w:tc>
          <w:tcPr>
            <w:tcW w:w="2955"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备    注</w:t>
            </w: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J结构主跨/m</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10</w:t>
            </w:r>
          </w:p>
        </w:tc>
        <w:tc>
          <w:tcPr>
            <w:tcW w:w="2955" w:type="dxa"/>
            <w:vAlign w:val="center"/>
          </w:tcPr>
          <w:p w:rsidR="00324EB8" w:rsidRDefault="00324EB8" w:rsidP="009763E5">
            <w:pPr>
              <w:adjustRightInd w:val="0"/>
              <w:snapToGrid w:val="0"/>
              <w:rPr>
                <w:rFonts w:ascii="仿宋_GB2312" w:eastAsia="仿宋_GB2312" w:hAnsi="宋体" w:hint="eastAsia"/>
              </w:rPr>
            </w:pP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2</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行车道宽度/m</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2.9</w:t>
            </w:r>
          </w:p>
        </w:tc>
        <w:tc>
          <w:tcPr>
            <w:tcW w:w="2955" w:type="dxa"/>
            <w:vAlign w:val="center"/>
          </w:tcPr>
          <w:p w:rsidR="00324EB8" w:rsidRDefault="00324EB8" w:rsidP="009763E5">
            <w:pPr>
              <w:adjustRightInd w:val="0"/>
              <w:snapToGrid w:val="0"/>
              <w:rPr>
                <w:rFonts w:ascii="仿宋_GB2312" w:eastAsia="仿宋_GB2312" w:hAnsi="宋体" w:hint="eastAsia"/>
              </w:rPr>
            </w:pP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lastRenderedPageBreak/>
              <w:t>3</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前坡道长度/m</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9.7</w:t>
            </w:r>
          </w:p>
        </w:tc>
        <w:tc>
          <w:tcPr>
            <w:tcW w:w="2955" w:type="dxa"/>
            <w:vAlign w:val="center"/>
          </w:tcPr>
          <w:p w:rsidR="00324EB8" w:rsidRDefault="00324EB8" w:rsidP="009763E5">
            <w:pPr>
              <w:adjustRightInd w:val="0"/>
              <w:snapToGrid w:val="0"/>
              <w:rPr>
                <w:rFonts w:ascii="仿宋_GB2312" w:eastAsia="仿宋_GB2312" w:hAnsi="宋体" w:hint="eastAsia"/>
              </w:rPr>
            </w:pP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后坡道长度/m</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2.97</w:t>
            </w:r>
          </w:p>
        </w:tc>
        <w:tc>
          <w:tcPr>
            <w:tcW w:w="2955" w:type="dxa"/>
            <w:vAlign w:val="center"/>
          </w:tcPr>
          <w:p w:rsidR="00324EB8" w:rsidRDefault="00324EB8" w:rsidP="009763E5">
            <w:pPr>
              <w:adjustRightInd w:val="0"/>
              <w:snapToGrid w:val="0"/>
              <w:rPr>
                <w:rFonts w:ascii="仿宋_GB2312" w:eastAsia="仿宋_GB2312" w:hAnsi="宋体" w:hint="eastAsia"/>
              </w:rPr>
            </w:pP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5</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前、后</w:t>
            </w:r>
            <w:proofErr w:type="gramStart"/>
            <w:r>
              <w:rPr>
                <w:rFonts w:ascii="仿宋_GB2312" w:eastAsia="仿宋_GB2312" w:hAnsi="宋体" w:hint="eastAsia"/>
              </w:rPr>
              <w:t>坡度坡度</w:t>
            </w:r>
            <w:proofErr w:type="gramEnd"/>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1:5</w:t>
            </w:r>
          </w:p>
        </w:tc>
        <w:tc>
          <w:tcPr>
            <w:tcW w:w="2955" w:type="dxa"/>
            <w:vAlign w:val="center"/>
          </w:tcPr>
          <w:p w:rsidR="00324EB8" w:rsidRDefault="00324EB8" w:rsidP="009763E5">
            <w:pPr>
              <w:adjustRightInd w:val="0"/>
              <w:snapToGrid w:val="0"/>
              <w:rPr>
                <w:rFonts w:ascii="仿宋_GB2312" w:eastAsia="仿宋_GB2312" w:hAnsi="宋体" w:hint="eastAsia"/>
              </w:rPr>
            </w:pP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6</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允许通过重量/t</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30</w:t>
            </w:r>
          </w:p>
        </w:tc>
        <w:tc>
          <w:tcPr>
            <w:tcW w:w="2955" w:type="dxa"/>
            <w:vAlign w:val="center"/>
          </w:tcPr>
          <w:p w:rsidR="00324EB8" w:rsidRDefault="00324EB8" w:rsidP="009763E5">
            <w:pPr>
              <w:adjustRightInd w:val="0"/>
              <w:snapToGrid w:val="0"/>
              <w:rPr>
                <w:rFonts w:ascii="仿宋_GB2312" w:eastAsia="仿宋_GB2312" w:hAnsi="宋体" w:hint="eastAsia"/>
              </w:rPr>
            </w:pP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7</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车辆最大行使速度/（km/h）</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5</w:t>
            </w:r>
          </w:p>
        </w:tc>
        <w:tc>
          <w:tcPr>
            <w:tcW w:w="2955" w:type="dxa"/>
            <w:vAlign w:val="center"/>
          </w:tcPr>
          <w:p w:rsidR="00324EB8" w:rsidRDefault="00324EB8" w:rsidP="009763E5">
            <w:pPr>
              <w:adjustRightInd w:val="0"/>
              <w:snapToGrid w:val="0"/>
              <w:rPr>
                <w:rFonts w:ascii="仿宋_GB2312" w:eastAsia="仿宋_GB2312" w:hAnsi="宋体" w:hint="eastAsia"/>
              </w:rPr>
            </w:pP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8</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平台移动方式</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轨行、外力牵引</w:t>
            </w:r>
          </w:p>
        </w:tc>
        <w:tc>
          <w:tcPr>
            <w:tcW w:w="2955" w:type="dxa"/>
            <w:vAlign w:val="center"/>
          </w:tcPr>
          <w:p w:rsidR="00324EB8" w:rsidRDefault="00324EB8" w:rsidP="009763E5">
            <w:pPr>
              <w:adjustRightInd w:val="0"/>
              <w:snapToGrid w:val="0"/>
              <w:rPr>
                <w:rFonts w:ascii="仿宋_GB2312" w:eastAsia="仿宋_GB2312" w:hAnsi="宋体" w:hint="eastAsia"/>
              </w:rPr>
            </w:pP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9</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仰拱一次浇筑长度/m</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10</w:t>
            </w:r>
          </w:p>
        </w:tc>
        <w:tc>
          <w:tcPr>
            <w:tcW w:w="2955" w:type="dxa"/>
            <w:vAlign w:val="center"/>
          </w:tcPr>
          <w:p w:rsidR="00324EB8" w:rsidRDefault="00324EB8" w:rsidP="009763E5">
            <w:pPr>
              <w:adjustRightInd w:val="0"/>
              <w:snapToGrid w:val="0"/>
              <w:rPr>
                <w:rFonts w:ascii="仿宋_GB2312" w:eastAsia="仿宋_GB2312" w:hAnsi="宋体" w:hint="eastAsia"/>
              </w:rPr>
            </w:pP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10</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结构外形尺寸</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24.3×</w:t>
            </w:r>
            <w:smartTag w:uri="urn:schemas-microsoft-com:office:smarttags" w:element="chmetcnv">
              <w:smartTagPr>
                <w:attr w:name="TCSC" w:val="0"/>
                <w:attr w:name="NumberType" w:val="1"/>
                <w:attr w:name="Negative" w:val="False"/>
                <w:attr w:name="HasSpace" w:val="False"/>
                <w:attr w:name="SourceValue" w:val="4.8"/>
                <w:attr w:name="UnitName" w:val="m"/>
              </w:smartTagPr>
              <w:r>
                <w:rPr>
                  <w:rFonts w:ascii="仿宋_GB2312" w:eastAsia="仿宋_GB2312" w:hAnsi="宋体" w:hint="eastAsia"/>
                </w:rPr>
                <w:t>4.8m</w:t>
              </w:r>
            </w:smartTag>
            <w:r>
              <w:rPr>
                <w:rFonts w:ascii="仿宋_GB2312" w:eastAsia="仿宋_GB2312" w:hAnsi="宋体" w:hint="eastAsia"/>
              </w:rPr>
              <w:t>×</w:t>
            </w:r>
            <w:smartTag w:uri="urn:schemas-microsoft-com:office:smarttags" w:element="chmetcnv">
              <w:smartTagPr>
                <w:attr w:name="TCSC" w:val="0"/>
                <w:attr w:name="NumberType" w:val="1"/>
                <w:attr w:name="Negative" w:val="False"/>
                <w:attr w:name="HasSpace" w:val="False"/>
                <w:attr w:name="SourceValue" w:val="0.9"/>
                <w:attr w:name="UnitName" w:val="m"/>
              </w:smartTagPr>
              <w:r>
                <w:rPr>
                  <w:rFonts w:ascii="仿宋_GB2312" w:eastAsia="仿宋_GB2312" w:hAnsi="宋体" w:hint="eastAsia"/>
                </w:rPr>
                <w:t>0.9m</w:t>
              </w:r>
            </w:smartTag>
          </w:p>
        </w:tc>
        <w:tc>
          <w:tcPr>
            <w:tcW w:w="2955"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长、宽、高</w:t>
            </w: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11</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结构自重/t</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18</w:t>
            </w:r>
          </w:p>
        </w:tc>
        <w:tc>
          <w:tcPr>
            <w:tcW w:w="2955" w:type="dxa"/>
            <w:vAlign w:val="center"/>
          </w:tcPr>
          <w:p w:rsidR="00324EB8" w:rsidRDefault="00324EB8" w:rsidP="009763E5">
            <w:pPr>
              <w:adjustRightInd w:val="0"/>
              <w:snapToGrid w:val="0"/>
              <w:rPr>
                <w:rFonts w:ascii="仿宋_GB2312" w:eastAsia="仿宋_GB2312" w:hAnsi="宋体" w:hint="eastAsia"/>
              </w:rPr>
            </w:pPr>
          </w:p>
        </w:tc>
      </w:tr>
      <w:tr w:rsidR="00324EB8" w:rsidTr="009763E5">
        <w:tblPrEx>
          <w:tblCellMar>
            <w:top w:w="0" w:type="dxa"/>
            <w:bottom w:w="0" w:type="dxa"/>
          </w:tblCellMar>
        </w:tblPrEx>
        <w:trPr>
          <w:trHeight w:hRule="exact" w:val="340"/>
        </w:trPr>
        <w:tc>
          <w:tcPr>
            <w:tcW w:w="828"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12</w:t>
            </w:r>
          </w:p>
        </w:tc>
        <w:tc>
          <w:tcPr>
            <w:tcW w:w="30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平台下部作业高度/m</w:t>
            </w:r>
          </w:p>
        </w:tc>
        <w:tc>
          <w:tcPr>
            <w:tcW w:w="2160"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1.7</w:t>
            </w:r>
          </w:p>
        </w:tc>
        <w:tc>
          <w:tcPr>
            <w:tcW w:w="2955" w:type="dxa"/>
            <w:vAlign w:val="center"/>
          </w:tcPr>
          <w:p w:rsidR="00324EB8" w:rsidRDefault="00324EB8" w:rsidP="009763E5">
            <w:pPr>
              <w:adjustRightInd w:val="0"/>
              <w:snapToGrid w:val="0"/>
              <w:rPr>
                <w:rFonts w:ascii="仿宋_GB2312" w:eastAsia="仿宋_GB2312" w:hAnsi="宋体" w:hint="eastAsia"/>
              </w:rPr>
            </w:pPr>
            <w:r>
              <w:rPr>
                <w:rFonts w:ascii="仿宋_GB2312" w:eastAsia="仿宋_GB2312" w:hAnsi="宋体" w:hint="eastAsia"/>
              </w:rPr>
              <w:t>满足仰拱施工的作业空间要求</w:t>
            </w:r>
          </w:p>
        </w:tc>
      </w:tr>
    </w:tbl>
    <w:p w:rsidR="00324EB8" w:rsidRDefault="00324EB8" w:rsidP="00324EB8">
      <w:pPr>
        <w:adjustRightInd w:val="0"/>
        <w:snapToGrid w:val="0"/>
        <w:spacing w:line="288" w:lineRule="auto"/>
        <w:ind w:firstLineChars="200" w:firstLine="480"/>
        <w:rPr>
          <w:rFonts w:ascii="宋体" w:hAnsi="宋体" w:hint="eastAsia"/>
          <w:color w:val="FF0000"/>
          <w:sz w:val="24"/>
        </w:rPr>
      </w:pPr>
    </w:p>
    <w:p w:rsidR="00324EB8" w:rsidRDefault="00324EB8" w:rsidP="00324EB8">
      <w:pPr>
        <w:adjustRightInd w:val="0"/>
        <w:snapToGrid w:val="0"/>
        <w:spacing w:line="408" w:lineRule="auto"/>
        <w:jc w:val="center"/>
        <w:rPr>
          <w:rFonts w:ascii="黑体" w:eastAsia="黑体" w:hAnsi="宋体" w:hint="eastAsia"/>
          <w:sz w:val="24"/>
        </w:rPr>
      </w:pPr>
      <w:r>
        <w:rPr>
          <w:rFonts w:ascii="宋体" w:hAnsi="宋体"/>
          <w:noProof/>
          <w:sz w:val="20"/>
        </w:rPr>
        <w:pict>
          <v:group id="_x0000_s39167" style="position:absolute;left:0;text-align:left;margin-left:180pt;margin-top:25.7pt;width:153pt;height:272.85pt;z-index:251696128" coordorigin="4761,9674" coordsize="3060,5275">
            <v:rect id="_x0000_s39168" style="position:absolute;left:4761;top:9674;width:3060;height:468">
              <v:textbox style="mso-next-textbox:#_x0000_s39168">
                <w:txbxContent>
                  <w:p w:rsidR="00324EB8" w:rsidRDefault="00324EB8" w:rsidP="00324EB8">
                    <w:pPr>
                      <w:pStyle w:val="afc"/>
                      <w:rPr>
                        <w:rFonts w:hint="eastAsia"/>
                      </w:rPr>
                    </w:pPr>
                    <w:r>
                      <w:rPr>
                        <w:rFonts w:hint="eastAsia"/>
                      </w:rPr>
                      <w:t>边墙基底及水沟底混凝土水沟</w:t>
                    </w:r>
                  </w:p>
                </w:txbxContent>
              </v:textbox>
            </v:rect>
            <v:rect id="_x0000_s39169" style="position:absolute;left:4761;top:10454;width:3060;height:468">
              <v:textbox style="mso-next-textbox:#_x0000_s39169">
                <w:txbxContent>
                  <w:p w:rsidR="00324EB8" w:rsidRDefault="00324EB8" w:rsidP="00324EB8">
                    <w:pPr>
                      <w:pStyle w:val="afc"/>
                      <w:rPr>
                        <w:rFonts w:hint="eastAsia"/>
                      </w:rPr>
                    </w:pPr>
                    <w:r>
                      <w:rPr>
                        <w:rFonts w:hint="eastAsia"/>
                      </w:rPr>
                      <w:t>拖移仰拱平台就位</w:t>
                    </w:r>
                  </w:p>
                </w:txbxContent>
              </v:textbox>
            </v:rect>
            <v:rect id="_x0000_s39170" style="position:absolute;left:4761;top:11235;width:3060;height:468">
              <v:textbox style="mso-next-textbox:#_x0000_s39170">
                <w:txbxContent>
                  <w:p w:rsidR="00324EB8" w:rsidRDefault="00324EB8" w:rsidP="00324EB8">
                    <w:pPr>
                      <w:pStyle w:val="afc"/>
                      <w:rPr>
                        <w:rFonts w:hint="eastAsia"/>
                      </w:rPr>
                    </w:pPr>
                    <w:r>
                      <w:rPr>
                        <w:rFonts w:hint="eastAsia"/>
                      </w:rPr>
                      <w:t>清理底部虚碴</w:t>
                    </w:r>
                  </w:p>
                </w:txbxContent>
              </v:textbox>
            </v:rect>
            <v:rect id="_x0000_s39171" style="position:absolute;left:4761;top:11985;width:3060;height:468">
              <v:textbox style="mso-next-textbox:#_x0000_s39171">
                <w:txbxContent>
                  <w:p w:rsidR="00324EB8" w:rsidRDefault="00324EB8" w:rsidP="00324EB8">
                    <w:pPr>
                      <w:pStyle w:val="afc"/>
                      <w:rPr>
                        <w:rFonts w:hint="eastAsia"/>
                      </w:rPr>
                    </w:pPr>
                    <w:r>
                      <w:rPr>
                        <w:rFonts w:hint="eastAsia"/>
                      </w:rPr>
                      <w:t>测量放线立模</w:t>
                    </w:r>
                  </w:p>
                </w:txbxContent>
              </v:textbox>
            </v:rect>
            <v:rect id="_x0000_s39172" style="position:absolute;left:4761;top:12921;width:3060;height:468">
              <v:textbox style="mso-next-textbox:#_x0000_s39172">
                <w:txbxContent>
                  <w:p w:rsidR="00324EB8" w:rsidRDefault="00324EB8" w:rsidP="00324EB8">
                    <w:pPr>
                      <w:pStyle w:val="afc"/>
                      <w:rPr>
                        <w:rFonts w:hint="eastAsia"/>
                      </w:rPr>
                    </w:pPr>
                    <w:r>
                      <w:rPr>
                        <w:rFonts w:hint="eastAsia"/>
                      </w:rPr>
                      <w:t>仰拱及填充混凝土施工</w:t>
                    </w:r>
                  </w:p>
                </w:txbxContent>
              </v:textbox>
            </v:rect>
            <v:rect id="_x0000_s39173" style="position:absolute;left:4761;top:13701;width:3060;height:468">
              <v:textbox style="mso-next-textbox:#_x0000_s39173">
                <w:txbxContent>
                  <w:p w:rsidR="00324EB8" w:rsidRDefault="00324EB8" w:rsidP="00324EB8">
                    <w:pPr>
                      <w:pStyle w:val="afc"/>
                      <w:rPr>
                        <w:rFonts w:hint="eastAsia"/>
                      </w:rPr>
                    </w:pPr>
                    <w:r>
                      <w:rPr>
                        <w:rFonts w:hint="eastAsia"/>
                      </w:rPr>
                      <w:t>混凝土养护</w:t>
                    </w:r>
                  </w:p>
                </w:txbxContent>
              </v:textbox>
            </v:rect>
            <v:rect id="_x0000_s39174" style="position:absolute;left:4761;top:14481;width:3060;height:468">
              <v:textbox style="mso-next-textbox:#_x0000_s39174">
                <w:txbxContent>
                  <w:p w:rsidR="00324EB8" w:rsidRDefault="00324EB8" w:rsidP="00324EB8">
                    <w:pPr>
                      <w:pStyle w:val="afc"/>
                      <w:rPr>
                        <w:rFonts w:hint="eastAsia"/>
                      </w:rPr>
                    </w:pPr>
                    <w:r>
                      <w:rPr>
                        <w:rFonts w:hint="eastAsia"/>
                      </w:rPr>
                      <w:t>进入下一个循环</w:t>
                    </w:r>
                  </w:p>
                </w:txbxContent>
              </v:textbox>
            </v:rect>
            <v:line id="_x0000_s39175" style="position:absolute" from="6381,10143" to="6381,10455">
              <v:stroke endarrow="classic" endarrowwidth="narrow" endarrowlength="long"/>
            </v:line>
            <v:line id="_x0000_s39176" style="position:absolute" from="6381,10922" to="6381,11234">
              <v:stroke endarrow="classic" endarrowwidth="narrow" endarrowlength="long"/>
            </v:line>
            <v:line id="_x0000_s39177" style="position:absolute" from="6381,11703" to="6381,12015">
              <v:stroke endarrow="classic" endarrowwidth="narrow" endarrowlength="long"/>
            </v:line>
            <v:line id="_x0000_s39178" style="position:absolute" from="6381,12453" to="6381,12921">
              <v:stroke endarrow="classic" endarrowwidth="narrow" endarrowlength="long"/>
            </v:line>
            <v:line id="_x0000_s39179" style="position:absolute" from="6381,13389" to="6381,13701">
              <v:stroke endarrow="classic" endarrowwidth="narrow" endarrowlength="long"/>
            </v:line>
            <v:line id="_x0000_s39180" style="position:absolute" from="6381,14169" to="6381,14481">
              <v:stroke endarrow="classic" endarrowwidth="narrow" endarrowlength="long"/>
            </v:line>
          </v:group>
        </w:pict>
      </w:r>
      <w:r>
        <w:rPr>
          <w:rFonts w:ascii="黑体" w:eastAsia="黑体" w:hAnsi="宋体" w:hint="eastAsia"/>
          <w:color w:val="000000"/>
          <w:sz w:val="24"/>
        </w:rPr>
        <w:t>图6-12</w:t>
      </w:r>
      <w:r>
        <w:rPr>
          <w:rFonts w:ascii="黑体" w:eastAsia="黑体" w:hAnsi="宋体" w:hint="eastAsia"/>
          <w:color w:val="FF0000"/>
          <w:sz w:val="24"/>
        </w:rPr>
        <w:t xml:space="preserve"> </w:t>
      </w:r>
      <w:r>
        <w:rPr>
          <w:rFonts w:ascii="黑体" w:eastAsia="黑体" w:hAnsi="宋体" w:hint="eastAsia"/>
          <w:sz w:val="24"/>
        </w:rPr>
        <w:t>仰拱施工防干扰作业平台施工工艺流程图</w:t>
      </w:r>
    </w:p>
    <w:p w:rsidR="00324EB8" w:rsidRDefault="00324EB8" w:rsidP="00324EB8">
      <w:pPr>
        <w:adjustRightInd w:val="0"/>
        <w:snapToGrid w:val="0"/>
        <w:spacing w:line="408" w:lineRule="auto"/>
        <w:rPr>
          <w:rFonts w:ascii="宋体" w:hAnsi="宋体" w:hint="eastAsia"/>
          <w:sz w:val="24"/>
        </w:rPr>
      </w:pPr>
    </w:p>
    <w:p w:rsidR="00324EB8" w:rsidRDefault="00324EB8" w:rsidP="00324EB8">
      <w:pPr>
        <w:adjustRightInd w:val="0"/>
        <w:snapToGrid w:val="0"/>
        <w:spacing w:line="408" w:lineRule="auto"/>
        <w:rPr>
          <w:rFonts w:ascii="宋体" w:hAnsi="宋体" w:hint="eastAsia"/>
          <w:sz w:val="24"/>
        </w:rPr>
      </w:pPr>
    </w:p>
    <w:p w:rsidR="00324EB8" w:rsidRDefault="00324EB8" w:rsidP="00324EB8">
      <w:pPr>
        <w:adjustRightInd w:val="0"/>
        <w:snapToGrid w:val="0"/>
        <w:spacing w:line="408" w:lineRule="auto"/>
        <w:rPr>
          <w:rFonts w:ascii="宋体" w:hAnsi="宋体" w:hint="eastAsia"/>
          <w:sz w:val="24"/>
        </w:rPr>
      </w:pPr>
    </w:p>
    <w:p w:rsidR="00324EB8" w:rsidRDefault="00324EB8" w:rsidP="00324EB8">
      <w:pPr>
        <w:adjustRightInd w:val="0"/>
        <w:snapToGrid w:val="0"/>
        <w:spacing w:line="408" w:lineRule="auto"/>
        <w:rPr>
          <w:rFonts w:ascii="宋体" w:hAnsi="宋体" w:hint="eastAsia"/>
          <w:sz w:val="24"/>
        </w:rPr>
      </w:pPr>
    </w:p>
    <w:p w:rsidR="00324EB8" w:rsidRDefault="00324EB8" w:rsidP="00324EB8">
      <w:pPr>
        <w:adjustRightInd w:val="0"/>
        <w:snapToGrid w:val="0"/>
        <w:spacing w:line="408" w:lineRule="auto"/>
        <w:rPr>
          <w:rFonts w:ascii="宋体" w:hAnsi="宋体" w:hint="eastAsia"/>
          <w:sz w:val="24"/>
        </w:rPr>
      </w:pPr>
    </w:p>
    <w:p w:rsidR="00324EB8" w:rsidRDefault="00324EB8" w:rsidP="00324EB8">
      <w:pPr>
        <w:adjustRightInd w:val="0"/>
        <w:snapToGrid w:val="0"/>
        <w:spacing w:line="408" w:lineRule="auto"/>
        <w:rPr>
          <w:rFonts w:ascii="宋体" w:hAnsi="宋体" w:hint="eastAsia"/>
          <w:sz w:val="24"/>
        </w:rPr>
      </w:pPr>
    </w:p>
    <w:p w:rsidR="00324EB8" w:rsidRDefault="00324EB8" w:rsidP="00324EB8">
      <w:pPr>
        <w:adjustRightInd w:val="0"/>
        <w:snapToGrid w:val="0"/>
        <w:spacing w:line="408" w:lineRule="auto"/>
        <w:rPr>
          <w:rFonts w:ascii="宋体" w:hAnsi="宋体" w:hint="eastAsia"/>
          <w:b/>
          <w:bCs/>
          <w:sz w:val="24"/>
        </w:rPr>
      </w:pPr>
    </w:p>
    <w:p w:rsidR="00324EB8" w:rsidRDefault="00324EB8" w:rsidP="00324EB8">
      <w:pPr>
        <w:adjustRightInd w:val="0"/>
        <w:snapToGrid w:val="0"/>
        <w:spacing w:line="408" w:lineRule="auto"/>
        <w:rPr>
          <w:rFonts w:ascii="宋体" w:hAnsi="宋体" w:hint="eastAsia"/>
          <w:b/>
          <w:bCs/>
          <w:sz w:val="24"/>
        </w:rPr>
      </w:pPr>
    </w:p>
    <w:p w:rsidR="00324EB8" w:rsidRDefault="00324EB8" w:rsidP="00324EB8">
      <w:pPr>
        <w:adjustRightInd w:val="0"/>
        <w:snapToGrid w:val="0"/>
        <w:spacing w:line="432" w:lineRule="auto"/>
        <w:ind w:firstLine="525"/>
        <w:rPr>
          <w:rFonts w:ascii="宋体" w:hAnsi="宋体" w:hint="eastAsia"/>
          <w:sz w:val="24"/>
        </w:rPr>
      </w:pPr>
    </w:p>
    <w:p w:rsidR="00324EB8" w:rsidRDefault="00324EB8" w:rsidP="00324EB8">
      <w:pPr>
        <w:adjustRightInd w:val="0"/>
        <w:snapToGrid w:val="0"/>
        <w:spacing w:line="432" w:lineRule="auto"/>
        <w:ind w:firstLineChars="200" w:firstLine="482"/>
        <w:rPr>
          <w:rFonts w:ascii="宋体" w:hAnsi="宋体" w:hint="eastAsia"/>
          <w:b/>
          <w:bCs/>
          <w:sz w:val="24"/>
        </w:rPr>
      </w:pPr>
    </w:p>
    <w:p w:rsidR="00324EB8" w:rsidRDefault="00324EB8" w:rsidP="00324EB8">
      <w:pPr>
        <w:tabs>
          <w:tab w:val="left" w:pos="2296"/>
        </w:tabs>
        <w:adjustRightInd w:val="0"/>
        <w:snapToGrid w:val="0"/>
        <w:spacing w:line="288" w:lineRule="auto"/>
        <w:ind w:firstLineChars="200" w:firstLine="640"/>
        <w:rPr>
          <w:rFonts w:ascii="仿宋_GB2312" w:eastAsia="仿宋_GB2312" w:hAnsi="宋体" w:hint="eastAsia"/>
          <w:sz w:val="32"/>
        </w:rPr>
      </w:pPr>
    </w:p>
    <w:p w:rsidR="00324EB8" w:rsidRDefault="00324EB8" w:rsidP="00324EB8">
      <w:pPr>
        <w:tabs>
          <w:tab w:val="left" w:pos="2296"/>
        </w:tabs>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Ⅱ 仰拱平台就位</w:t>
      </w:r>
    </w:p>
    <w:p w:rsidR="00324EB8" w:rsidRDefault="00324EB8" w:rsidP="00324EB8">
      <w:pPr>
        <w:tabs>
          <w:tab w:val="left" w:pos="2296"/>
        </w:tabs>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在水沟底部位铺设钢轨，钢轨间距</w:t>
      </w:r>
      <w:smartTag w:uri="urn:schemas-microsoft-com:office:smarttags" w:element="chmetcnv">
        <w:smartTagPr>
          <w:attr w:name="TCSC" w:val="0"/>
          <w:attr w:name="NumberType" w:val="1"/>
          <w:attr w:name="Negative" w:val="False"/>
          <w:attr w:name="HasSpace" w:val="False"/>
          <w:attr w:name="SourceValue" w:val="4500"/>
          <w:attr w:name="UnitName" w:val="mm"/>
        </w:smartTagPr>
        <w:r>
          <w:rPr>
            <w:rFonts w:ascii="仿宋_GB2312" w:eastAsia="仿宋_GB2312" w:hAnsi="宋体" w:hint="eastAsia"/>
            <w:sz w:val="32"/>
          </w:rPr>
          <w:t>4500mm</w:t>
        </w:r>
      </w:smartTag>
      <w:r>
        <w:rPr>
          <w:rFonts w:ascii="仿宋_GB2312" w:eastAsia="仿宋_GB2312" w:hAnsi="宋体" w:hint="eastAsia"/>
          <w:sz w:val="32"/>
        </w:rPr>
        <w:t>，然后将平台后坡道</w:t>
      </w:r>
      <w:proofErr w:type="gramStart"/>
      <w:r>
        <w:rPr>
          <w:rFonts w:ascii="仿宋_GB2312" w:eastAsia="仿宋_GB2312" w:hAnsi="宋体" w:hint="eastAsia"/>
          <w:sz w:val="32"/>
        </w:rPr>
        <w:t>用倒链拉起</w:t>
      </w:r>
      <w:proofErr w:type="gramEnd"/>
      <w:r>
        <w:rPr>
          <w:rFonts w:ascii="仿宋_GB2312" w:eastAsia="仿宋_GB2312" w:hAnsi="宋体" w:hint="eastAsia"/>
          <w:sz w:val="32"/>
        </w:rPr>
        <w:t>，用装载机将仰拱平台前坡道拖起，缓慢拖至预定位置，</w:t>
      </w:r>
      <w:proofErr w:type="gramStart"/>
      <w:r>
        <w:rPr>
          <w:rFonts w:ascii="仿宋_GB2312" w:eastAsia="仿宋_GB2312" w:hAnsi="宋体" w:hint="eastAsia"/>
          <w:sz w:val="32"/>
        </w:rPr>
        <w:t>上紧卡轨器</w:t>
      </w:r>
      <w:proofErr w:type="gramEnd"/>
      <w:r>
        <w:rPr>
          <w:rFonts w:ascii="仿宋_GB2312" w:eastAsia="仿宋_GB2312" w:hAnsi="宋体" w:hint="eastAsia"/>
          <w:sz w:val="32"/>
        </w:rPr>
        <w:t>。</w:t>
      </w:r>
    </w:p>
    <w:p w:rsidR="00324EB8" w:rsidRDefault="00324EB8" w:rsidP="00324EB8">
      <w:pPr>
        <w:tabs>
          <w:tab w:val="left" w:pos="2296"/>
        </w:tabs>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Ⅲ 清底、立模及混凝土施工</w:t>
      </w:r>
    </w:p>
    <w:p w:rsidR="00324EB8" w:rsidRDefault="00324EB8" w:rsidP="00324EB8">
      <w:pPr>
        <w:tabs>
          <w:tab w:val="left" w:pos="2296"/>
        </w:tabs>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仰拱平台就位后，进行人工清底，将平台下仰拱底部虚</w:t>
      </w:r>
      <w:proofErr w:type="gramStart"/>
      <w:r>
        <w:rPr>
          <w:rFonts w:ascii="仿宋_GB2312" w:eastAsia="仿宋_GB2312" w:hAnsi="宋体" w:hint="eastAsia"/>
          <w:sz w:val="32"/>
        </w:rPr>
        <w:t>碴清理</w:t>
      </w:r>
      <w:proofErr w:type="gramEnd"/>
      <w:r>
        <w:rPr>
          <w:rFonts w:ascii="仿宋_GB2312" w:eastAsia="仿宋_GB2312" w:hAnsi="宋体" w:hint="eastAsia"/>
          <w:sz w:val="32"/>
        </w:rPr>
        <w:t>干净，抽出积水，然后架立仰拱堵头模板。浇筑仰拱</w:t>
      </w:r>
      <w:r>
        <w:rPr>
          <w:rFonts w:ascii="仿宋_GB2312" w:eastAsia="仿宋_GB2312" w:hAnsi="宋体" w:hint="eastAsia"/>
          <w:sz w:val="32"/>
        </w:rPr>
        <w:lastRenderedPageBreak/>
        <w:t>及隧道填充混凝土时，采用运输车将混凝土运至仰拱平台，向中间及两侧倾倒，或直接用混凝土输送泵送至仰拱模板内。用混凝土振动棒将混凝土摊平、振捣。</w:t>
      </w:r>
    </w:p>
    <w:p w:rsidR="00324EB8" w:rsidRDefault="00324EB8" w:rsidP="00324EB8">
      <w:pPr>
        <w:tabs>
          <w:tab w:val="left" w:pos="2296"/>
        </w:tabs>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Ⅳ 混凝土养护及平台拖移</w:t>
      </w:r>
    </w:p>
    <w:p w:rsidR="00324EB8" w:rsidRDefault="00324EB8" w:rsidP="00324EB8">
      <w:pPr>
        <w:tabs>
          <w:tab w:val="left" w:pos="2296"/>
        </w:tabs>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混凝土浇筑完毕后，进行自然养护或洒水养护，达到可以通行运输车辆的强度，然后拖移平台进入下一个仰拱施工。</w:t>
      </w:r>
    </w:p>
    <w:p w:rsidR="00324EB8" w:rsidRDefault="00324EB8" w:rsidP="00324EB8">
      <w:pPr>
        <w:adjustRightInd w:val="0"/>
        <w:snapToGrid w:val="0"/>
        <w:spacing w:line="288" w:lineRule="auto"/>
        <w:rPr>
          <w:rFonts w:ascii="仿宋_GB2312" w:eastAsia="仿宋_GB2312" w:hAnsi="宋体" w:hint="eastAsia"/>
          <w:sz w:val="32"/>
        </w:rPr>
      </w:pPr>
      <w:r>
        <w:rPr>
          <w:rFonts w:ascii="仿宋_GB2312" w:eastAsia="仿宋_GB2312" w:hAnsi="宋体" w:hint="eastAsia"/>
          <w:sz w:val="32"/>
        </w:rPr>
        <w:t>2）</w:t>
      </w:r>
      <w:proofErr w:type="gramStart"/>
      <w:r>
        <w:rPr>
          <w:rFonts w:ascii="仿宋_GB2312" w:eastAsia="仿宋_GB2312" w:hAnsi="宋体" w:hint="eastAsia"/>
          <w:sz w:val="32"/>
        </w:rPr>
        <w:t>隧底填充</w:t>
      </w:r>
      <w:proofErr w:type="gramEnd"/>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① 在施作前应清除仰拱面的碎碴、粉尘，并冲洗干净，不得有积水。</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② 仰拱</w:t>
      </w:r>
      <w:r w:rsidR="00677120">
        <w:rPr>
          <w:rFonts w:ascii="仿宋_GB2312" w:eastAsia="仿宋_GB2312" w:hAnsi="宋体" w:hint="eastAsia"/>
          <w:sz w:val="32"/>
        </w:rPr>
        <w:t>混凝土</w:t>
      </w:r>
      <w:r>
        <w:rPr>
          <w:rFonts w:ascii="仿宋_GB2312" w:eastAsia="仿宋_GB2312" w:hAnsi="宋体" w:hint="eastAsia"/>
          <w:sz w:val="32"/>
        </w:rPr>
        <w:t>达到设计强度70％后，进行10号浆砌片石</w:t>
      </w:r>
      <w:proofErr w:type="gramStart"/>
      <w:r>
        <w:rPr>
          <w:rFonts w:ascii="仿宋_GB2312" w:eastAsia="仿宋_GB2312" w:hAnsi="宋体" w:hint="eastAsia"/>
          <w:sz w:val="32"/>
        </w:rPr>
        <w:t>的隧底填充</w:t>
      </w:r>
      <w:proofErr w:type="gramEnd"/>
      <w:r>
        <w:rPr>
          <w:rFonts w:ascii="仿宋_GB2312" w:eastAsia="仿宋_GB2312" w:hAnsi="宋体" w:hint="eastAsia"/>
          <w:sz w:val="32"/>
        </w:rPr>
        <w:t>。</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6.3.4</w:t>
        </w:r>
      </w:smartTag>
      <w:r>
        <w:rPr>
          <w:rFonts w:ascii="仿宋_GB2312" w:hint="eastAsia"/>
          <w:sz w:val="32"/>
        </w:rPr>
        <w:t xml:space="preserve"> 防水和排水施工方法</w:t>
      </w:r>
    </w:p>
    <w:p w:rsidR="00324EB8" w:rsidRDefault="00324EB8" w:rsidP="00324EB8">
      <w:pPr>
        <w:adjustRightInd w:val="0"/>
        <w:snapToGrid w:val="0"/>
        <w:spacing w:line="288" w:lineRule="auto"/>
        <w:rPr>
          <w:rFonts w:ascii="仿宋_GB2312" w:eastAsia="仿宋_GB2312" w:hAnsi="宋体" w:hint="eastAsia"/>
          <w:color w:val="000000"/>
          <w:w w:val="103"/>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6.3.4</w:t>
        </w:r>
      </w:smartTag>
      <w:r>
        <w:rPr>
          <w:rFonts w:ascii="仿宋_GB2312" w:eastAsia="仿宋_GB2312" w:hAnsi="宋体" w:hint="eastAsia"/>
          <w:color w:val="000000"/>
          <w:w w:val="103"/>
          <w:sz w:val="32"/>
        </w:rPr>
        <w:t>.1施工防排水</w:t>
      </w:r>
    </w:p>
    <w:p w:rsidR="00324EB8" w:rsidRDefault="00324EB8" w:rsidP="00324EB8">
      <w:pPr>
        <w:adjustRightInd w:val="0"/>
        <w:snapToGrid w:val="0"/>
        <w:spacing w:line="288" w:lineRule="auto"/>
        <w:rPr>
          <w:rFonts w:ascii="仿宋_GB2312" w:eastAsia="仿宋_GB2312" w:hint="eastAsia"/>
          <w:sz w:val="32"/>
        </w:rPr>
      </w:pPr>
      <w:r>
        <w:rPr>
          <w:rFonts w:ascii="仿宋_GB2312" w:eastAsia="仿宋_GB2312" w:hAnsi="宋体" w:hint="eastAsia"/>
          <w:sz w:val="32"/>
        </w:rPr>
        <w:t>隧道反坡开挖采用二级水泵抽水进行排水。</w:t>
      </w:r>
      <w:r>
        <w:rPr>
          <w:rFonts w:ascii="仿宋_GB2312" w:eastAsia="仿宋_GB2312" w:hint="eastAsia"/>
          <w:sz w:val="32"/>
        </w:rPr>
        <w:t>洞内集水排出洞外先存入过滤池净化，净化后排入既有沟渠，防止对环境造成污染。集水井视水量大小可在隧道两侧同时设置或仅一侧设置。其平面布置如图6-13：</w:t>
      </w:r>
    </w:p>
    <w:p w:rsidR="00324EB8" w:rsidRDefault="00324EB8" w:rsidP="00324EB8">
      <w:pPr>
        <w:adjustRightInd w:val="0"/>
        <w:snapToGrid w:val="0"/>
        <w:spacing w:line="288" w:lineRule="auto"/>
        <w:rPr>
          <w:rFonts w:ascii="仿宋_GB2312" w:eastAsia="仿宋_GB2312" w:hAnsi="宋体" w:hint="eastAsia"/>
          <w:b/>
          <w:color w:val="000000"/>
          <w:w w:val="103"/>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6.3.4</w:t>
        </w:r>
      </w:smartTag>
      <w:r>
        <w:rPr>
          <w:rFonts w:ascii="仿宋_GB2312" w:eastAsia="仿宋_GB2312" w:hAnsi="宋体" w:hint="eastAsia"/>
          <w:color w:val="000000"/>
          <w:w w:val="103"/>
          <w:sz w:val="32"/>
        </w:rPr>
        <w:t>.2结构防排水</w:t>
      </w:r>
    </w:p>
    <w:p w:rsidR="00324EB8" w:rsidRDefault="00324EB8" w:rsidP="00324EB8">
      <w:pPr>
        <w:adjustRightInd w:val="0"/>
        <w:snapToGrid w:val="0"/>
        <w:spacing w:line="288" w:lineRule="auto"/>
        <w:ind w:firstLineChars="200" w:firstLine="640"/>
        <w:rPr>
          <w:rFonts w:ascii="仿宋_GB2312" w:eastAsia="仿宋_GB2312" w:hAnsi="宋体" w:hint="eastAsia"/>
          <w:spacing w:val="10"/>
          <w:sz w:val="32"/>
          <w:szCs w:val="28"/>
        </w:rPr>
      </w:pPr>
      <w:r>
        <w:rPr>
          <w:rFonts w:ascii="仿宋_GB2312" w:eastAsia="仿宋_GB2312" w:hAnsi="宋体" w:hint="eastAsia"/>
          <w:sz w:val="32"/>
          <w:szCs w:val="28"/>
        </w:rPr>
        <w:t>隧</w:t>
      </w:r>
      <w:r>
        <w:rPr>
          <w:rFonts w:ascii="仿宋_GB2312" w:eastAsia="仿宋_GB2312" w:hAnsi="宋体" w:hint="eastAsia"/>
          <w:spacing w:val="10"/>
          <w:sz w:val="32"/>
          <w:szCs w:val="28"/>
        </w:rPr>
        <w:t>道结构防排水是关系到工程质量、运营安全的重要因素。本合同段</w:t>
      </w:r>
      <w:r>
        <w:rPr>
          <w:rFonts w:ascii="仿宋_GB2312" w:eastAsia="仿宋_GB2312" w:hAnsi="宋体" w:hint="eastAsia"/>
          <w:sz w:val="32"/>
          <w:szCs w:val="28"/>
        </w:rPr>
        <w:t>隧</w:t>
      </w:r>
      <w:r>
        <w:rPr>
          <w:rFonts w:ascii="仿宋_GB2312" w:eastAsia="仿宋_GB2312" w:hAnsi="宋体" w:hint="eastAsia"/>
          <w:spacing w:val="10"/>
          <w:sz w:val="32"/>
          <w:szCs w:val="28"/>
        </w:rPr>
        <w:t>道施工中将设计采取的防水设施有：</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①在</w:t>
      </w:r>
      <w:r>
        <w:rPr>
          <w:rFonts w:ascii="仿宋_GB2312" w:eastAsia="仿宋_GB2312" w:hAnsi="宋体" w:hint="eastAsia"/>
          <w:sz w:val="32"/>
          <w:szCs w:val="28"/>
        </w:rPr>
        <w:t>隧</w:t>
      </w:r>
      <w:r>
        <w:rPr>
          <w:rFonts w:ascii="仿宋_GB2312" w:eastAsia="仿宋_GB2312" w:hAnsi="宋体" w:hint="eastAsia"/>
          <w:spacing w:val="10"/>
          <w:sz w:val="32"/>
          <w:szCs w:val="28"/>
        </w:rPr>
        <w:t>道初期支护和二次衬砌之间铺设聚氯乙烯防水板加土工布复合防水板。</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②沉降缝、施工缝处采用橡胶防水板、BW止水带防水。</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p>
    <w:p w:rsidR="00324EB8" w:rsidRDefault="00324EB8" w:rsidP="00324EB8">
      <w:pPr>
        <w:adjustRightInd w:val="0"/>
        <w:snapToGrid w:val="0"/>
        <w:spacing w:line="288" w:lineRule="auto"/>
        <w:ind w:firstLineChars="200" w:firstLine="560"/>
        <w:rPr>
          <w:rFonts w:ascii="仿宋_GB2312" w:eastAsia="仿宋_GB2312" w:hAnsi="宋体" w:hint="eastAsia"/>
          <w:spacing w:val="10"/>
          <w:sz w:val="32"/>
          <w:szCs w:val="28"/>
        </w:rPr>
      </w:pPr>
      <w:r>
        <w:object w:dxaOrig="15795" w:dyaOrig="9375">
          <v:shape id="_x0000_i1027" type="#_x0000_t75" style="width:441pt;height:264pt" o:ole="">
            <v:imagedata r:id="rId21" o:title=""/>
          </v:shape>
          <o:OLEObject Type="Embed" ProgID="AutoCAD.Drawing.16" ShapeID="_x0000_i1027" DrawAspect="Content" ObjectID="_1403960215" r:id="rId22"/>
        </w:object>
      </w:r>
      <w:r>
        <w:rPr>
          <w:rFonts w:ascii="仿宋_GB2312" w:eastAsia="仿宋_GB2312" w:hAnsi="宋体"/>
          <w:noProof/>
          <w:sz w:val="20"/>
        </w:rPr>
        <w:pict>
          <v:shape id="_x0000_s39452" type="#_x0000_t202" style="position:absolute;left:0;text-align:left;margin-left:153pt;margin-top:225.6pt;width:198pt;height:31.2pt;z-index:251719680;mso-position-horizontal-relative:text;mso-position-vertical-relative:text" filled="f" stroked="f">
            <v:textbox style="mso-next-textbox:#_x0000_s39452">
              <w:txbxContent>
                <w:p w:rsidR="00324EB8" w:rsidRDefault="00324EB8" w:rsidP="00324EB8">
                  <w:pPr>
                    <w:rPr>
                      <w:rFonts w:hint="eastAsia"/>
                    </w:rPr>
                  </w:pPr>
                  <w:r>
                    <w:rPr>
                      <w:rFonts w:ascii="黑体" w:eastAsia="黑体" w:hAnsi="宋体" w:hint="eastAsia"/>
                      <w:sz w:val="24"/>
                    </w:rPr>
                    <w:t>图6-13   二级泵站排水系统</w:t>
                  </w:r>
                </w:p>
              </w:txbxContent>
            </v:textbox>
          </v:shape>
        </w:pic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排水措施有：</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在</w:t>
      </w:r>
      <w:proofErr w:type="gramStart"/>
      <w:r>
        <w:rPr>
          <w:rFonts w:ascii="仿宋_GB2312" w:eastAsia="仿宋_GB2312" w:hAnsi="宋体" w:hint="eastAsia"/>
          <w:sz w:val="32"/>
          <w:szCs w:val="28"/>
        </w:rPr>
        <w:t>隧</w:t>
      </w:r>
      <w:r>
        <w:rPr>
          <w:rFonts w:ascii="仿宋_GB2312" w:eastAsia="仿宋_GB2312" w:hAnsi="宋体" w:hint="eastAsia"/>
          <w:spacing w:val="10"/>
          <w:sz w:val="32"/>
          <w:szCs w:val="28"/>
        </w:rPr>
        <w:t>道环</w:t>
      </w:r>
      <w:proofErr w:type="gramEnd"/>
      <w:r>
        <w:rPr>
          <w:rFonts w:ascii="仿宋_GB2312" w:eastAsia="仿宋_GB2312" w:hAnsi="宋体" w:hint="eastAsia"/>
          <w:spacing w:val="10"/>
          <w:sz w:val="32"/>
          <w:szCs w:val="28"/>
        </w:rPr>
        <w:t>向铺设塑料盲沟将水引入边墙，两侧Ф</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eastAsia="仿宋_GB2312" w:hAnsi="宋体" w:hint="eastAsia"/>
            <w:spacing w:val="10"/>
            <w:sz w:val="32"/>
            <w:szCs w:val="28"/>
          </w:rPr>
          <w:t>5cm</w:t>
        </w:r>
      </w:smartTag>
      <w:r>
        <w:rPr>
          <w:rFonts w:ascii="仿宋_GB2312" w:eastAsia="仿宋_GB2312" w:hAnsi="宋体" w:hint="eastAsia"/>
          <w:spacing w:val="10"/>
          <w:sz w:val="32"/>
          <w:szCs w:val="28"/>
        </w:rPr>
        <w:t>弹簧排水管集水，然后将水引入排水沟排除洞外。</w:t>
      </w:r>
    </w:p>
    <w:p w:rsidR="00324EB8" w:rsidRDefault="00324EB8" w:rsidP="00324EB8">
      <w:pPr>
        <w:adjustRightInd w:val="0"/>
        <w:snapToGrid w:val="0"/>
        <w:spacing w:line="288" w:lineRule="auto"/>
        <w:rPr>
          <w:rFonts w:ascii="仿宋_GB2312" w:eastAsia="仿宋_GB2312" w:hint="eastAsia"/>
          <w:b/>
          <w:bCs/>
          <w:sz w:val="32"/>
        </w:rPr>
      </w:pPr>
      <w:r>
        <w:rPr>
          <w:rFonts w:ascii="仿宋_GB2312" w:eastAsia="仿宋_GB2312" w:hAnsi="宋体" w:hint="eastAsia"/>
          <w:spacing w:val="10"/>
          <w:sz w:val="32"/>
          <w:szCs w:val="28"/>
        </w:rPr>
        <w:t>1）防水板施工</w:t>
      </w:r>
    </w:p>
    <w:p w:rsidR="00324EB8" w:rsidRDefault="00324EB8" w:rsidP="00324EB8">
      <w:pPr>
        <w:pStyle w:val="23"/>
        <w:adjustRightInd w:val="0"/>
        <w:snapToGrid w:val="0"/>
        <w:rPr>
          <w:rFonts w:hAnsi="Times New Roman" w:hint="eastAsia"/>
          <w:szCs w:val="28"/>
        </w:rPr>
      </w:pPr>
      <w:r>
        <w:rPr>
          <w:rFonts w:hAnsi="Times New Roman" w:hint="eastAsia"/>
          <w:szCs w:val="28"/>
        </w:rPr>
        <w:t>为保证防水板的铺设质量，施工中采用</w:t>
      </w:r>
      <w:proofErr w:type="gramStart"/>
      <w:r>
        <w:rPr>
          <w:rFonts w:hAnsi="Times New Roman" w:hint="eastAsia"/>
          <w:szCs w:val="28"/>
        </w:rPr>
        <w:t>无锚钉铺设</w:t>
      </w:r>
      <w:proofErr w:type="gramEnd"/>
      <w:r>
        <w:rPr>
          <w:rFonts w:hAnsi="Times New Roman" w:hint="eastAsia"/>
          <w:szCs w:val="28"/>
        </w:rPr>
        <w:t>防水板工艺，该工艺已成为铁道部</w:t>
      </w:r>
      <w:proofErr w:type="gramStart"/>
      <w:r>
        <w:rPr>
          <w:rFonts w:hAnsi="Times New Roman" w:hint="eastAsia"/>
          <w:szCs w:val="28"/>
        </w:rPr>
        <w:t>部级工</w:t>
      </w:r>
      <w:proofErr w:type="gramEnd"/>
      <w:r>
        <w:rPr>
          <w:rFonts w:hAnsi="Times New Roman" w:hint="eastAsia"/>
          <w:szCs w:val="28"/>
        </w:rPr>
        <w:t>法，并在多座公路隧道和铁路隧道施工中成功运用，保证在每一循环防水板没有一个锚钉，没有一处穿孔，在不增加造价的前提下，对施工工艺进行了优化创新，大大改善了防水板铺设质量。</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① 防水板洞外下料及焊接</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防水板按环进行铺设。根据开挖方法、设计断面、规范规定的搭接尺寸及一个循环的长度来确定防水板的下料尺寸；将剪裁好的防水板平铺，按规范要求搭接，再焊接成一个循环所需要的防水板；对焊接好的防水板进行抽样检查，合格后将一个循环的防水板卷成筒状待用。</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lastRenderedPageBreak/>
        <w:t>②防水板的铺设</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sz w:val="32"/>
          <w:szCs w:val="28"/>
        </w:rPr>
        <w:t>铺设防水板在铺设台架上进行。铺设台架采用结构简单的临时支架，可用万能杆件拼装，也可使用工地现有的材料加工制作。上部采用φ108钢管或槽钢弯成与隧道拱部形状相似的支撑架，用丝杠与台架连接，以便其升降；走行部分采用</w:t>
      </w:r>
      <w:proofErr w:type="gramStart"/>
      <w:r>
        <w:rPr>
          <w:rFonts w:ascii="仿宋_GB2312" w:eastAsia="仿宋_GB2312" w:hAnsi="宋体" w:hint="eastAsia"/>
          <w:sz w:val="32"/>
          <w:szCs w:val="28"/>
        </w:rPr>
        <w:t>轨</w:t>
      </w:r>
      <w:proofErr w:type="gramEnd"/>
      <w:r>
        <w:rPr>
          <w:rFonts w:ascii="仿宋_GB2312" w:eastAsia="仿宋_GB2312" w:hAnsi="宋体" w:hint="eastAsia"/>
          <w:sz w:val="32"/>
          <w:szCs w:val="28"/>
        </w:rPr>
        <w:t>行式，轨距与衬砌钢模台车一致。</w:t>
      </w:r>
      <w:r>
        <w:rPr>
          <w:rFonts w:ascii="仿宋_GB2312" w:eastAsia="仿宋_GB2312" w:hAnsi="宋体" w:hint="eastAsia"/>
          <w:color w:val="000000"/>
          <w:sz w:val="32"/>
          <w:szCs w:val="28"/>
        </w:rPr>
        <w:t>如图6-14所示。</w:t>
      </w: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sz w:val="24"/>
          <w:szCs w:val="28"/>
        </w:rPr>
      </w:pPr>
      <w:r>
        <w:rPr>
          <w:rFonts w:ascii="黑体" w:hAnsi="宋体" w:hint="eastAsia"/>
          <w:color w:val="000000"/>
          <w:sz w:val="24"/>
          <w:szCs w:val="28"/>
        </w:rPr>
        <w:t xml:space="preserve">图6-14  </w:t>
      </w:r>
      <w:r>
        <w:rPr>
          <w:rFonts w:ascii="黑体" w:hAnsi="宋体" w:hint="eastAsia"/>
          <w:sz w:val="24"/>
          <w:szCs w:val="28"/>
        </w:rPr>
        <w:t xml:space="preserve">防水板铺设台架示意图  </w:t>
      </w:r>
    </w:p>
    <w:p w:rsidR="00324EB8" w:rsidRDefault="00324EB8" w:rsidP="00324EB8">
      <w:pPr>
        <w:adjustRightInd w:val="0"/>
        <w:snapToGrid w:val="0"/>
        <w:ind w:firstLine="560"/>
        <w:rPr>
          <w:rFonts w:ascii="仿宋_GB2312" w:eastAsia="仿宋_GB2312" w:hAnsi="宋体" w:hint="eastAsia"/>
          <w:szCs w:val="28"/>
        </w:rPr>
      </w:pPr>
      <w:r>
        <w:rPr>
          <w:rFonts w:ascii="仿宋_GB2312" w:eastAsia="仿宋_GB2312" w:hAnsi="宋体" w:hint="eastAsia"/>
          <w:noProof/>
          <w:szCs w:val="28"/>
        </w:rPr>
        <w:pict>
          <v:shape id="_x0000_s39183" type="#_x0000_t75" style="position:absolute;left:0;text-align:left;margin-left:45pt;margin-top:2.95pt;width:342pt;height:199.3pt;z-index:251699200">
            <v:imagedata r:id="rId23" o:title="" croptop="20364f" cropbottom="11112f" cropleft="15755f" cropright="15409f"/>
          </v:shape>
          <o:OLEObject Type="Embed" ProgID="AutoCAD.Drawing.15" ShapeID="_x0000_s39183" DrawAspect="Content" ObjectID="_1403960225" r:id="rId24"/>
        </w:pict>
      </w: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400"/>
        <w:rPr>
          <w:rFonts w:ascii="仿宋_GB2312" w:eastAsia="仿宋_GB2312" w:hAnsi="宋体" w:hint="eastAsia"/>
          <w:szCs w:val="28"/>
        </w:rPr>
      </w:pPr>
    </w:p>
    <w:p w:rsidR="00324EB8" w:rsidRDefault="00324EB8" w:rsidP="00324EB8">
      <w:pPr>
        <w:adjustRightInd w:val="0"/>
        <w:snapToGrid w:val="0"/>
        <w:ind w:left="100"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spacing w:line="288" w:lineRule="auto"/>
        <w:ind w:firstLineChars="199" w:firstLine="659"/>
        <w:rPr>
          <w:rFonts w:ascii="仿宋_GB2312" w:eastAsia="仿宋_GB2312" w:hAnsi="宋体" w:hint="eastAsia"/>
          <w:b/>
          <w:color w:val="000000"/>
          <w:w w:val="103"/>
          <w:sz w:val="32"/>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a将防水板铺设台架移至作业地段就位；</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b沿隧道拱顶中心线纵向铺设尚未充气的圆柱形气囊；</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c在支撑架上纵向</w:t>
      </w:r>
      <w:proofErr w:type="gramStart"/>
      <w:r>
        <w:rPr>
          <w:rFonts w:ascii="仿宋_GB2312" w:eastAsia="仿宋_GB2312" w:hAnsi="宋体" w:hint="eastAsia"/>
          <w:sz w:val="32"/>
          <w:szCs w:val="28"/>
        </w:rPr>
        <w:t>铺设悬承用</w:t>
      </w:r>
      <w:proofErr w:type="gramEnd"/>
      <w:r>
        <w:rPr>
          <w:rFonts w:ascii="仿宋_GB2312" w:eastAsia="仿宋_GB2312" w:hAnsi="宋体" w:hint="eastAsia"/>
          <w:sz w:val="32"/>
          <w:szCs w:val="28"/>
        </w:rPr>
        <w:t>的Φ6圆钢拉丝和8#铁丝；</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d将一个循环长度卷成筒状的防水板置于支架中央，放开防水板使之自由垂落在支撑架两侧；</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e旋转丝杠将支撑架升起，使防水板尽量紧贴隧道壁面；</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f给气囊充气；</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Cs w:val="28"/>
        </w:rPr>
      </w:pPr>
      <w:r>
        <w:rPr>
          <w:rFonts w:ascii="仿宋_GB2312" w:eastAsia="仿宋_GB2312" w:hAnsi="宋体" w:hint="eastAsia"/>
          <w:sz w:val="32"/>
          <w:szCs w:val="28"/>
        </w:rPr>
        <w:t>g卸掉上一循环</w:t>
      </w:r>
      <w:proofErr w:type="gramStart"/>
      <w:r>
        <w:rPr>
          <w:rFonts w:ascii="仿宋_GB2312" w:eastAsia="仿宋_GB2312" w:hAnsi="宋体" w:hint="eastAsia"/>
          <w:sz w:val="32"/>
          <w:szCs w:val="28"/>
        </w:rPr>
        <w:t>固定悬承拉丝</w:t>
      </w:r>
      <w:proofErr w:type="gramEnd"/>
      <w:r>
        <w:rPr>
          <w:rFonts w:ascii="仿宋_GB2312" w:eastAsia="仿宋_GB2312" w:hAnsi="宋体" w:hint="eastAsia"/>
          <w:sz w:val="32"/>
          <w:szCs w:val="28"/>
        </w:rPr>
        <w:t>的膨胀螺栓，将上一循环的拉丝露头与本循环</w:t>
      </w:r>
      <w:proofErr w:type="gramStart"/>
      <w:r>
        <w:rPr>
          <w:rFonts w:ascii="仿宋_GB2312" w:eastAsia="仿宋_GB2312" w:hAnsi="宋体" w:hint="eastAsia"/>
          <w:sz w:val="32"/>
          <w:szCs w:val="28"/>
        </w:rPr>
        <w:t>的悬承拉丝</w:t>
      </w:r>
      <w:proofErr w:type="gramEnd"/>
      <w:r>
        <w:rPr>
          <w:rFonts w:ascii="仿宋_GB2312" w:eastAsia="仿宋_GB2312" w:hAnsi="宋体" w:hint="eastAsia"/>
          <w:sz w:val="32"/>
          <w:szCs w:val="28"/>
        </w:rPr>
        <w:t>逐根相连，张拉铁丝将防水板与壁面贴</w:t>
      </w:r>
      <w:r>
        <w:rPr>
          <w:rFonts w:ascii="仿宋_GB2312" w:eastAsia="仿宋_GB2312" w:hAnsi="宋体" w:hint="eastAsia"/>
          <w:color w:val="000000"/>
          <w:sz w:val="32"/>
          <w:szCs w:val="28"/>
        </w:rPr>
        <w:t>紧后</w:t>
      </w:r>
      <w:proofErr w:type="gramStart"/>
      <w:r>
        <w:rPr>
          <w:rFonts w:ascii="仿宋_GB2312" w:eastAsia="仿宋_GB2312" w:hAnsi="宋体" w:hint="eastAsia"/>
          <w:color w:val="000000"/>
          <w:sz w:val="32"/>
          <w:szCs w:val="28"/>
        </w:rPr>
        <w:t>将悬承拉丝</w:t>
      </w:r>
      <w:proofErr w:type="gramEnd"/>
      <w:r>
        <w:rPr>
          <w:rFonts w:ascii="仿宋_GB2312" w:eastAsia="仿宋_GB2312" w:hAnsi="宋体" w:hint="eastAsia"/>
          <w:color w:val="000000"/>
          <w:sz w:val="32"/>
          <w:szCs w:val="28"/>
        </w:rPr>
        <w:t>的另一端固定在临时膨胀螺栓上。</w:t>
      </w:r>
      <w:proofErr w:type="gramStart"/>
      <w:r>
        <w:rPr>
          <w:rFonts w:ascii="仿宋_GB2312" w:eastAsia="仿宋_GB2312" w:hAnsi="宋体" w:hint="eastAsia"/>
          <w:color w:val="000000"/>
          <w:sz w:val="32"/>
          <w:szCs w:val="28"/>
        </w:rPr>
        <w:t>悬承拉丝</w:t>
      </w:r>
      <w:proofErr w:type="gramEnd"/>
      <w:r>
        <w:rPr>
          <w:rFonts w:ascii="仿宋_GB2312" w:eastAsia="仿宋_GB2312" w:hAnsi="宋体" w:hint="eastAsia"/>
          <w:color w:val="000000"/>
          <w:sz w:val="32"/>
          <w:szCs w:val="28"/>
        </w:rPr>
        <w:t>定位见图6-15。</w:t>
      </w:r>
    </w:p>
    <w:p w:rsidR="00324EB8" w:rsidRDefault="00324EB8" w:rsidP="00324EB8">
      <w:pPr>
        <w:pStyle w:val="aff2"/>
        <w:adjustRightInd w:val="0"/>
        <w:snapToGrid w:val="0"/>
        <w:rPr>
          <w:rFonts w:ascii="黑体" w:hAnsi="宋体" w:hint="eastAsia"/>
          <w:color w:val="000000"/>
          <w:sz w:val="24"/>
          <w:szCs w:val="28"/>
        </w:rPr>
      </w:pPr>
      <w:r>
        <w:rPr>
          <w:rFonts w:ascii="黑体" w:hAnsi="宋体" w:hint="eastAsia"/>
          <w:color w:val="000000"/>
          <w:sz w:val="24"/>
          <w:szCs w:val="28"/>
        </w:rPr>
        <w:t xml:space="preserve">图6-15 　　 </w:t>
      </w:r>
      <w:proofErr w:type="gramStart"/>
      <w:r>
        <w:rPr>
          <w:rFonts w:ascii="黑体" w:hAnsi="宋体" w:hint="eastAsia"/>
          <w:color w:val="000000"/>
          <w:sz w:val="24"/>
          <w:szCs w:val="28"/>
        </w:rPr>
        <w:t>防水板悬承拉丝</w:t>
      </w:r>
      <w:proofErr w:type="gramEnd"/>
      <w:r>
        <w:rPr>
          <w:rFonts w:ascii="黑体" w:hAnsi="宋体" w:hint="eastAsia"/>
          <w:color w:val="000000"/>
          <w:sz w:val="24"/>
          <w:szCs w:val="28"/>
        </w:rPr>
        <w:t xml:space="preserve">定位示意图     </w:t>
      </w:r>
    </w:p>
    <w:p w:rsidR="00324EB8" w:rsidRDefault="00324EB8" w:rsidP="00324EB8">
      <w:pPr>
        <w:adjustRightInd w:val="0"/>
        <w:snapToGrid w:val="0"/>
        <w:ind w:firstLine="560"/>
        <w:rPr>
          <w:rFonts w:ascii="仿宋_GB2312" w:eastAsia="仿宋_GB2312" w:hAnsi="宋体" w:hint="eastAsia"/>
          <w:color w:val="000000"/>
          <w:szCs w:val="28"/>
        </w:rPr>
      </w:pPr>
    </w:p>
    <w:p w:rsidR="00324EB8" w:rsidRDefault="00324EB8" w:rsidP="00324EB8">
      <w:pPr>
        <w:adjustRightInd w:val="0"/>
        <w:snapToGrid w:val="0"/>
        <w:ind w:firstLine="560"/>
        <w:rPr>
          <w:rFonts w:ascii="仿宋_GB2312" w:eastAsia="仿宋_GB2312" w:hAnsi="宋体" w:hint="eastAsia"/>
          <w:szCs w:val="28"/>
        </w:rPr>
      </w:pPr>
      <w:r>
        <w:rPr>
          <w:rFonts w:ascii="仿宋_GB2312" w:eastAsia="仿宋_GB2312" w:hAnsi="宋体" w:hint="eastAsia"/>
          <w:noProof/>
          <w:color w:val="000000"/>
          <w:szCs w:val="28"/>
        </w:rPr>
        <w:pict>
          <v:shape id="_x0000_s39184" type="#_x0000_t75" style="position:absolute;left:0;text-align:left;margin-left:36pt;margin-top:2.85pt;width:370.5pt;height:147.75pt;z-index:251700224">
            <v:imagedata r:id="rId25" o:title="" croptop="12434f" cropbottom="15469f" cropleft="2001f" cropright="4972f"/>
          </v:shape>
          <o:OLEObject Type="Embed" ProgID="AutoCAD.Drawing.15" ShapeID="_x0000_s39184" DrawAspect="Content" ObjectID="_1403960224" r:id="rId26"/>
        </w:pict>
      </w: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pStyle w:val="aff2"/>
        <w:adjustRightInd w:val="0"/>
        <w:snapToGrid w:val="0"/>
        <w:rPr>
          <w:rFonts w:ascii="仿宋_GB2312" w:eastAsia="仿宋_GB2312" w:hAnsi="宋体" w:hint="eastAsia"/>
          <w:sz w:val="28"/>
          <w:szCs w:val="28"/>
        </w:rPr>
      </w:pPr>
      <w:r>
        <w:rPr>
          <w:rFonts w:ascii="仿宋_GB2312" w:eastAsia="仿宋_GB2312" w:hAnsi="宋体" w:hint="eastAsia"/>
          <w:sz w:val="28"/>
          <w:szCs w:val="28"/>
        </w:rPr>
        <w:t xml:space="preserve">    </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h</w:t>
      </w:r>
      <w:proofErr w:type="gramStart"/>
      <w:r>
        <w:rPr>
          <w:rFonts w:ascii="仿宋_GB2312" w:eastAsia="仿宋_GB2312" w:hAnsi="宋体" w:hint="eastAsia"/>
          <w:sz w:val="32"/>
          <w:szCs w:val="28"/>
        </w:rPr>
        <w:t>悬承顺序</w:t>
      </w:r>
      <w:proofErr w:type="gramEnd"/>
      <w:r>
        <w:rPr>
          <w:rFonts w:ascii="仿宋_GB2312" w:eastAsia="仿宋_GB2312" w:hAnsi="宋体" w:hint="eastAsia"/>
          <w:sz w:val="32"/>
          <w:szCs w:val="28"/>
        </w:rPr>
        <w:t>为先拱后墙、自上而下进行，考虑到拱部受力较</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大</w:t>
      </w:r>
      <w:proofErr w:type="gramStart"/>
      <w:r>
        <w:rPr>
          <w:rFonts w:ascii="仿宋_GB2312" w:eastAsia="仿宋_GB2312" w:hAnsi="宋体" w:hint="eastAsia"/>
          <w:sz w:val="32"/>
          <w:szCs w:val="28"/>
        </w:rPr>
        <w:t>及悬承拉丝</w:t>
      </w:r>
      <w:proofErr w:type="gramEnd"/>
      <w:r>
        <w:rPr>
          <w:rFonts w:ascii="仿宋_GB2312" w:eastAsia="仿宋_GB2312" w:hAnsi="宋体" w:hint="eastAsia"/>
          <w:sz w:val="32"/>
          <w:szCs w:val="28"/>
        </w:rPr>
        <w:t>有一定的弹性变形，拱顶及</w:t>
      </w:r>
      <w:proofErr w:type="gramStart"/>
      <w:r>
        <w:rPr>
          <w:rFonts w:ascii="仿宋_GB2312" w:eastAsia="仿宋_GB2312" w:hAnsi="宋体" w:hint="eastAsia"/>
          <w:sz w:val="32"/>
          <w:szCs w:val="28"/>
        </w:rPr>
        <w:t>两侧拱脚各设</w:t>
      </w:r>
      <w:proofErr w:type="gramEnd"/>
      <w:r>
        <w:rPr>
          <w:rFonts w:ascii="仿宋_GB2312" w:eastAsia="仿宋_GB2312" w:hAnsi="宋体" w:hint="eastAsia"/>
          <w:sz w:val="32"/>
          <w:szCs w:val="28"/>
        </w:rPr>
        <w:t>2道Φ6圆钢悬承；</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i相邻循环防水板之间的搭接缝，采用</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仿宋_GB2312" w:eastAsia="仿宋_GB2312" w:hAnsi="宋体" w:hint="eastAsia"/>
            <w:sz w:val="32"/>
            <w:szCs w:val="28"/>
          </w:rPr>
          <w:t>15cm</w:t>
        </w:r>
      </w:smartTag>
      <w:r>
        <w:rPr>
          <w:rFonts w:ascii="仿宋_GB2312" w:eastAsia="仿宋_GB2312" w:hAnsi="宋体" w:hint="eastAsia"/>
          <w:sz w:val="32"/>
          <w:szCs w:val="28"/>
        </w:rPr>
        <w:t>宽的三合板置于锚喷面与前一组防水板端头作为焊接平面，边焊边沿环向移动三合板，焊接完成后撤出三合板。</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j旋转丝杠下降支撑架，放掉气囊中的空气，取出气囊。</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③ 施工要点及注意事项</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a防水板铺设前，喷</w:t>
      </w:r>
      <w:r w:rsidR="00677120">
        <w:rPr>
          <w:rFonts w:ascii="仿宋_GB2312" w:eastAsia="仿宋_GB2312" w:hAnsi="宋体" w:hint="eastAsia"/>
          <w:sz w:val="32"/>
          <w:szCs w:val="28"/>
        </w:rPr>
        <w:t>混凝土</w:t>
      </w:r>
      <w:r>
        <w:rPr>
          <w:rFonts w:ascii="仿宋_GB2312" w:eastAsia="仿宋_GB2312" w:hAnsi="宋体" w:hint="eastAsia"/>
          <w:sz w:val="32"/>
          <w:szCs w:val="28"/>
        </w:rPr>
        <w:t>表面处的钢筋头和锚杆头先切除，再用手持砂轮机磨平，对凹凸不平部位应修凿喷补，使</w:t>
      </w:r>
      <w:r w:rsidR="00677120">
        <w:rPr>
          <w:rFonts w:ascii="仿宋_GB2312" w:eastAsia="仿宋_GB2312" w:hAnsi="宋体" w:hint="eastAsia"/>
          <w:sz w:val="32"/>
          <w:szCs w:val="28"/>
        </w:rPr>
        <w:t>混凝土</w:t>
      </w:r>
      <w:r>
        <w:rPr>
          <w:rFonts w:ascii="仿宋_GB2312" w:eastAsia="仿宋_GB2312" w:hAnsi="宋体" w:hint="eastAsia"/>
          <w:sz w:val="32"/>
          <w:szCs w:val="28"/>
        </w:rPr>
        <w:t>表面平顺，有局部渗水处，应进行处理。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b防水板按环向铺设，焊接工序与固定工序紧密配合，先焊接，后固定。</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c防水板铺设的搭接宽度为</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仿宋_GB2312" w:eastAsia="仿宋_GB2312" w:hAnsi="宋体" w:hint="eastAsia"/>
            <w:sz w:val="32"/>
            <w:szCs w:val="28"/>
          </w:rPr>
          <w:t>10cm</w:t>
        </w:r>
      </w:smartTag>
      <w:r>
        <w:rPr>
          <w:rFonts w:ascii="仿宋_GB2312" w:eastAsia="仿宋_GB2312" w:hAnsi="宋体" w:hint="eastAsia"/>
          <w:sz w:val="32"/>
          <w:szCs w:val="28"/>
        </w:rPr>
        <w:t>，焊接宽不小于</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ascii="仿宋_GB2312" w:eastAsia="仿宋_GB2312" w:hAnsi="宋体" w:hint="eastAsia"/>
            <w:sz w:val="32"/>
            <w:szCs w:val="28"/>
          </w:rPr>
          <w:t>2cm</w:t>
        </w:r>
      </w:smartTag>
      <w:r>
        <w:rPr>
          <w:rFonts w:ascii="仿宋_GB2312" w:eastAsia="仿宋_GB2312" w:hAnsi="宋体" w:hint="eastAsia"/>
          <w:sz w:val="32"/>
          <w:szCs w:val="28"/>
        </w:rPr>
        <w:t>，漏焊、假焊处应补焊，若有烤焦、</w:t>
      </w:r>
      <w:proofErr w:type="gramStart"/>
      <w:r>
        <w:rPr>
          <w:rFonts w:ascii="仿宋_GB2312" w:eastAsia="仿宋_GB2312" w:hAnsi="宋体" w:hint="eastAsia"/>
          <w:sz w:val="32"/>
          <w:szCs w:val="28"/>
        </w:rPr>
        <w:t>焊穿处</w:t>
      </w:r>
      <w:proofErr w:type="gramEnd"/>
      <w:r>
        <w:rPr>
          <w:rFonts w:ascii="仿宋_GB2312" w:eastAsia="仿宋_GB2312" w:hAnsi="宋体" w:hint="eastAsia"/>
          <w:sz w:val="32"/>
          <w:szCs w:val="28"/>
        </w:rPr>
        <w:t>，应用同样的</w:t>
      </w:r>
      <w:proofErr w:type="gramStart"/>
      <w:r>
        <w:rPr>
          <w:rFonts w:ascii="仿宋_GB2312" w:eastAsia="仿宋_GB2312" w:hAnsi="宋体" w:hint="eastAsia"/>
          <w:sz w:val="32"/>
          <w:szCs w:val="28"/>
        </w:rPr>
        <w:t>防水板焊贴覆盖</w:t>
      </w:r>
      <w:proofErr w:type="gramEnd"/>
      <w:r>
        <w:rPr>
          <w:rFonts w:ascii="仿宋_GB2312" w:eastAsia="仿宋_GB2312" w:hAnsi="宋体" w:hint="eastAsia"/>
          <w:sz w:val="32"/>
          <w:szCs w:val="28"/>
        </w:rPr>
        <w:t>或按监理工程师指示办理。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d固定防水板</w:t>
      </w:r>
      <w:proofErr w:type="gramStart"/>
      <w:r>
        <w:rPr>
          <w:rFonts w:ascii="仿宋_GB2312" w:eastAsia="仿宋_GB2312" w:hAnsi="宋体" w:hint="eastAsia"/>
          <w:sz w:val="32"/>
          <w:szCs w:val="28"/>
        </w:rPr>
        <w:t>采用胶热焊接</w:t>
      </w:r>
      <w:proofErr w:type="gramEnd"/>
      <w:r>
        <w:rPr>
          <w:rFonts w:ascii="仿宋_GB2312" w:eastAsia="仿宋_GB2312" w:hAnsi="宋体" w:hint="eastAsia"/>
          <w:sz w:val="32"/>
          <w:szCs w:val="28"/>
        </w:rPr>
        <w:t>，胶垫与胶垫之间防水层不得绷紧，要保证板面与喷射</w:t>
      </w:r>
      <w:r w:rsidR="00677120">
        <w:rPr>
          <w:rFonts w:ascii="仿宋_GB2312" w:eastAsia="仿宋_GB2312" w:hAnsi="宋体" w:hint="eastAsia"/>
          <w:sz w:val="32"/>
          <w:szCs w:val="28"/>
        </w:rPr>
        <w:t>混凝土</w:t>
      </w:r>
      <w:r>
        <w:rPr>
          <w:rFonts w:ascii="仿宋_GB2312" w:eastAsia="仿宋_GB2312" w:hAnsi="宋体" w:hint="eastAsia"/>
          <w:sz w:val="32"/>
          <w:szCs w:val="28"/>
        </w:rPr>
        <w:t>密贴。</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e铺设防水板地段距开挖工作面，不小于爆破所需要的</w:t>
      </w:r>
      <w:r>
        <w:rPr>
          <w:rFonts w:ascii="仿宋_GB2312" w:eastAsia="仿宋_GB2312" w:hAnsi="宋体" w:hint="eastAsia"/>
          <w:sz w:val="32"/>
          <w:szCs w:val="28"/>
        </w:rPr>
        <w:lastRenderedPageBreak/>
        <w:t>安全距离，二次衬砌灌注</w:t>
      </w:r>
      <w:r w:rsidR="00677120">
        <w:rPr>
          <w:rFonts w:ascii="仿宋_GB2312" w:eastAsia="仿宋_GB2312" w:hAnsi="宋体" w:hint="eastAsia"/>
          <w:sz w:val="32"/>
          <w:szCs w:val="28"/>
        </w:rPr>
        <w:t>混凝土</w:t>
      </w:r>
      <w:r>
        <w:rPr>
          <w:rFonts w:ascii="仿宋_GB2312" w:eastAsia="仿宋_GB2312" w:hAnsi="宋体" w:hint="eastAsia"/>
          <w:sz w:val="32"/>
          <w:szCs w:val="28"/>
        </w:rPr>
        <w:t>时，不得损坏防水层。</w:t>
      </w:r>
    </w:p>
    <w:p w:rsidR="00324EB8" w:rsidRDefault="00324EB8" w:rsidP="00324EB8">
      <w:pPr>
        <w:adjustRightInd w:val="0"/>
        <w:snapToGrid w:val="0"/>
        <w:spacing w:line="288" w:lineRule="auto"/>
        <w:ind w:firstLineChars="200" w:firstLine="640"/>
        <w:rPr>
          <w:rFonts w:ascii="仿宋_GB2312" w:eastAsia="仿宋_GB2312" w:hAnsi="宋体" w:hint="eastAsia"/>
          <w:b/>
          <w:color w:val="000000"/>
          <w:w w:val="103"/>
          <w:sz w:val="32"/>
        </w:rPr>
      </w:pPr>
      <w:r>
        <w:rPr>
          <w:rFonts w:ascii="仿宋_GB2312" w:eastAsia="仿宋_GB2312" w:hAnsi="宋体" w:hint="eastAsia"/>
          <w:sz w:val="32"/>
          <w:szCs w:val="28"/>
        </w:rPr>
        <w:t>f在二次衬砌灌注</w:t>
      </w:r>
      <w:r w:rsidR="00677120">
        <w:rPr>
          <w:rFonts w:ascii="仿宋_GB2312" w:eastAsia="仿宋_GB2312" w:hAnsi="宋体" w:hint="eastAsia"/>
          <w:sz w:val="32"/>
          <w:szCs w:val="28"/>
        </w:rPr>
        <w:t>混凝土</w:t>
      </w:r>
      <w:r>
        <w:rPr>
          <w:rFonts w:ascii="仿宋_GB2312" w:eastAsia="仿宋_GB2312" w:hAnsi="宋体" w:hint="eastAsia"/>
          <w:sz w:val="32"/>
          <w:szCs w:val="28"/>
        </w:rPr>
        <w:t>前，应检查板面和底层密贴情况，搭接焊缝质量，填写质量检查记录，经监理工程师批准后方可继续施工。</w:t>
      </w:r>
    </w:p>
    <w:p w:rsidR="00324EB8" w:rsidRDefault="00324EB8" w:rsidP="00324EB8">
      <w:pPr>
        <w:adjustRightInd w:val="0"/>
        <w:snapToGrid w:val="0"/>
        <w:spacing w:line="288" w:lineRule="auto"/>
        <w:rPr>
          <w:rFonts w:ascii="仿宋_GB2312" w:eastAsia="仿宋_GB2312" w:hAnsi="宋体" w:hint="eastAsia"/>
          <w:bCs/>
          <w:color w:val="000000"/>
          <w:w w:val="103"/>
          <w:sz w:val="32"/>
        </w:rPr>
      </w:pPr>
      <w:r>
        <w:rPr>
          <w:rFonts w:ascii="仿宋_GB2312" w:eastAsia="仿宋_GB2312" w:hAnsi="宋体" w:hint="eastAsia"/>
          <w:bCs/>
          <w:color w:val="000000"/>
          <w:w w:val="103"/>
          <w:sz w:val="32"/>
        </w:rPr>
        <w:t>2)止水带施工：</w:t>
      </w:r>
    </w:p>
    <w:p w:rsidR="00324EB8" w:rsidRDefault="00324EB8" w:rsidP="00324EB8">
      <w:pPr>
        <w:adjustRightInd w:val="0"/>
        <w:snapToGrid w:val="0"/>
        <w:spacing w:line="288" w:lineRule="auto"/>
        <w:ind w:firstLineChars="200" w:firstLine="655"/>
        <w:rPr>
          <w:rFonts w:ascii="仿宋_GB2312" w:eastAsia="仿宋_GB2312" w:hAnsi="宋体" w:hint="eastAsia"/>
          <w:color w:val="000000"/>
          <w:w w:val="103"/>
          <w:sz w:val="32"/>
        </w:rPr>
      </w:pPr>
      <w:r>
        <w:rPr>
          <w:rFonts w:ascii="仿宋_GB2312" w:eastAsia="仿宋_GB2312" w:hAnsi="宋体" w:hint="eastAsia"/>
          <w:color w:val="000000"/>
          <w:w w:val="103"/>
          <w:sz w:val="32"/>
        </w:rPr>
        <w:t>衬砌台车就位后，在邻近施工缝或沉降缝处的拱架外侧按一定间距安装止水带固定装置。由拱顶向两侧逐段将其放入固定装置的安装槽内，并固定。然后安装挡头板。在安装过程中止水带的长度应逐段留有一定的余量，不能绷紧；灌注衬砌</w:t>
      </w:r>
      <w:r w:rsidR="00677120">
        <w:rPr>
          <w:rFonts w:ascii="仿宋_GB2312" w:eastAsia="仿宋_GB2312" w:hAnsi="宋体" w:hint="eastAsia"/>
          <w:color w:val="000000"/>
          <w:w w:val="103"/>
          <w:sz w:val="32"/>
        </w:rPr>
        <w:t>混凝土</w:t>
      </w:r>
      <w:r>
        <w:rPr>
          <w:rFonts w:ascii="仿宋_GB2312" w:eastAsia="仿宋_GB2312" w:hAnsi="宋体" w:hint="eastAsia"/>
          <w:color w:val="000000"/>
          <w:w w:val="103"/>
          <w:sz w:val="32"/>
        </w:rPr>
        <w:t>时，应随时注意止水带位置的变化，不能被</w:t>
      </w:r>
      <w:r w:rsidR="00677120">
        <w:rPr>
          <w:rFonts w:ascii="仿宋_GB2312" w:eastAsia="仿宋_GB2312" w:hAnsi="宋体" w:hint="eastAsia"/>
          <w:color w:val="000000"/>
          <w:w w:val="103"/>
          <w:sz w:val="32"/>
        </w:rPr>
        <w:t>混凝土</w:t>
      </w:r>
      <w:r>
        <w:rPr>
          <w:rFonts w:ascii="仿宋_GB2312" w:eastAsia="仿宋_GB2312" w:hAnsi="宋体" w:hint="eastAsia"/>
          <w:color w:val="000000"/>
          <w:w w:val="103"/>
          <w:sz w:val="32"/>
        </w:rPr>
        <w:t>横向压弯变形，止水带周围</w:t>
      </w:r>
      <w:r w:rsidR="00677120">
        <w:rPr>
          <w:rFonts w:ascii="仿宋_GB2312" w:eastAsia="仿宋_GB2312" w:hAnsi="宋体" w:hint="eastAsia"/>
          <w:color w:val="000000"/>
          <w:w w:val="103"/>
          <w:sz w:val="32"/>
        </w:rPr>
        <w:t>混凝土</w:t>
      </w:r>
      <w:r>
        <w:rPr>
          <w:rFonts w:ascii="仿宋_GB2312" w:eastAsia="仿宋_GB2312" w:hAnsi="宋体" w:hint="eastAsia"/>
          <w:color w:val="000000"/>
          <w:w w:val="103"/>
          <w:sz w:val="32"/>
        </w:rPr>
        <w:t>要振捣密实。</w:t>
      </w:r>
    </w:p>
    <w:p w:rsidR="00324EB8" w:rsidRDefault="00324EB8" w:rsidP="00324EB8">
      <w:pPr>
        <w:adjustRightInd w:val="0"/>
        <w:snapToGrid w:val="0"/>
        <w:spacing w:line="288" w:lineRule="auto"/>
        <w:rPr>
          <w:rFonts w:ascii="仿宋_GB2312" w:eastAsia="仿宋_GB2312" w:hAnsi="宋体" w:hint="eastAsia"/>
          <w:bCs/>
          <w:color w:val="000000"/>
          <w:w w:val="103"/>
          <w:sz w:val="32"/>
        </w:rPr>
      </w:pPr>
      <w:r>
        <w:rPr>
          <w:rFonts w:ascii="仿宋_GB2312" w:eastAsia="仿宋_GB2312" w:hAnsi="宋体" w:hint="eastAsia"/>
          <w:bCs/>
          <w:color w:val="000000"/>
          <w:w w:val="103"/>
          <w:sz w:val="32"/>
        </w:rPr>
        <w:t>3)边沟、电缆沟施工：</w:t>
      </w:r>
    </w:p>
    <w:p w:rsidR="00324EB8" w:rsidRDefault="00324EB8" w:rsidP="00324EB8">
      <w:pPr>
        <w:adjustRightInd w:val="0"/>
        <w:snapToGrid w:val="0"/>
        <w:spacing w:line="288" w:lineRule="auto"/>
        <w:ind w:firstLineChars="200" w:firstLine="655"/>
        <w:rPr>
          <w:rFonts w:ascii="仿宋_GB2312" w:eastAsia="仿宋_GB2312" w:hAnsi="宋体" w:hint="eastAsia"/>
          <w:color w:val="000000"/>
          <w:w w:val="103"/>
          <w:sz w:val="32"/>
        </w:rPr>
      </w:pPr>
      <w:r>
        <w:rPr>
          <w:rFonts w:ascii="仿宋_GB2312" w:eastAsia="仿宋_GB2312" w:hAnsi="宋体" w:hint="eastAsia"/>
          <w:color w:val="000000"/>
          <w:w w:val="103"/>
          <w:sz w:val="32"/>
        </w:rPr>
        <w:t>施工采用组合钢模板现浇</w:t>
      </w:r>
      <w:r w:rsidR="00677120">
        <w:rPr>
          <w:rFonts w:ascii="仿宋_GB2312" w:eastAsia="仿宋_GB2312" w:hAnsi="宋体" w:hint="eastAsia"/>
          <w:color w:val="000000"/>
          <w:w w:val="103"/>
          <w:sz w:val="32"/>
        </w:rPr>
        <w:t>混凝土</w:t>
      </w:r>
      <w:r>
        <w:rPr>
          <w:rFonts w:ascii="仿宋_GB2312" w:eastAsia="仿宋_GB2312" w:hAnsi="宋体" w:hint="eastAsia"/>
          <w:color w:val="000000"/>
          <w:w w:val="103"/>
          <w:sz w:val="32"/>
        </w:rPr>
        <w:t>，立模时由测量人员严格控制尺寸、标高，同时检查是否固定稳固，确保位置准确不跑模；盖板洞外预制，洞内安装。</w:t>
      </w:r>
    </w:p>
    <w:p w:rsidR="00324EB8" w:rsidRDefault="00324EB8" w:rsidP="00324EB8">
      <w:pPr>
        <w:pStyle w:val="af0"/>
        <w:adjustRightInd w:val="0"/>
        <w:spacing w:line="288" w:lineRule="auto"/>
        <w:ind w:firstLine="0"/>
        <w:rPr>
          <w:rFonts w:ascii="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6.3.4</w:t>
        </w:r>
      </w:smartTag>
      <w:r>
        <w:rPr>
          <w:rFonts w:ascii="仿宋_GB2312" w:hAnsi="宋体" w:hint="eastAsia"/>
          <w:color w:val="000000"/>
          <w:w w:val="103"/>
          <w:sz w:val="32"/>
        </w:rPr>
        <w:t>.3</w:t>
      </w:r>
      <w:r>
        <w:rPr>
          <w:rFonts w:ascii="仿宋_GB2312" w:hAnsi="宋体" w:hint="eastAsia"/>
          <w:sz w:val="32"/>
        </w:rPr>
        <w:t>隧道结构防渗漏的关键技术</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隧道结构防排水是关系到工程质量、运营安全的重要因素。在本隧道施工中将采取下列有效技术措施。</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1）开挖采用光面爆破技术，保证开挖面圆顺，是结构防水的基础。</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施工中，严格爆破设计与试验，选择适宜的参数，控制钻孔工艺，确保开挖光面爆破残眼率，使围岩爆破开挖面圆顺。</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2）对岩面渗水预先进行有效处理。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具体做法：大股水流用插管引导；较弱</w:t>
      </w:r>
      <w:proofErr w:type="gramStart"/>
      <w:r>
        <w:rPr>
          <w:rFonts w:ascii="仿宋_GB2312" w:eastAsia="仿宋_GB2312" w:hAnsi="宋体" w:hint="eastAsia"/>
          <w:sz w:val="32"/>
          <w:szCs w:val="28"/>
        </w:rPr>
        <w:t>裂隙股水用</w:t>
      </w:r>
      <w:proofErr w:type="gramEnd"/>
      <w:r>
        <w:rPr>
          <w:rFonts w:ascii="仿宋_GB2312" w:eastAsia="仿宋_GB2312" w:hAnsi="宋体" w:hint="eastAsia"/>
          <w:sz w:val="32"/>
          <w:szCs w:val="28"/>
        </w:rPr>
        <w:t>塑料网格夹无纺布引导；大面积严重渗水以PCE膨胀剂防水砂浆</w:t>
      </w:r>
      <w:r>
        <w:rPr>
          <w:rFonts w:ascii="仿宋_GB2312" w:eastAsia="仿宋_GB2312" w:hAnsi="宋体" w:hint="eastAsia"/>
          <w:sz w:val="32"/>
          <w:szCs w:val="28"/>
        </w:rPr>
        <w:lastRenderedPageBreak/>
        <w:t>抹腻，将渗水集中，然后开槽引排。</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3）富水地段采用预注浆进行有效固结止水。</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根据设计及施工阶段地质预报，对富水地段，采用超前中空锚杆注浆加固地层并止水，或采用超前小导管进行预注浆。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4）利用喷射混凝土作为结构防水的关键环节。</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采用湿喷工艺，喷射路线自下往上喷，喷射范围每次长1.5～2</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ascii="仿宋_GB2312" w:eastAsia="仿宋_GB2312" w:hAnsi="宋体" w:hint="eastAsia"/>
            <w:sz w:val="32"/>
            <w:szCs w:val="28"/>
          </w:rPr>
          <w:t>.0m</w:t>
        </w:r>
      </w:smartTag>
      <w:r>
        <w:rPr>
          <w:rFonts w:ascii="仿宋_GB2312" w:eastAsia="仿宋_GB2312" w:hAnsi="宋体" w:hint="eastAsia"/>
          <w:sz w:val="32"/>
          <w:szCs w:val="28"/>
        </w:rPr>
        <w:t>，高1～1</w:t>
      </w:r>
      <w:smartTag w:uri="urn:schemas-microsoft-com:office:smarttags" w:element="chmetcnv">
        <w:smartTagPr>
          <w:attr w:name="TCSC" w:val="0"/>
          <w:attr w:name="NumberType" w:val="1"/>
          <w:attr w:name="Negative" w:val="False"/>
          <w:attr w:name="HasSpace" w:val="False"/>
          <w:attr w:name="SourceValue" w:val="0.5"/>
          <w:attr w:name="UnitName" w:val="m"/>
        </w:smartTagPr>
        <w:r>
          <w:rPr>
            <w:rFonts w:ascii="仿宋_GB2312" w:eastAsia="仿宋_GB2312" w:hAnsi="宋体" w:hint="eastAsia"/>
            <w:sz w:val="32"/>
            <w:szCs w:val="28"/>
          </w:rPr>
          <w:t>.5m</w:t>
        </w:r>
      </w:smartTag>
      <w:r>
        <w:rPr>
          <w:rFonts w:ascii="仿宋_GB2312" w:eastAsia="仿宋_GB2312" w:hAnsi="宋体" w:hint="eastAsia"/>
          <w:sz w:val="32"/>
          <w:szCs w:val="28"/>
        </w:rPr>
        <w:t>；</w:t>
      </w:r>
      <w:proofErr w:type="gramStart"/>
      <w:r>
        <w:rPr>
          <w:rFonts w:ascii="仿宋_GB2312" w:eastAsia="仿宋_GB2312" w:hAnsi="宋体" w:hint="eastAsia"/>
          <w:sz w:val="32"/>
          <w:szCs w:val="28"/>
        </w:rPr>
        <w:t>复喷划分</w:t>
      </w:r>
      <w:proofErr w:type="gramEnd"/>
      <w:r>
        <w:rPr>
          <w:rFonts w:ascii="仿宋_GB2312" w:eastAsia="仿宋_GB2312" w:hAnsi="宋体" w:hint="eastAsia"/>
          <w:sz w:val="32"/>
          <w:szCs w:val="28"/>
        </w:rPr>
        <w:t>区段，每段长</w:t>
      </w:r>
      <w:smartTag w:uri="urn:schemas-microsoft-com:office:smarttags" w:element="chmetcnv">
        <w:smartTagPr>
          <w:attr w:name="TCSC" w:val="0"/>
          <w:attr w:name="NumberType" w:val="1"/>
          <w:attr w:name="Negative" w:val="False"/>
          <w:attr w:name="HasSpace" w:val="False"/>
          <w:attr w:name="SourceValue" w:val="6"/>
          <w:attr w:name="UnitName" w:val="m"/>
        </w:smartTagPr>
        <w:r>
          <w:rPr>
            <w:rFonts w:ascii="仿宋_GB2312" w:eastAsia="仿宋_GB2312" w:hAnsi="宋体" w:hint="eastAsia"/>
            <w:sz w:val="32"/>
            <w:szCs w:val="28"/>
          </w:rPr>
          <w:t>6m</w:t>
        </w:r>
      </w:smartTag>
      <w:r>
        <w:rPr>
          <w:rFonts w:ascii="仿宋_GB2312" w:eastAsia="仿宋_GB2312" w:hAnsi="宋体" w:hint="eastAsia"/>
          <w:sz w:val="32"/>
          <w:szCs w:val="28"/>
        </w:rPr>
        <w:t>左右，</w:t>
      </w:r>
      <w:proofErr w:type="gramStart"/>
      <w:r>
        <w:rPr>
          <w:rFonts w:ascii="仿宋_GB2312" w:eastAsia="仿宋_GB2312" w:hAnsi="宋体" w:hint="eastAsia"/>
          <w:sz w:val="32"/>
          <w:szCs w:val="28"/>
        </w:rPr>
        <w:t>先喷平凹面</w:t>
      </w:r>
      <w:proofErr w:type="gramEnd"/>
      <w:r>
        <w:rPr>
          <w:rFonts w:ascii="仿宋_GB2312" w:eastAsia="仿宋_GB2312" w:hAnsi="宋体" w:hint="eastAsia"/>
          <w:sz w:val="32"/>
          <w:szCs w:val="28"/>
        </w:rPr>
        <w:t>，后喷凸面。确保喷射厚度符合设计要求。</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5）对衬砌环节认真处理。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设计定型挡头板，安装严密确保接缝无漏浆。按设计要求于拱墙模筑衬砌后设置复合防水板或橡胶板隔离层；衬砌背后设环向盲沟，同时在施工接缝处设置止水条。</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6）采用先进的衬砌混凝土施工工艺，确保衬砌结构自防水。</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施工中采用自动计量拌合楼拌合混凝土，泵送混凝土入模，机械震捣，防止冷缝。确保衬砌的“四度一无”，“四度”：平整度、光洁度、密实度、厚度；“一无”：无渗漏。</w:t>
      </w:r>
    </w:p>
    <w:p w:rsidR="00324EB8" w:rsidRDefault="00324EB8" w:rsidP="00324EB8">
      <w:pPr>
        <w:pStyle w:val="af0"/>
        <w:adjustRightInd w:val="0"/>
        <w:spacing w:line="288" w:lineRule="auto"/>
        <w:ind w:firstLine="0"/>
        <w:rPr>
          <w:rFonts w:ascii="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6.3.4</w:t>
        </w:r>
      </w:smartTag>
      <w:r>
        <w:rPr>
          <w:rFonts w:ascii="仿宋_GB2312" w:hAnsi="宋体" w:hint="eastAsia"/>
          <w:color w:val="000000"/>
          <w:w w:val="103"/>
          <w:sz w:val="32"/>
        </w:rPr>
        <w:t>.4</w:t>
      </w:r>
      <w:r>
        <w:rPr>
          <w:rFonts w:ascii="仿宋_GB2312" w:hAnsi="宋体" w:hint="eastAsia"/>
          <w:sz w:val="32"/>
        </w:rPr>
        <w:t>隧道结构渗漏水治理措施</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1）大面积严重渗漏水可采用下列处理措施：</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①衬砌后和衬砌内注浆止水或引水，待基面干燥后，用掺外加剂防水砂浆、聚合物水泥砂浆、挂网水泥砂浆或防水涂层等加强处理；</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②引水孔最后封闭；</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③必要时采用贴壁混凝土衬砌加强。</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2）大面积一般渗漏水和漏水点，可先用速凝材料堵水，再做防水砂浆抹面或防水涂层加强处理。</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lastRenderedPageBreak/>
        <w:t>3）渗漏水较大的裂缝，可用速凝浆液进行衬砌内注浆堵水，渗水量不大时，可进行嵌缝或衬砌内注浆处理，表面用防水砂浆抹面或防水涂层加强。</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4）结构仍在变形、未稳定的裂缝，应</w:t>
      </w:r>
      <w:proofErr w:type="gramStart"/>
      <w:r>
        <w:rPr>
          <w:rFonts w:ascii="仿宋_GB2312" w:hAnsi="宋体" w:hint="eastAsia"/>
          <w:sz w:val="32"/>
        </w:rPr>
        <w:t>待结构</w:t>
      </w:r>
      <w:proofErr w:type="gramEnd"/>
      <w:r>
        <w:rPr>
          <w:rFonts w:ascii="仿宋_GB2312" w:hAnsi="宋体" w:hint="eastAsia"/>
          <w:sz w:val="32"/>
        </w:rPr>
        <w:t>稳定后再进行处理。</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5）有自流排水条件的工程，除应做好防水措施外，还</w:t>
      </w:r>
      <w:proofErr w:type="gramStart"/>
      <w:r>
        <w:rPr>
          <w:rFonts w:ascii="仿宋_GB2312" w:hAnsi="宋体" w:hint="eastAsia"/>
          <w:sz w:val="32"/>
        </w:rPr>
        <w:t>用采用</w:t>
      </w:r>
      <w:proofErr w:type="gramEnd"/>
      <w:r>
        <w:rPr>
          <w:rFonts w:ascii="仿宋_GB2312" w:hAnsi="宋体" w:hint="eastAsia"/>
          <w:sz w:val="32"/>
        </w:rPr>
        <w:t>排水措施。</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6）需要补强的渗漏水部位，应选用强度较高的注浆材料，如水泥浆、超细水泥浆、环氧树脂、聚氨酯等浆液处理，必要时可在止水后再做混凝土衬砌。</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7）锚喷支护工程渗漏水部位，可采用引水带、导管排水，喷涂快凝材料及化学注浆堵水。</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8）细部构造部位渗漏水处理可采用下列措施：</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①变形缝和新旧结构接头，应先注浆堵水，再采用嵌填遇水膨胀止水条、密封材料或设置可卸式止水带等方法处理；</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②穿墙管和预埋件可先用快速堵漏材料止水后，再采用嵌填密封材料、涂抹防水材料、水泥砂浆等措施处理；</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③施工缝可根据渗水情况采用注浆、嵌填密封防水材料</w:t>
      </w:r>
      <w:proofErr w:type="gramStart"/>
      <w:r>
        <w:rPr>
          <w:rFonts w:ascii="仿宋_GB2312" w:hAnsi="宋体" w:hint="eastAsia"/>
          <w:sz w:val="32"/>
        </w:rPr>
        <w:t>及设置</w:t>
      </w:r>
      <w:proofErr w:type="gramEnd"/>
      <w:r>
        <w:rPr>
          <w:rFonts w:ascii="仿宋_GB2312" w:hAnsi="宋体" w:hint="eastAsia"/>
          <w:sz w:val="32"/>
        </w:rPr>
        <w:t>排水暗槽等方法处理，表面增设水泥砂浆、涂料防水层等加强措施。</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6.3.5</w:t>
        </w:r>
      </w:smartTag>
      <w:r>
        <w:rPr>
          <w:rFonts w:ascii="仿宋_GB2312" w:hint="eastAsia"/>
          <w:sz w:val="32"/>
        </w:rPr>
        <w:t xml:space="preserve"> 行车、行人横洞施工方法</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Ⅱ、Ⅲ类围岩处</w:t>
      </w:r>
      <w:r>
        <w:rPr>
          <w:rFonts w:ascii="仿宋_GB2312" w:eastAsia="仿宋_GB2312" w:hint="eastAsia"/>
          <w:sz w:val="32"/>
        </w:rPr>
        <w:t>行车、行人横洞</w:t>
      </w:r>
      <w:r>
        <w:rPr>
          <w:rFonts w:ascii="仿宋_GB2312" w:eastAsia="仿宋_GB2312" w:hAnsi="宋体" w:hint="eastAsia"/>
          <w:sz w:val="32"/>
        </w:rPr>
        <w:t>，若有</w:t>
      </w:r>
      <w:proofErr w:type="gramStart"/>
      <w:r>
        <w:rPr>
          <w:rFonts w:ascii="仿宋_GB2312" w:eastAsia="仿宋_GB2312" w:hAnsi="宋体" w:hint="eastAsia"/>
          <w:sz w:val="32"/>
        </w:rPr>
        <w:t>水采</w:t>
      </w:r>
      <w:proofErr w:type="gramEnd"/>
      <w:r>
        <w:rPr>
          <w:rFonts w:ascii="仿宋_GB2312" w:eastAsia="仿宋_GB2312" w:hAnsi="宋体" w:hint="eastAsia"/>
          <w:sz w:val="32"/>
        </w:rPr>
        <w:t>用双侧壁法施工；若无</w:t>
      </w:r>
      <w:proofErr w:type="gramStart"/>
      <w:r>
        <w:rPr>
          <w:rFonts w:ascii="仿宋_GB2312" w:eastAsia="仿宋_GB2312" w:hAnsi="宋体" w:hint="eastAsia"/>
          <w:sz w:val="32"/>
        </w:rPr>
        <w:t>水采</w:t>
      </w:r>
      <w:proofErr w:type="gramEnd"/>
      <w:r>
        <w:rPr>
          <w:rFonts w:ascii="仿宋_GB2312" w:eastAsia="仿宋_GB2312" w:hAnsi="宋体" w:hint="eastAsia"/>
          <w:sz w:val="32"/>
        </w:rPr>
        <w:t>用上半断面弧形导坑开挖法施工。超前支护采用超前注浆小导管，施工支护采用喷、网、钢拱架及有压注浆锚杆等支撑体系，工序与一般断面相同。</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Ⅳ类围岩处</w:t>
      </w:r>
      <w:r>
        <w:rPr>
          <w:rFonts w:ascii="仿宋_GB2312" w:eastAsia="仿宋_GB2312" w:hint="eastAsia"/>
          <w:sz w:val="32"/>
        </w:rPr>
        <w:t>行车、行人横洞</w:t>
      </w:r>
      <w:r>
        <w:rPr>
          <w:rFonts w:ascii="仿宋_GB2312" w:eastAsia="仿宋_GB2312" w:hAnsi="宋体" w:hint="eastAsia"/>
          <w:sz w:val="32"/>
        </w:rPr>
        <w:t>，若有</w:t>
      </w:r>
      <w:proofErr w:type="gramStart"/>
      <w:r>
        <w:rPr>
          <w:rFonts w:ascii="仿宋_GB2312" w:eastAsia="仿宋_GB2312" w:hAnsi="宋体" w:hint="eastAsia"/>
          <w:sz w:val="32"/>
        </w:rPr>
        <w:t>水采</w:t>
      </w:r>
      <w:proofErr w:type="gramEnd"/>
      <w:r>
        <w:rPr>
          <w:rFonts w:ascii="仿宋_GB2312" w:eastAsia="仿宋_GB2312" w:hAnsi="宋体" w:hint="eastAsia"/>
          <w:sz w:val="32"/>
        </w:rPr>
        <w:t>用台阶法施工；若无</w:t>
      </w:r>
      <w:proofErr w:type="gramStart"/>
      <w:r>
        <w:rPr>
          <w:rFonts w:ascii="仿宋_GB2312" w:eastAsia="仿宋_GB2312" w:hAnsi="宋体" w:hint="eastAsia"/>
          <w:sz w:val="32"/>
        </w:rPr>
        <w:t>水采</w:t>
      </w:r>
      <w:proofErr w:type="gramEnd"/>
      <w:r>
        <w:rPr>
          <w:rFonts w:ascii="仿宋_GB2312" w:eastAsia="仿宋_GB2312" w:hAnsi="宋体" w:hint="eastAsia"/>
          <w:sz w:val="32"/>
        </w:rPr>
        <w:t>用全断面法施工。施工支护采用喷</w:t>
      </w:r>
      <w:r w:rsidR="00677120">
        <w:rPr>
          <w:rFonts w:ascii="仿宋_GB2312" w:eastAsia="仿宋_GB2312" w:hAnsi="宋体" w:hint="eastAsia"/>
          <w:sz w:val="32"/>
        </w:rPr>
        <w:t>混凝土</w:t>
      </w:r>
      <w:r>
        <w:rPr>
          <w:rFonts w:ascii="仿宋_GB2312" w:eastAsia="仿宋_GB2312" w:hAnsi="宋体" w:hint="eastAsia"/>
          <w:sz w:val="32"/>
        </w:rPr>
        <w:t>、挂钢筋</w:t>
      </w:r>
      <w:r>
        <w:rPr>
          <w:rFonts w:ascii="仿宋_GB2312" w:eastAsia="仿宋_GB2312" w:hAnsi="宋体" w:hint="eastAsia"/>
          <w:sz w:val="32"/>
        </w:rPr>
        <w:lastRenderedPageBreak/>
        <w:t>网及有压注浆锚杆，工序同一般断面。</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6.3.5</w:t>
        </w:r>
      </w:smartTag>
      <w:r>
        <w:rPr>
          <w:rFonts w:ascii="仿宋_GB2312" w:eastAsia="仿宋_GB2312" w:hint="eastAsia"/>
          <w:sz w:val="32"/>
        </w:rPr>
        <w:t>.1</w:t>
      </w:r>
      <w:r>
        <w:rPr>
          <w:rFonts w:ascii="仿宋_GB2312" w:eastAsia="仿宋_GB2312" w:hAnsi="宋体" w:hint="eastAsia"/>
          <w:sz w:val="32"/>
        </w:rPr>
        <w:t xml:space="preserve"> 开挖方式</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采用YP28风动凿岩机凿眼，全断面光面爆破一次开挖成型。开挖时，前三排炮应遵循“短开挖、多打眼、少装药”的原则，周边眼间距</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仿宋_GB2312" w:eastAsia="仿宋_GB2312" w:hAnsi="宋体" w:hint="eastAsia"/>
            <w:sz w:val="32"/>
          </w:rPr>
          <w:t>30cm</w:t>
        </w:r>
      </w:smartTag>
      <w:r>
        <w:rPr>
          <w:rFonts w:ascii="仿宋_GB2312" w:eastAsia="仿宋_GB2312" w:hAnsi="宋体" w:hint="eastAsia"/>
          <w:sz w:val="32"/>
        </w:rPr>
        <w:t>，隔眼装药。第一排炮进尺控制在</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ascii="仿宋_GB2312" w:eastAsia="仿宋_GB2312" w:hAnsi="宋体" w:hint="eastAsia"/>
            <w:sz w:val="32"/>
          </w:rPr>
          <w:t>1.5m</w:t>
        </w:r>
      </w:smartTag>
      <w:r>
        <w:rPr>
          <w:rFonts w:ascii="仿宋_GB2312" w:eastAsia="仿宋_GB2312" w:hAnsi="宋体" w:hint="eastAsia"/>
          <w:sz w:val="32"/>
        </w:rPr>
        <w:t>内，第二排炮控制在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Ansi="宋体" w:hint="eastAsia"/>
            <w:sz w:val="32"/>
          </w:rPr>
          <w:t>2.0m</w:t>
        </w:r>
      </w:smartTag>
      <w:r>
        <w:rPr>
          <w:rFonts w:ascii="仿宋_GB2312" w:eastAsia="仿宋_GB2312" w:hAnsi="宋体" w:hint="eastAsia"/>
          <w:sz w:val="32"/>
        </w:rPr>
        <w:t>内，第三排炮控制在</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ascii="仿宋_GB2312" w:eastAsia="仿宋_GB2312" w:hAnsi="宋体" w:hint="eastAsia"/>
            <w:sz w:val="32"/>
          </w:rPr>
          <w:t>2.5m</w:t>
        </w:r>
      </w:smartTag>
      <w:r>
        <w:rPr>
          <w:rFonts w:ascii="仿宋_GB2312" w:eastAsia="仿宋_GB2312" w:hAnsi="宋体" w:hint="eastAsia"/>
          <w:sz w:val="32"/>
        </w:rPr>
        <w:t>内，以防爆破危及正洞边墙。</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6.3.5</w:t>
        </w:r>
      </w:smartTag>
      <w:r>
        <w:rPr>
          <w:rFonts w:ascii="仿宋_GB2312" w:eastAsia="仿宋_GB2312" w:hint="eastAsia"/>
          <w:sz w:val="32"/>
        </w:rPr>
        <w:t>.2</w:t>
      </w:r>
      <w:r>
        <w:rPr>
          <w:rFonts w:ascii="仿宋_GB2312" w:eastAsia="仿宋_GB2312" w:hAnsi="宋体" w:hint="eastAsia"/>
          <w:sz w:val="32"/>
        </w:rPr>
        <w:t>出碴</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采用小型机具，人工配合出碴至正洞位置，大车</w:t>
      </w:r>
      <w:proofErr w:type="gramStart"/>
      <w:r>
        <w:rPr>
          <w:rFonts w:ascii="仿宋_GB2312" w:eastAsia="仿宋_GB2312" w:hAnsi="宋体" w:hint="eastAsia"/>
          <w:sz w:val="32"/>
        </w:rPr>
        <w:t>倒运至弃碴场</w:t>
      </w:r>
      <w:proofErr w:type="gramEnd"/>
      <w:r>
        <w:rPr>
          <w:rFonts w:ascii="仿宋_GB2312" w:eastAsia="仿宋_GB2312" w:hAnsi="宋体" w:hint="eastAsia"/>
          <w:sz w:val="32"/>
        </w:rPr>
        <w:t>。</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6.3.5</w:t>
        </w:r>
      </w:smartTag>
      <w:r>
        <w:rPr>
          <w:rFonts w:ascii="仿宋_GB2312" w:eastAsia="仿宋_GB2312" w:hint="eastAsia"/>
          <w:sz w:val="32"/>
        </w:rPr>
        <w:t>.3</w:t>
      </w:r>
      <w:r>
        <w:rPr>
          <w:rFonts w:ascii="仿宋_GB2312" w:eastAsia="仿宋_GB2312" w:hAnsi="宋体" w:hint="eastAsia"/>
          <w:sz w:val="32"/>
        </w:rPr>
        <w:t xml:space="preserve"> 支护</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按设计同正洞相同围岩支护工序。</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6.3.5</w:t>
        </w:r>
      </w:smartTag>
      <w:r>
        <w:rPr>
          <w:rFonts w:ascii="仿宋_GB2312" w:eastAsia="仿宋_GB2312" w:hint="eastAsia"/>
          <w:sz w:val="32"/>
        </w:rPr>
        <w:t>.4</w:t>
      </w:r>
      <w:r>
        <w:rPr>
          <w:rFonts w:ascii="仿宋_GB2312" w:eastAsia="仿宋_GB2312" w:hAnsi="宋体" w:hint="eastAsia"/>
          <w:sz w:val="32"/>
        </w:rPr>
        <w:t xml:space="preserve"> 衬砌</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按衬砌轮廓加工定型拱架，</w:t>
      </w:r>
      <w:proofErr w:type="gramStart"/>
      <w:r>
        <w:rPr>
          <w:rFonts w:ascii="仿宋_GB2312" w:eastAsia="仿宋_GB2312" w:hint="eastAsia"/>
          <w:sz w:val="32"/>
        </w:rPr>
        <w:t>轨行型钢</w:t>
      </w:r>
      <w:proofErr w:type="gramEnd"/>
      <w:r>
        <w:rPr>
          <w:rFonts w:ascii="仿宋_GB2312" w:eastAsia="仿宋_GB2312" w:hint="eastAsia"/>
          <w:sz w:val="32"/>
        </w:rPr>
        <w:t>作业平台支撑，建筑钢模板立模，木模挡头板封堵，泵送混凝土浇筑，振动棒振捣，进行全断面整体施工。</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6.3.6</w:t>
        </w:r>
      </w:smartTag>
      <w:r>
        <w:rPr>
          <w:rFonts w:ascii="仿宋_GB2312" w:hint="eastAsia"/>
          <w:sz w:val="32"/>
        </w:rPr>
        <w:t xml:space="preserve"> </w:t>
      </w:r>
      <w:proofErr w:type="gramStart"/>
      <w:r>
        <w:rPr>
          <w:rFonts w:ascii="仿宋_GB2312" w:hint="eastAsia"/>
          <w:sz w:val="32"/>
        </w:rPr>
        <w:t>风水电</w:t>
      </w:r>
      <w:proofErr w:type="gramEnd"/>
      <w:r>
        <w:rPr>
          <w:rFonts w:ascii="仿宋_GB2312" w:hint="eastAsia"/>
          <w:sz w:val="32"/>
        </w:rPr>
        <w:t>作业和通风防尘</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6.3.6</w:t>
        </w:r>
      </w:smartTag>
      <w:r>
        <w:rPr>
          <w:rFonts w:ascii="仿宋_GB2312" w:eastAsia="仿宋_GB2312" w:hint="eastAsia"/>
          <w:sz w:val="32"/>
        </w:rPr>
        <w:t>.1</w:t>
      </w:r>
      <w:r>
        <w:rPr>
          <w:rFonts w:ascii="仿宋_GB2312" w:eastAsia="仿宋_GB2312" w:hAnsi="宋体" w:hint="eastAsia"/>
          <w:sz w:val="32"/>
        </w:rPr>
        <w:t>施工通风及防尘</w:t>
      </w:r>
    </w:p>
    <w:p w:rsidR="00324EB8" w:rsidRDefault="00324EB8" w:rsidP="00324EB8">
      <w:pPr>
        <w:adjustRightInd w:val="0"/>
        <w:snapToGrid w:val="0"/>
        <w:spacing w:line="288" w:lineRule="auto"/>
        <w:rPr>
          <w:rFonts w:ascii="仿宋_GB2312" w:eastAsia="仿宋_GB2312" w:hAnsi="宋体" w:hint="eastAsia"/>
          <w:color w:val="000000"/>
          <w:sz w:val="32"/>
        </w:rPr>
      </w:pPr>
      <w:r>
        <w:rPr>
          <w:rFonts w:ascii="仿宋_GB2312" w:eastAsia="仿宋_GB2312" w:hAnsi="宋体" w:hint="eastAsia"/>
          <w:color w:val="000000"/>
          <w:sz w:val="32"/>
        </w:rPr>
        <w:t>1） 施工通风</w:t>
      </w:r>
    </w:p>
    <w:p w:rsidR="00324EB8" w:rsidRDefault="00324EB8" w:rsidP="00324EB8">
      <w:pPr>
        <w:adjustRightInd w:val="0"/>
        <w:snapToGrid w:val="0"/>
        <w:spacing w:line="288" w:lineRule="auto"/>
        <w:ind w:firstLineChars="206" w:firstLine="659"/>
        <w:rPr>
          <w:rFonts w:ascii="仿宋_GB2312" w:eastAsia="仿宋_GB2312" w:hAnsi="宋体" w:hint="eastAsia"/>
          <w:sz w:val="32"/>
        </w:rPr>
      </w:pPr>
      <w:r>
        <w:rPr>
          <w:rFonts w:ascii="仿宋_GB2312" w:eastAsia="仿宋_GB2312" w:hAnsi="宋体" w:hint="eastAsia"/>
          <w:sz w:val="32"/>
        </w:rPr>
        <w:t>×</w:t>
      </w:r>
      <w:proofErr w:type="gramStart"/>
      <w:r>
        <w:rPr>
          <w:rFonts w:ascii="仿宋_GB2312" w:eastAsia="仿宋_GB2312" w:hAnsi="宋体" w:hint="eastAsia"/>
          <w:sz w:val="32"/>
        </w:rPr>
        <w:t>隧道单洞全长</w:t>
      </w:r>
      <w:proofErr w:type="gramEnd"/>
      <w:r>
        <w:rPr>
          <w:rFonts w:ascii="仿宋_GB2312" w:eastAsia="仿宋_GB2312" w:hAnsi="宋体" w:hint="eastAsia"/>
          <w:sz w:val="32"/>
        </w:rPr>
        <w:t>分别为</w:t>
      </w:r>
      <w:smartTag w:uri="urn:schemas-microsoft-com:office:smarttags" w:element="chmetcnv">
        <w:smartTagPr>
          <w:attr w:name="TCSC" w:val="0"/>
          <w:attr w:name="NumberType" w:val="1"/>
          <w:attr w:name="Negative" w:val="False"/>
          <w:attr w:name="HasSpace" w:val="False"/>
          <w:attr w:name="SourceValue" w:val="1203"/>
          <w:attr w:name="UnitName" w:val="m"/>
        </w:smartTagPr>
        <w:r>
          <w:rPr>
            <w:rFonts w:ascii="仿宋_GB2312" w:eastAsia="仿宋_GB2312" w:hAnsi="宋体" w:hint="eastAsia"/>
            <w:sz w:val="32"/>
          </w:rPr>
          <w:t>1203m</w:t>
        </w:r>
      </w:smartTag>
      <w:r>
        <w:rPr>
          <w:rFonts w:ascii="仿宋_GB2312" w:eastAsia="仿宋_GB2312" w:hAnsi="宋体" w:hint="eastAsia"/>
          <w:sz w:val="32"/>
        </w:rPr>
        <w:t>和</w:t>
      </w:r>
      <w:smartTag w:uri="urn:schemas-microsoft-com:office:smarttags" w:element="chmetcnv">
        <w:smartTagPr>
          <w:attr w:name="TCSC" w:val="0"/>
          <w:attr w:name="NumberType" w:val="1"/>
          <w:attr w:name="Negative" w:val="False"/>
          <w:attr w:name="HasSpace" w:val="False"/>
          <w:attr w:name="SourceValue" w:val="1198"/>
          <w:attr w:name="UnitName" w:val="m"/>
        </w:smartTagPr>
        <w:r>
          <w:rPr>
            <w:rFonts w:ascii="仿宋_GB2312" w:eastAsia="仿宋_GB2312" w:hAnsi="宋体" w:hint="eastAsia"/>
            <w:sz w:val="32"/>
          </w:rPr>
          <w:t>1198m</w:t>
        </w:r>
      </w:smartTag>
      <w:r>
        <w:rPr>
          <w:rFonts w:ascii="仿宋_GB2312" w:eastAsia="仿宋_GB2312" w:hAnsi="宋体" w:hint="eastAsia"/>
          <w:sz w:val="32"/>
        </w:rPr>
        <w:t>。因此，必须制定好合理的通风方案，设置专门的通风管理机构和专职人员，负责通风系统的管理、设备检修、测试风速、风量和有害气体的浓度等工作。认真按有关规范、规程管理好通风，以改善劳动条件，保证作业人员身体健康，确保施工进度。</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① 通风方案</w:t>
      </w:r>
    </w:p>
    <w:p w:rsidR="00324EB8" w:rsidRDefault="00324EB8" w:rsidP="00324EB8">
      <w:pPr>
        <w:adjustRightInd w:val="0"/>
        <w:snapToGrid w:val="0"/>
        <w:spacing w:line="288" w:lineRule="auto"/>
        <w:ind w:leftChars="19" w:left="53" w:firstLineChars="200" w:firstLine="640"/>
        <w:rPr>
          <w:rFonts w:ascii="仿宋_GB2312" w:eastAsia="仿宋_GB2312" w:hAnsi="宋体" w:hint="eastAsia"/>
          <w:sz w:val="32"/>
        </w:rPr>
      </w:pPr>
      <w:r>
        <w:rPr>
          <w:rFonts w:ascii="仿宋_GB2312" w:eastAsia="仿宋_GB2312" w:hAnsi="宋体" w:hint="eastAsia"/>
          <w:sz w:val="32"/>
        </w:rPr>
        <w:t>洞出口采用管道压入式通风，在洞口设一台大功率轴流式通风机</w:t>
      </w:r>
      <w:proofErr w:type="gramStart"/>
      <w:r>
        <w:rPr>
          <w:rFonts w:ascii="仿宋_GB2312" w:eastAsia="仿宋_GB2312" w:hAnsi="宋体" w:hint="eastAsia"/>
          <w:sz w:val="32"/>
        </w:rPr>
        <w:t>作主</w:t>
      </w:r>
      <w:proofErr w:type="gramEnd"/>
      <w:r>
        <w:rPr>
          <w:rFonts w:ascii="仿宋_GB2312" w:eastAsia="仿宋_GB2312" w:hAnsi="宋体" w:hint="eastAsia"/>
          <w:sz w:val="32"/>
        </w:rPr>
        <w:t>扇，在工作面附近设局</w:t>
      </w:r>
      <w:proofErr w:type="gramStart"/>
      <w:r>
        <w:rPr>
          <w:rFonts w:ascii="仿宋_GB2312" w:eastAsia="仿宋_GB2312" w:hAnsi="宋体" w:hint="eastAsia"/>
          <w:sz w:val="32"/>
        </w:rPr>
        <w:t>扇加强</w:t>
      </w:r>
      <w:proofErr w:type="gramEnd"/>
      <w:r>
        <w:rPr>
          <w:rFonts w:ascii="仿宋_GB2312" w:eastAsia="仿宋_GB2312" w:hAnsi="宋体" w:hint="eastAsia"/>
          <w:sz w:val="32"/>
        </w:rPr>
        <w:t>工作面的通风效</w:t>
      </w:r>
      <w:r>
        <w:rPr>
          <w:rFonts w:ascii="仿宋_GB2312" w:eastAsia="仿宋_GB2312" w:hAnsi="宋体" w:hint="eastAsia"/>
          <w:sz w:val="32"/>
        </w:rPr>
        <w:lastRenderedPageBreak/>
        <w:t>果。风管均采用大口径软管。</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② 风量计算</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该隧道施工期间需要的风量根据隧道内同时工作最多人数、爆破作业、洞内最小风速、内燃机</w:t>
      </w:r>
      <w:proofErr w:type="gramStart"/>
      <w:r>
        <w:rPr>
          <w:rFonts w:ascii="仿宋_GB2312" w:eastAsia="仿宋_GB2312" w:hAnsi="宋体" w:hint="eastAsia"/>
          <w:sz w:val="32"/>
        </w:rPr>
        <w:t>械</w:t>
      </w:r>
      <w:proofErr w:type="gramEnd"/>
      <w:r>
        <w:rPr>
          <w:rFonts w:ascii="仿宋_GB2312" w:eastAsia="仿宋_GB2312" w:hAnsi="宋体" w:hint="eastAsia"/>
          <w:sz w:val="32"/>
        </w:rPr>
        <w:t>所需的通风量分别进行计算，并取其最大值作为设计风量。</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Ⅰ按洞内同时工作的最多人数的需风量计算</w:t>
      </w:r>
    </w:p>
    <w:p w:rsidR="00324EB8" w:rsidRDefault="00324EB8" w:rsidP="00324EB8">
      <w:pPr>
        <w:adjustRightInd w:val="0"/>
        <w:snapToGrid w:val="0"/>
        <w:spacing w:line="288" w:lineRule="auto"/>
        <w:ind w:firstLine="1360"/>
        <w:rPr>
          <w:rFonts w:ascii="仿宋_GB2312" w:eastAsia="仿宋_GB2312" w:hAnsi="宋体" w:hint="eastAsia"/>
          <w:sz w:val="32"/>
        </w:rPr>
      </w:pPr>
      <w:r>
        <w:rPr>
          <w:rFonts w:ascii="仿宋_GB2312" w:eastAsia="仿宋_GB2312" w:hAnsi="宋体" w:hint="eastAsia"/>
          <w:sz w:val="32"/>
        </w:rPr>
        <w:t>Q</w:t>
      </w:r>
      <w:r>
        <w:rPr>
          <w:rFonts w:ascii="仿宋_GB2312" w:eastAsia="仿宋_GB2312" w:hAnsi="宋体" w:hint="eastAsia"/>
          <w:sz w:val="32"/>
          <w:vertAlign w:val="subscript"/>
        </w:rPr>
        <w:t>1</w:t>
      </w:r>
      <w:r>
        <w:rPr>
          <w:rFonts w:ascii="仿宋_GB2312" w:eastAsia="仿宋_GB2312" w:hAnsi="宋体" w:hint="eastAsia"/>
          <w:sz w:val="32"/>
        </w:rPr>
        <w:t>=q·</w:t>
      </w:r>
      <w:r>
        <w:rPr>
          <w:rFonts w:ascii="仿宋_GB2312" w:eastAsia="仿宋_GB2312" w:hAnsi="宋体"/>
          <w:sz w:val="32"/>
        </w:rPr>
        <w:t>m</w:t>
      </w:r>
      <w:r>
        <w:rPr>
          <w:rFonts w:ascii="仿宋_GB2312" w:eastAsia="仿宋_GB2312" w:hAnsi="宋体" w:hint="eastAsia"/>
          <w:sz w:val="32"/>
        </w:rPr>
        <w:t>·</w:t>
      </w:r>
      <w:r>
        <w:rPr>
          <w:rFonts w:ascii="仿宋_GB2312" w:eastAsia="仿宋_GB2312" w:hAnsi="宋体"/>
          <w:sz w:val="32"/>
        </w:rPr>
        <w:t>k</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式中:Q</w:t>
      </w:r>
      <w:r>
        <w:rPr>
          <w:rFonts w:ascii="仿宋_GB2312" w:eastAsia="仿宋_GB2312" w:hAnsi="宋体" w:hint="eastAsia"/>
          <w:sz w:val="32"/>
          <w:vertAlign w:val="subscript"/>
        </w:rPr>
        <w:t>1</w:t>
      </w:r>
      <w:r>
        <w:rPr>
          <w:rFonts w:ascii="仿宋_GB2312" w:eastAsia="仿宋_GB2312" w:hAnsi="宋体"/>
          <w:sz w:val="32"/>
          <w:vertAlign w:val="subscript"/>
        </w:rPr>
        <w:softHyphen/>
      </w:r>
      <w:r>
        <w:rPr>
          <w:rFonts w:ascii="仿宋_GB2312" w:eastAsia="仿宋_GB2312" w:hAnsi="宋体"/>
          <w:sz w:val="32"/>
        </w:rPr>
        <w:t>——</w:t>
      </w:r>
      <w:r>
        <w:rPr>
          <w:rFonts w:ascii="仿宋_GB2312" w:eastAsia="仿宋_GB2312" w:hAnsi="宋体" w:hint="eastAsia"/>
          <w:sz w:val="32"/>
        </w:rPr>
        <w:t>计算风量（</w:t>
      </w:r>
      <w:r>
        <w:rPr>
          <w:rFonts w:ascii="仿宋_GB2312" w:eastAsia="仿宋_GB2312" w:hAnsi="宋体"/>
          <w:sz w:val="32"/>
        </w:rPr>
        <w:t>m</w:t>
      </w:r>
      <w:r>
        <w:rPr>
          <w:rFonts w:ascii="仿宋_GB2312" w:eastAsia="仿宋_GB2312" w:hAnsi="宋体"/>
          <w:sz w:val="32"/>
          <w:vertAlign w:val="superscript"/>
        </w:rPr>
        <w:t>3</w:t>
      </w:r>
      <w:r>
        <w:rPr>
          <w:rFonts w:ascii="仿宋_GB2312" w:eastAsia="仿宋_GB2312" w:hAnsi="宋体"/>
          <w:sz w:val="32"/>
        </w:rPr>
        <w:t>/min</w:t>
      </w:r>
      <w:r>
        <w:rPr>
          <w:rFonts w:ascii="仿宋_GB2312" w:eastAsia="仿宋_GB2312" w:hAnsi="宋体" w:hint="eastAsia"/>
          <w:sz w:val="32"/>
        </w:rPr>
        <w:t>）</w:t>
      </w:r>
    </w:p>
    <w:p w:rsidR="00324EB8" w:rsidRDefault="00324EB8" w:rsidP="00324EB8">
      <w:pPr>
        <w:adjustRightInd w:val="0"/>
        <w:snapToGrid w:val="0"/>
        <w:spacing w:line="288" w:lineRule="auto"/>
        <w:ind w:firstLine="660"/>
        <w:rPr>
          <w:rFonts w:ascii="仿宋_GB2312" w:eastAsia="仿宋_GB2312" w:hAnsi="宋体" w:hint="eastAsia"/>
          <w:sz w:val="32"/>
        </w:rPr>
      </w:pPr>
      <w:r>
        <w:rPr>
          <w:rFonts w:ascii="仿宋_GB2312" w:eastAsia="仿宋_GB2312" w:hAnsi="宋体" w:hint="eastAsia"/>
          <w:sz w:val="32"/>
        </w:rPr>
        <w:t xml:space="preserve">     </w:t>
      </w:r>
      <w:r>
        <w:rPr>
          <w:rFonts w:ascii="仿宋_GB2312" w:eastAsia="仿宋_GB2312" w:hAnsi="宋体"/>
          <w:sz w:val="32"/>
        </w:rPr>
        <w:t>q</w:t>
      </w:r>
      <w:r>
        <w:rPr>
          <w:rFonts w:ascii="仿宋_GB2312" w:eastAsia="仿宋_GB2312" w:hAnsi="宋体" w:hint="eastAsia"/>
          <w:sz w:val="32"/>
        </w:rPr>
        <w:t>——洞内每人每分钟所需的新鲜空气量（</w:t>
      </w:r>
      <w:r>
        <w:rPr>
          <w:rFonts w:ascii="仿宋_GB2312" w:eastAsia="仿宋_GB2312" w:hAnsi="宋体"/>
          <w:sz w:val="32"/>
        </w:rPr>
        <w:t>m</w:t>
      </w:r>
      <w:r>
        <w:rPr>
          <w:rFonts w:ascii="仿宋_GB2312" w:eastAsia="仿宋_GB2312" w:hAnsi="宋体"/>
          <w:sz w:val="32"/>
          <w:vertAlign w:val="superscript"/>
        </w:rPr>
        <w:t>3</w:t>
      </w:r>
      <w:r>
        <w:rPr>
          <w:rFonts w:ascii="仿宋_GB2312" w:eastAsia="仿宋_GB2312" w:hAnsi="宋体"/>
          <w:sz w:val="32"/>
        </w:rPr>
        <w:t>/min</w:t>
      </w:r>
      <w:r>
        <w:rPr>
          <w:rFonts w:ascii="仿宋_GB2312" w:eastAsia="仿宋_GB2312" w:hAnsi="宋体" w:hint="eastAsia"/>
          <w:sz w:val="32"/>
        </w:rPr>
        <w:t>）</w:t>
      </w:r>
    </w:p>
    <w:p w:rsidR="00324EB8" w:rsidRDefault="00324EB8" w:rsidP="00324EB8">
      <w:pPr>
        <w:adjustRightInd w:val="0"/>
        <w:snapToGrid w:val="0"/>
        <w:spacing w:line="288" w:lineRule="auto"/>
        <w:ind w:firstLine="660"/>
        <w:rPr>
          <w:rFonts w:ascii="仿宋_GB2312" w:eastAsia="仿宋_GB2312" w:hAnsi="宋体" w:hint="eastAsia"/>
          <w:sz w:val="32"/>
        </w:rPr>
      </w:pPr>
      <w:r>
        <w:rPr>
          <w:rFonts w:ascii="仿宋_GB2312" w:eastAsia="仿宋_GB2312" w:hAnsi="宋体" w:hint="eastAsia"/>
          <w:sz w:val="32"/>
        </w:rPr>
        <w:t xml:space="preserve">           按</w:t>
      </w:r>
      <w:smartTag w:uri="urn:schemas-microsoft-com:office:smarttags" w:element="chmetcnv">
        <w:smartTagPr>
          <w:attr w:name="TCSC" w:val="0"/>
          <w:attr w:name="NumberType" w:val="1"/>
          <w:attr w:name="Negative" w:val="False"/>
          <w:attr w:name="HasSpace" w:val="False"/>
          <w:attr w:name="SourceValue" w:val="4"/>
          <w:attr w:name="UnitName" w:val="m3"/>
        </w:smartTagPr>
        <w:r>
          <w:rPr>
            <w:rFonts w:ascii="仿宋_GB2312" w:eastAsia="仿宋_GB2312" w:hAnsi="宋体" w:hint="eastAsia"/>
            <w:sz w:val="32"/>
          </w:rPr>
          <w:t>4</w:t>
        </w:r>
        <w:r>
          <w:rPr>
            <w:rFonts w:ascii="仿宋_GB2312" w:eastAsia="仿宋_GB2312" w:hAnsi="宋体"/>
            <w:sz w:val="32"/>
          </w:rPr>
          <w:t>m</w:t>
        </w:r>
        <w:r>
          <w:rPr>
            <w:rFonts w:ascii="仿宋_GB2312" w:eastAsia="仿宋_GB2312" w:hAnsi="宋体"/>
            <w:sz w:val="32"/>
            <w:vertAlign w:val="superscript"/>
          </w:rPr>
          <w:t>3</w:t>
        </w:r>
      </w:smartTag>
      <w:r>
        <w:rPr>
          <w:rFonts w:ascii="仿宋_GB2312" w:eastAsia="仿宋_GB2312" w:hAnsi="宋体"/>
          <w:sz w:val="32"/>
        </w:rPr>
        <w:t>/min</w:t>
      </w:r>
      <w:r>
        <w:rPr>
          <w:rFonts w:ascii="仿宋_GB2312" w:eastAsia="仿宋_GB2312" w:hAnsi="宋体" w:hint="eastAsia"/>
          <w:sz w:val="32"/>
        </w:rPr>
        <w:t>计</w:t>
      </w:r>
    </w:p>
    <w:p w:rsidR="00324EB8" w:rsidRDefault="00324EB8" w:rsidP="00324EB8">
      <w:pPr>
        <w:adjustRightInd w:val="0"/>
        <w:snapToGrid w:val="0"/>
        <w:spacing w:line="288" w:lineRule="auto"/>
        <w:ind w:left="1400" w:hanging="300"/>
        <w:rPr>
          <w:rFonts w:ascii="仿宋_GB2312" w:eastAsia="仿宋_GB2312" w:hAnsi="宋体" w:hint="eastAsia"/>
          <w:sz w:val="32"/>
        </w:rPr>
      </w:pPr>
      <w:r>
        <w:rPr>
          <w:rFonts w:ascii="仿宋_GB2312" w:eastAsia="仿宋_GB2312" w:hAnsi="宋体" w:hint="eastAsia"/>
          <w:sz w:val="32"/>
        </w:rPr>
        <w:t xml:space="preserve">  </w:t>
      </w:r>
      <w:r>
        <w:rPr>
          <w:rFonts w:ascii="仿宋_GB2312" w:eastAsia="仿宋_GB2312" w:hAnsi="宋体"/>
          <w:sz w:val="32"/>
        </w:rPr>
        <w:t>m</w:t>
      </w:r>
      <w:r>
        <w:rPr>
          <w:rFonts w:ascii="仿宋_GB2312" w:eastAsia="仿宋_GB2312" w:hAnsi="宋体" w:hint="eastAsia"/>
          <w:sz w:val="32"/>
        </w:rPr>
        <w:t>——洞内同时工作的最多人数（钻孔、喷锚、衬砌和其它辅助作业同时工作）按72人计</w:t>
      </w:r>
    </w:p>
    <w:p w:rsidR="00324EB8" w:rsidRDefault="00324EB8" w:rsidP="00324EB8">
      <w:pPr>
        <w:adjustRightInd w:val="0"/>
        <w:snapToGrid w:val="0"/>
        <w:spacing w:line="288" w:lineRule="auto"/>
        <w:ind w:firstLineChars="535" w:firstLine="1712"/>
        <w:rPr>
          <w:rFonts w:ascii="仿宋_GB2312" w:eastAsia="仿宋_GB2312" w:hAnsi="宋体" w:hint="eastAsia"/>
          <w:sz w:val="32"/>
        </w:rPr>
      </w:pPr>
      <w:r>
        <w:rPr>
          <w:rFonts w:ascii="仿宋_GB2312" w:eastAsia="仿宋_GB2312" w:hAnsi="宋体"/>
          <w:sz w:val="32"/>
        </w:rPr>
        <w:t>k</w:t>
      </w:r>
      <w:r>
        <w:rPr>
          <w:rFonts w:ascii="仿宋_GB2312" w:eastAsia="仿宋_GB2312" w:hAnsi="宋体" w:hint="eastAsia"/>
          <w:sz w:val="32"/>
        </w:rPr>
        <w:t>——风量备用系数，取</w:t>
      </w:r>
      <w:r>
        <w:rPr>
          <w:rFonts w:ascii="仿宋_GB2312" w:eastAsia="仿宋_GB2312" w:hAnsi="宋体"/>
          <w:sz w:val="32"/>
        </w:rPr>
        <w:t>1.15</w:t>
      </w:r>
    </w:p>
    <w:p w:rsidR="00324EB8" w:rsidRDefault="00324EB8" w:rsidP="00324EB8">
      <w:pPr>
        <w:adjustRightInd w:val="0"/>
        <w:snapToGrid w:val="0"/>
        <w:spacing w:line="288" w:lineRule="auto"/>
        <w:ind w:firstLine="660"/>
        <w:rPr>
          <w:rFonts w:ascii="仿宋_GB2312" w:eastAsia="仿宋_GB2312" w:hAnsi="宋体" w:hint="eastAsia"/>
          <w:sz w:val="32"/>
        </w:rPr>
      </w:pPr>
      <w:r>
        <w:rPr>
          <w:rFonts w:ascii="仿宋_GB2312" w:eastAsia="仿宋_GB2312" w:hAnsi="宋体" w:hint="eastAsia"/>
          <w:sz w:val="32"/>
        </w:rPr>
        <w:t xml:space="preserve">   ∴Q</w:t>
      </w:r>
      <w:r>
        <w:rPr>
          <w:rFonts w:ascii="仿宋_GB2312" w:eastAsia="仿宋_GB2312" w:hAnsi="宋体" w:hint="eastAsia"/>
          <w:sz w:val="32"/>
          <w:vertAlign w:val="subscript"/>
        </w:rPr>
        <w:t>1</w:t>
      </w:r>
      <w:r>
        <w:rPr>
          <w:rFonts w:ascii="仿宋_GB2312" w:eastAsia="仿宋_GB2312" w:hAnsi="宋体"/>
          <w:sz w:val="32"/>
        </w:rPr>
        <w:softHyphen/>
      </w:r>
      <w:r>
        <w:rPr>
          <w:rFonts w:ascii="仿宋_GB2312" w:eastAsia="仿宋_GB2312" w:hAnsi="宋体" w:hint="eastAsia"/>
          <w:sz w:val="32"/>
        </w:rPr>
        <w:t>=</w:t>
      </w:r>
      <w:r>
        <w:rPr>
          <w:rFonts w:ascii="仿宋_GB2312" w:eastAsia="仿宋_GB2312" w:hAnsi="宋体"/>
          <w:sz w:val="32"/>
        </w:rPr>
        <w:t>4.0</w:t>
      </w:r>
      <w:r>
        <w:rPr>
          <w:rFonts w:ascii="仿宋_GB2312" w:eastAsia="仿宋_GB2312" w:hAnsi="宋体" w:hint="eastAsia"/>
          <w:sz w:val="32"/>
        </w:rPr>
        <w:t>×</w:t>
      </w:r>
      <w:r>
        <w:rPr>
          <w:rFonts w:ascii="仿宋_GB2312" w:eastAsia="仿宋_GB2312" w:hAnsi="宋体"/>
          <w:sz w:val="32"/>
        </w:rPr>
        <w:t>72</w:t>
      </w:r>
      <w:r>
        <w:rPr>
          <w:rFonts w:ascii="仿宋_GB2312" w:eastAsia="仿宋_GB2312" w:hAnsi="宋体" w:hint="eastAsia"/>
          <w:sz w:val="32"/>
        </w:rPr>
        <w:t>×</w:t>
      </w:r>
      <w:r>
        <w:rPr>
          <w:rFonts w:ascii="仿宋_GB2312" w:eastAsia="仿宋_GB2312" w:hAnsi="宋体"/>
          <w:sz w:val="32"/>
        </w:rPr>
        <w:t>1.15</w:t>
      </w:r>
      <w:r>
        <w:rPr>
          <w:rFonts w:ascii="仿宋_GB2312" w:eastAsia="仿宋_GB2312" w:hAnsi="宋体" w:hint="eastAsia"/>
          <w:sz w:val="32"/>
        </w:rPr>
        <w:t>=</w:t>
      </w:r>
      <w:smartTag w:uri="urn:schemas-microsoft-com:office:smarttags" w:element="chmetcnv">
        <w:smartTagPr>
          <w:attr w:name="TCSC" w:val="0"/>
          <w:attr w:name="NumberType" w:val="1"/>
          <w:attr w:name="Negative" w:val="False"/>
          <w:attr w:name="HasSpace" w:val="True"/>
          <w:attr w:name="SourceValue" w:val="331.2"/>
          <w:attr w:name="UnitName" w:val="m3"/>
        </w:smartTagPr>
        <w:r>
          <w:rPr>
            <w:rFonts w:ascii="仿宋_GB2312" w:eastAsia="仿宋_GB2312" w:hAnsi="宋体"/>
            <w:sz w:val="32"/>
          </w:rPr>
          <w:t>331.2</w:t>
        </w:r>
        <w:r>
          <w:rPr>
            <w:rFonts w:ascii="仿宋_GB2312" w:eastAsia="仿宋_GB2312" w:hAnsi="宋体" w:hint="eastAsia"/>
            <w:sz w:val="32"/>
          </w:rPr>
          <w:t xml:space="preserve"> </w:t>
        </w:r>
        <w:r>
          <w:rPr>
            <w:rFonts w:ascii="仿宋_GB2312" w:eastAsia="仿宋_GB2312" w:hAnsi="宋体"/>
            <w:sz w:val="32"/>
          </w:rPr>
          <w:t>m</w:t>
        </w:r>
        <w:r>
          <w:rPr>
            <w:rFonts w:ascii="仿宋_GB2312" w:eastAsia="仿宋_GB2312" w:hAnsi="宋体"/>
            <w:sz w:val="32"/>
            <w:vertAlign w:val="superscript"/>
          </w:rPr>
          <w:t>3</w:t>
        </w:r>
      </w:smartTag>
      <w:r>
        <w:rPr>
          <w:rFonts w:ascii="仿宋_GB2312" w:eastAsia="仿宋_GB2312" w:hAnsi="宋体"/>
          <w:sz w:val="32"/>
        </w:rPr>
        <w:t>/min</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sz w:val="32"/>
        </w:rPr>
        <w:t>Ⅱ 按洞内同时爆破用炸药量计算风量</w:t>
      </w:r>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noProof/>
          <w:sz w:val="32"/>
        </w:rPr>
        <w:pict>
          <v:line id="_x0000_s39186" style="position:absolute;left:0;text-align:left;z-index:251702272" from="201.75pt,1.3pt" to="273.75pt,1.3pt" strokeweight=".25pt"/>
        </w:pict>
      </w:r>
      <w:r>
        <w:rPr>
          <w:rFonts w:ascii="仿宋_GB2312" w:eastAsia="仿宋_GB2312" w:hAnsi="宋体" w:hint="eastAsia"/>
          <w:sz w:val="32"/>
        </w:rPr>
        <w:t xml:space="preserve">          Q</w:t>
      </w:r>
      <w:r>
        <w:rPr>
          <w:rFonts w:ascii="仿宋_GB2312" w:eastAsia="仿宋_GB2312" w:hAnsi="宋体" w:hint="eastAsia"/>
          <w:sz w:val="32"/>
          <w:vertAlign w:val="subscript"/>
        </w:rPr>
        <w:t>2</w:t>
      </w:r>
      <w:r>
        <w:rPr>
          <w:rFonts w:ascii="仿宋_GB2312" w:eastAsia="仿宋_GB2312" w:hAnsi="宋体"/>
          <w:sz w:val="32"/>
        </w:rPr>
        <w:softHyphen/>
      </w:r>
      <w:r>
        <w:rPr>
          <w:rFonts w:ascii="仿宋_GB2312" w:eastAsia="仿宋_GB2312" w:hAnsi="宋体" w:hint="eastAsia"/>
          <w:sz w:val="32"/>
        </w:rPr>
        <w:t>=7</w:t>
      </w:r>
      <w:r>
        <w:rPr>
          <w:rFonts w:ascii="仿宋_GB2312" w:eastAsia="仿宋_GB2312" w:hAnsi="宋体"/>
          <w:sz w:val="32"/>
        </w:rPr>
        <w:t>.8</w:t>
      </w:r>
      <w:r>
        <w:rPr>
          <w:rFonts w:ascii="仿宋_GB2312" w:eastAsia="仿宋_GB2312" w:hAnsi="宋体" w:hint="eastAsia"/>
          <w:sz w:val="32"/>
        </w:rPr>
        <w:t>/</w:t>
      </w:r>
      <w:r>
        <w:rPr>
          <w:rFonts w:ascii="仿宋_GB2312" w:eastAsia="仿宋_GB2312" w:hAnsi="宋体"/>
          <w:sz w:val="32"/>
        </w:rPr>
        <w:t>t</w:t>
      </w:r>
      <w:r>
        <w:rPr>
          <w:rFonts w:ascii="仿宋_GB2312" w:eastAsia="仿宋_GB2312" w:hAnsi="宋体" w:hint="eastAsia"/>
          <w:sz w:val="32"/>
        </w:rPr>
        <w:t>〔</w:t>
      </w:r>
      <w:r>
        <w:rPr>
          <w:rFonts w:ascii="仿宋_GB2312" w:eastAsia="仿宋_GB2312" w:hAnsi="宋体" w:hint="eastAsia"/>
          <w:sz w:val="32"/>
          <w:vertAlign w:val="superscript"/>
        </w:rPr>
        <w:t>3</w:t>
      </w:r>
      <w:r>
        <w:rPr>
          <w:rFonts w:ascii="仿宋_GB2312" w:eastAsia="仿宋_GB2312" w:hAnsi="宋体" w:hint="eastAsia"/>
          <w:sz w:val="32"/>
        </w:rPr>
        <w:t>√A（SL）</w:t>
      </w:r>
      <w:r>
        <w:rPr>
          <w:rFonts w:ascii="仿宋_GB2312" w:eastAsia="仿宋_GB2312" w:hAnsi="宋体" w:hint="eastAsia"/>
          <w:sz w:val="32"/>
          <w:vertAlign w:val="superscript"/>
        </w:rPr>
        <w:t>2</w:t>
      </w:r>
      <w:r>
        <w:rPr>
          <w:rFonts w:ascii="仿宋_GB2312" w:eastAsia="仿宋_GB2312" w:hAnsi="宋体" w:hint="eastAsia"/>
          <w:sz w:val="32"/>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式中</w:t>
      </w:r>
      <w:r>
        <w:rPr>
          <w:rFonts w:ascii="仿宋_GB2312" w:eastAsia="仿宋_GB2312" w:hAnsi="宋体"/>
          <w:sz w:val="32"/>
        </w:rPr>
        <w:t>t</w:t>
      </w:r>
      <w:r>
        <w:rPr>
          <w:rFonts w:ascii="仿宋_GB2312" w:eastAsia="仿宋_GB2312" w:hAnsi="宋体" w:hint="eastAsia"/>
          <w:sz w:val="32"/>
        </w:rPr>
        <w:t>——通风时间（</w:t>
      </w:r>
      <w:r>
        <w:rPr>
          <w:rFonts w:ascii="仿宋_GB2312" w:eastAsia="仿宋_GB2312" w:hAnsi="宋体"/>
          <w:sz w:val="32"/>
        </w:rPr>
        <w:t>min</w:t>
      </w:r>
      <w:r>
        <w:rPr>
          <w:rFonts w:ascii="仿宋_GB2312" w:eastAsia="仿宋_GB2312" w:hAnsi="宋体" w:hint="eastAsia"/>
          <w:sz w:val="32"/>
        </w:rPr>
        <w:t>）   长隧道按3</w:t>
      </w:r>
      <w:r>
        <w:rPr>
          <w:rFonts w:ascii="仿宋_GB2312" w:eastAsia="仿宋_GB2312" w:hAnsi="宋体"/>
          <w:sz w:val="32"/>
        </w:rPr>
        <w:t>0min</w:t>
      </w:r>
      <w:r>
        <w:rPr>
          <w:rFonts w:ascii="仿宋_GB2312" w:eastAsia="仿宋_GB2312" w:hAnsi="宋体" w:hint="eastAsia"/>
          <w:sz w:val="32"/>
        </w:rPr>
        <w:t xml:space="preserve">计  </w:t>
      </w:r>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hint="eastAsia"/>
          <w:sz w:val="32"/>
        </w:rPr>
        <w:t xml:space="preserve">    </w:t>
      </w:r>
      <w:r>
        <w:rPr>
          <w:rFonts w:ascii="仿宋_GB2312" w:eastAsia="仿宋_GB2312" w:hAnsi="宋体"/>
          <w:sz w:val="32"/>
        </w:rPr>
        <w:t>A</w:t>
      </w:r>
      <w:r>
        <w:rPr>
          <w:rFonts w:ascii="仿宋_GB2312" w:eastAsia="仿宋_GB2312" w:hAnsi="宋体" w:hint="eastAsia"/>
          <w:sz w:val="32"/>
        </w:rPr>
        <w:t>——同时爆破的炸药量（</w:t>
      </w:r>
      <w:r>
        <w:rPr>
          <w:rFonts w:ascii="仿宋_GB2312" w:eastAsia="仿宋_GB2312" w:hAnsi="宋体"/>
          <w:sz w:val="32"/>
        </w:rPr>
        <w:t>kg</w:t>
      </w:r>
      <w:r>
        <w:rPr>
          <w:rFonts w:ascii="仿宋_GB2312" w:eastAsia="仿宋_GB2312" w:hAnsi="宋体" w:hint="eastAsia"/>
          <w:sz w:val="32"/>
        </w:rPr>
        <w:t>），全断面开挖时，A=</w:t>
      </w:r>
      <w:smartTag w:uri="urn:schemas-microsoft-com:office:smarttags" w:element="chmetcnv">
        <w:smartTagPr>
          <w:attr w:name="TCSC" w:val="0"/>
          <w:attr w:name="NumberType" w:val="1"/>
          <w:attr w:name="Negative" w:val="False"/>
          <w:attr w:name="HasSpace" w:val="False"/>
          <w:attr w:name="SourceValue" w:val="417.8"/>
          <w:attr w:name="UnitName" w:val="kg"/>
        </w:smartTagPr>
        <w:r>
          <w:rPr>
            <w:rFonts w:ascii="仿宋_GB2312" w:eastAsia="仿宋_GB2312" w:hAnsi="宋体" w:hint="eastAsia"/>
            <w:sz w:val="32"/>
          </w:rPr>
          <w:t>417</w:t>
        </w:r>
        <w:r>
          <w:rPr>
            <w:rFonts w:ascii="仿宋_GB2312" w:eastAsia="仿宋_GB2312" w:hAnsi="宋体"/>
            <w:sz w:val="32"/>
          </w:rPr>
          <w:t>.</w:t>
        </w:r>
        <w:r>
          <w:rPr>
            <w:rFonts w:ascii="仿宋_GB2312" w:eastAsia="仿宋_GB2312" w:hAnsi="宋体" w:hint="eastAsia"/>
            <w:sz w:val="32"/>
          </w:rPr>
          <w:t>8</w:t>
        </w:r>
        <w:r>
          <w:rPr>
            <w:rFonts w:ascii="仿宋_GB2312" w:eastAsia="仿宋_GB2312" w:hAnsi="宋体"/>
            <w:sz w:val="32"/>
          </w:rPr>
          <w:t>kg</w:t>
        </w:r>
      </w:smartTag>
    </w:p>
    <w:p w:rsidR="00324EB8" w:rsidRDefault="00324EB8" w:rsidP="00324EB8">
      <w:pPr>
        <w:adjustRightInd w:val="0"/>
        <w:snapToGrid w:val="0"/>
        <w:spacing w:line="288" w:lineRule="auto"/>
        <w:ind w:firstLine="527"/>
        <w:rPr>
          <w:rFonts w:ascii="仿宋_GB2312" w:eastAsia="仿宋_GB2312" w:hAnsi="宋体" w:hint="eastAsia"/>
          <w:sz w:val="32"/>
          <w:vertAlign w:val="superscript"/>
        </w:rPr>
      </w:pPr>
      <w:r>
        <w:rPr>
          <w:rFonts w:ascii="仿宋_GB2312" w:eastAsia="仿宋_GB2312" w:hAnsi="宋体" w:hint="eastAsia"/>
          <w:sz w:val="32"/>
        </w:rPr>
        <w:t xml:space="preserve">    S——隧道断面积（</w:t>
      </w:r>
      <w:r>
        <w:rPr>
          <w:rFonts w:ascii="仿宋_GB2312" w:eastAsia="仿宋_GB2312" w:hAnsi="宋体"/>
          <w:sz w:val="32"/>
        </w:rPr>
        <w:t>m</w:t>
      </w:r>
      <w:r>
        <w:rPr>
          <w:rFonts w:ascii="仿宋_GB2312" w:eastAsia="仿宋_GB2312" w:hAnsi="宋体"/>
          <w:sz w:val="32"/>
          <w:vertAlign w:val="superscript"/>
        </w:rPr>
        <w:t>2</w:t>
      </w:r>
      <w:r>
        <w:rPr>
          <w:rFonts w:ascii="仿宋_GB2312" w:eastAsia="仿宋_GB2312" w:hAnsi="宋体" w:hint="eastAsia"/>
          <w:sz w:val="32"/>
        </w:rPr>
        <w:t>）</w:t>
      </w:r>
      <w:r>
        <w:rPr>
          <w:rFonts w:ascii="仿宋_GB2312" w:eastAsia="仿宋_GB2312" w:hAnsi="宋体"/>
          <w:sz w:val="32"/>
        </w:rPr>
        <w:t>,</w:t>
      </w:r>
      <w:r>
        <w:rPr>
          <w:rFonts w:ascii="仿宋_GB2312" w:eastAsia="仿宋_GB2312" w:hAnsi="宋体" w:hint="eastAsia"/>
          <w:sz w:val="32"/>
        </w:rPr>
        <w:t>隧道深部为Ⅳ类围岩开挖断面按</w:t>
      </w:r>
      <w:smartTag w:uri="urn:schemas-microsoft-com:office:smarttags" w:element="chmetcnv">
        <w:smartTagPr>
          <w:attr w:name="TCSC" w:val="0"/>
          <w:attr w:name="NumberType" w:val="1"/>
          <w:attr w:name="Negative" w:val="False"/>
          <w:attr w:name="HasSpace" w:val="False"/>
          <w:attr w:name="SourceValue" w:val="92.23"/>
          <w:attr w:name="UnitName" w:val="m2"/>
        </w:smartTagPr>
        <w:r>
          <w:rPr>
            <w:rFonts w:ascii="仿宋_GB2312" w:eastAsia="仿宋_GB2312" w:hAnsi="宋体" w:hint="eastAsia"/>
            <w:sz w:val="32"/>
          </w:rPr>
          <w:t>92.23</w:t>
        </w:r>
        <w:r>
          <w:rPr>
            <w:rFonts w:ascii="仿宋_GB2312" w:eastAsia="仿宋_GB2312" w:hAnsi="宋体"/>
            <w:sz w:val="32"/>
          </w:rPr>
          <w:t>m</w:t>
        </w:r>
        <w:r>
          <w:rPr>
            <w:rFonts w:ascii="仿宋_GB2312" w:eastAsia="仿宋_GB2312" w:hAnsi="宋体"/>
            <w:sz w:val="32"/>
            <w:vertAlign w:val="superscript"/>
          </w:rPr>
          <w:t>2</w:t>
        </w:r>
      </w:smartTag>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hint="eastAsia"/>
          <w:sz w:val="32"/>
        </w:rPr>
        <w:t xml:space="preserve">    L——通风区段长度（</w:t>
      </w:r>
      <w:r>
        <w:rPr>
          <w:rFonts w:ascii="仿宋_GB2312" w:eastAsia="仿宋_GB2312" w:hAnsi="宋体"/>
          <w:sz w:val="32"/>
        </w:rPr>
        <w:t>m</w:t>
      </w:r>
      <w:r>
        <w:rPr>
          <w:rFonts w:ascii="仿宋_GB2312" w:eastAsia="仿宋_GB2312" w:hAnsi="宋体" w:hint="eastAsia"/>
          <w:sz w:val="32"/>
        </w:rPr>
        <w:t>），按掌子面</w:t>
      </w:r>
      <w:smartTag w:uri="urn:schemas-microsoft-com:office:smarttags" w:element="chmetcnv">
        <w:smartTagPr>
          <w:attr w:name="TCSC" w:val="0"/>
          <w:attr w:name="NumberType" w:val="1"/>
          <w:attr w:name="Negative" w:val="False"/>
          <w:attr w:name="HasSpace" w:val="False"/>
          <w:attr w:name="SourceValue" w:val="200"/>
          <w:attr w:name="UnitName" w:val="m"/>
        </w:smartTagPr>
        <w:r>
          <w:rPr>
            <w:rFonts w:ascii="仿宋_GB2312" w:eastAsia="仿宋_GB2312" w:hAnsi="宋体" w:hint="eastAsia"/>
            <w:sz w:val="32"/>
          </w:rPr>
          <w:t>200</w:t>
        </w:r>
        <w:r>
          <w:rPr>
            <w:rFonts w:ascii="仿宋_GB2312" w:eastAsia="仿宋_GB2312" w:hAnsi="宋体"/>
            <w:sz w:val="32"/>
          </w:rPr>
          <w:t>m</w:t>
        </w:r>
      </w:smartTag>
      <w:r>
        <w:rPr>
          <w:rFonts w:ascii="仿宋_GB2312" w:eastAsia="仿宋_GB2312" w:hAnsi="宋体" w:hint="eastAsia"/>
          <w:sz w:val="32"/>
        </w:rPr>
        <w:t>考虑， 取</w:t>
      </w:r>
      <w:r>
        <w:rPr>
          <w:rFonts w:ascii="仿宋_GB2312" w:eastAsia="仿宋_GB2312" w:hAnsi="宋体"/>
          <w:sz w:val="32"/>
        </w:rPr>
        <w:t>L</w:t>
      </w:r>
      <w:r>
        <w:rPr>
          <w:rFonts w:ascii="仿宋_GB2312" w:eastAsia="仿宋_GB2312" w:hAnsi="宋体" w:hint="eastAsia"/>
          <w:sz w:val="32"/>
        </w:rPr>
        <w:t>=</w:t>
      </w:r>
      <w:smartTag w:uri="urn:schemas-microsoft-com:office:smarttags" w:element="chmetcnv">
        <w:smartTagPr>
          <w:attr w:name="TCSC" w:val="0"/>
          <w:attr w:name="NumberType" w:val="1"/>
          <w:attr w:name="Negative" w:val="False"/>
          <w:attr w:name="HasSpace" w:val="False"/>
          <w:attr w:name="SourceValue" w:val="200"/>
          <w:attr w:name="UnitName" w:val="m"/>
        </w:smartTagPr>
        <w:r>
          <w:rPr>
            <w:rFonts w:ascii="仿宋_GB2312" w:eastAsia="仿宋_GB2312" w:hAnsi="宋体" w:hint="eastAsia"/>
            <w:sz w:val="32"/>
          </w:rPr>
          <w:t>200</w:t>
        </w:r>
        <w:r>
          <w:rPr>
            <w:rFonts w:ascii="仿宋_GB2312" w:eastAsia="仿宋_GB2312" w:hAnsi="宋体"/>
            <w:sz w:val="32"/>
          </w:rPr>
          <w:t>m</w:t>
        </w:r>
      </w:smartTag>
    </w:p>
    <w:p w:rsidR="00324EB8" w:rsidRDefault="00324EB8" w:rsidP="00324EB8">
      <w:pPr>
        <w:adjustRightInd w:val="0"/>
        <w:snapToGrid w:val="0"/>
        <w:spacing w:line="288" w:lineRule="auto"/>
        <w:ind w:firstLine="1060"/>
        <w:rPr>
          <w:rFonts w:ascii="仿宋_GB2312" w:eastAsia="仿宋_GB2312" w:hAnsi="宋体"/>
          <w:sz w:val="32"/>
        </w:rPr>
      </w:pPr>
      <w:r>
        <w:rPr>
          <w:rFonts w:ascii="仿宋_GB2312" w:eastAsia="仿宋_GB2312" w:hAnsi="宋体"/>
          <w:noProof/>
          <w:sz w:val="32"/>
        </w:rPr>
        <w:pict>
          <v:line id="_x0000_s39185" style="position:absolute;left:0;text-align:left;z-index:251701248" from="182.25pt,1.6pt" to="320.25pt,1.6pt" strokeweight=".25pt"/>
        </w:pict>
      </w:r>
      <w:r>
        <w:rPr>
          <w:rFonts w:ascii="仿宋_GB2312" w:eastAsia="仿宋_GB2312" w:hAnsi="宋体" w:hint="eastAsia"/>
          <w:sz w:val="32"/>
        </w:rPr>
        <w:t>Q</w:t>
      </w:r>
      <w:r>
        <w:rPr>
          <w:rFonts w:ascii="仿宋_GB2312" w:eastAsia="仿宋_GB2312" w:hAnsi="宋体" w:hint="eastAsia"/>
          <w:sz w:val="32"/>
          <w:vertAlign w:val="subscript"/>
        </w:rPr>
        <w:t>2</w:t>
      </w:r>
      <w:r>
        <w:rPr>
          <w:rFonts w:ascii="仿宋_GB2312" w:eastAsia="仿宋_GB2312" w:hAnsi="宋体" w:hint="eastAsia"/>
          <w:sz w:val="32"/>
        </w:rPr>
        <w:t>=7</w:t>
      </w:r>
      <w:r>
        <w:rPr>
          <w:rFonts w:ascii="仿宋_GB2312" w:eastAsia="仿宋_GB2312" w:hAnsi="宋体"/>
          <w:sz w:val="32"/>
        </w:rPr>
        <w:t>.8</w:t>
      </w:r>
      <w:r>
        <w:rPr>
          <w:rFonts w:ascii="仿宋_GB2312" w:eastAsia="仿宋_GB2312" w:hAnsi="宋体" w:hint="eastAsia"/>
          <w:sz w:val="32"/>
        </w:rPr>
        <w:t>÷30×〔</w:t>
      </w:r>
      <w:r>
        <w:rPr>
          <w:rFonts w:ascii="仿宋_GB2312" w:eastAsia="仿宋_GB2312" w:hAnsi="宋体" w:hint="eastAsia"/>
          <w:sz w:val="32"/>
          <w:vertAlign w:val="superscript"/>
        </w:rPr>
        <w:t>3</w:t>
      </w:r>
      <w:r>
        <w:rPr>
          <w:rFonts w:ascii="仿宋_GB2312" w:eastAsia="仿宋_GB2312" w:hAnsi="宋体" w:hint="eastAsia"/>
          <w:sz w:val="32"/>
        </w:rPr>
        <w:t>√417.8×</w:t>
      </w:r>
      <w:r>
        <w:rPr>
          <w:rFonts w:ascii="仿宋_GB2312" w:eastAsia="仿宋_GB2312" w:hAnsi="宋体"/>
          <w:sz w:val="32"/>
        </w:rPr>
        <w:t>(</w:t>
      </w:r>
      <w:r>
        <w:rPr>
          <w:rFonts w:ascii="仿宋_GB2312" w:eastAsia="仿宋_GB2312" w:hAnsi="宋体" w:hint="eastAsia"/>
          <w:sz w:val="32"/>
        </w:rPr>
        <w:t>92.23×200</w:t>
      </w:r>
      <w:r>
        <w:rPr>
          <w:rFonts w:ascii="仿宋_GB2312" w:eastAsia="仿宋_GB2312" w:hAnsi="宋体"/>
          <w:sz w:val="32"/>
        </w:rPr>
        <w:t>)</w:t>
      </w:r>
      <w:r>
        <w:rPr>
          <w:rFonts w:ascii="仿宋_GB2312" w:eastAsia="仿宋_GB2312" w:hAnsi="宋体"/>
          <w:sz w:val="32"/>
          <w:vertAlign w:val="superscript"/>
        </w:rPr>
        <w:t>2</w:t>
      </w:r>
      <w:r>
        <w:rPr>
          <w:rFonts w:ascii="仿宋_GB2312" w:eastAsia="仿宋_GB2312" w:hAnsi="宋体" w:hint="eastAsia"/>
          <w:sz w:val="32"/>
          <w:vertAlign w:val="superscript"/>
        </w:rPr>
        <w:t xml:space="preserve">   </w:t>
      </w:r>
      <w:r>
        <w:rPr>
          <w:rFonts w:ascii="仿宋_GB2312" w:eastAsia="仿宋_GB2312" w:hAnsi="宋体" w:hint="eastAsia"/>
          <w:sz w:val="32"/>
        </w:rPr>
        <w:t>〕</w:t>
      </w:r>
    </w:p>
    <w:p w:rsidR="00324EB8" w:rsidRDefault="00324EB8" w:rsidP="00324EB8">
      <w:pPr>
        <w:adjustRightInd w:val="0"/>
        <w:snapToGrid w:val="0"/>
        <w:spacing w:line="288" w:lineRule="auto"/>
        <w:ind w:firstLine="1080"/>
        <w:rPr>
          <w:rFonts w:ascii="仿宋_GB2312" w:eastAsia="仿宋_GB2312" w:hAnsi="宋体" w:hint="eastAsia"/>
          <w:sz w:val="32"/>
        </w:rPr>
      </w:pPr>
      <w:r>
        <w:rPr>
          <w:rFonts w:ascii="仿宋_GB2312" w:eastAsia="仿宋_GB2312" w:hAnsi="宋体" w:hint="eastAsia"/>
          <w:sz w:val="32"/>
        </w:rPr>
        <w:t xml:space="preserve">  =</w:t>
      </w:r>
      <w:r>
        <w:rPr>
          <w:rFonts w:ascii="仿宋_GB2312" w:eastAsia="仿宋_GB2312" w:hAnsi="宋体" w:hint="eastAsia"/>
          <w:color w:val="000000"/>
          <w:sz w:val="32"/>
        </w:rPr>
        <w:t>1189.7</w:t>
      </w:r>
      <w:r>
        <w:rPr>
          <w:rFonts w:ascii="仿宋_GB2312" w:eastAsia="仿宋_GB2312" w:hAnsi="宋体"/>
          <w:color w:val="000000"/>
          <w:sz w:val="32"/>
        </w:rPr>
        <w:t xml:space="preserve"> </w:t>
      </w:r>
      <w:r>
        <w:rPr>
          <w:rFonts w:ascii="仿宋_GB2312" w:eastAsia="仿宋_GB2312" w:hAnsi="宋体" w:hint="eastAsia"/>
          <w:sz w:val="32"/>
        </w:rPr>
        <w:t>(</w:t>
      </w:r>
      <w:r>
        <w:rPr>
          <w:rFonts w:ascii="仿宋_GB2312" w:eastAsia="仿宋_GB2312" w:hAnsi="宋体"/>
          <w:sz w:val="32"/>
        </w:rPr>
        <w:t>m</w:t>
      </w:r>
      <w:r>
        <w:rPr>
          <w:rFonts w:ascii="仿宋_GB2312" w:eastAsia="仿宋_GB2312" w:hAnsi="宋体"/>
          <w:sz w:val="32"/>
          <w:vertAlign w:val="superscript"/>
        </w:rPr>
        <w:t>3</w:t>
      </w:r>
      <w:r>
        <w:rPr>
          <w:rFonts w:ascii="仿宋_GB2312" w:eastAsia="仿宋_GB2312" w:hAnsi="宋体"/>
          <w:sz w:val="32"/>
        </w:rPr>
        <w:t>/min</w:t>
      </w:r>
      <w:r>
        <w:rPr>
          <w:rFonts w:ascii="仿宋_GB2312" w:eastAsia="仿宋_GB2312" w:hAnsi="宋体" w:hint="eastAsia"/>
          <w:sz w:val="32"/>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Ⅲ 按洞内最小风速计算风量</w:t>
      </w:r>
    </w:p>
    <w:p w:rsidR="00324EB8" w:rsidRDefault="00324EB8" w:rsidP="00324EB8">
      <w:pPr>
        <w:adjustRightInd w:val="0"/>
        <w:snapToGrid w:val="0"/>
        <w:spacing w:line="288" w:lineRule="auto"/>
        <w:ind w:firstLine="1360"/>
        <w:rPr>
          <w:rFonts w:ascii="仿宋_GB2312" w:eastAsia="仿宋_GB2312" w:hAnsi="宋体" w:hint="eastAsia"/>
          <w:sz w:val="32"/>
        </w:rPr>
      </w:pPr>
      <w:r>
        <w:rPr>
          <w:rFonts w:ascii="仿宋_GB2312" w:eastAsia="仿宋_GB2312" w:hAnsi="宋体" w:hint="eastAsia"/>
          <w:sz w:val="32"/>
        </w:rPr>
        <w:t>Q</w:t>
      </w:r>
      <w:r>
        <w:rPr>
          <w:rFonts w:ascii="仿宋_GB2312" w:eastAsia="仿宋_GB2312" w:hAnsi="宋体" w:hint="eastAsia"/>
          <w:sz w:val="32"/>
          <w:vertAlign w:val="subscript"/>
        </w:rPr>
        <w:t>3</w:t>
      </w:r>
      <w:r>
        <w:rPr>
          <w:rFonts w:ascii="仿宋_GB2312" w:eastAsia="仿宋_GB2312" w:hAnsi="宋体" w:hint="eastAsia"/>
          <w:sz w:val="32"/>
        </w:rPr>
        <w:t>=</w:t>
      </w:r>
      <w:r>
        <w:rPr>
          <w:rFonts w:ascii="仿宋_GB2312" w:eastAsia="仿宋_GB2312" w:hAnsi="宋体"/>
          <w:sz w:val="32"/>
        </w:rPr>
        <w:t>60</w:t>
      </w:r>
      <w:r>
        <w:rPr>
          <w:rFonts w:ascii="仿宋_GB2312" w:eastAsia="仿宋_GB2312" w:hAnsi="宋体" w:hint="eastAsia"/>
          <w:sz w:val="32"/>
        </w:rPr>
        <w:t xml:space="preserve">· </w:t>
      </w:r>
      <w:r>
        <w:rPr>
          <w:rFonts w:ascii="仿宋_GB2312" w:eastAsia="仿宋_GB2312" w:hAnsi="宋体"/>
          <w:sz w:val="32"/>
        </w:rPr>
        <w:t>S</w:t>
      </w:r>
      <w:r>
        <w:rPr>
          <w:rFonts w:ascii="仿宋_GB2312" w:eastAsia="仿宋_GB2312" w:hAnsi="宋体" w:hint="eastAsia"/>
          <w:sz w:val="32"/>
        </w:rPr>
        <w:t>·</w:t>
      </w:r>
      <w:r>
        <w:rPr>
          <w:rFonts w:ascii="仿宋_GB2312" w:eastAsia="仿宋_GB2312" w:hAnsi="宋体"/>
          <w:sz w:val="32"/>
        </w:rPr>
        <w:t xml:space="preserve">V </w:t>
      </w:r>
      <w:r>
        <w:rPr>
          <w:rFonts w:ascii="仿宋_GB2312" w:eastAsia="仿宋_GB2312" w:hAnsi="宋体" w:hint="eastAsia"/>
          <w:sz w:val="32"/>
        </w:rPr>
        <w:t>(</w:t>
      </w:r>
      <w:r>
        <w:rPr>
          <w:rFonts w:ascii="仿宋_GB2312" w:eastAsia="仿宋_GB2312" w:hAnsi="宋体"/>
          <w:sz w:val="32"/>
        </w:rPr>
        <w:t>m</w:t>
      </w:r>
      <w:r>
        <w:rPr>
          <w:rFonts w:ascii="仿宋_GB2312" w:eastAsia="仿宋_GB2312" w:hAnsi="宋体"/>
          <w:sz w:val="32"/>
          <w:vertAlign w:val="superscript"/>
        </w:rPr>
        <w:t>3</w:t>
      </w:r>
      <w:r>
        <w:rPr>
          <w:rFonts w:ascii="仿宋_GB2312" w:eastAsia="仿宋_GB2312" w:hAnsi="宋体"/>
          <w:sz w:val="32"/>
        </w:rPr>
        <w:t>/min</w:t>
      </w:r>
      <w:r>
        <w:rPr>
          <w:rFonts w:ascii="仿宋_GB2312" w:eastAsia="仿宋_GB2312" w:hAnsi="宋体" w:hint="eastAsia"/>
          <w:sz w:val="32"/>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lastRenderedPageBreak/>
        <w:t>式中：Q</w:t>
      </w:r>
      <w:r>
        <w:rPr>
          <w:rFonts w:ascii="仿宋_GB2312" w:eastAsia="仿宋_GB2312" w:hAnsi="宋体" w:hint="eastAsia"/>
          <w:sz w:val="32"/>
          <w:vertAlign w:val="subscript"/>
        </w:rPr>
        <w:t>3</w:t>
      </w:r>
      <w:r>
        <w:rPr>
          <w:rFonts w:ascii="仿宋_GB2312" w:eastAsia="仿宋_GB2312" w:hAnsi="宋体" w:hint="eastAsia"/>
          <w:sz w:val="32"/>
        </w:rPr>
        <w:t>——开挖工作面所需风量（</w:t>
      </w:r>
      <w:r>
        <w:rPr>
          <w:rFonts w:ascii="仿宋_GB2312" w:eastAsia="仿宋_GB2312" w:hAnsi="宋体"/>
          <w:sz w:val="32"/>
        </w:rPr>
        <w:t>m</w:t>
      </w:r>
      <w:r>
        <w:rPr>
          <w:rFonts w:ascii="仿宋_GB2312" w:eastAsia="仿宋_GB2312" w:hAnsi="宋体"/>
          <w:sz w:val="32"/>
          <w:vertAlign w:val="superscript"/>
        </w:rPr>
        <w:t>3</w:t>
      </w:r>
      <w:r>
        <w:rPr>
          <w:rFonts w:ascii="仿宋_GB2312" w:eastAsia="仿宋_GB2312" w:hAnsi="宋体"/>
          <w:sz w:val="32"/>
        </w:rPr>
        <w:t>/min</w:t>
      </w:r>
      <w:r>
        <w:rPr>
          <w:rFonts w:ascii="仿宋_GB2312" w:eastAsia="仿宋_GB2312" w:hAnsi="宋体" w:hint="eastAsia"/>
          <w:sz w:val="32"/>
        </w:rPr>
        <w:t>）</w:t>
      </w:r>
    </w:p>
    <w:p w:rsidR="00324EB8" w:rsidRDefault="00324EB8" w:rsidP="00324EB8">
      <w:pPr>
        <w:adjustRightInd w:val="0"/>
        <w:snapToGrid w:val="0"/>
        <w:spacing w:line="288" w:lineRule="auto"/>
        <w:ind w:firstLine="560"/>
        <w:rPr>
          <w:rFonts w:ascii="仿宋_GB2312" w:eastAsia="仿宋_GB2312" w:hAnsi="宋体" w:hint="eastAsia"/>
          <w:sz w:val="32"/>
        </w:rPr>
      </w:pPr>
      <w:r>
        <w:rPr>
          <w:rFonts w:ascii="仿宋_GB2312" w:eastAsia="仿宋_GB2312" w:hAnsi="宋体" w:hint="eastAsia"/>
          <w:sz w:val="32"/>
        </w:rPr>
        <w:t xml:space="preserve">      S——开挖断面积（</w:t>
      </w:r>
      <w:r>
        <w:rPr>
          <w:rFonts w:ascii="仿宋_GB2312" w:eastAsia="仿宋_GB2312" w:hAnsi="宋体"/>
          <w:sz w:val="32"/>
        </w:rPr>
        <w:t>m</w:t>
      </w:r>
      <w:r>
        <w:rPr>
          <w:rFonts w:ascii="仿宋_GB2312" w:eastAsia="仿宋_GB2312" w:hAnsi="宋体"/>
          <w:sz w:val="32"/>
          <w:vertAlign w:val="superscript"/>
        </w:rPr>
        <w:t>2</w:t>
      </w:r>
      <w:r>
        <w:rPr>
          <w:rFonts w:ascii="仿宋_GB2312" w:eastAsia="仿宋_GB2312" w:hAnsi="宋体" w:hint="eastAsia"/>
          <w:sz w:val="32"/>
        </w:rPr>
        <w:t>），隧道中部为Ⅳ级围岩,取S=</w:t>
      </w:r>
      <w:smartTag w:uri="urn:schemas-microsoft-com:office:smarttags" w:element="chmetcnv">
        <w:smartTagPr>
          <w:attr w:name="TCSC" w:val="0"/>
          <w:attr w:name="NumberType" w:val="1"/>
          <w:attr w:name="Negative" w:val="False"/>
          <w:attr w:name="HasSpace" w:val="False"/>
          <w:attr w:name="SourceValue" w:val="92.23"/>
          <w:attr w:name="UnitName" w:val="m2"/>
        </w:smartTagPr>
        <w:r>
          <w:rPr>
            <w:rFonts w:ascii="仿宋_GB2312" w:eastAsia="仿宋_GB2312" w:hAnsi="宋体" w:hint="eastAsia"/>
            <w:sz w:val="32"/>
          </w:rPr>
          <w:t>92</w:t>
        </w:r>
        <w:r>
          <w:rPr>
            <w:rFonts w:ascii="仿宋_GB2312" w:eastAsia="仿宋_GB2312" w:hAnsi="宋体"/>
            <w:sz w:val="32"/>
          </w:rPr>
          <w:t>.</w:t>
        </w:r>
        <w:r>
          <w:rPr>
            <w:rFonts w:ascii="仿宋_GB2312" w:eastAsia="仿宋_GB2312" w:hAnsi="宋体" w:hint="eastAsia"/>
            <w:sz w:val="32"/>
          </w:rPr>
          <w:t>23</w:t>
        </w:r>
        <w:r>
          <w:rPr>
            <w:rFonts w:ascii="仿宋_GB2312" w:eastAsia="仿宋_GB2312" w:hAnsi="宋体"/>
            <w:sz w:val="32"/>
          </w:rPr>
          <w:t>m</w:t>
        </w:r>
        <w:r>
          <w:rPr>
            <w:rFonts w:ascii="仿宋_GB2312" w:eastAsia="仿宋_GB2312" w:hAnsi="宋体"/>
            <w:sz w:val="32"/>
            <w:vertAlign w:val="superscript"/>
          </w:rPr>
          <w:t>2</w:t>
        </w:r>
      </w:smartTag>
    </w:p>
    <w:p w:rsidR="00324EB8" w:rsidRDefault="00324EB8" w:rsidP="00324EB8">
      <w:pPr>
        <w:adjustRightInd w:val="0"/>
        <w:snapToGrid w:val="0"/>
        <w:spacing w:line="288" w:lineRule="auto"/>
        <w:ind w:firstLine="1320"/>
        <w:rPr>
          <w:rFonts w:ascii="仿宋_GB2312" w:eastAsia="仿宋_GB2312" w:hAnsi="宋体" w:hint="eastAsia"/>
          <w:sz w:val="32"/>
        </w:rPr>
      </w:pPr>
      <w:r>
        <w:rPr>
          <w:rFonts w:ascii="仿宋_GB2312" w:eastAsia="仿宋_GB2312" w:hAnsi="宋体" w:hint="eastAsia"/>
          <w:sz w:val="32"/>
        </w:rPr>
        <w:t>Ⅴ——最低风速，取Ⅴ=</w:t>
      </w:r>
      <w:smartTag w:uri="urn:schemas-microsoft-com:office:smarttags" w:element="chmetcnv">
        <w:smartTagPr>
          <w:attr w:name="TCSC" w:val="0"/>
          <w:attr w:name="NumberType" w:val="1"/>
          <w:attr w:name="Negative" w:val="False"/>
          <w:attr w:name="HasSpace" w:val="False"/>
          <w:attr w:name="SourceValue" w:val="0.25"/>
          <w:attr w:name="UnitName" w:val="m"/>
        </w:smartTagPr>
        <w:r>
          <w:rPr>
            <w:rFonts w:ascii="仿宋_GB2312" w:eastAsia="仿宋_GB2312" w:hAnsi="宋体"/>
            <w:sz w:val="32"/>
          </w:rPr>
          <w:t>0.2</w:t>
        </w:r>
        <w:r>
          <w:rPr>
            <w:rFonts w:ascii="仿宋_GB2312" w:eastAsia="仿宋_GB2312" w:hAnsi="宋体" w:hint="eastAsia"/>
            <w:sz w:val="32"/>
          </w:rPr>
          <w:t>5</w:t>
        </w:r>
        <w:r>
          <w:rPr>
            <w:rFonts w:ascii="仿宋_GB2312" w:eastAsia="仿宋_GB2312" w:hAnsi="宋体"/>
            <w:sz w:val="32"/>
          </w:rPr>
          <w:t>m</w:t>
        </w:r>
      </w:smartTag>
      <w:r>
        <w:rPr>
          <w:rFonts w:ascii="仿宋_GB2312" w:eastAsia="仿宋_GB2312" w:hAnsi="宋体"/>
          <w:sz w:val="32"/>
        </w:rPr>
        <w:t>/s</w:t>
      </w:r>
    </w:p>
    <w:p w:rsidR="00324EB8" w:rsidRDefault="00324EB8" w:rsidP="00324EB8">
      <w:pPr>
        <w:adjustRightInd w:val="0"/>
        <w:snapToGrid w:val="0"/>
        <w:spacing w:line="288" w:lineRule="auto"/>
        <w:ind w:firstLine="1360"/>
        <w:rPr>
          <w:rFonts w:ascii="仿宋_GB2312" w:eastAsia="仿宋_GB2312" w:hAnsi="宋体"/>
          <w:sz w:val="32"/>
        </w:rPr>
      </w:pPr>
      <w:r>
        <w:rPr>
          <w:rFonts w:ascii="仿宋_GB2312" w:eastAsia="仿宋_GB2312" w:hAnsi="宋体" w:hint="eastAsia"/>
          <w:sz w:val="32"/>
        </w:rPr>
        <w:t>Q</w:t>
      </w:r>
      <w:r>
        <w:rPr>
          <w:rFonts w:ascii="仿宋_GB2312" w:eastAsia="仿宋_GB2312" w:hAnsi="宋体" w:hint="eastAsia"/>
          <w:sz w:val="32"/>
          <w:vertAlign w:val="subscript"/>
        </w:rPr>
        <w:t>3</w:t>
      </w:r>
      <w:r>
        <w:rPr>
          <w:rFonts w:ascii="仿宋_GB2312" w:eastAsia="仿宋_GB2312" w:hAnsi="宋体"/>
          <w:sz w:val="32"/>
        </w:rPr>
        <w:softHyphen/>
      </w:r>
      <w:r>
        <w:rPr>
          <w:rFonts w:ascii="仿宋_GB2312" w:eastAsia="仿宋_GB2312" w:hAnsi="宋体" w:hint="eastAsia"/>
          <w:sz w:val="32"/>
        </w:rPr>
        <w:t>=</w:t>
      </w:r>
      <w:r>
        <w:rPr>
          <w:rFonts w:ascii="仿宋_GB2312" w:eastAsia="仿宋_GB2312" w:hAnsi="宋体"/>
          <w:sz w:val="32"/>
        </w:rPr>
        <w:t>60</w:t>
      </w:r>
      <w:r>
        <w:rPr>
          <w:rFonts w:ascii="仿宋_GB2312" w:eastAsia="仿宋_GB2312" w:hAnsi="宋体" w:hint="eastAsia"/>
          <w:sz w:val="32"/>
        </w:rPr>
        <w:t>×</w:t>
      </w:r>
      <w:r>
        <w:rPr>
          <w:rFonts w:ascii="仿宋_GB2312" w:eastAsia="仿宋_GB2312" w:hAnsi="宋体"/>
          <w:sz w:val="32"/>
        </w:rPr>
        <w:t>0.</w:t>
      </w:r>
      <w:r>
        <w:rPr>
          <w:rFonts w:ascii="仿宋_GB2312" w:eastAsia="仿宋_GB2312" w:hAnsi="宋体" w:hint="eastAsia"/>
          <w:sz w:val="32"/>
        </w:rPr>
        <w:t>25×92.23=1383.45</w:t>
      </w:r>
      <w:r>
        <w:rPr>
          <w:rFonts w:ascii="仿宋_GB2312" w:eastAsia="仿宋_GB2312" w:hAnsi="宋体"/>
          <w:sz w:val="32"/>
        </w:rPr>
        <w:t>(m</w:t>
      </w:r>
      <w:r>
        <w:rPr>
          <w:rFonts w:ascii="仿宋_GB2312" w:eastAsia="仿宋_GB2312" w:hAnsi="宋体"/>
          <w:sz w:val="32"/>
          <w:vertAlign w:val="superscript"/>
        </w:rPr>
        <w:t>3</w:t>
      </w:r>
      <w:r>
        <w:rPr>
          <w:rFonts w:ascii="仿宋_GB2312" w:eastAsia="仿宋_GB2312" w:hAnsi="宋体"/>
          <w:sz w:val="32"/>
        </w:rPr>
        <w:t>/min)</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Ⅳ 按洞内使用内燃机</w:t>
      </w:r>
      <w:proofErr w:type="gramStart"/>
      <w:r>
        <w:rPr>
          <w:rFonts w:ascii="仿宋_GB2312" w:eastAsia="仿宋_GB2312" w:hAnsi="宋体" w:hint="eastAsia"/>
          <w:sz w:val="32"/>
        </w:rPr>
        <w:t>械</w:t>
      </w:r>
      <w:proofErr w:type="gramEnd"/>
      <w:r>
        <w:rPr>
          <w:rFonts w:ascii="仿宋_GB2312" w:eastAsia="仿宋_GB2312" w:hAnsi="宋体" w:hint="eastAsia"/>
          <w:sz w:val="32"/>
        </w:rPr>
        <w:t>计算风量</w:t>
      </w:r>
    </w:p>
    <w:p w:rsidR="00324EB8" w:rsidRDefault="00324EB8" w:rsidP="00324EB8">
      <w:pPr>
        <w:adjustRightInd w:val="0"/>
        <w:snapToGrid w:val="0"/>
        <w:spacing w:line="288" w:lineRule="auto"/>
        <w:ind w:firstLine="1360"/>
        <w:rPr>
          <w:rFonts w:ascii="仿宋_GB2312" w:eastAsia="仿宋_GB2312" w:hAnsi="宋体"/>
          <w:sz w:val="32"/>
        </w:rPr>
      </w:pPr>
      <w:r>
        <w:rPr>
          <w:rFonts w:ascii="仿宋_GB2312" w:eastAsia="仿宋_GB2312" w:hAnsi="宋体"/>
          <w:sz w:val="32"/>
        </w:rPr>
        <w:t>Q</w:t>
      </w:r>
      <w:r>
        <w:rPr>
          <w:rFonts w:ascii="仿宋_GB2312" w:eastAsia="仿宋_GB2312" w:hAnsi="宋体"/>
          <w:sz w:val="32"/>
          <w:vertAlign w:val="subscript"/>
        </w:rPr>
        <w:t>4</w:t>
      </w:r>
      <w:r>
        <w:rPr>
          <w:rFonts w:ascii="仿宋_GB2312" w:eastAsia="仿宋_GB2312" w:hAnsi="宋体"/>
          <w:sz w:val="32"/>
        </w:rPr>
        <w:t>=Q</w:t>
      </w:r>
      <w:r>
        <w:rPr>
          <w:rFonts w:ascii="仿宋_GB2312" w:eastAsia="仿宋_GB2312" w:hAnsi="宋体"/>
          <w:sz w:val="32"/>
          <w:vertAlign w:val="subscript"/>
        </w:rPr>
        <w:t>0</w:t>
      </w:r>
      <w:r>
        <w:rPr>
          <w:rFonts w:ascii="仿宋_GB2312" w:eastAsia="仿宋_GB2312" w:hAnsi="宋体" w:hint="eastAsia"/>
          <w:sz w:val="32"/>
        </w:rPr>
        <w:t>∑</w:t>
      </w:r>
      <w:r>
        <w:rPr>
          <w:rFonts w:ascii="仿宋_GB2312" w:eastAsia="仿宋_GB2312" w:hAnsi="宋体"/>
          <w:sz w:val="32"/>
        </w:rPr>
        <w:t>P</w:t>
      </w:r>
    </w:p>
    <w:p w:rsidR="00324EB8" w:rsidRDefault="00324EB8" w:rsidP="00324EB8">
      <w:pPr>
        <w:adjustRightInd w:val="0"/>
        <w:snapToGrid w:val="0"/>
        <w:spacing w:line="288" w:lineRule="auto"/>
        <w:ind w:firstLine="1360"/>
        <w:rPr>
          <w:rFonts w:ascii="仿宋_GB2312" w:eastAsia="仿宋_GB2312" w:hAnsi="宋体"/>
          <w:sz w:val="32"/>
        </w:rPr>
      </w:pPr>
      <w:r>
        <w:rPr>
          <w:rFonts w:ascii="仿宋_GB2312" w:eastAsia="仿宋_GB2312" w:hAnsi="宋体"/>
          <w:sz w:val="32"/>
        </w:rPr>
        <w:t>Q</w:t>
      </w:r>
      <w:r>
        <w:rPr>
          <w:rFonts w:ascii="仿宋_GB2312" w:eastAsia="仿宋_GB2312" w:hAnsi="宋体"/>
          <w:sz w:val="32"/>
          <w:vertAlign w:val="subscript"/>
        </w:rPr>
        <w:t>0</w:t>
      </w:r>
      <w:r>
        <w:rPr>
          <w:rFonts w:ascii="仿宋_GB2312" w:eastAsia="仿宋_GB2312" w:hAnsi="宋体" w:hint="eastAsia"/>
          <w:sz w:val="32"/>
        </w:rPr>
        <w:t>——柴油机单位功率所需风量指标，1</w:t>
      </w:r>
      <w:r>
        <w:rPr>
          <w:rFonts w:ascii="仿宋_GB2312" w:eastAsia="仿宋_GB2312" w:hAnsi="宋体"/>
          <w:sz w:val="32"/>
        </w:rPr>
        <w:t>Kw</w:t>
      </w:r>
      <w:r>
        <w:rPr>
          <w:rFonts w:ascii="仿宋_GB2312" w:eastAsia="仿宋_GB2312" w:hAnsi="宋体" w:hint="eastAsia"/>
          <w:sz w:val="32"/>
        </w:rPr>
        <w:t>的风量不宜小于</w:t>
      </w:r>
      <w:smartTag w:uri="urn:schemas-microsoft-com:office:smarttags" w:element="chmetcnv">
        <w:smartTagPr>
          <w:attr w:name="TCSC" w:val="0"/>
          <w:attr w:name="NumberType" w:val="1"/>
          <w:attr w:name="Negative" w:val="False"/>
          <w:attr w:name="HasSpace" w:val="True"/>
          <w:attr w:name="SourceValue" w:val="1.645"/>
          <w:attr w:name="UnitName" w:val="m3"/>
        </w:smartTagPr>
        <w:r>
          <w:rPr>
            <w:rFonts w:ascii="仿宋_GB2312" w:eastAsia="仿宋_GB2312" w:hAnsi="宋体"/>
            <w:sz w:val="32"/>
          </w:rPr>
          <w:t>1.645 m</w:t>
        </w:r>
        <w:r>
          <w:rPr>
            <w:rFonts w:ascii="仿宋_GB2312" w:eastAsia="仿宋_GB2312" w:hAnsi="宋体"/>
            <w:sz w:val="32"/>
            <w:vertAlign w:val="superscript"/>
          </w:rPr>
          <w:t>3</w:t>
        </w:r>
      </w:smartTag>
      <w:r>
        <w:rPr>
          <w:rFonts w:ascii="仿宋_GB2312" w:eastAsia="仿宋_GB2312" w:hAnsi="宋体"/>
          <w:sz w:val="32"/>
        </w:rPr>
        <w:t>/min</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sz w:val="32"/>
        </w:rPr>
        <w:t>∑</w:t>
      </w:r>
      <w:r>
        <w:rPr>
          <w:rFonts w:ascii="仿宋_GB2312" w:eastAsia="仿宋_GB2312" w:hAnsi="宋体"/>
          <w:sz w:val="32"/>
        </w:rPr>
        <w:t>P</w:t>
      </w:r>
      <w:r>
        <w:rPr>
          <w:rFonts w:ascii="仿宋_GB2312" w:eastAsia="仿宋_GB2312" w:hAnsi="宋体" w:hint="eastAsia"/>
          <w:sz w:val="32"/>
        </w:rPr>
        <w:t>——同时在洞内作业的各种柴油机功率的总和（</w:t>
      </w:r>
      <w:r>
        <w:rPr>
          <w:rFonts w:ascii="仿宋_GB2312" w:eastAsia="仿宋_GB2312" w:hAnsi="宋体"/>
          <w:sz w:val="32"/>
        </w:rPr>
        <w:t>Kw</w:t>
      </w:r>
      <w:r>
        <w:rPr>
          <w:rFonts w:ascii="仿宋_GB2312" w:eastAsia="仿宋_GB2312" w:hAnsi="宋体" w:hint="eastAsia"/>
          <w:sz w:val="32"/>
        </w:rPr>
        <w:t>），经统计取∑</w:t>
      </w:r>
      <w:r>
        <w:rPr>
          <w:rFonts w:ascii="仿宋_GB2312" w:eastAsia="仿宋_GB2312" w:hAnsi="宋体"/>
          <w:sz w:val="32"/>
        </w:rPr>
        <w:t>P</w:t>
      </w:r>
      <w:r>
        <w:rPr>
          <w:rFonts w:ascii="仿宋_GB2312" w:eastAsia="仿宋_GB2312" w:hAnsi="宋体" w:hint="eastAsia"/>
          <w:sz w:val="32"/>
        </w:rPr>
        <w:t>=970</w:t>
      </w:r>
      <w:r>
        <w:rPr>
          <w:rFonts w:ascii="仿宋_GB2312" w:eastAsia="仿宋_GB2312" w:hAnsi="宋体"/>
          <w:sz w:val="32"/>
        </w:rPr>
        <w:t>Kw</w:t>
      </w:r>
    </w:p>
    <w:p w:rsidR="00324EB8" w:rsidRDefault="00324EB8" w:rsidP="00324EB8">
      <w:pPr>
        <w:adjustRightInd w:val="0"/>
        <w:snapToGrid w:val="0"/>
        <w:spacing w:line="288" w:lineRule="auto"/>
        <w:ind w:firstLine="1360"/>
        <w:rPr>
          <w:rFonts w:ascii="仿宋_GB2312" w:eastAsia="仿宋_GB2312" w:hAnsi="宋体"/>
          <w:sz w:val="32"/>
        </w:rPr>
      </w:pPr>
      <w:r>
        <w:rPr>
          <w:rFonts w:ascii="仿宋_GB2312" w:eastAsia="仿宋_GB2312" w:hAnsi="宋体"/>
          <w:sz w:val="32"/>
        </w:rPr>
        <w:t xml:space="preserve">   Q</w:t>
      </w:r>
      <w:r>
        <w:rPr>
          <w:rFonts w:ascii="仿宋_GB2312" w:eastAsia="仿宋_GB2312" w:hAnsi="宋体"/>
          <w:sz w:val="32"/>
          <w:vertAlign w:val="subscript"/>
        </w:rPr>
        <w:t>4</w:t>
      </w:r>
      <w:r>
        <w:rPr>
          <w:rFonts w:ascii="仿宋_GB2312" w:eastAsia="仿宋_GB2312" w:hAnsi="宋体"/>
          <w:sz w:val="32"/>
        </w:rPr>
        <w:t>=Q</w:t>
      </w:r>
      <w:r>
        <w:rPr>
          <w:rFonts w:ascii="仿宋_GB2312" w:eastAsia="仿宋_GB2312" w:hAnsi="宋体"/>
          <w:sz w:val="32"/>
          <w:vertAlign w:val="subscript"/>
        </w:rPr>
        <w:t>0</w:t>
      </w:r>
      <w:r>
        <w:rPr>
          <w:rFonts w:ascii="仿宋_GB2312" w:eastAsia="仿宋_GB2312" w:hAnsi="宋体" w:hint="eastAsia"/>
          <w:sz w:val="32"/>
        </w:rPr>
        <w:t>∑</w:t>
      </w:r>
      <w:r>
        <w:rPr>
          <w:rFonts w:ascii="仿宋_GB2312" w:eastAsia="仿宋_GB2312" w:hAnsi="宋体"/>
          <w:sz w:val="32"/>
        </w:rPr>
        <w:t>P=1.645</w:t>
      </w:r>
      <w:r>
        <w:rPr>
          <w:rFonts w:ascii="仿宋_GB2312" w:eastAsia="仿宋_GB2312" w:hAnsi="宋体" w:hint="eastAsia"/>
          <w:sz w:val="32"/>
        </w:rPr>
        <w:t>×970</w:t>
      </w:r>
      <w:r>
        <w:rPr>
          <w:rFonts w:ascii="仿宋_GB2312" w:eastAsia="仿宋_GB2312" w:hAnsi="宋体"/>
          <w:sz w:val="32"/>
        </w:rPr>
        <w:t>=1</w:t>
      </w:r>
      <w:r>
        <w:rPr>
          <w:rFonts w:ascii="仿宋_GB2312" w:eastAsia="仿宋_GB2312" w:hAnsi="宋体" w:hint="eastAsia"/>
          <w:sz w:val="32"/>
        </w:rPr>
        <w:t>595.65</w:t>
      </w:r>
      <w:r>
        <w:rPr>
          <w:rFonts w:ascii="仿宋_GB2312" w:eastAsia="仿宋_GB2312" w:hAnsi="宋体"/>
          <w:sz w:val="32"/>
        </w:rPr>
        <w:t>(m</w:t>
      </w:r>
      <w:r>
        <w:rPr>
          <w:rFonts w:ascii="仿宋_GB2312" w:eastAsia="仿宋_GB2312" w:hAnsi="宋体"/>
          <w:sz w:val="32"/>
          <w:vertAlign w:val="superscript"/>
        </w:rPr>
        <w:t>3</w:t>
      </w:r>
      <w:r>
        <w:rPr>
          <w:rFonts w:ascii="仿宋_GB2312" w:eastAsia="仿宋_GB2312" w:hAnsi="宋体"/>
          <w:sz w:val="32"/>
        </w:rPr>
        <w:t>/min)</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根据计算结果可知，本隧道所需风量由装渣运输时内燃机械所需风量控制，工作面所需风量Q=</w:t>
      </w:r>
      <w:smartTag w:uri="urn:schemas-microsoft-com:office:smarttags" w:element="chmetcnv">
        <w:smartTagPr>
          <w:attr w:name="TCSC" w:val="0"/>
          <w:attr w:name="NumberType" w:val="1"/>
          <w:attr w:name="Negative" w:val="False"/>
          <w:attr w:name="HasSpace" w:val="False"/>
          <w:attr w:name="SourceValue" w:val="1342.3"/>
          <w:attr w:name="UnitName" w:val="m3"/>
        </w:smartTagPr>
        <w:r>
          <w:rPr>
            <w:rFonts w:ascii="仿宋_GB2312" w:eastAsia="仿宋_GB2312" w:hAnsi="宋体"/>
            <w:sz w:val="32"/>
          </w:rPr>
          <w:t>1</w:t>
        </w:r>
        <w:r>
          <w:rPr>
            <w:rFonts w:ascii="仿宋_GB2312" w:eastAsia="仿宋_GB2312" w:hAnsi="宋体" w:hint="eastAsia"/>
            <w:sz w:val="32"/>
          </w:rPr>
          <w:t>342.3</w:t>
        </w:r>
        <w:r>
          <w:rPr>
            <w:rFonts w:ascii="仿宋_GB2312" w:eastAsia="仿宋_GB2312" w:hAnsi="宋体"/>
            <w:sz w:val="32"/>
          </w:rPr>
          <w:t>m</w:t>
        </w:r>
        <w:r>
          <w:rPr>
            <w:rFonts w:ascii="仿宋_GB2312" w:eastAsia="仿宋_GB2312" w:hAnsi="宋体"/>
            <w:sz w:val="32"/>
            <w:vertAlign w:val="superscript"/>
          </w:rPr>
          <w:t>3</w:t>
        </w:r>
      </w:smartTag>
      <w:r>
        <w:rPr>
          <w:rFonts w:ascii="仿宋_GB2312" w:eastAsia="仿宋_GB2312" w:hAnsi="宋体"/>
          <w:sz w:val="32"/>
        </w:rPr>
        <w:t>/min</w:t>
      </w:r>
      <w:r>
        <w:rPr>
          <w:rFonts w:ascii="仿宋_GB2312" w:eastAsia="仿宋_GB2312" w:hAnsi="宋体" w:hint="eastAsia"/>
          <w:sz w:val="32"/>
        </w:rPr>
        <w:t>，考虑漏风而损失的风量，故洞外风机</w:t>
      </w:r>
      <w:proofErr w:type="gramStart"/>
      <w:r>
        <w:rPr>
          <w:rFonts w:ascii="仿宋_GB2312" w:eastAsia="仿宋_GB2312" w:hAnsi="宋体" w:hint="eastAsia"/>
          <w:sz w:val="32"/>
        </w:rPr>
        <w:t>的供风总量</w:t>
      </w:r>
      <w:proofErr w:type="gramEnd"/>
      <w:r>
        <w:rPr>
          <w:rFonts w:ascii="仿宋_GB2312" w:eastAsia="仿宋_GB2312" w:hAnsi="宋体" w:hint="eastAsia"/>
          <w:sz w:val="32"/>
        </w:rPr>
        <w:t>应为：</w:t>
      </w:r>
    </w:p>
    <w:p w:rsidR="00324EB8" w:rsidRDefault="00324EB8" w:rsidP="00324EB8">
      <w:pPr>
        <w:adjustRightInd w:val="0"/>
        <w:snapToGrid w:val="0"/>
        <w:spacing w:line="288" w:lineRule="auto"/>
        <w:ind w:firstLineChars="487" w:firstLine="1558"/>
        <w:rPr>
          <w:rFonts w:ascii="仿宋_GB2312" w:eastAsia="仿宋_GB2312" w:hAnsi="宋体" w:hint="eastAsia"/>
          <w:sz w:val="32"/>
        </w:rPr>
      </w:pPr>
      <w:r>
        <w:rPr>
          <w:rFonts w:ascii="仿宋_GB2312" w:eastAsia="仿宋_GB2312" w:hAnsi="宋体"/>
          <w:sz w:val="32"/>
        </w:rPr>
        <w:t>Q</w:t>
      </w:r>
      <w:r>
        <w:rPr>
          <w:rFonts w:ascii="仿宋_GB2312" w:eastAsia="仿宋_GB2312" w:hAnsi="宋体" w:hint="eastAsia"/>
          <w:sz w:val="32"/>
          <w:vertAlign w:val="subscript"/>
        </w:rPr>
        <w:t>风机</w:t>
      </w:r>
      <w:r>
        <w:rPr>
          <w:rFonts w:ascii="仿宋_GB2312" w:eastAsia="仿宋_GB2312" w:hAnsi="宋体"/>
          <w:sz w:val="32"/>
        </w:rPr>
        <w:t>=KQ</w:t>
      </w:r>
    </w:p>
    <w:p w:rsidR="00324EB8" w:rsidRDefault="00324EB8" w:rsidP="00324EB8">
      <w:pPr>
        <w:adjustRightInd w:val="0"/>
        <w:snapToGrid w:val="0"/>
        <w:spacing w:line="288" w:lineRule="auto"/>
        <w:ind w:firstLineChars="487" w:firstLine="1558"/>
        <w:rPr>
          <w:rFonts w:ascii="仿宋_GB2312" w:eastAsia="仿宋_GB2312" w:hAnsi="宋体" w:hint="eastAsia"/>
          <w:sz w:val="32"/>
        </w:rPr>
      </w:pPr>
      <w:r>
        <w:rPr>
          <w:rFonts w:ascii="仿宋_GB2312" w:eastAsia="仿宋_GB2312" w:hAnsi="宋体"/>
          <w:sz w:val="32"/>
        </w:rPr>
        <w:t>Q</w:t>
      </w:r>
      <w:r>
        <w:rPr>
          <w:rFonts w:ascii="仿宋_GB2312" w:eastAsia="仿宋_GB2312" w:hAnsi="宋体" w:hint="eastAsia"/>
          <w:sz w:val="32"/>
          <w:vertAlign w:val="subscript"/>
        </w:rPr>
        <w:t>风机</w:t>
      </w:r>
      <w:r>
        <w:rPr>
          <w:rFonts w:ascii="仿宋_GB2312" w:eastAsia="仿宋_GB2312" w:hAnsi="宋体"/>
          <w:sz w:val="32"/>
        </w:rPr>
        <w:t>P</w:t>
      </w:r>
      <w:r>
        <w:rPr>
          <w:rFonts w:ascii="仿宋_GB2312" w:eastAsia="仿宋_GB2312" w:hAnsi="宋体" w:hint="eastAsia"/>
          <w:sz w:val="32"/>
        </w:rPr>
        <w:t>——风机的供风量</w:t>
      </w:r>
    </w:p>
    <w:p w:rsidR="00324EB8" w:rsidRDefault="00324EB8" w:rsidP="00324EB8">
      <w:pPr>
        <w:adjustRightInd w:val="0"/>
        <w:snapToGrid w:val="0"/>
        <w:spacing w:line="288" w:lineRule="auto"/>
        <w:ind w:firstLineChars="487" w:firstLine="1558"/>
        <w:rPr>
          <w:rFonts w:ascii="仿宋_GB2312" w:eastAsia="仿宋_GB2312" w:hAnsi="宋体"/>
          <w:sz w:val="32"/>
        </w:rPr>
      </w:pPr>
      <w:r>
        <w:rPr>
          <w:rFonts w:ascii="仿宋_GB2312" w:eastAsia="仿宋_GB2312" w:hAnsi="宋体"/>
          <w:sz w:val="32"/>
        </w:rPr>
        <w:t>K</w:t>
      </w:r>
      <w:r>
        <w:rPr>
          <w:rFonts w:ascii="仿宋_GB2312" w:eastAsia="仿宋_GB2312" w:hAnsi="宋体" w:hint="eastAsia"/>
          <w:sz w:val="32"/>
        </w:rPr>
        <w:t>——漏风系数，取</w:t>
      </w:r>
      <w:r>
        <w:rPr>
          <w:rFonts w:ascii="仿宋_GB2312" w:eastAsia="仿宋_GB2312" w:hAnsi="宋体"/>
          <w:sz w:val="32"/>
        </w:rPr>
        <w:t>K=1.</w:t>
      </w:r>
      <w:r>
        <w:rPr>
          <w:rFonts w:ascii="仿宋_GB2312" w:eastAsia="仿宋_GB2312" w:hAnsi="宋体" w:hint="eastAsia"/>
          <w:sz w:val="32"/>
        </w:rPr>
        <w:t>3</w:t>
      </w:r>
    </w:p>
    <w:p w:rsidR="00324EB8" w:rsidRDefault="00324EB8" w:rsidP="00324EB8">
      <w:pPr>
        <w:adjustRightInd w:val="0"/>
        <w:snapToGrid w:val="0"/>
        <w:spacing w:line="288" w:lineRule="auto"/>
        <w:ind w:firstLineChars="487" w:firstLine="1558"/>
        <w:rPr>
          <w:rFonts w:ascii="仿宋_GB2312" w:eastAsia="仿宋_GB2312" w:hAnsi="宋体"/>
          <w:sz w:val="32"/>
        </w:rPr>
      </w:pPr>
      <w:r>
        <w:rPr>
          <w:rFonts w:ascii="仿宋_GB2312" w:eastAsia="仿宋_GB2312" w:hAnsi="宋体"/>
          <w:sz w:val="32"/>
        </w:rPr>
        <w:t>Q</w:t>
      </w:r>
      <w:r>
        <w:rPr>
          <w:rFonts w:ascii="仿宋_GB2312" w:eastAsia="仿宋_GB2312" w:hAnsi="宋体" w:hint="eastAsia"/>
          <w:sz w:val="32"/>
          <w:vertAlign w:val="subscript"/>
        </w:rPr>
        <w:t>风机</w:t>
      </w:r>
      <w:r>
        <w:rPr>
          <w:rFonts w:ascii="仿宋_GB2312" w:eastAsia="仿宋_GB2312" w:hAnsi="宋体"/>
          <w:sz w:val="32"/>
        </w:rPr>
        <w:t>=KQ=1.</w:t>
      </w:r>
      <w:r>
        <w:rPr>
          <w:rFonts w:ascii="仿宋_GB2312" w:eastAsia="仿宋_GB2312" w:hAnsi="宋体" w:hint="eastAsia"/>
          <w:sz w:val="32"/>
        </w:rPr>
        <w:t>3×</w:t>
      </w:r>
      <w:r>
        <w:rPr>
          <w:rFonts w:ascii="仿宋_GB2312" w:eastAsia="仿宋_GB2312" w:hAnsi="宋体"/>
          <w:sz w:val="32"/>
        </w:rPr>
        <w:t>1</w:t>
      </w:r>
      <w:r>
        <w:rPr>
          <w:rFonts w:ascii="仿宋_GB2312" w:eastAsia="仿宋_GB2312" w:hAnsi="宋体" w:hint="eastAsia"/>
          <w:sz w:val="32"/>
        </w:rPr>
        <w:t>595.65</w:t>
      </w:r>
      <w:r>
        <w:rPr>
          <w:rFonts w:ascii="仿宋_GB2312" w:eastAsia="仿宋_GB2312" w:hAnsi="宋体"/>
          <w:sz w:val="32"/>
        </w:rPr>
        <w:t>=</w:t>
      </w:r>
      <w:r>
        <w:rPr>
          <w:rFonts w:ascii="仿宋_GB2312" w:eastAsia="仿宋_GB2312" w:hAnsi="宋体" w:hint="eastAsia"/>
          <w:sz w:val="32"/>
        </w:rPr>
        <w:t>2074.35</w:t>
      </w:r>
      <w:r>
        <w:rPr>
          <w:rFonts w:ascii="仿宋_GB2312" w:eastAsia="仿宋_GB2312" w:hAnsi="宋体"/>
          <w:sz w:val="32"/>
        </w:rPr>
        <w:t>(m</w:t>
      </w:r>
      <w:r>
        <w:rPr>
          <w:rFonts w:ascii="仿宋_GB2312" w:eastAsia="仿宋_GB2312" w:hAnsi="宋体"/>
          <w:sz w:val="32"/>
          <w:vertAlign w:val="superscript"/>
        </w:rPr>
        <w:t>3</w:t>
      </w:r>
      <w:r>
        <w:rPr>
          <w:rFonts w:ascii="仿宋_GB2312" w:eastAsia="仿宋_GB2312" w:hAnsi="宋体"/>
          <w:sz w:val="32"/>
        </w:rPr>
        <w:t>/min)</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③ 风压计算</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通风机的静压在数值上等于风管</w:t>
      </w:r>
      <w:proofErr w:type="gramStart"/>
      <w:r>
        <w:rPr>
          <w:rFonts w:ascii="仿宋_GB2312" w:eastAsia="仿宋_GB2312" w:hAnsi="宋体" w:hint="eastAsia"/>
          <w:sz w:val="32"/>
        </w:rPr>
        <w:t>沿程摩阻力</w:t>
      </w:r>
      <w:proofErr w:type="gramEnd"/>
      <w:r>
        <w:rPr>
          <w:rFonts w:ascii="仿宋_GB2312" w:eastAsia="仿宋_GB2312" w:hAnsi="宋体" w:hint="eastAsia"/>
          <w:sz w:val="32"/>
        </w:rPr>
        <w:t>损失和局部阻力损失。在一般情况下摩擦阻力是主要的，管道通风时，局部阻力一般可考虑增加5～</w:t>
      </w:r>
      <w:r>
        <w:rPr>
          <w:rFonts w:ascii="仿宋_GB2312" w:eastAsia="仿宋_GB2312" w:hAnsi="宋体"/>
          <w:sz w:val="32"/>
        </w:rPr>
        <w:t>10</w:t>
      </w:r>
      <w:r>
        <w:rPr>
          <w:rFonts w:ascii="仿宋_GB2312" w:eastAsia="仿宋_GB2312" w:hAnsi="宋体" w:hint="eastAsia"/>
          <w:sz w:val="32"/>
        </w:rPr>
        <w:t>%，本</w:t>
      </w:r>
      <w:proofErr w:type="gramStart"/>
      <w:r>
        <w:rPr>
          <w:rFonts w:ascii="仿宋_GB2312" w:eastAsia="仿宋_GB2312" w:hAnsi="宋体" w:hint="eastAsia"/>
          <w:sz w:val="32"/>
        </w:rPr>
        <w:t>隧采用</w:t>
      </w:r>
      <w:proofErr w:type="gramEnd"/>
      <w:r>
        <w:rPr>
          <w:rFonts w:ascii="仿宋_GB2312" w:eastAsia="仿宋_GB2312" w:hAnsi="宋体" w:hint="eastAsia"/>
          <w:sz w:val="32"/>
        </w:rPr>
        <w:t>管道压入式通风，管道摩擦阻力按下式计算。</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sz w:val="32"/>
        </w:rPr>
        <w:t>H=6.5</w:t>
      </w:r>
      <w:r>
        <w:rPr>
          <w:rFonts w:ascii="仿宋_GB2312" w:eastAsia="仿宋_GB2312" w:hAnsi="宋体" w:hint="eastAsia"/>
          <w:sz w:val="32"/>
        </w:rPr>
        <w:t>·（α</w:t>
      </w:r>
      <w:r>
        <w:rPr>
          <w:rFonts w:ascii="仿宋_GB2312" w:eastAsia="仿宋_GB2312" w:hAnsi="宋体"/>
          <w:sz w:val="32"/>
        </w:rPr>
        <w:t>LQ</w:t>
      </w:r>
      <w:r>
        <w:rPr>
          <w:rFonts w:ascii="仿宋_GB2312" w:eastAsia="仿宋_GB2312" w:hAnsi="宋体" w:hint="eastAsia"/>
          <w:sz w:val="32"/>
          <w:vertAlign w:val="superscript"/>
        </w:rPr>
        <w:t>2</w:t>
      </w:r>
      <w:r>
        <w:rPr>
          <w:rFonts w:ascii="仿宋_GB2312" w:eastAsia="仿宋_GB2312" w:hAnsi="宋体"/>
          <w:sz w:val="32"/>
        </w:rPr>
        <w:t>/d</w:t>
      </w:r>
      <w:r>
        <w:rPr>
          <w:rFonts w:ascii="仿宋_GB2312" w:eastAsia="仿宋_GB2312" w:hAnsi="宋体"/>
          <w:sz w:val="32"/>
          <w:vertAlign w:val="superscript"/>
        </w:rPr>
        <w:t>5</w:t>
      </w:r>
      <w:r>
        <w:rPr>
          <w:rFonts w:ascii="仿宋_GB2312" w:eastAsia="仿宋_GB2312" w:hAnsi="宋体" w:hint="eastAsia"/>
          <w:sz w:val="32"/>
        </w:rPr>
        <w:t>）·</w:t>
      </w:r>
      <w:r>
        <w:rPr>
          <w:rFonts w:ascii="仿宋_GB2312" w:eastAsia="仿宋_GB2312" w:hAnsi="宋体"/>
          <w:sz w:val="32"/>
        </w:rPr>
        <w:t>g(Pa)</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式中：</w:t>
      </w:r>
      <w:r>
        <w:rPr>
          <w:rFonts w:ascii="仿宋_GB2312" w:eastAsia="仿宋_GB2312" w:hAnsi="宋体"/>
          <w:sz w:val="32"/>
        </w:rPr>
        <w:t>h</w:t>
      </w:r>
      <w:r>
        <w:rPr>
          <w:rFonts w:ascii="仿宋_GB2312" w:eastAsia="仿宋_GB2312" w:hAnsi="宋体" w:hint="eastAsia"/>
          <w:sz w:val="32"/>
        </w:rPr>
        <w:t>——管道摩擦阻力（P</w:t>
      </w:r>
      <w:r>
        <w:rPr>
          <w:rFonts w:ascii="仿宋_GB2312" w:eastAsia="仿宋_GB2312" w:hAnsi="宋体"/>
          <w:sz w:val="32"/>
        </w:rPr>
        <w:t>a</w:t>
      </w:r>
      <w:r>
        <w:rPr>
          <w:rFonts w:ascii="仿宋_GB2312" w:eastAsia="仿宋_GB2312" w:hAnsi="宋体" w:hint="eastAsia"/>
          <w:sz w:val="32"/>
        </w:rPr>
        <w:t>）</w:t>
      </w:r>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hint="eastAsia"/>
          <w:sz w:val="32"/>
        </w:rPr>
        <w:t xml:space="preserve">       L——管道长度（</w:t>
      </w:r>
      <w:r>
        <w:rPr>
          <w:rFonts w:ascii="仿宋_GB2312" w:eastAsia="仿宋_GB2312" w:hAnsi="宋体"/>
          <w:sz w:val="32"/>
        </w:rPr>
        <w:t>m</w:t>
      </w:r>
      <w:r>
        <w:rPr>
          <w:rFonts w:ascii="仿宋_GB2312" w:eastAsia="仿宋_GB2312" w:hAnsi="宋体" w:hint="eastAsia"/>
          <w:sz w:val="32"/>
        </w:rPr>
        <w:t>），取L=</w:t>
      </w:r>
      <w:smartTag w:uri="urn:schemas-microsoft-com:office:smarttags" w:element="chmetcnv">
        <w:smartTagPr>
          <w:attr w:name="TCSC" w:val="0"/>
          <w:attr w:name="NumberType" w:val="1"/>
          <w:attr w:name="Negative" w:val="False"/>
          <w:attr w:name="HasSpace" w:val="False"/>
          <w:attr w:name="SourceValue" w:val="1200"/>
          <w:attr w:name="UnitName" w:val="m"/>
        </w:smartTagPr>
        <w:r>
          <w:rPr>
            <w:rFonts w:ascii="仿宋_GB2312" w:eastAsia="仿宋_GB2312" w:hAnsi="宋体" w:hint="eastAsia"/>
            <w:sz w:val="32"/>
          </w:rPr>
          <w:t>1200</w:t>
        </w:r>
        <w:r>
          <w:rPr>
            <w:rFonts w:ascii="仿宋_GB2312" w:eastAsia="仿宋_GB2312" w:hAnsi="宋体"/>
            <w:sz w:val="32"/>
          </w:rPr>
          <w:t>m</w:t>
        </w:r>
      </w:smartTag>
    </w:p>
    <w:p w:rsidR="00324EB8" w:rsidRDefault="00324EB8" w:rsidP="00324EB8">
      <w:pPr>
        <w:adjustRightInd w:val="0"/>
        <w:snapToGrid w:val="0"/>
        <w:spacing w:line="288" w:lineRule="auto"/>
        <w:ind w:firstLine="720"/>
        <w:rPr>
          <w:rFonts w:ascii="仿宋_GB2312" w:eastAsia="仿宋_GB2312" w:hAnsi="宋体" w:hint="eastAsia"/>
          <w:sz w:val="32"/>
        </w:rPr>
      </w:pPr>
      <w:r>
        <w:rPr>
          <w:rFonts w:ascii="仿宋_GB2312" w:eastAsia="仿宋_GB2312" w:hAnsi="宋体" w:hint="eastAsia"/>
          <w:sz w:val="32"/>
        </w:rPr>
        <w:lastRenderedPageBreak/>
        <w:t xml:space="preserve">     α——管道摩擦阻力系数，取</w:t>
      </w:r>
      <w:r>
        <w:rPr>
          <w:rFonts w:ascii="仿宋_GB2312" w:eastAsia="仿宋_GB2312" w:hAnsi="宋体"/>
          <w:sz w:val="32"/>
        </w:rPr>
        <w:t>0.00023</w:t>
      </w:r>
    </w:p>
    <w:p w:rsidR="00324EB8" w:rsidRDefault="00324EB8" w:rsidP="00324EB8">
      <w:pPr>
        <w:adjustRightInd w:val="0"/>
        <w:snapToGrid w:val="0"/>
        <w:spacing w:line="288" w:lineRule="auto"/>
        <w:ind w:firstLine="527"/>
        <w:rPr>
          <w:rFonts w:ascii="仿宋_GB2312" w:eastAsia="仿宋_GB2312" w:hAnsi="宋体"/>
          <w:sz w:val="32"/>
        </w:rPr>
      </w:pPr>
      <w:r>
        <w:rPr>
          <w:rFonts w:ascii="仿宋_GB2312" w:eastAsia="仿宋_GB2312" w:hAnsi="宋体" w:hint="eastAsia"/>
          <w:sz w:val="32"/>
        </w:rPr>
        <w:t xml:space="preserve">       Q</w:t>
      </w:r>
      <w:r>
        <w:rPr>
          <w:rFonts w:ascii="仿宋_GB2312" w:eastAsia="仿宋_GB2312" w:hAnsi="宋体"/>
          <w:sz w:val="32"/>
        </w:rPr>
        <w:softHyphen/>
      </w:r>
      <w:r>
        <w:rPr>
          <w:rFonts w:ascii="仿宋_GB2312" w:eastAsia="仿宋_GB2312" w:hAnsi="宋体" w:hint="eastAsia"/>
          <w:sz w:val="32"/>
        </w:rPr>
        <w:t>——风量（</w:t>
      </w:r>
      <w:r>
        <w:rPr>
          <w:rFonts w:ascii="仿宋_GB2312" w:eastAsia="仿宋_GB2312" w:hAnsi="宋体"/>
          <w:sz w:val="32"/>
        </w:rPr>
        <w:t>m</w:t>
      </w:r>
      <w:r>
        <w:rPr>
          <w:rFonts w:ascii="仿宋_GB2312" w:eastAsia="仿宋_GB2312" w:hAnsi="宋体"/>
          <w:sz w:val="32"/>
          <w:vertAlign w:val="superscript"/>
        </w:rPr>
        <w:t>3</w:t>
      </w:r>
      <w:r>
        <w:rPr>
          <w:rFonts w:ascii="仿宋_GB2312" w:eastAsia="仿宋_GB2312" w:hAnsi="宋体"/>
          <w:sz w:val="32"/>
        </w:rPr>
        <w:t>/s</w:t>
      </w:r>
      <w:r>
        <w:rPr>
          <w:rFonts w:ascii="仿宋_GB2312" w:eastAsia="仿宋_GB2312" w:hAnsi="宋体" w:hint="eastAsia"/>
          <w:sz w:val="32"/>
        </w:rPr>
        <w:t>），Q=</w:t>
      </w:r>
      <w:smartTag w:uri="urn:schemas-microsoft-com:office:smarttags" w:element="chmetcnv">
        <w:smartTagPr>
          <w:attr w:name="TCSC" w:val="0"/>
          <w:attr w:name="NumberType" w:val="1"/>
          <w:attr w:name="Negative" w:val="False"/>
          <w:attr w:name="HasSpace" w:val="True"/>
          <w:attr w:name="SourceValue" w:val="29"/>
          <w:attr w:name="UnitName" w:val="m3"/>
        </w:smartTagPr>
        <w:r>
          <w:rPr>
            <w:rFonts w:ascii="仿宋_GB2312" w:eastAsia="仿宋_GB2312" w:hAnsi="宋体" w:hint="eastAsia"/>
            <w:sz w:val="32"/>
          </w:rPr>
          <w:t>29</w:t>
        </w:r>
        <w:r>
          <w:rPr>
            <w:rFonts w:ascii="仿宋_GB2312" w:eastAsia="仿宋_GB2312" w:hAnsi="宋体"/>
            <w:sz w:val="32"/>
          </w:rPr>
          <w:t xml:space="preserve"> m</w:t>
        </w:r>
        <w:r>
          <w:rPr>
            <w:rFonts w:ascii="仿宋_GB2312" w:eastAsia="仿宋_GB2312" w:hAnsi="宋体"/>
            <w:sz w:val="32"/>
            <w:vertAlign w:val="superscript"/>
          </w:rPr>
          <w:t>3</w:t>
        </w:r>
      </w:smartTag>
      <w:r>
        <w:rPr>
          <w:rFonts w:ascii="仿宋_GB2312" w:eastAsia="仿宋_GB2312" w:hAnsi="宋体"/>
          <w:sz w:val="32"/>
        </w:rPr>
        <w:t>/s</w:t>
      </w:r>
    </w:p>
    <w:p w:rsidR="00324EB8" w:rsidRDefault="00324EB8" w:rsidP="00324EB8">
      <w:pPr>
        <w:adjustRightInd w:val="0"/>
        <w:snapToGrid w:val="0"/>
        <w:spacing w:line="288" w:lineRule="auto"/>
        <w:ind w:firstLine="527"/>
        <w:rPr>
          <w:rFonts w:ascii="仿宋_GB2312" w:eastAsia="仿宋_GB2312" w:hAnsi="宋体" w:hint="eastAsia"/>
          <w:sz w:val="32"/>
        </w:rPr>
      </w:pPr>
      <w:r>
        <w:rPr>
          <w:rFonts w:ascii="仿宋_GB2312" w:eastAsia="仿宋_GB2312" w:hAnsi="宋体"/>
          <w:sz w:val="32"/>
        </w:rPr>
        <w:t xml:space="preserve">   </w:t>
      </w:r>
      <w:r>
        <w:rPr>
          <w:rFonts w:ascii="仿宋_GB2312" w:eastAsia="仿宋_GB2312" w:hAnsi="宋体" w:hint="eastAsia"/>
          <w:sz w:val="32"/>
        </w:rPr>
        <w:t xml:space="preserve"> </w:t>
      </w:r>
      <w:r>
        <w:rPr>
          <w:rFonts w:ascii="仿宋_GB2312" w:eastAsia="仿宋_GB2312" w:hAnsi="宋体"/>
          <w:sz w:val="32"/>
        </w:rPr>
        <w:t xml:space="preserve">   d</w:t>
      </w:r>
      <w:r>
        <w:rPr>
          <w:rFonts w:ascii="仿宋_GB2312" w:eastAsia="仿宋_GB2312" w:hAnsi="宋体" w:hint="eastAsia"/>
          <w:sz w:val="32"/>
        </w:rPr>
        <w:t>——风管直径（</w:t>
      </w:r>
      <w:r>
        <w:rPr>
          <w:rFonts w:ascii="仿宋_GB2312" w:eastAsia="仿宋_GB2312" w:hAnsi="宋体"/>
          <w:sz w:val="32"/>
        </w:rPr>
        <w:t>m</w:t>
      </w:r>
      <w:r>
        <w:rPr>
          <w:rFonts w:ascii="仿宋_GB2312" w:eastAsia="仿宋_GB2312" w:hAnsi="宋体" w:hint="eastAsia"/>
          <w:sz w:val="32"/>
        </w:rPr>
        <w:t>），取</w:t>
      </w:r>
      <w:r>
        <w:rPr>
          <w:rFonts w:ascii="仿宋_GB2312" w:eastAsia="仿宋_GB2312" w:hAnsi="宋体"/>
          <w:sz w:val="32"/>
        </w:rPr>
        <w:t>d</w:t>
      </w:r>
      <w:r>
        <w:rPr>
          <w:rFonts w:ascii="仿宋_GB2312" w:eastAsia="仿宋_GB2312" w:hAnsi="宋体" w:hint="eastAsia"/>
          <w:sz w:val="32"/>
        </w:rPr>
        <w:t>=</w:t>
      </w:r>
      <w:smartTag w:uri="urn:schemas-microsoft-com:office:smarttags" w:element="chmetcnv">
        <w:smartTagPr>
          <w:attr w:name="TCSC" w:val="0"/>
          <w:attr w:name="NumberType" w:val="1"/>
          <w:attr w:name="Negative" w:val="False"/>
          <w:attr w:name="HasSpace" w:val="False"/>
          <w:attr w:name="SourceValue" w:val="1.6"/>
          <w:attr w:name="UnitName" w:val="m"/>
        </w:smartTagPr>
        <w:r>
          <w:rPr>
            <w:rFonts w:ascii="仿宋_GB2312" w:eastAsia="仿宋_GB2312" w:hAnsi="宋体"/>
            <w:sz w:val="32"/>
          </w:rPr>
          <w:t>1.6m</w:t>
        </w:r>
      </w:smartTag>
    </w:p>
    <w:p w:rsidR="00324EB8" w:rsidRDefault="00324EB8" w:rsidP="00324EB8">
      <w:pPr>
        <w:adjustRightInd w:val="0"/>
        <w:snapToGrid w:val="0"/>
        <w:spacing w:line="288" w:lineRule="auto"/>
        <w:ind w:firstLine="527"/>
        <w:rPr>
          <w:rFonts w:ascii="仿宋_GB2312" w:eastAsia="仿宋_GB2312" w:hAnsi="宋体"/>
          <w:sz w:val="32"/>
        </w:rPr>
      </w:pPr>
      <w:r>
        <w:rPr>
          <w:rFonts w:ascii="仿宋_GB2312" w:eastAsia="仿宋_GB2312" w:hAnsi="宋体" w:hint="eastAsia"/>
          <w:sz w:val="32"/>
        </w:rPr>
        <w:t xml:space="preserve">       </w:t>
      </w:r>
      <w:r>
        <w:rPr>
          <w:rFonts w:ascii="仿宋_GB2312" w:eastAsia="仿宋_GB2312" w:hAnsi="宋体"/>
          <w:sz w:val="32"/>
        </w:rPr>
        <w:t>g</w:t>
      </w:r>
      <w:r>
        <w:rPr>
          <w:rFonts w:ascii="仿宋_GB2312" w:eastAsia="仿宋_GB2312" w:hAnsi="宋体" w:hint="eastAsia"/>
          <w:sz w:val="32"/>
        </w:rPr>
        <w:t>——重力加速度，</w:t>
      </w:r>
      <w:r>
        <w:rPr>
          <w:rFonts w:ascii="仿宋_GB2312" w:eastAsia="仿宋_GB2312" w:hAnsi="宋体"/>
          <w:sz w:val="32"/>
        </w:rPr>
        <w:t>g</w:t>
      </w:r>
      <w:r>
        <w:rPr>
          <w:rFonts w:ascii="仿宋_GB2312" w:eastAsia="仿宋_GB2312" w:hAnsi="宋体" w:hint="eastAsia"/>
          <w:sz w:val="32"/>
        </w:rPr>
        <w:t>=</w:t>
      </w:r>
      <w:smartTag w:uri="urn:schemas-microsoft-com:office:smarttags" w:element="chmetcnv">
        <w:smartTagPr>
          <w:attr w:name="TCSC" w:val="0"/>
          <w:attr w:name="NumberType" w:val="1"/>
          <w:attr w:name="Negative" w:val="False"/>
          <w:attr w:name="HasSpace" w:val="True"/>
          <w:attr w:name="SourceValue" w:val="9.81"/>
          <w:attr w:name="UnitName" w:val="m"/>
        </w:smartTagPr>
        <w:r>
          <w:rPr>
            <w:rFonts w:ascii="仿宋_GB2312" w:eastAsia="仿宋_GB2312" w:hAnsi="宋体"/>
            <w:sz w:val="32"/>
          </w:rPr>
          <w:t>9.81 m</w:t>
        </w:r>
      </w:smartTag>
      <w:r>
        <w:rPr>
          <w:rFonts w:ascii="仿宋_GB2312" w:eastAsia="仿宋_GB2312" w:hAnsi="宋体"/>
          <w:sz w:val="32"/>
        </w:rPr>
        <w:t>/s</w:t>
      </w:r>
      <w:r>
        <w:rPr>
          <w:rFonts w:ascii="仿宋_GB2312" w:eastAsia="仿宋_GB2312" w:hAnsi="宋体"/>
          <w:sz w:val="32"/>
          <w:vertAlign w:val="superscript"/>
        </w:rPr>
        <w:t>2</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sz w:val="32"/>
        </w:rPr>
        <w:t>h</w:t>
      </w:r>
      <w:r>
        <w:rPr>
          <w:rFonts w:ascii="仿宋_GB2312" w:eastAsia="仿宋_GB2312" w:hAnsi="宋体" w:hint="eastAsia"/>
          <w:sz w:val="32"/>
        </w:rPr>
        <w:t>=</w:t>
      </w:r>
      <w:r>
        <w:rPr>
          <w:rFonts w:ascii="仿宋_GB2312" w:eastAsia="仿宋_GB2312" w:hAnsi="宋体"/>
          <w:sz w:val="32"/>
        </w:rPr>
        <w:t>6.5</w:t>
      </w:r>
      <w:r>
        <w:rPr>
          <w:rFonts w:ascii="仿宋_GB2312" w:eastAsia="仿宋_GB2312" w:hAnsi="宋体" w:hint="eastAsia"/>
          <w:sz w:val="32"/>
        </w:rPr>
        <w:t>×〔（</w:t>
      </w:r>
      <w:r>
        <w:rPr>
          <w:rFonts w:ascii="仿宋_GB2312" w:eastAsia="仿宋_GB2312" w:hAnsi="宋体"/>
          <w:sz w:val="32"/>
        </w:rPr>
        <w:t>0.00023</w:t>
      </w:r>
      <w:r>
        <w:rPr>
          <w:rFonts w:ascii="仿宋_GB2312" w:eastAsia="仿宋_GB2312" w:hAnsi="宋体" w:hint="eastAsia"/>
          <w:sz w:val="32"/>
        </w:rPr>
        <w:t>×1200×</w:t>
      </w:r>
      <w:r>
        <w:rPr>
          <w:rFonts w:ascii="仿宋_GB2312" w:eastAsia="仿宋_GB2312" w:hAnsi="宋体"/>
          <w:sz w:val="32"/>
        </w:rPr>
        <w:t>2</w:t>
      </w:r>
      <w:r>
        <w:rPr>
          <w:rFonts w:ascii="仿宋_GB2312" w:eastAsia="仿宋_GB2312" w:hAnsi="宋体" w:hint="eastAsia"/>
          <w:sz w:val="32"/>
        </w:rPr>
        <w:t>9</w:t>
      </w:r>
      <w:r>
        <w:rPr>
          <w:rFonts w:ascii="仿宋_GB2312" w:eastAsia="仿宋_GB2312" w:hAnsi="宋体" w:hint="eastAsia"/>
          <w:sz w:val="32"/>
          <w:vertAlign w:val="superscript"/>
        </w:rPr>
        <w:t>2</w:t>
      </w:r>
      <w:r>
        <w:rPr>
          <w:rFonts w:ascii="仿宋_GB2312" w:eastAsia="仿宋_GB2312" w:hAnsi="宋体" w:hint="eastAsia"/>
          <w:sz w:val="32"/>
        </w:rPr>
        <w:t>）/1</w:t>
      </w:r>
      <w:r>
        <w:rPr>
          <w:rFonts w:ascii="仿宋_GB2312" w:eastAsia="仿宋_GB2312" w:hAnsi="宋体"/>
          <w:sz w:val="32"/>
        </w:rPr>
        <w:t>.</w:t>
      </w:r>
      <w:r>
        <w:rPr>
          <w:rFonts w:ascii="仿宋_GB2312" w:eastAsia="仿宋_GB2312" w:hAnsi="宋体" w:hint="eastAsia"/>
          <w:sz w:val="32"/>
        </w:rPr>
        <w:t>6</w:t>
      </w:r>
      <w:r>
        <w:rPr>
          <w:rFonts w:ascii="仿宋_GB2312" w:eastAsia="仿宋_GB2312" w:hAnsi="宋体"/>
          <w:sz w:val="32"/>
          <w:vertAlign w:val="superscript"/>
        </w:rPr>
        <w:t>5</w:t>
      </w:r>
      <w:r>
        <w:rPr>
          <w:rFonts w:ascii="仿宋_GB2312" w:eastAsia="仿宋_GB2312" w:hAnsi="宋体" w:hint="eastAsia"/>
          <w:sz w:val="32"/>
        </w:rPr>
        <w:t>〕×9</w:t>
      </w:r>
      <w:r>
        <w:rPr>
          <w:rFonts w:ascii="仿宋_GB2312" w:eastAsia="仿宋_GB2312" w:hAnsi="宋体"/>
          <w:sz w:val="32"/>
        </w:rPr>
        <w:t>.81</w:t>
      </w:r>
      <w:r>
        <w:rPr>
          <w:rFonts w:ascii="仿宋_GB2312" w:eastAsia="仿宋_GB2312" w:hAnsi="宋体" w:hint="eastAsia"/>
          <w:sz w:val="32"/>
        </w:rPr>
        <w:t>=1411</w:t>
      </w:r>
      <w:r>
        <w:rPr>
          <w:rFonts w:ascii="仿宋_GB2312" w:eastAsia="仿宋_GB2312" w:hAnsi="宋体"/>
          <w:sz w:val="32"/>
        </w:rPr>
        <w:t>(Pa)</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总摩擦阻力：</w:t>
      </w:r>
      <w:r>
        <w:rPr>
          <w:rFonts w:ascii="仿宋_GB2312" w:eastAsia="仿宋_GB2312" w:hAnsi="宋体"/>
          <w:sz w:val="32"/>
        </w:rPr>
        <w:t>h</w:t>
      </w:r>
      <w:r>
        <w:rPr>
          <w:rFonts w:ascii="仿宋_GB2312" w:eastAsia="仿宋_GB2312" w:hAnsi="宋体" w:hint="eastAsia"/>
          <w:sz w:val="32"/>
          <w:vertAlign w:val="subscript"/>
        </w:rPr>
        <w:t>总</w:t>
      </w:r>
      <w:r>
        <w:rPr>
          <w:rFonts w:ascii="仿宋_GB2312" w:eastAsia="仿宋_GB2312" w:hAnsi="宋体" w:hint="eastAsia"/>
          <w:sz w:val="32"/>
        </w:rPr>
        <w:t>=</w:t>
      </w:r>
      <w:r>
        <w:rPr>
          <w:rFonts w:ascii="仿宋_GB2312" w:eastAsia="仿宋_GB2312" w:hAnsi="宋体"/>
          <w:sz w:val="32"/>
        </w:rPr>
        <w:t>1.1h</w:t>
      </w:r>
      <w:r>
        <w:rPr>
          <w:rFonts w:ascii="仿宋_GB2312" w:eastAsia="仿宋_GB2312" w:hAnsi="宋体" w:hint="eastAsia"/>
          <w:sz w:val="32"/>
        </w:rPr>
        <w:t>=</w:t>
      </w:r>
      <w:r>
        <w:rPr>
          <w:rFonts w:ascii="仿宋_GB2312" w:eastAsia="仿宋_GB2312" w:hAnsi="宋体"/>
          <w:sz w:val="32"/>
        </w:rPr>
        <w:t>1.1</w:t>
      </w:r>
      <w:r>
        <w:rPr>
          <w:rFonts w:ascii="仿宋_GB2312" w:eastAsia="仿宋_GB2312" w:hAnsi="宋体" w:hint="eastAsia"/>
          <w:sz w:val="32"/>
        </w:rPr>
        <w:t>×1411</w:t>
      </w:r>
      <w:r>
        <w:rPr>
          <w:rFonts w:ascii="仿宋_GB2312" w:eastAsia="仿宋_GB2312" w:hAnsi="宋体"/>
          <w:sz w:val="32"/>
        </w:rPr>
        <w:t>=</w:t>
      </w:r>
      <w:r>
        <w:rPr>
          <w:rFonts w:ascii="仿宋_GB2312" w:eastAsia="仿宋_GB2312" w:hAnsi="宋体" w:hint="eastAsia"/>
          <w:sz w:val="32"/>
        </w:rPr>
        <w:t>1552</w:t>
      </w:r>
      <w:r>
        <w:rPr>
          <w:rFonts w:ascii="仿宋_GB2312" w:eastAsia="仿宋_GB2312" w:hAnsi="宋体"/>
          <w:sz w:val="32"/>
        </w:rPr>
        <w:t>(Pa)</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④ 通风机的选择和布置</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根据以上计算，进出口各选用一台</w:t>
      </w:r>
      <w:r>
        <w:rPr>
          <w:rFonts w:ascii="仿宋_GB2312" w:eastAsia="仿宋_GB2312" w:hAnsi="宋体"/>
          <w:sz w:val="32"/>
        </w:rPr>
        <w:t>93-1</w:t>
      </w:r>
      <w:r>
        <w:rPr>
          <w:rFonts w:ascii="仿宋_GB2312" w:eastAsia="仿宋_GB2312" w:hAnsi="宋体" w:hint="eastAsia"/>
          <w:sz w:val="32"/>
        </w:rPr>
        <w:t>型轴流式通风机做主风机，</w:t>
      </w:r>
      <w:proofErr w:type="gramStart"/>
      <w:r>
        <w:rPr>
          <w:rFonts w:ascii="仿宋_GB2312" w:eastAsia="仿宋_GB2312" w:hAnsi="宋体" w:hint="eastAsia"/>
          <w:sz w:val="32"/>
        </w:rPr>
        <w:t>局扇采用</w:t>
      </w:r>
      <w:proofErr w:type="gramEnd"/>
      <w:r>
        <w:rPr>
          <w:rFonts w:ascii="仿宋_GB2312" w:eastAsia="仿宋_GB2312" w:hAnsi="宋体"/>
          <w:sz w:val="32"/>
        </w:rPr>
        <w:t>TZ</w:t>
      </w:r>
      <w:r>
        <w:rPr>
          <w:rFonts w:ascii="仿宋_GB2312" w:eastAsia="仿宋_GB2312" w:hAnsi="宋体" w:hint="eastAsia"/>
          <w:sz w:val="32"/>
        </w:rPr>
        <w:t>-</w:t>
      </w:r>
      <w:r>
        <w:rPr>
          <w:rFonts w:ascii="仿宋_GB2312" w:eastAsia="仿宋_GB2312" w:hAnsi="宋体"/>
          <w:sz w:val="32"/>
        </w:rPr>
        <w:t>90</w:t>
      </w:r>
      <w:r>
        <w:rPr>
          <w:rFonts w:ascii="仿宋_GB2312" w:eastAsia="仿宋_GB2312" w:hAnsi="宋体" w:hint="eastAsia"/>
          <w:sz w:val="32"/>
        </w:rPr>
        <w:t>型轴流式通风机，通风机技术性能见表9-12。</w:t>
      </w:r>
    </w:p>
    <w:p w:rsidR="00324EB8" w:rsidRDefault="00324EB8" w:rsidP="00324EB8">
      <w:pPr>
        <w:adjustRightInd w:val="0"/>
        <w:snapToGrid w:val="0"/>
        <w:spacing w:line="408" w:lineRule="auto"/>
        <w:jc w:val="center"/>
        <w:rPr>
          <w:rFonts w:ascii="黑体" w:eastAsia="黑体" w:hAnsi="宋体" w:hint="eastAsia"/>
          <w:color w:val="000000"/>
          <w:sz w:val="24"/>
        </w:rPr>
      </w:pPr>
      <w:r>
        <w:rPr>
          <w:rFonts w:ascii="宋体" w:hAnsi="宋体" w:hint="eastAsia"/>
          <w:b/>
          <w:bCs/>
          <w:color w:val="000000"/>
          <w:sz w:val="30"/>
        </w:rPr>
        <w:t xml:space="preserve">             </w:t>
      </w:r>
      <w:r>
        <w:rPr>
          <w:rFonts w:ascii="黑体" w:eastAsia="黑体" w:hAnsi="宋体" w:hint="eastAsia"/>
          <w:color w:val="000000"/>
          <w:sz w:val="24"/>
        </w:rPr>
        <w:t>通风机技术性能表           表9-12</w:t>
      </w:r>
    </w:p>
    <w:tbl>
      <w:tblPr>
        <w:tblW w:w="0" w:type="auto"/>
        <w:tblInd w:w="288" w:type="dxa"/>
        <w:tblBorders>
          <w:top w:val="thinThickSmallGap" w:sz="12" w:space="0" w:color="auto"/>
          <w:left w:val="thinThickSmallGap" w:sz="12" w:space="0" w:color="auto"/>
          <w:bottom w:val="thickThinSmallGap" w:sz="12" w:space="0" w:color="auto"/>
          <w:right w:val="thickThinSmallGap" w:sz="12" w:space="0" w:color="auto"/>
          <w:insideH w:val="single" w:sz="4" w:space="0" w:color="auto"/>
          <w:insideV w:val="single" w:sz="4" w:space="0" w:color="auto"/>
        </w:tblBorders>
        <w:tblLayout w:type="fixed"/>
        <w:tblLook w:val="0000"/>
      </w:tblPr>
      <w:tblGrid>
        <w:gridCol w:w="1260"/>
        <w:gridCol w:w="1260"/>
        <w:gridCol w:w="2120"/>
        <w:gridCol w:w="1340"/>
        <w:gridCol w:w="1160"/>
        <w:gridCol w:w="1500"/>
      </w:tblGrid>
      <w:tr w:rsidR="00324EB8" w:rsidTr="009763E5">
        <w:tblPrEx>
          <w:tblCellMar>
            <w:top w:w="0" w:type="dxa"/>
            <w:bottom w:w="0" w:type="dxa"/>
          </w:tblCellMar>
        </w:tblPrEx>
        <w:trPr>
          <w:trHeight w:val="450"/>
        </w:trPr>
        <w:tc>
          <w:tcPr>
            <w:tcW w:w="12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型号</w:t>
            </w:r>
          </w:p>
        </w:tc>
        <w:tc>
          <w:tcPr>
            <w:tcW w:w="12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叶轮直径</w:t>
            </w:r>
          </w:p>
        </w:tc>
        <w:tc>
          <w:tcPr>
            <w:tcW w:w="212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风量</w:t>
            </w:r>
            <w:r>
              <w:rPr>
                <w:rFonts w:ascii="仿宋_GB2312" w:eastAsia="仿宋_GB2312" w:hAnsi="宋体"/>
              </w:rPr>
              <w:t>(m3/min)</w:t>
            </w:r>
          </w:p>
        </w:tc>
        <w:tc>
          <w:tcPr>
            <w:tcW w:w="134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全压（P</w:t>
            </w:r>
            <w:r>
              <w:rPr>
                <w:rFonts w:ascii="仿宋_GB2312" w:eastAsia="仿宋_GB2312" w:hAnsi="宋体"/>
              </w:rPr>
              <w:t>a</w:t>
            </w:r>
            <w:r>
              <w:rPr>
                <w:rFonts w:ascii="仿宋_GB2312" w:eastAsia="仿宋_GB2312" w:hAnsi="宋体" w:hint="eastAsia"/>
              </w:rPr>
              <w:t>）</w:t>
            </w:r>
          </w:p>
        </w:tc>
        <w:tc>
          <w:tcPr>
            <w:tcW w:w="11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功率</w:t>
            </w:r>
            <w:r>
              <w:rPr>
                <w:rFonts w:ascii="仿宋_GB2312" w:eastAsia="仿宋_GB2312" w:hAnsi="宋体"/>
              </w:rPr>
              <w:t>(kw)</w:t>
            </w:r>
          </w:p>
        </w:tc>
        <w:tc>
          <w:tcPr>
            <w:tcW w:w="150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备注</w:t>
            </w:r>
          </w:p>
        </w:tc>
      </w:tr>
      <w:tr w:rsidR="00324EB8" w:rsidTr="009763E5">
        <w:tblPrEx>
          <w:tblCellMar>
            <w:top w:w="0" w:type="dxa"/>
            <w:bottom w:w="0" w:type="dxa"/>
          </w:tblCellMar>
        </w:tblPrEx>
        <w:trPr>
          <w:trHeight w:val="450"/>
        </w:trPr>
        <w:tc>
          <w:tcPr>
            <w:tcW w:w="12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93-1</w:t>
            </w:r>
          </w:p>
        </w:tc>
        <w:tc>
          <w:tcPr>
            <w:tcW w:w="12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1250</w:t>
            </w:r>
          </w:p>
        </w:tc>
        <w:tc>
          <w:tcPr>
            <w:tcW w:w="2120" w:type="dxa"/>
            <w:vAlign w:val="center"/>
          </w:tcPr>
          <w:p w:rsidR="00324EB8" w:rsidRDefault="00324EB8" w:rsidP="009763E5">
            <w:pPr>
              <w:adjustRightInd w:val="0"/>
              <w:snapToGrid w:val="0"/>
              <w:jc w:val="center"/>
              <w:rPr>
                <w:rFonts w:ascii="仿宋_GB2312" w:eastAsia="仿宋_GB2312" w:hAnsi="宋体"/>
              </w:rPr>
            </w:pPr>
            <w:r>
              <w:rPr>
                <w:rFonts w:ascii="仿宋_GB2312" w:eastAsia="仿宋_GB2312" w:hAnsi="宋体" w:hint="eastAsia"/>
              </w:rPr>
              <w:t>2000</w:t>
            </w:r>
          </w:p>
        </w:tc>
        <w:tc>
          <w:tcPr>
            <w:tcW w:w="134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4600</w:t>
            </w:r>
          </w:p>
        </w:tc>
        <w:tc>
          <w:tcPr>
            <w:tcW w:w="11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hint="eastAsia"/>
              </w:rPr>
              <w:t>110×2</w:t>
            </w:r>
          </w:p>
        </w:tc>
        <w:tc>
          <w:tcPr>
            <w:tcW w:w="1500" w:type="dxa"/>
            <w:vAlign w:val="center"/>
          </w:tcPr>
          <w:p w:rsidR="00324EB8" w:rsidRDefault="00324EB8" w:rsidP="009763E5">
            <w:pPr>
              <w:adjustRightInd w:val="0"/>
              <w:snapToGrid w:val="0"/>
              <w:jc w:val="center"/>
              <w:rPr>
                <w:rFonts w:ascii="仿宋_GB2312" w:eastAsia="仿宋_GB2312" w:hAnsi="宋体" w:hint="eastAsia"/>
              </w:rPr>
            </w:pPr>
          </w:p>
        </w:tc>
      </w:tr>
      <w:tr w:rsidR="00324EB8" w:rsidTr="009763E5">
        <w:tblPrEx>
          <w:tblCellMar>
            <w:top w:w="0" w:type="dxa"/>
            <w:bottom w:w="0" w:type="dxa"/>
          </w:tblCellMar>
        </w:tblPrEx>
        <w:trPr>
          <w:trHeight w:val="450"/>
        </w:trPr>
        <w:tc>
          <w:tcPr>
            <w:tcW w:w="12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rPr>
              <w:t>TZ-90</w:t>
            </w:r>
          </w:p>
        </w:tc>
        <w:tc>
          <w:tcPr>
            <w:tcW w:w="1260" w:type="dxa"/>
            <w:vAlign w:val="center"/>
          </w:tcPr>
          <w:p w:rsidR="00324EB8" w:rsidRDefault="00324EB8" w:rsidP="009763E5">
            <w:pPr>
              <w:adjustRightInd w:val="0"/>
              <w:snapToGrid w:val="0"/>
              <w:jc w:val="center"/>
              <w:rPr>
                <w:rFonts w:ascii="仿宋_GB2312" w:eastAsia="仿宋_GB2312" w:hAnsi="宋体" w:hint="eastAsia"/>
              </w:rPr>
            </w:pPr>
            <w:r>
              <w:rPr>
                <w:rFonts w:ascii="仿宋_GB2312" w:eastAsia="仿宋_GB2312" w:hAnsi="宋体"/>
              </w:rPr>
              <w:t>9</w:t>
            </w:r>
            <w:r>
              <w:rPr>
                <w:rFonts w:ascii="仿宋_GB2312" w:eastAsia="仿宋_GB2312" w:hAnsi="宋体" w:hint="eastAsia"/>
              </w:rPr>
              <w:t>00</w:t>
            </w:r>
          </w:p>
        </w:tc>
        <w:tc>
          <w:tcPr>
            <w:tcW w:w="2120" w:type="dxa"/>
            <w:vAlign w:val="center"/>
          </w:tcPr>
          <w:p w:rsidR="00324EB8" w:rsidRDefault="00324EB8" w:rsidP="009763E5">
            <w:pPr>
              <w:adjustRightInd w:val="0"/>
              <w:snapToGrid w:val="0"/>
              <w:jc w:val="center"/>
              <w:rPr>
                <w:rFonts w:ascii="仿宋_GB2312" w:eastAsia="仿宋_GB2312" w:hAnsi="宋体"/>
              </w:rPr>
            </w:pPr>
            <w:r>
              <w:rPr>
                <w:rFonts w:ascii="仿宋_GB2312" w:eastAsia="仿宋_GB2312" w:hAnsi="宋体"/>
              </w:rPr>
              <w:t>800</w:t>
            </w:r>
          </w:p>
        </w:tc>
        <w:tc>
          <w:tcPr>
            <w:tcW w:w="1340" w:type="dxa"/>
            <w:vAlign w:val="center"/>
          </w:tcPr>
          <w:p w:rsidR="00324EB8" w:rsidRDefault="00324EB8" w:rsidP="009763E5">
            <w:pPr>
              <w:adjustRightInd w:val="0"/>
              <w:snapToGrid w:val="0"/>
              <w:jc w:val="center"/>
              <w:rPr>
                <w:rFonts w:ascii="仿宋_GB2312" w:eastAsia="仿宋_GB2312" w:hAnsi="宋体"/>
              </w:rPr>
            </w:pPr>
            <w:r>
              <w:rPr>
                <w:rFonts w:ascii="仿宋_GB2312" w:eastAsia="仿宋_GB2312" w:hAnsi="宋体" w:hint="eastAsia"/>
              </w:rPr>
              <w:t>200</w:t>
            </w:r>
            <w:r>
              <w:rPr>
                <w:rFonts w:ascii="仿宋_GB2312" w:eastAsia="仿宋_GB2312" w:hAnsi="宋体"/>
              </w:rPr>
              <w:t>0</w:t>
            </w:r>
          </w:p>
        </w:tc>
        <w:tc>
          <w:tcPr>
            <w:tcW w:w="1160" w:type="dxa"/>
            <w:vAlign w:val="center"/>
          </w:tcPr>
          <w:p w:rsidR="00324EB8" w:rsidRDefault="00324EB8" w:rsidP="009763E5">
            <w:pPr>
              <w:adjustRightInd w:val="0"/>
              <w:snapToGrid w:val="0"/>
              <w:jc w:val="center"/>
              <w:rPr>
                <w:rFonts w:ascii="仿宋_GB2312" w:eastAsia="仿宋_GB2312" w:hAnsi="宋体"/>
              </w:rPr>
            </w:pPr>
            <w:r>
              <w:rPr>
                <w:rFonts w:ascii="仿宋_GB2312" w:eastAsia="仿宋_GB2312" w:hAnsi="宋体"/>
              </w:rPr>
              <w:t>37</w:t>
            </w:r>
          </w:p>
        </w:tc>
        <w:tc>
          <w:tcPr>
            <w:tcW w:w="1500" w:type="dxa"/>
            <w:vAlign w:val="center"/>
          </w:tcPr>
          <w:p w:rsidR="00324EB8" w:rsidRDefault="00324EB8" w:rsidP="009763E5">
            <w:pPr>
              <w:adjustRightInd w:val="0"/>
              <w:snapToGrid w:val="0"/>
              <w:jc w:val="center"/>
              <w:rPr>
                <w:rFonts w:ascii="仿宋_GB2312" w:eastAsia="仿宋_GB2312" w:hAnsi="宋体"/>
              </w:rPr>
            </w:pPr>
          </w:p>
        </w:tc>
      </w:tr>
    </w:tbl>
    <w:p w:rsidR="00324EB8" w:rsidRDefault="00324EB8" w:rsidP="00324EB8">
      <w:pPr>
        <w:adjustRightInd w:val="0"/>
        <w:snapToGrid w:val="0"/>
        <w:jc w:val="center"/>
        <w:rPr>
          <w:rFonts w:ascii="宋体" w:hAnsi="宋体" w:hint="eastAsia"/>
        </w:rPr>
      </w:pP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rPr>
      </w:pPr>
      <w:r>
        <w:rPr>
          <w:rFonts w:ascii="仿宋_GB2312" w:eastAsia="仿宋_GB2312" w:hAnsi="宋体" w:hint="eastAsia"/>
          <w:sz w:val="32"/>
        </w:rPr>
        <w:t>出口采用管道压入式通风，洞口设一台主风机，主风机均安装在洞外距洞口</w:t>
      </w:r>
      <w:smartTag w:uri="urn:schemas-microsoft-com:office:smarttags" w:element="chmetcnv">
        <w:smartTagPr>
          <w:attr w:name="TCSC" w:val="0"/>
          <w:attr w:name="NumberType" w:val="1"/>
          <w:attr w:name="Negative" w:val="False"/>
          <w:attr w:name="HasSpace" w:val="False"/>
          <w:attr w:name="SourceValue" w:val="30"/>
          <w:attr w:name="UnitName" w:val="m"/>
        </w:smartTagPr>
        <w:r>
          <w:rPr>
            <w:rFonts w:ascii="仿宋_GB2312" w:eastAsia="仿宋_GB2312" w:hAnsi="宋体" w:hint="eastAsia"/>
            <w:sz w:val="32"/>
          </w:rPr>
          <w:t>30</w:t>
        </w:r>
        <w:r>
          <w:rPr>
            <w:rFonts w:ascii="仿宋_GB2312" w:eastAsia="仿宋_GB2312" w:hAnsi="宋体"/>
            <w:sz w:val="32"/>
          </w:rPr>
          <w:t>m</w:t>
        </w:r>
      </w:smartTag>
      <w:r>
        <w:rPr>
          <w:rFonts w:ascii="仿宋_GB2312" w:eastAsia="仿宋_GB2312" w:hAnsi="宋体" w:hint="eastAsia"/>
          <w:sz w:val="32"/>
        </w:rPr>
        <w:t>处，以保证压入洞内的空气新鲜，防止洞内排出的污浊空气被再次压入洞内。为加强通风效果，掘进工作面设局扇，用管道压入式通风，把新鲜空气送到开挖工作面。</w:t>
      </w:r>
      <w:proofErr w:type="gramStart"/>
      <w:r>
        <w:rPr>
          <w:rFonts w:ascii="仿宋_GB2312" w:eastAsia="仿宋_GB2312" w:hAnsi="宋体" w:hint="eastAsia"/>
          <w:sz w:val="32"/>
        </w:rPr>
        <w:t>主扇风管</w:t>
      </w:r>
      <w:proofErr w:type="gramEnd"/>
      <w:r>
        <w:rPr>
          <w:rFonts w:ascii="仿宋_GB2312" w:eastAsia="仿宋_GB2312" w:hAnsi="宋体" w:hint="eastAsia"/>
          <w:sz w:val="32"/>
        </w:rPr>
        <w:t>采用φ</w:t>
      </w:r>
      <w:smartTag w:uri="urn:schemas-microsoft-com:office:smarttags" w:element="chmetcnv">
        <w:smartTagPr>
          <w:attr w:name="TCSC" w:val="0"/>
          <w:attr w:name="NumberType" w:val="1"/>
          <w:attr w:name="Negative" w:val="False"/>
          <w:attr w:name="HasSpace" w:val="False"/>
          <w:attr w:name="SourceValue" w:val="1600"/>
          <w:attr w:name="UnitName" w:val="mm"/>
        </w:smartTagPr>
        <w:r>
          <w:rPr>
            <w:rFonts w:ascii="仿宋_GB2312" w:eastAsia="仿宋_GB2312" w:hAnsi="宋体" w:hint="eastAsia"/>
            <w:sz w:val="32"/>
          </w:rPr>
          <w:t>1600</w:t>
        </w:r>
        <w:r>
          <w:rPr>
            <w:rFonts w:ascii="仿宋_GB2312" w:eastAsia="仿宋_GB2312" w:hAnsi="宋体"/>
            <w:sz w:val="32"/>
          </w:rPr>
          <w:t>mm</w:t>
        </w:r>
      </w:smartTag>
      <w:r>
        <w:rPr>
          <w:rFonts w:ascii="仿宋_GB2312" w:eastAsia="仿宋_GB2312" w:hAnsi="宋体" w:hint="eastAsia"/>
          <w:sz w:val="32"/>
        </w:rPr>
        <w:t>软管，风管安装在顶部中央，风管末端距工作面的距离50～80m。在主风管末端附近</w:t>
      </w:r>
      <w:proofErr w:type="gramStart"/>
      <w:r>
        <w:rPr>
          <w:rFonts w:ascii="仿宋_GB2312" w:eastAsia="仿宋_GB2312" w:hAnsi="宋体" w:hint="eastAsia"/>
          <w:sz w:val="32"/>
        </w:rPr>
        <w:t>安设局扇</w:t>
      </w:r>
      <w:proofErr w:type="gramEnd"/>
      <w:r>
        <w:rPr>
          <w:rFonts w:ascii="仿宋_GB2312" w:eastAsia="仿宋_GB2312" w:hAnsi="宋体" w:hint="eastAsia"/>
          <w:sz w:val="32"/>
        </w:rPr>
        <w:t>，</w:t>
      </w:r>
      <w:proofErr w:type="gramStart"/>
      <w:r>
        <w:rPr>
          <w:rFonts w:ascii="仿宋_GB2312" w:eastAsia="仿宋_GB2312" w:hAnsi="宋体" w:hint="eastAsia"/>
          <w:sz w:val="32"/>
        </w:rPr>
        <w:t>用局扇把</w:t>
      </w:r>
      <w:proofErr w:type="gramEnd"/>
      <w:r>
        <w:rPr>
          <w:rFonts w:ascii="仿宋_GB2312" w:eastAsia="仿宋_GB2312" w:hAnsi="宋体" w:hint="eastAsia"/>
          <w:sz w:val="32"/>
        </w:rPr>
        <w:t>新鲜空气送到开挖工作面，</w:t>
      </w:r>
      <w:proofErr w:type="gramStart"/>
      <w:r>
        <w:rPr>
          <w:rFonts w:ascii="仿宋_GB2312" w:eastAsia="仿宋_GB2312" w:hAnsi="宋体" w:hint="eastAsia"/>
          <w:sz w:val="32"/>
        </w:rPr>
        <w:t>局扇风管</w:t>
      </w:r>
      <w:proofErr w:type="gramEnd"/>
      <w:r>
        <w:rPr>
          <w:rFonts w:ascii="仿宋_GB2312" w:eastAsia="仿宋_GB2312" w:hAnsi="宋体" w:hint="eastAsia"/>
          <w:sz w:val="32"/>
        </w:rPr>
        <w:t>采用φ</w:t>
      </w:r>
      <w:smartTag w:uri="urn:schemas-microsoft-com:office:smarttags" w:element="chmetcnv">
        <w:smartTagPr>
          <w:attr w:name="TCSC" w:val="0"/>
          <w:attr w:name="NumberType" w:val="1"/>
          <w:attr w:name="Negative" w:val="False"/>
          <w:attr w:name="HasSpace" w:val="False"/>
          <w:attr w:name="SourceValue" w:val="1000"/>
          <w:attr w:name="UnitName" w:val="mm"/>
        </w:smartTagPr>
        <w:r>
          <w:rPr>
            <w:rFonts w:ascii="仿宋_GB2312" w:eastAsia="仿宋_GB2312" w:hAnsi="宋体" w:hint="eastAsia"/>
            <w:sz w:val="32"/>
          </w:rPr>
          <w:t>1000</w:t>
        </w:r>
        <w:r>
          <w:rPr>
            <w:rFonts w:ascii="仿宋_GB2312" w:eastAsia="仿宋_GB2312" w:hAnsi="宋体"/>
            <w:sz w:val="32"/>
          </w:rPr>
          <w:t>mm</w:t>
        </w:r>
      </w:smartTag>
      <w:r>
        <w:rPr>
          <w:rFonts w:ascii="仿宋_GB2312" w:eastAsia="仿宋_GB2312" w:hAnsi="宋体" w:hint="eastAsia"/>
          <w:sz w:val="32"/>
        </w:rPr>
        <w:t>软管，挂在</w:t>
      </w:r>
      <w:proofErr w:type="gramStart"/>
      <w:r>
        <w:rPr>
          <w:rFonts w:ascii="仿宋_GB2312" w:eastAsia="仿宋_GB2312" w:hAnsi="宋体" w:hint="eastAsia"/>
          <w:sz w:val="32"/>
        </w:rPr>
        <w:t>边墙拱脚附近</w:t>
      </w:r>
      <w:proofErr w:type="gramEnd"/>
      <w:r>
        <w:rPr>
          <w:rFonts w:ascii="仿宋_GB2312" w:eastAsia="仿宋_GB2312" w:hAnsi="宋体" w:hint="eastAsia"/>
          <w:sz w:val="32"/>
        </w:rPr>
        <w:t>，其台数根据实际需要决定。通风布置见</w:t>
      </w:r>
      <w:r>
        <w:rPr>
          <w:rFonts w:ascii="仿宋_GB2312" w:eastAsia="仿宋_GB2312" w:hAnsi="宋体" w:hint="eastAsia"/>
          <w:color w:val="000000"/>
          <w:sz w:val="32"/>
        </w:rPr>
        <w:t>图6-16《通风系统示意图》。</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④ 通风管理</w:t>
      </w:r>
    </w:p>
    <w:p w:rsidR="00324EB8" w:rsidRDefault="00324EB8" w:rsidP="00324EB8">
      <w:pPr>
        <w:adjustRightInd w:val="0"/>
        <w:snapToGrid w:val="0"/>
        <w:spacing w:line="288" w:lineRule="auto"/>
        <w:ind w:leftChars="-19" w:left="-53" w:firstLineChars="200" w:firstLine="640"/>
        <w:rPr>
          <w:rFonts w:ascii="仿宋_GB2312" w:eastAsia="仿宋_GB2312" w:hAnsi="宋体" w:hint="eastAsia"/>
          <w:sz w:val="32"/>
        </w:rPr>
      </w:pPr>
      <w:r>
        <w:rPr>
          <w:rFonts w:ascii="仿宋_GB2312" w:eastAsia="仿宋_GB2312" w:hAnsi="宋体" w:hint="eastAsia"/>
          <w:sz w:val="32"/>
        </w:rPr>
        <w:t>通风管理是通风效果好坏的关键，为了确保通风效果，</w:t>
      </w:r>
      <w:r>
        <w:rPr>
          <w:rFonts w:ascii="仿宋_GB2312" w:eastAsia="仿宋_GB2312" w:hAnsi="宋体" w:hint="eastAsia"/>
          <w:sz w:val="32"/>
        </w:rPr>
        <w:lastRenderedPageBreak/>
        <w:t>要加强通风管理。</w:t>
      </w:r>
    </w:p>
    <w:p w:rsidR="00324EB8" w:rsidRDefault="00324EB8" w:rsidP="00324EB8">
      <w:pPr>
        <w:adjustRightInd w:val="0"/>
        <w:snapToGrid w:val="0"/>
        <w:spacing w:line="288" w:lineRule="auto"/>
        <w:ind w:leftChars="-19" w:left="-53" w:firstLineChars="220" w:firstLine="704"/>
        <w:rPr>
          <w:rFonts w:ascii="仿宋_GB2312" w:eastAsia="仿宋_GB2312" w:hAnsi="宋体" w:hint="eastAsia"/>
          <w:sz w:val="32"/>
        </w:rPr>
      </w:pPr>
      <w:r>
        <w:rPr>
          <w:rFonts w:ascii="仿宋_GB2312" w:eastAsia="仿宋_GB2312" w:hAnsi="宋体" w:hint="eastAsia"/>
          <w:sz w:val="32"/>
        </w:rPr>
        <w:t>Ⅰ 建立专门通风管理机构，项目副经理任组长，隧道队副队长任组员，根据职责分工负责通风系统的管理和维修。</w:t>
      </w:r>
    </w:p>
    <w:p w:rsidR="00324EB8" w:rsidRDefault="00324EB8" w:rsidP="00324EB8">
      <w:pPr>
        <w:adjustRightInd w:val="0"/>
        <w:snapToGrid w:val="0"/>
        <w:spacing w:line="288" w:lineRule="auto"/>
        <w:ind w:leftChars="-19" w:left="-53" w:firstLineChars="220" w:firstLine="704"/>
        <w:rPr>
          <w:rFonts w:ascii="仿宋_GB2312" w:eastAsia="仿宋_GB2312" w:hAnsi="宋体" w:hint="eastAsia"/>
          <w:sz w:val="32"/>
        </w:rPr>
      </w:pPr>
      <w:r>
        <w:rPr>
          <w:rFonts w:ascii="仿宋_GB2312" w:eastAsia="仿宋_GB2312" w:hAnsi="宋体" w:hint="eastAsia"/>
          <w:sz w:val="32"/>
        </w:rPr>
        <w:t>Ⅱ 定期对通风系统进行测试，例如风量、风速、风压等，并把测试结果报告有关部门，以便对通风效果做出评价和采取改进措施。</w:t>
      </w:r>
    </w:p>
    <w:p w:rsidR="00324EB8" w:rsidRDefault="00324EB8" w:rsidP="00324EB8">
      <w:pPr>
        <w:adjustRightInd w:val="0"/>
        <w:snapToGrid w:val="0"/>
        <w:spacing w:line="288" w:lineRule="auto"/>
        <w:ind w:leftChars="-19" w:left="-53" w:firstLineChars="200" w:firstLine="640"/>
        <w:rPr>
          <w:rFonts w:ascii="仿宋_GB2312" w:eastAsia="仿宋_GB2312" w:hAnsi="宋体" w:hint="eastAsia"/>
          <w:sz w:val="32"/>
        </w:rPr>
      </w:pPr>
      <w:r>
        <w:rPr>
          <w:rFonts w:ascii="仿宋_GB2312" w:eastAsia="仿宋_GB2312" w:hAnsi="宋体" w:hint="eastAsia"/>
          <w:sz w:val="32"/>
        </w:rPr>
        <w:t>Ⅲ 通风管要始终保持平、直、顺，接头严密，若有破损及时修补或更换。</w:t>
      </w:r>
    </w:p>
    <w:p w:rsidR="00324EB8" w:rsidRDefault="00324EB8" w:rsidP="00324EB8">
      <w:pPr>
        <w:adjustRightInd w:val="0"/>
        <w:snapToGrid w:val="0"/>
        <w:spacing w:line="408" w:lineRule="auto"/>
        <w:ind w:firstLineChars="342" w:firstLine="958"/>
        <w:rPr>
          <w:rFonts w:hint="eastAsia"/>
        </w:rPr>
      </w:pPr>
      <w:r>
        <w:object w:dxaOrig="13875" w:dyaOrig="7845">
          <v:shape id="_x0000_i1028" type="#_x0000_t75" style="width:396.75pt;height:225pt" o:ole="">
            <v:imagedata r:id="rId27" o:title=""/>
          </v:shape>
          <o:OLEObject Type="Embed" ProgID="AutoCAD.Drawing.16" ShapeID="_x0000_i1028" DrawAspect="Content" ObjectID="_1403960216" r:id="rId28"/>
        </w:object>
      </w:r>
    </w:p>
    <w:p w:rsidR="00324EB8" w:rsidRDefault="00324EB8" w:rsidP="00324EB8">
      <w:pPr>
        <w:adjustRightInd w:val="0"/>
        <w:snapToGrid w:val="0"/>
        <w:spacing w:line="288" w:lineRule="auto"/>
        <w:ind w:firstLineChars="225" w:firstLine="720"/>
        <w:rPr>
          <w:rFonts w:ascii="仿宋_GB2312" w:eastAsia="仿宋_GB2312" w:hAnsi="宋体" w:hint="eastAsia"/>
          <w:sz w:val="32"/>
        </w:rPr>
      </w:pPr>
      <w:r>
        <w:rPr>
          <w:rFonts w:ascii="仿宋_GB2312" w:eastAsia="仿宋_GB2312" w:hAnsi="宋体" w:hint="eastAsia"/>
          <w:sz w:val="32"/>
        </w:rPr>
        <w:t>Ⅳ通风系统安装后，不经允许不可随意改动，非管理人员不得开关风机。</w:t>
      </w:r>
    </w:p>
    <w:p w:rsidR="00324EB8" w:rsidRDefault="00324EB8" w:rsidP="00324EB8">
      <w:pPr>
        <w:adjustRightInd w:val="0"/>
        <w:snapToGrid w:val="0"/>
        <w:spacing w:line="288" w:lineRule="auto"/>
        <w:ind w:leftChars="-19" w:left="-53" w:firstLineChars="220" w:firstLine="704"/>
        <w:rPr>
          <w:rFonts w:ascii="仿宋_GB2312" w:eastAsia="仿宋_GB2312" w:hAnsi="宋体" w:hint="eastAsia"/>
          <w:sz w:val="32"/>
        </w:rPr>
      </w:pPr>
      <w:r>
        <w:rPr>
          <w:rFonts w:ascii="仿宋_GB2312" w:eastAsia="仿宋_GB2312" w:hAnsi="宋体" w:hint="eastAsia"/>
          <w:sz w:val="32"/>
        </w:rPr>
        <w:t>Ⅴ严禁未装有废气净化装置的内燃车辆进洞。</w:t>
      </w:r>
    </w:p>
    <w:p w:rsidR="00324EB8" w:rsidRDefault="00324EB8" w:rsidP="00324EB8">
      <w:pPr>
        <w:adjustRightInd w:val="0"/>
        <w:snapToGrid w:val="0"/>
        <w:spacing w:line="288" w:lineRule="auto"/>
        <w:rPr>
          <w:rFonts w:ascii="仿宋_GB2312" w:eastAsia="仿宋_GB2312" w:hint="eastAsia"/>
          <w:sz w:val="32"/>
        </w:rPr>
      </w:pPr>
      <w:r>
        <w:rPr>
          <w:rFonts w:ascii="仿宋_GB2312" w:eastAsia="仿宋_GB2312" w:hint="eastAsia"/>
          <w:sz w:val="32"/>
        </w:rPr>
        <w:t>2)施工防尘</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洞施工防尘采用水幕降尘和个人带防尘口罩相结合的方式.</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sz w:val="32"/>
          <w:szCs w:val="28"/>
        </w:rPr>
        <w:t>水幕降尘，就是把水雾化成微细水滴并喷射到空气中，使之与尘粒碰撞接触，</w:t>
      </w:r>
      <w:proofErr w:type="gramStart"/>
      <w:r>
        <w:rPr>
          <w:rFonts w:ascii="仿宋_GB2312" w:eastAsia="仿宋_GB2312" w:hAnsi="宋体" w:hint="eastAsia"/>
          <w:sz w:val="32"/>
          <w:szCs w:val="28"/>
        </w:rPr>
        <w:t>则尘料</w:t>
      </w:r>
      <w:proofErr w:type="gramEnd"/>
      <w:r>
        <w:rPr>
          <w:rFonts w:ascii="仿宋_GB2312" w:eastAsia="仿宋_GB2312" w:hAnsi="宋体" w:hint="eastAsia"/>
          <w:sz w:val="32"/>
          <w:szCs w:val="28"/>
        </w:rPr>
        <w:t>被水捕捉而附于水滴上，或者被湿润的尘料互相碰撞而凝聚成大颗料，从而加快了其沉降</w:t>
      </w:r>
      <w:r>
        <w:rPr>
          <w:rFonts w:ascii="仿宋_GB2312" w:eastAsia="仿宋_GB2312" w:hAnsi="宋体" w:hint="eastAsia"/>
          <w:sz w:val="32"/>
          <w:szCs w:val="28"/>
        </w:rPr>
        <w:lastRenderedPageBreak/>
        <w:t>速度。水幕</w:t>
      </w:r>
      <w:proofErr w:type="gramStart"/>
      <w:r>
        <w:rPr>
          <w:rFonts w:ascii="仿宋_GB2312" w:eastAsia="仿宋_GB2312" w:hAnsi="宋体" w:hint="eastAsia"/>
          <w:sz w:val="32"/>
          <w:szCs w:val="28"/>
        </w:rPr>
        <w:t>降沉器</w:t>
      </w:r>
      <w:proofErr w:type="gramEnd"/>
      <w:r>
        <w:rPr>
          <w:rFonts w:ascii="仿宋_GB2312" w:eastAsia="仿宋_GB2312" w:hAnsi="宋体" w:hint="eastAsia"/>
          <w:sz w:val="32"/>
          <w:szCs w:val="28"/>
        </w:rPr>
        <w:t>主要解决1～3μm粒径的粉尘，措施是利用风水混合型水幕</w:t>
      </w:r>
      <w:r>
        <w:rPr>
          <w:rFonts w:ascii="仿宋_GB2312" w:eastAsia="仿宋_GB2312" w:hAnsi="宋体" w:hint="eastAsia"/>
          <w:color w:val="000000"/>
          <w:sz w:val="32"/>
          <w:szCs w:val="28"/>
        </w:rPr>
        <w:t>降尘器使水充分雾化，迫使粉尘迅速降尘。水幕降尘器的构造如图6-17所示，其布置见图6-18所示。</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具体实施方法：按我公司国家级一级工法《隧道通风降尘净毒综合治理工法》实施，在距掌子面一定距离设置几道水幕，水幕降尘</w:t>
      </w:r>
      <w:proofErr w:type="gramStart"/>
      <w:r>
        <w:rPr>
          <w:rFonts w:ascii="仿宋_GB2312" w:eastAsia="仿宋_GB2312" w:hAnsi="宋体" w:hint="eastAsia"/>
          <w:sz w:val="32"/>
          <w:szCs w:val="28"/>
        </w:rPr>
        <w:t>器设置</w:t>
      </w:r>
      <w:proofErr w:type="gramEnd"/>
      <w:r>
        <w:rPr>
          <w:rFonts w:ascii="仿宋_GB2312" w:eastAsia="仿宋_GB2312" w:hAnsi="宋体" w:hint="eastAsia"/>
          <w:sz w:val="32"/>
          <w:szCs w:val="28"/>
        </w:rPr>
        <w:t>在边拱上，放炮前10min打开水幕开关，放炮30min后关闭。</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ind w:firstLine="560"/>
        <w:rPr>
          <w:rFonts w:ascii="仿宋_GB2312" w:eastAsia="仿宋_GB2312" w:hAnsi="宋体" w:hint="eastAsia"/>
          <w:szCs w:val="28"/>
        </w:rPr>
      </w:pPr>
      <w:r>
        <w:rPr>
          <w:rFonts w:ascii="仿宋_GB2312" w:eastAsia="仿宋_GB2312" w:hAnsi="宋体" w:hint="eastAsia"/>
          <w:noProof/>
          <w:szCs w:val="28"/>
        </w:rPr>
        <w:pict>
          <v:shape id="_x0000_s39187" type="#_x0000_t75" style="position:absolute;left:0;text-align:left;margin-left:36pt;margin-top:.9pt;width:361.5pt;height:130.5pt;z-index:251703296">
            <v:imagedata r:id="rId29" o:title="" croptop="16088f" cropbottom="15304f" cropleft="6598f" cropright="5032f"/>
          </v:shape>
          <o:OLEObject Type="Embed" ProgID="AutoCAD.Drawing.15" ShapeID="_x0000_s39187" DrawAspect="Content" ObjectID="_1403960223" r:id="rId30"/>
        </w:pict>
      </w: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FF0000"/>
          <w:sz w:val="24"/>
          <w:szCs w:val="28"/>
        </w:rPr>
      </w:pPr>
      <w:r>
        <w:rPr>
          <w:rFonts w:ascii="黑体" w:hAnsi="宋体" w:hint="eastAsia"/>
          <w:color w:val="000000"/>
          <w:sz w:val="24"/>
          <w:szCs w:val="28"/>
        </w:rPr>
        <w:t xml:space="preserve">图6-17  </w:t>
      </w:r>
      <w:r>
        <w:rPr>
          <w:rFonts w:ascii="黑体" w:hAnsi="宋体" w:hint="eastAsia"/>
          <w:sz w:val="24"/>
          <w:szCs w:val="28"/>
        </w:rPr>
        <w:t xml:space="preserve">水幕降尘器构造示意图  </w:t>
      </w:r>
    </w:p>
    <w:p w:rsidR="00324EB8" w:rsidRDefault="00324EB8" w:rsidP="00324EB8">
      <w:pPr>
        <w:adjustRightInd w:val="0"/>
        <w:snapToGrid w:val="0"/>
        <w:ind w:firstLine="560"/>
        <w:rPr>
          <w:rFonts w:ascii="黑体" w:hint="eastAsia"/>
          <w:color w:val="000000"/>
          <w:sz w:val="24"/>
        </w:rPr>
      </w:pPr>
    </w:p>
    <w:p w:rsidR="00324EB8" w:rsidRDefault="00324EB8" w:rsidP="00324EB8">
      <w:pPr>
        <w:adjustRightInd w:val="0"/>
        <w:snapToGrid w:val="0"/>
        <w:ind w:firstLine="560"/>
        <w:rPr>
          <w:rFonts w:ascii="黑体" w:hint="eastAsia"/>
          <w:color w:val="000000"/>
          <w:sz w:val="24"/>
        </w:rPr>
      </w:pPr>
      <w:r>
        <w:rPr>
          <w:rFonts w:hint="eastAsia"/>
          <w:noProof/>
        </w:rPr>
        <w:pict>
          <v:shape id="_x0000_s39539" type="#_x0000_t75" style="position:absolute;left:0;text-align:left;margin-left:-18pt;margin-top:10.65pt;width:507.8pt;height:187.75pt;z-index:251722752">
            <v:imagedata r:id="rId31" o:title="" croptop="14911f" cropbottom="17462f" cropleft="6486f" cropright="5480f"/>
          </v:shape>
          <o:OLEObject Type="Embed" ProgID="AutoCAD.Drawing.15" ShapeID="_x0000_s39539" DrawAspect="Content" ObjectID="_1403960222" r:id="rId32"/>
        </w:pict>
      </w:r>
    </w:p>
    <w:p w:rsidR="00324EB8" w:rsidRDefault="00324EB8" w:rsidP="00324EB8">
      <w:pPr>
        <w:adjustRightInd w:val="0"/>
        <w:snapToGrid w:val="0"/>
        <w:ind w:firstLine="560"/>
        <w:rPr>
          <w:rFonts w:ascii="黑体" w:hint="eastAsia"/>
          <w:color w:val="000000"/>
          <w:sz w:val="24"/>
        </w:rPr>
      </w:pPr>
    </w:p>
    <w:p w:rsidR="00324EB8" w:rsidRDefault="00324EB8" w:rsidP="00324EB8">
      <w:pPr>
        <w:adjustRightInd w:val="0"/>
        <w:snapToGrid w:val="0"/>
        <w:ind w:firstLine="560"/>
        <w:rPr>
          <w:rFonts w:ascii="黑体" w:hint="eastAsia"/>
          <w:color w:val="000000"/>
          <w:sz w:val="24"/>
        </w:rPr>
      </w:pPr>
    </w:p>
    <w:p w:rsidR="00324EB8" w:rsidRDefault="00324EB8" w:rsidP="00324EB8">
      <w:pPr>
        <w:adjustRightInd w:val="0"/>
        <w:snapToGrid w:val="0"/>
        <w:ind w:firstLine="560"/>
        <w:rPr>
          <w:rFonts w:ascii="黑体" w:hint="eastAsia"/>
          <w:color w:val="000000"/>
          <w:sz w:val="24"/>
        </w:rPr>
      </w:pPr>
    </w:p>
    <w:p w:rsidR="00324EB8" w:rsidRDefault="00324EB8" w:rsidP="00324EB8">
      <w:pPr>
        <w:adjustRightInd w:val="0"/>
        <w:snapToGrid w:val="0"/>
        <w:ind w:firstLine="560"/>
        <w:rPr>
          <w:rFonts w:ascii="黑体" w:hint="eastAsia"/>
          <w:color w:val="000000"/>
          <w:sz w:val="24"/>
        </w:rPr>
      </w:pPr>
    </w:p>
    <w:p w:rsidR="00324EB8" w:rsidRDefault="00324EB8" w:rsidP="00324EB8">
      <w:pPr>
        <w:adjustRightInd w:val="0"/>
        <w:snapToGrid w:val="0"/>
        <w:ind w:firstLine="560"/>
        <w:rPr>
          <w:rFonts w:ascii="黑体" w:hint="eastAsia"/>
          <w:color w:val="000000"/>
          <w:sz w:val="24"/>
        </w:rPr>
      </w:pPr>
    </w:p>
    <w:p w:rsidR="00324EB8" w:rsidRDefault="00324EB8" w:rsidP="00324EB8">
      <w:pPr>
        <w:adjustRightInd w:val="0"/>
        <w:snapToGrid w:val="0"/>
        <w:ind w:firstLine="560"/>
        <w:rPr>
          <w:rFonts w:ascii="黑体" w:hint="eastAsia"/>
          <w:color w:val="000000"/>
          <w:sz w:val="24"/>
        </w:rPr>
      </w:pPr>
    </w:p>
    <w:p w:rsidR="00324EB8" w:rsidRDefault="00324EB8" w:rsidP="00324EB8">
      <w:pPr>
        <w:adjustRightInd w:val="0"/>
        <w:snapToGrid w:val="0"/>
        <w:ind w:firstLine="560"/>
        <w:rPr>
          <w:rFonts w:ascii="黑体" w:hint="eastAsia"/>
          <w:color w:val="000000"/>
          <w:sz w:val="24"/>
        </w:rPr>
      </w:pPr>
    </w:p>
    <w:p w:rsidR="00324EB8" w:rsidRDefault="00324EB8" w:rsidP="00324EB8">
      <w:pPr>
        <w:adjustRightInd w:val="0"/>
        <w:snapToGrid w:val="0"/>
        <w:ind w:firstLine="560"/>
        <w:rPr>
          <w:rFonts w:ascii="黑体" w:hint="eastAsia"/>
          <w:color w:val="000000"/>
          <w:sz w:val="24"/>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r>
        <w:rPr>
          <w:rFonts w:ascii="黑体" w:hAnsi="宋体" w:hint="eastAsia"/>
          <w:color w:val="000000"/>
          <w:sz w:val="24"/>
          <w:szCs w:val="28"/>
        </w:rPr>
        <w:t xml:space="preserve">图6-18  水幕降尘器布置示意图  </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6.3.6</w:t>
        </w:r>
      </w:smartTag>
      <w:r>
        <w:rPr>
          <w:rFonts w:ascii="仿宋_GB2312" w:eastAsia="仿宋_GB2312" w:hint="eastAsia"/>
          <w:sz w:val="32"/>
        </w:rPr>
        <w:t>.2施工供水</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洞内高压供水采用山顶水池供水方式，压力稳定，运行安全可靠，只需电机水泵和输水管道。</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lastRenderedPageBreak/>
          <w:t>6.3.6</w:t>
        </w:r>
      </w:smartTag>
      <w:r>
        <w:rPr>
          <w:rFonts w:ascii="仿宋_GB2312" w:eastAsia="仿宋_GB2312" w:hint="eastAsia"/>
          <w:sz w:val="32"/>
        </w:rPr>
        <w:t>.3施工供电</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施工用电主要采用地方电力，隧道出口修建一处1260kVA变电站，同时配备250kw的柴油发电机组</w:t>
      </w:r>
      <w:proofErr w:type="gramStart"/>
      <w:r>
        <w:rPr>
          <w:rFonts w:ascii="仿宋_GB2312" w:eastAsia="仿宋_GB2312" w:hAnsi="宋体" w:hint="eastAsia"/>
          <w:sz w:val="32"/>
          <w:szCs w:val="28"/>
        </w:rPr>
        <w:t>做为</w:t>
      </w:r>
      <w:proofErr w:type="gramEnd"/>
      <w:r>
        <w:rPr>
          <w:rFonts w:ascii="仿宋_GB2312" w:eastAsia="仿宋_GB2312" w:hAnsi="宋体" w:hint="eastAsia"/>
          <w:sz w:val="32"/>
          <w:szCs w:val="28"/>
        </w:rPr>
        <w:t>上场初期和施工期间应急备用电源。变电站电源线如跨越施工地区，电线最低点距人行道和运输线路的高度不得小于</w:t>
      </w:r>
      <w:smartTag w:uri="urn:schemas-microsoft-com:office:smarttags" w:element="chmetcnv">
        <w:smartTagPr>
          <w:attr w:name="TCSC" w:val="0"/>
          <w:attr w:name="NumberType" w:val="1"/>
          <w:attr w:name="Negative" w:val="False"/>
          <w:attr w:name="HasSpace" w:val="False"/>
          <w:attr w:name="SourceValue" w:val="6.5"/>
          <w:attr w:name="UnitName" w:val="m"/>
        </w:smartTagPr>
        <w:r>
          <w:rPr>
            <w:rFonts w:ascii="仿宋_GB2312" w:eastAsia="仿宋_GB2312" w:hAnsi="宋体" w:hint="eastAsia"/>
            <w:sz w:val="32"/>
            <w:szCs w:val="28"/>
          </w:rPr>
          <w:t>6.5m</w:t>
        </w:r>
      </w:smartTag>
      <w:r>
        <w:rPr>
          <w:rFonts w:ascii="仿宋_GB2312" w:eastAsia="仿宋_GB2312" w:hAnsi="宋体" w:hint="eastAsia"/>
          <w:sz w:val="32"/>
          <w:szCs w:val="28"/>
        </w:rPr>
        <w:t>。洞内施工地段临时电线路采用橡胶电缆，电线悬挂高度距人行地面不小于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Ansi="宋体" w:hint="eastAsia"/>
            <w:sz w:val="32"/>
            <w:szCs w:val="28"/>
          </w:rPr>
          <w:t>2.0m</w:t>
        </w:r>
      </w:smartTag>
      <w:r>
        <w:rPr>
          <w:rFonts w:ascii="仿宋_GB2312" w:eastAsia="仿宋_GB2312" w:hAnsi="宋体" w:hint="eastAsia"/>
          <w:sz w:val="32"/>
          <w:szCs w:val="28"/>
        </w:rPr>
        <w:t>，并安装触电保护器，同时对各种电气设备和输电线路，有专人经常进行检查维修，调整工作，检修作业时，参照《电业安全工作规程》有关规定办理。</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6.3.7</w:t>
        </w:r>
      </w:smartTag>
      <w:r>
        <w:rPr>
          <w:rFonts w:ascii="仿宋_GB2312" w:hint="eastAsia"/>
          <w:sz w:val="32"/>
        </w:rPr>
        <w:t xml:space="preserve"> 不良地质地段</w:t>
      </w:r>
      <w:r>
        <w:rPr>
          <w:rFonts w:ascii="仿宋_GB2312"/>
          <w:sz w:val="32"/>
        </w:rPr>
        <w:softHyphen/>
        <w:t>-</w:t>
      </w:r>
      <w:proofErr w:type="gramStart"/>
      <w:r>
        <w:rPr>
          <w:rFonts w:ascii="仿宋_GB2312" w:hAnsi="宋体" w:hint="eastAsia"/>
          <w:sz w:val="32"/>
        </w:rPr>
        <w:t>洞口超</w:t>
      </w:r>
      <w:proofErr w:type="gramEnd"/>
      <w:r>
        <w:rPr>
          <w:rFonts w:ascii="仿宋_GB2312" w:hAnsi="宋体" w:hint="eastAsia"/>
          <w:sz w:val="32"/>
        </w:rPr>
        <w:t>浅埋Ⅱ类软岩地段</w:t>
      </w:r>
      <w:r>
        <w:rPr>
          <w:rFonts w:ascii="仿宋_GB2312" w:hint="eastAsia"/>
          <w:sz w:val="32"/>
        </w:rPr>
        <w:t>施工方法</w:t>
      </w:r>
    </w:p>
    <w:p w:rsidR="00324EB8" w:rsidRDefault="00324EB8" w:rsidP="00324EB8">
      <w:pPr>
        <w:adjustRightInd w:val="0"/>
        <w:snapToGrid w:val="0"/>
        <w:spacing w:line="288" w:lineRule="auto"/>
        <w:ind w:firstLineChars="200" w:firstLine="640"/>
        <w:rPr>
          <w:rFonts w:ascii="宋体" w:eastAsia="仿宋_GB2312" w:hAnsi="宋体" w:hint="eastAsia"/>
          <w:sz w:val="32"/>
        </w:rPr>
      </w:pPr>
      <w:r>
        <w:rPr>
          <w:rFonts w:ascii="宋体" w:eastAsia="仿宋_GB2312" w:hAnsi="宋体" w:hint="eastAsia"/>
          <w:sz w:val="32"/>
        </w:rPr>
        <w:t>对</w:t>
      </w:r>
      <w:proofErr w:type="gramStart"/>
      <w:r>
        <w:rPr>
          <w:rFonts w:ascii="仿宋_GB2312" w:eastAsia="仿宋_GB2312" w:hAnsi="宋体" w:hint="eastAsia"/>
          <w:sz w:val="32"/>
        </w:rPr>
        <w:t>洞口超</w:t>
      </w:r>
      <w:proofErr w:type="gramEnd"/>
      <w:r>
        <w:rPr>
          <w:rFonts w:ascii="仿宋_GB2312" w:eastAsia="仿宋_GB2312" w:hAnsi="宋体" w:hint="eastAsia"/>
          <w:sz w:val="32"/>
        </w:rPr>
        <w:t>浅埋Ⅱ类软岩地段</w:t>
      </w:r>
      <w:r>
        <w:rPr>
          <w:rFonts w:ascii="宋体" w:eastAsia="仿宋_GB2312" w:hAnsi="宋体" w:hint="eastAsia"/>
          <w:sz w:val="32"/>
        </w:rPr>
        <w:t>我们除采用前述之预留核心土环形开挖法施工外，还可采用中国铁道建筑总公司一级工法《软岩公路隧道短台阶七步平行流水作业施工工法》进行施工，该方法施工进度较慢，但相对安全。其施工方法如下：</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6.3.7</w:t>
        </w:r>
      </w:smartTag>
      <w:r>
        <w:rPr>
          <w:rFonts w:ascii="仿宋_GB2312" w:eastAsia="仿宋_GB2312" w:hint="eastAsia"/>
          <w:sz w:val="32"/>
        </w:rPr>
        <w:t>.1</w:t>
      </w:r>
      <w:r>
        <w:rPr>
          <w:rFonts w:ascii="仿宋_GB2312" w:eastAsia="仿宋_GB2312" w:hAnsi="宋体" w:hint="eastAsia"/>
          <w:sz w:val="32"/>
        </w:rPr>
        <w:t>工艺原理</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短台阶七步平行流水作业是采用2-3层短台阶，分步平行开挖，分步平行施作拱墙初期支护，混凝土仰拱</w:t>
      </w:r>
      <w:proofErr w:type="gramStart"/>
      <w:r>
        <w:rPr>
          <w:rFonts w:ascii="仿宋_GB2312" w:eastAsia="仿宋_GB2312" w:hAnsi="宋体" w:hint="eastAsia"/>
          <w:sz w:val="32"/>
        </w:rPr>
        <w:t>超前施做及时</w:t>
      </w:r>
      <w:proofErr w:type="gramEnd"/>
      <w:r>
        <w:rPr>
          <w:rFonts w:ascii="仿宋_GB2312" w:eastAsia="仿宋_GB2312" w:hAnsi="宋体" w:hint="eastAsia"/>
          <w:sz w:val="32"/>
        </w:rPr>
        <w:t>闭合构成稳固的初期支护体系，保护围岩的天然承载力，</w:t>
      </w:r>
      <w:proofErr w:type="gramStart"/>
      <w:r>
        <w:rPr>
          <w:rFonts w:ascii="仿宋_GB2312" w:eastAsia="仿宋_GB2312" w:hAnsi="宋体" w:hint="eastAsia"/>
          <w:sz w:val="32"/>
        </w:rPr>
        <w:t>有效仰制围岩</w:t>
      </w:r>
      <w:proofErr w:type="gramEnd"/>
      <w:r>
        <w:rPr>
          <w:rFonts w:ascii="仿宋_GB2312" w:eastAsia="仿宋_GB2312" w:hAnsi="宋体" w:hint="eastAsia"/>
          <w:sz w:val="32"/>
        </w:rPr>
        <w:t>变位。经量测监控信息化反馈指导施工，及时调整支护参数和混凝土衬砌施工时间。</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在断层带、破碎带等自稳性较差地层和富水地层中，则采用大管棚、</w:t>
      </w:r>
      <w:proofErr w:type="gramStart"/>
      <w:r>
        <w:rPr>
          <w:rFonts w:ascii="仿宋_GB2312" w:eastAsia="仿宋_GB2312" w:hAnsi="宋体" w:hint="eastAsia"/>
          <w:sz w:val="32"/>
        </w:rPr>
        <w:t>迈式注浆</w:t>
      </w:r>
      <w:proofErr w:type="gramEnd"/>
      <w:r>
        <w:rPr>
          <w:rFonts w:ascii="仿宋_GB2312" w:eastAsia="仿宋_GB2312" w:hAnsi="宋体" w:hint="eastAsia"/>
          <w:sz w:val="32"/>
        </w:rPr>
        <w:t>锚杆和小导管预注浆固结止水等辅助施工措施后，上部弧形导坑法短</w:t>
      </w:r>
      <w:proofErr w:type="gramStart"/>
      <w:r>
        <w:rPr>
          <w:rFonts w:ascii="仿宋_GB2312" w:eastAsia="仿宋_GB2312" w:hAnsi="宋体" w:hint="eastAsia"/>
          <w:sz w:val="32"/>
        </w:rPr>
        <w:t>开挖施做拱部</w:t>
      </w:r>
      <w:proofErr w:type="gramEnd"/>
      <w:r>
        <w:rPr>
          <w:rFonts w:ascii="仿宋_GB2312" w:eastAsia="仿宋_GB2312" w:hAnsi="宋体" w:hint="eastAsia"/>
          <w:sz w:val="32"/>
        </w:rPr>
        <w:t>初期支护，再左右错位开挖</w:t>
      </w:r>
      <w:proofErr w:type="gramStart"/>
      <w:r>
        <w:rPr>
          <w:rFonts w:ascii="仿宋_GB2312" w:eastAsia="仿宋_GB2312" w:hAnsi="宋体" w:hint="eastAsia"/>
          <w:sz w:val="32"/>
        </w:rPr>
        <w:t>及施做</w:t>
      </w:r>
      <w:proofErr w:type="gramEnd"/>
      <w:r>
        <w:rPr>
          <w:rFonts w:ascii="仿宋_GB2312" w:eastAsia="仿宋_GB2312" w:hAnsi="宋体" w:hint="eastAsia"/>
          <w:sz w:val="32"/>
        </w:rPr>
        <w:t>边墙初期支护；混凝土仰拱紧跟下台阶并及时</w:t>
      </w:r>
      <w:proofErr w:type="gramStart"/>
      <w:r>
        <w:rPr>
          <w:rFonts w:ascii="仿宋_GB2312" w:eastAsia="仿宋_GB2312" w:hAnsi="宋体" w:hint="eastAsia"/>
          <w:sz w:val="32"/>
        </w:rPr>
        <w:t>施做尽早</w:t>
      </w:r>
      <w:proofErr w:type="gramEnd"/>
      <w:r>
        <w:rPr>
          <w:rFonts w:ascii="仿宋_GB2312" w:eastAsia="仿宋_GB2312" w:hAnsi="宋体" w:hint="eastAsia"/>
          <w:sz w:val="32"/>
        </w:rPr>
        <w:t>闭合成</w:t>
      </w:r>
      <w:proofErr w:type="gramStart"/>
      <w:r>
        <w:rPr>
          <w:rFonts w:ascii="仿宋_GB2312" w:eastAsia="仿宋_GB2312" w:hAnsi="宋体" w:hint="eastAsia"/>
          <w:sz w:val="32"/>
        </w:rPr>
        <w:t>环构成</w:t>
      </w:r>
      <w:proofErr w:type="gramEnd"/>
      <w:r>
        <w:rPr>
          <w:rFonts w:ascii="仿宋_GB2312" w:eastAsia="仿宋_GB2312" w:hAnsi="宋体" w:hint="eastAsia"/>
          <w:sz w:val="32"/>
        </w:rPr>
        <w:t>支护体系受力。</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9.3.7</w:t>
        </w:r>
      </w:smartTag>
      <w:r>
        <w:rPr>
          <w:rFonts w:ascii="仿宋_GB2312" w:eastAsia="仿宋_GB2312" w:hint="eastAsia"/>
          <w:sz w:val="32"/>
        </w:rPr>
        <w:t>.2</w:t>
      </w:r>
      <w:r>
        <w:rPr>
          <w:rFonts w:ascii="仿宋_GB2312" w:eastAsia="仿宋_GB2312" w:hAnsi="宋体" w:hint="eastAsia"/>
          <w:sz w:val="32"/>
        </w:rPr>
        <w:t>施工工艺</w:t>
      </w:r>
    </w:p>
    <w:p w:rsidR="00324EB8" w:rsidRDefault="00324EB8" w:rsidP="00324EB8">
      <w:pPr>
        <w:adjustRightInd w:val="0"/>
        <w:snapToGrid w:val="0"/>
        <w:spacing w:line="288" w:lineRule="auto"/>
        <w:rPr>
          <w:rFonts w:ascii="仿宋_GB2312" w:eastAsia="仿宋_GB2312" w:hAnsi="宋体" w:hint="eastAsia"/>
          <w:sz w:val="32"/>
        </w:rPr>
      </w:pPr>
      <w:r>
        <w:rPr>
          <w:rFonts w:ascii="仿宋_GB2312" w:eastAsia="仿宋_GB2312" w:hAnsi="宋体" w:hint="eastAsia"/>
          <w:sz w:val="32"/>
        </w:rPr>
        <w:lastRenderedPageBreak/>
        <w:t>1)工艺流程</w:t>
      </w:r>
    </w:p>
    <w:p w:rsidR="00324EB8" w:rsidRDefault="00324EB8" w:rsidP="00324EB8">
      <w:pPr>
        <w:adjustRightInd w:val="0"/>
        <w:snapToGrid w:val="0"/>
        <w:spacing w:line="288" w:lineRule="auto"/>
        <w:ind w:firstLineChars="200" w:firstLine="640"/>
        <w:rPr>
          <w:rFonts w:ascii="仿宋_GB2312" w:eastAsia="仿宋_GB2312" w:hAnsi="宋体" w:hint="eastAsia"/>
          <w:color w:val="FF0000"/>
          <w:sz w:val="32"/>
        </w:rPr>
      </w:pPr>
      <w:r>
        <w:rPr>
          <w:rFonts w:ascii="仿宋_GB2312" w:eastAsia="仿宋_GB2312" w:hAnsi="宋体" w:hint="eastAsia"/>
          <w:sz w:val="32"/>
        </w:rPr>
        <w:t>施工工艺流程见</w:t>
      </w:r>
      <w:r>
        <w:rPr>
          <w:rFonts w:ascii="仿宋_GB2312" w:eastAsia="仿宋_GB2312" w:hAnsi="宋体" w:hint="eastAsia"/>
          <w:color w:val="000000"/>
          <w:sz w:val="32"/>
        </w:rPr>
        <w:t>图6</w:t>
      </w:r>
      <w:r>
        <w:rPr>
          <w:rFonts w:ascii="仿宋_GB2312" w:eastAsia="仿宋_GB2312" w:hAnsi="宋体"/>
          <w:color w:val="000000"/>
          <w:sz w:val="32"/>
        </w:rPr>
        <w:t>-</w:t>
      </w:r>
      <w:r>
        <w:rPr>
          <w:rFonts w:ascii="仿宋_GB2312" w:eastAsia="仿宋_GB2312" w:hAnsi="宋体" w:hint="eastAsia"/>
          <w:color w:val="000000"/>
          <w:sz w:val="32"/>
        </w:rPr>
        <w:t>19。</w:t>
      </w:r>
    </w:p>
    <w:p w:rsidR="00324EB8" w:rsidRDefault="00324EB8" w:rsidP="00324EB8">
      <w:pPr>
        <w:adjustRightInd w:val="0"/>
        <w:snapToGrid w:val="0"/>
        <w:spacing w:line="288" w:lineRule="auto"/>
        <w:rPr>
          <w:rFonts w:ascii="仿宋_GB2312" w:eastAsia="仿宋_GB2312" w:hAnsi="宋体" w:hint="eastAsia"/>
          <w:sz w:val="32"/>
        </w:rPr>
      </w:pPr>
      <w:r>
        <w:rPr>
          <w:rFonts w:ascii="仿宋_GB2312" w:eastAsia="仿宋_GB2312" w:hAnsi="宋体" w:hint="eastAsia"/>
          <w:sz w:val="32"/>
        </w:rPr>
        <w:t>2)施工工艺</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（1）开挖</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对隧道周边围岩进行超前预加固后进行分步平行开挖。一般采用三台阶分步平行开挖法，施工顺序见</w:t>
      </w:r>
      <w:r>
        <w:rPr>
          <w:rFonts w:ascii="仿宋_GB2312" w:eastAsia="仿宋_GB2312" w:hAnsi="宋体" w:hint="eastAsia"/>
          <w:color w:val="000000"/>
          <w:sz w:val="32"/>
        </w:rPr>
        <w:t>图6</w:t>
      </w:r>
      <w:r>
        <w:rPr>
          <w:rFonts w:ascii="仿宋_GB2312" w:eastAsia="仿宋_GB2312" w:hAnsi="宋体"/>
          <w:color w:val="000000"/>
          <w:sz w:val="32"/>
        </w:rPr>
        <w:t>-</w:t>
      </w:r>
      <w:r>
        <w:rPr>
          <w:rFonts w:ascii="仿宋_GB2312" w:eastAsia="仿宋_GB2312" w:hAnsi="宋体" w:hint="eastAsia"/>
          <w:color w:val="000000"/>
          <w:sz w:val="32"/>
        </w:rPr>
        <w:t>20，</w:t>
      </w:r>
      <w:r>
        <w:rPr>
          <w:rFonts w:ascii="仿宋_GB2312" w:eastAsia="仿宋_GB2312" w:hAnsi="宋体" w:hint="eastAsia"/>
          <w:sz w:val="32"/>
        </w:rPr>
        <w:t>上半断面环形部分人工采用风镐开挖，其余各部采用CAT320B挖掘机开挖、装碴。循环进</w:t>
      </w:r>
      <w:proofErr w:type="gramStart"/>
      <w:r>
        <w:rPr>
          <w:rFonts w:ascii="仿宋_GB2312" w:eastAsia="仿宋_GB2312" w:hAnsi="宋体" w:hint="eastAsia"/>
          <w:sz w:val="32"/>
        </w:rPr>
        <w:t>尽一般</w:t>
      </w:r>
      <w:proofErr w:type="gramEnd"/>
      <w:r>
        <w:rPr>
          <w:rFonts w:ascii="仿宋_GB2312" w:eastAsia="仿宋_GB2312" w:hAnsi="宋体" w:hint="eastAsia"/>
          <w:sz w:val="32"/>
        </w:rPr>
        <w:t>控制</w:t>
      </w:r>
      <w:smartTag w:uri="urn:schemas-microsoft-com:office:smarttags" w:element="chmetcnv">
        <w:smartTagPr>
          <w:attr w:name="TCSC" w:val="0"/>
          <w:attr w:name="NumberType" w:val="1"/>
          <w:attr w:name="Negative" w:val="False"/>
          <w:attr w:name="HasSpace" w:val="False"/>
          <w:attr w:name="SourceValue" w:val="0.5"/>
          <w:attr w:name="UnitName" w:val="m"/>
        </w:smartTagPr>
        <w:r>
          <w:rPr>
            <w:rFonts w:ascii="仿宋_GB2312" w:eastAsia="仿宋_GB2312" w:hAnsi="宋体" w:hint="eastAsia"/>
            <w:sz w:val="32"/>
          </w:rPr>
          <w:t>0</w:t>
        </w:r>
        <w:r>
          <w:rPr>
            <w:rFonts w:ascii="仿宋_GB2312" w:eastAsia="仿宋_GB2312" w:hAnsi="宋体"/>
            <w:sz w:val="32"/>
          </w:rPr>
          <w:t>.5m</w:t>
        </w:r>
      </w:smartTag>
      <w:r>
        <w:rPr>
          <w:rFonts w:ascii="仿宋_GB2312" w:eastAsia="仿宋_GB2312" w:hAnsi="宋体" w:hint="eastAsia"/>
          <w:sz w:val="32"/>
        </w:rPr>
        <w:t>～</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仿宋_GB2312" w:eastAsia="仿宋_GB2312" w:hAnsi="宋体"/>
            <w:sz w:val="32"/>
          </w:rPr>
          <w:t>1.2m</w:t>
        </w:r>
      </w:smartTag>
      <w:r>
        <w:rPr>
          <w:rFonts w:ascii="仿宋_GB2312" w:eastAsia="仿宋_GB2312" w:hAnsi="宋体" w:hint="eastAsia"/>
          <w:sz w:val="32"/>
        </w:rPr>
        <w:t>为宜。</w:t>
      </w:r>
    </w:p>
    <w:p w:rsidR="00324EB8" w:rsidRDefault="00324EB8" w:rsidP="00324EB8">
      <w:pPr>
        <w:adjustRightInd w:val="0"/>
        <w:snapToGrid w:val="0"/>
        <w:spacing w:line="360" w:lineRule="auto"/>
        <w:ind w:firstLineChars="200" w:firstLine="480"/>
        <w:rPr>
          <w:rFonts w:ascii="宋体" w:hAnsi="宋体" w:hint="eastAsia"/>
          <w:sz w:val="24"/>
        </w:rPr>
      </w:pPr>
    </w:p>
    <w:p w:rsidR="00324EB8" w:rsidRDefault="00324EB8" w:rsidP="00324EB8">
      <w:pPr>
        <w:adjustRightInd w:val="0"/>
        <w:snapToGrid w:val="0"/>
        <w:spacing w:line="360" w:lineRule="auto"/>
        <w:ind w:firstLineChars="200" w:firstLine="400"/>
        <w:rPr>
          <w:rFonts w:ascii="宋体" w:hAnsi="宋体" w:hint="eastAsia"/>
          <w:sz w:val="24"/>
        </w:rPr>
      </w:pPr>
      <w:r>
        <w:rPr>
          <w:rFonts w:ascii="宋体" w:hAnsi="宋体"/>
          <w:noProof/>
          <w:sz w:val="20"/>
        </w:rPr>
        <w:pict>
          <v:group id="_x0000_s39188" style="position:absolute;left:0;text-align:left;margin-left:117pt;margin-top:7.8pt;width:271.75pt;height:241.8pt;z-index:251704320" coordorigin="3713,1774" coordsize="5435,4229">
            <v:line id="_x0000_s39189" style="position:absolute" from="5974,2267" to="5974,5075"/>
            <v:rect id="_x0000_s39190" style="position:absolute;left:3763;top:1774;width:4530;height:490;mso-position-horizontal:center">
              <v:textbox style="mso-next-textbox:#_x0000_s39190">
                <w:txbxContent>
                  <w:p w:rsidR="00324EB8" w:rsidRDefault="00324EB8" w:rsidP="00324EB8">
                    <w:pPr>
                      <w:pStyle w:val="afc"/>
                      <w:rPr>
                        <w:rFonts w:hint="eastAsia"/>
                      </w:rPr>
                    </w:pPr>
                    <w:r>
                      <w:rPr>
                        <w:rFonts w:hint="eastAsia"/>
                      </w:rPr>
                      <w:t>开挖上部弧形导坑，</w:t>
                    </w:r>
                    <w:proofErr w:type="gramStart"/>
                    <w:r>
                      <w:rPr>
                        <w:rFonts w:hint="eastAsia"/>
                      </w:rPr>
                      <w:t>并施做初期支护</w:t>
                    </w:r>
                    <w:proofErr w:type="gramEnd"/>
                  </w:p>
                </w:txbxContent>
              </v:textbox>
            </v:rect>
            <v:rect id="_x0000_s39191" style="position:absolute;left:3763;top:2554;width:4530;height:490;mso-position-horizontal:center">
              <v:textbox style="mso-next-textbox:#_x0000_s39191">
                <w:txbxContent>
                  <w:p w:rsidR="00324EB8" w:rsidRDefault="00324EB8" w:rsidP="00324EB8">
                    <w:pPr>
                      <w:pStyle w:val="afc"/>
                      <w:rPr>
                        <w:rFonts w:hint="eastAsia"/>
                      </w:rPr>
                    </w:pPr>
                    <w:r>
                      <w:rPr>
                        <w:rFonts w:hint="eastAsia"/>
                      </w:rPr>
                      <w:t>左右错位开挖台阶并施作初期支护</w:t>
                    </w:r>
                  </w:p>
                </w:txbxContent>
              </v:textbox>
            </v:rect>
            <v:rect id="_x0000_s39192" style="position:absolute;left:3763;top:3334;width:4530;height:490;mso-position-horizontal:center">
              <v:textbox style="mso-next-textbox:#_x0000_s39192">
                <w:txbxContent>
                  <w:p w:rsidR="00324EB8" w:rsidRDefault="00324EB8" w:rsidP="00324EB8">
                    <w:pPr>
                      <w:pStyle w:val="afc"/>
                      <w:rPr>
                        <w:rFonts w:hint="eastAsia"/>
                      </w:rPr>
                    </w:pPr>
                    <w:r>
                      <w:rPr>
                        <w:rFonts w:hint="eastAsia"/>
                      </w:rPr>
                      <w:t>左右错位开挖下台阶并施作初期支护</w:t>
                    </w:r>
                  </w:p>
                </w:txbxContent>
              </v:textbox>
            </v:rect>
            <v:rect id="_x0000_s39193" style="position:absolute;left:3762;top:4114;width:4530;height:490;mso-position-horizontal:center">
              <v:textbox style="mso-next-textbox:#_x0000_s39193">
                <w:txbxContent>
                  <w:p w:rsidR="00324EB8" w:rsidRDefault="00324EB8" w:rsidP="00324EB8">
                    <w:pPr>
                      <w:pStyle w:val="afc"/>
                      <w:rPr>
                        <w:rFonts w:hint="eastAsia"/>
                      </w:rPr>
                    </w:pPr>
                    <w:proofErr w:type="gramStart"/>
                    <w:r>
                      <w:rPr>
                        <w:rFonts w:hint="eastAsia"/>
                      </w:rPr>
                      <w:t>施做混凝土</w:t>
                    </w:r>
                    <w:proofErr w:type="gramEnd"/>
                    <w:r>
                      <w:rPr>
                        <w:rFonts w:hint="eastAsia"/>
                      </w:rPr>
                      <w:t>仰拱使初期支护闭合成环</w:t>
                    </w:r>
                  </w:p>
                </w:txbxContent>
              </v:textbox>
            </v:rect>
            <v:rect id="_x0000_s39194" style="position:absolute;left:3762;top:4894;width:4532;height:490;mso-position-horizontal:center">
              <v:textbox style="mso-next-textbox:#_x0000_s39194">
                <w:txbxContent>
                  <w:p w:rsidR="00324EB8" w:rsidRDefault="00324EB8" w:rsidP="00324EB8">
                    <w:pPr>
                      <w:pStyle w:val="afc"/>
                      <w:rPr>
                        <w:rFonts w:hint="eastAsia"/>
                      </w:rPr>
                    </w:pPr>
                    <w:r>
                      <w:rPr>
                        <w:rFonts w:hint="eastAsia"/>
                      </w:rPr>
                      <w:t>监控量测反馈，</w:t>
                    </w:r>
                    <w:proofErr w:type="gramStart"/>
                    <w:r>
                      <w:rPr>
                        <w:rFonts w:hint="eastAsia"/>
                      </w:rPr>
                      <w:t>施做防水层</w:t>
                    </w:r>
                    <w:proofErr w:type="gramEnd"/>
                    <w:r>
                      <w:rPr>
                        <w:rFonts w:hint="eastAsia"/>
                      </w:rPr>
                      <w:t>，</w:t>
                    </w:r>
                    <w:proofErr w:type="gramStart"/>
                    <w:r>
                      <w:rPr>
                        <w:rFonts w:hint="eastAsia"/>
                      </w:rPr>
                      <w:t>灌筑混凝土</w:t>
                    </w:r>
                    <w:proofErr w:type="gramEnd"/>
                    <w:r>
                      <w:rPr>
                        <w:rFonts w:hint="eastAsia"/>
                      </w:rPr>
                      <w:t>衬砌</w:t>
                    </w:r>
                  </w:p>
                </w:txbxContent>
              </v:textbox>
            </v:rect>
            <v:rect id="_x0000_s39195" style="position:absolute;left:3713;top:5513;width:5435;height:490" filled="f" stroked="f">
              <v:textbox style="mso-next-textbox:#_x0000_s39195">
                <w:txbxContent>
                  <w:p w:rsidR="00324EB8" w:rsidRDefault="00324EB8" w:rsidP="00324EB8">
                    <w:pPr>
                      <w:jc w:val="center"/>
                      <w:rPr>
                        <w:rFonts w:ascii="黑体" w:eastAsia="黑体" w:hAnsi="宋体" w:hint="eastAsia"/>
                        <w:color w:val="000000"/>
                        <w:sz w:val="24"/>
                      </w:rPr>
                    </w:pPr>
                    <w:r>
                      <w:rPr>
                        <w:rFonts w:ascii="黑体" w:eastAsia="黑体" w:hAnsi="宋体" w:hint="eastAsia"/>
                        <w:color w:val="000000"/>
                        <w:sz w:val="24"/>
                      </w:rPr>
                      <w:t>图6</w:t>
                    </w:r>
                    <w:r>
                      <w:rPr>
                        <w:rFonts w:ascii="黑体" w:eastAsia="黑体" w:hAnsi="宋体"/>
                        <w:color w:val="000000"/>
                        <w:sz w:val="24"/>
                      </w:rPr>
                      <w:t>-</w:t>
                    </w:r>
                    <w:r>
                      <w:rPr>
                        <w:rFonts w:ascii="黑体" w:eastAsia="黑体" w:hAnsi="宋体" w:hint="eastAsia"/>
                        <w:color w:val="000000"/>
                        <w:sz w:val="24"/>
                      </w:rPr>
                      <w:t>19</w:t>
                    </w:r>
                    <w:r>
                      <w:rPr>
                        <w:rFonts w:ascii="黑体" w:eastAsia="黑体" w:hAnsi="宋体" w:hint="eastAsia"/>
                        <w:color w:val="000000"/>
                      </w:rPr>
                      <w:t xml:space="preserve"> </w:t>
                    </w:r>
                    <w:r>
                      <w:rPr>
                        <w:rFonts w:ascii="黑体" w:eastAsia="黑体" w:hAnsi="宋体" w:hint="eastAsia"/>
                        <w:color w:val="000000"/>
                        <w:sz w:val="24"/>
                      </w:rPr>
                      <w:t>短台阶七步平行流水作业施工流程图</w:t>
                    </w:r>
                  </w:p>
                </w:txbxContent>
              </v:textbox>
            </v:rect>
          </v:group>
        </w:pict>
      </w:r>
    </w:p>
    <w:p w:rsidR="00324EB8" w:rsidRDefault="00324EB8" w:rsidP="00324EB8">
      <w:pPr>
        <w:adjustRightInd w:val="0"/>
        <w:snapToGrid w:val="0"/>
        <w:spacing w:line="360" w:lineRule="auto"/>
        <w:ind w:firstLineChars="200" w:firstLine="480"/>
        <w:rPr>
          <w:rFonts w:ascii="宋体" w:hAnsi="宋体" w:hint="eastAsia"/>
          <w:sz w:val="24"/>
        </w:rPr>
      </w:pPr>
    </w:p>
    <w:p w:rsidR="00324EB8" w:rsidRDefault="00324EB8" w:rsidP="00324EB8">
      <w:pPr>
        <w:adjustRightInd w:val="0"/>
        <w:snapToGrid w:val="0"/>
        <w:spacing w:line="360" w:lineRule="auto"/>
        <w:ind w:firstLineChars="200" w:firstLine="480"/>
        <w:rPr>
          <w:rFonts w:ascii="宋体" w:hAnsi="宋体" w:hint="eastAsia"/>
          <w:sz w:val="24"/>
        </w:rPr>
      </w:pPr>
    </w:p>
    <w:p w:rsidR="00324EB8" w:rsidRDefault="00324EB8" w:rsidP="00324EB8">
      <w:pPr>
        <w:adjustRightInd w:val="0"/>
        <w:snapToGrid w:val="0"/>
        <w:spacing w:line="360" w:lineRule="auto"/>
        <w:ind w:firstLineChars="200" w:firstLine="480"/>
        <w:rPr>
          <w:rFonts w:ascii="宋体" w:hAnsi="宋体" w:hint="eastAsia"/>
          <w:sz w:val="24"/>
        </w:rPr>
      </w:pPr>
    </w:p>
    <w:p w:rsidR="00324EB8" w:rsidRDefault="00324EB8" w:rsidP="00324EB8">
      <w:pPr>
        <w:adjustRightInd w:val="0"/>
        <w:snapToGrid w:val="0"/>
        <w:spacing w:line="360" w:lineRule="auto"/>
        <w:ind w:firstLineChars="200" w:firstLine="480"/>
        <w:rPr>
          <w:rFonts w:ascii="宋体" w:hAnsi="宋体" w:hint="eastAsia"/>
          <w:sz w:val="24"/>
        </w:rPr>
      </w:pPr>
    </w:p>
    <w:p w:rsidR="00324EB8" w:rsidRDefault="00324EB8" w:rsidP="00324EB8">
      <w:pPr>
        <w:adjustRightInd w:val="0"/>
        <w:snapToGrid w:val="0"/>
        <w:spacing w:line="360" w:lineRule="auto"/>
        <w:ind w:firstLineChars="200" w:firstLine="480"/>
        <w:rPr>
          <w:rFonts w:ascii="宋体" w:hAnsi="宋体" w:hint="eastAsia"/>
          <w:sz w:val="24"/>
        </w:rPr>
      </w:pPr>
    </w:p>
    <w:p w:rsidR="00324EB8" w:rsidRDefault="00324EB8" w:rsidP="00324EB8">
      <w:pPr>
        <w:adjustRightInd w:val="0"/>
        <w:snapToGrid w:val="0"/>
        <w:spacing w:line="360" w:lineRule="auto"/>
        <w:ind w:firstLineChars="200" w:firstLine="480"/>
        <w:rPr>
          <w:rFonts w:ascii="宋体" w:hAnsi="宋体" w:hint="eastAsia"/>
          <w:sz w:val="24"/>
        </w:rPr>
      </w:pP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360" w:lineRule="auto"/>
        <w:rPr>
          <w:rFonts w:ascii="宋体" w:hAnsi="宋体" w:hint="eastAsia"/>
          <w:sz w:val="24"/>
        </w:rPr>
      </w:pPr>
      <w:r>
        <w:rPr>
          <w:noProof/>
          <w:sz w:val="20"/>
        </w:rPr>
        <w:pict>
          <v:rect id="_x0000_s39196" style="position:absolute;left:0;text-align:left;margin-left:99.75pt;margin-top:179.4pt;width:296.25pt;height:23.4pt;z-index:251705344" stroked="f">
            <v:textbox style="mso-next-textbox:#_x0000_s39196">
              <w:txbxContent>
                <w:p w:rsidR="00324EB8" w:rsidRDefault="00324EB8" w:rsidP="00324EB8">
                  <w:pPr>
                    <w:rPr>
                      <w:rFonts w:ascii="黑体" w:eastAsia="黑体" w:hAnsi="宋体" w:hint="eastAsia"/>
                      <w:sz w:val="24"/>
                    </w:rPr>
                  </w:pPr>
                  <w:r>
                    <w:rPr>
                      <w:rFonts w:ascii="黑体" w:eastAsia="黑体" w:hAnsi="宋体" w:hint="eastAsia"/>
                      <w:color w:val="000000"/>
                      <w:sz w:val="24"/>
                    </w:rPr>
                    <w:t>图6</w:t>
                  </w:r>
                  <w:r>
                    <w:rPr>
                      <w:rFonts w:ascii="黑体" w:eastAsia="黑体" w:hAnsi="宋体"/>
                      <w:color w:val="000000"/>
                      <w:sz w:val="24"/>
                    </w:rPr>
                    <w:t>-</w:t>
                  </w:r>
                  <w:r>
                    <w:rPr>
                      <w:rFonts w:ascii="黑体" w:eastAsia="黑体" w:hAnsi="宋体" w:hint="eastAsia"/>
                      <w:color w:val="000000"/>
                      <w:sz w:val="24"/>
                    </w:rPr>
                    <w:t xml:space="preserve">20 </w:t>
                  </w:r>
                  <w:r>
                    <w:rPr>
                      <w:rFonts w:ascii="黑体" w:eastAsia="黑体" w:hAnsi="宋体" w:hint="eastAsia"/>
                      <w:sz w:val="24"/>
                    </w:rPr>
                    <w:t xml:space="preserve"> 短台阶七步平行流水作业法示意图（单位：</w:t>
                  </w:r>
                  <w:r>
                    <w:rPr>
                      <w:rFonts w:ascii="黑体" w:eastAsia="黑体" w:hAnsi="宋体"/>
                      <w:sz w:val="24"/>
                    </w:rPr>
                    <w:t>m</w:t>
                  </w:r>
                  <w:r>
                    <w:rPr>
                      <w:rFonts w:ascii="黑体" w:eastAsia="黑体" w:hAnsi="宋体" w:hint="eastAsia"/>
                      <w:sz w:val="24"/>
                    </w:rPr>
                    <w:t>）</w:t>
                  </w:r>
                </w:p>
              </w:txbxContent>
            </v:textbox>
          </v:rect>
        </w:pict>
      </w:r>
      <w:r>
        <w:rPr>
          <w:color w:val="000000"/>
        </w:rPr>
        <w:object w:dxaOrig="9510" w:dyaOrig="4830">
          <v:shape id="_x0000_i1029" type="#_x0000_t75" style="width:438.75pt;height:222.75pt" o:ole="">
            <v:imagedata r:id="rId33" o:title=""/>
          </v:shape>
          <o:OLEObject Type="Embed" ProgID="AutoCAD.Drawing.15" ShapeID="_x0000_i1029" DrawAspect="Content" ObjectID="_1403960217" r:id="rId34"/>
        </w:object>
      </w:r>
    </w:p>
    <w:p w:rsidR="00324EB8" w:rsidRDefault="00324EB8" w:rsidP="00324EB8">
      <w:pPr>
        <w:adjustRightInd w:val="0"/>
        <w:snapToGrid w:val="0"/>
        <w:spacing w:line="288" w:lineRule="auto"/>
        <w:ind w:firstLineChars="200" w:firstLine="640"/>
        <w:rPr>
          <w:rFonts w:ascii="仿宋_GB2312" w:eastAsia="仿宋_GB2312" w:hAnsi="宋体" w:hint="eastAsia"/>
          <w:color w:val="FF0000"/>
          <w:sz w:val="32"/>
        </w:rPr>
      </w:pPr>
      <w:r>
        <w:rPr>
          <w:rFonts w:ascii="仿宋_GB2312" w:eastAsia="仿宋_GB2312" w:hAnsi="宋体" w:hint="eastAsia"/>
          <w:sz w:val="32"/>
        </w:rPr>
        <w:t>（2）初期支护施工</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rPr>
      </w:pPr>
      <w:r>
        <w:rPr>
          <w:rFonts w:ascii="仿宋_GB2312" w:eastAsia="仿宋_GB2312" w:hAnsi="宋体" w:hint="eastAsia"/>
          <w:sz w:val="32"/>
        </w:rPr>
        <w:t>初期支护是由锚杆、钢筋网、钢架和喷射混凝土组成的一种联合受力结构。为保护围岩的天然承载力，初期支护要尽快施做</w:t>
      </w:r>
      <w:r>
        <w:rPr>
          <w:rFonts w:ascii="仿宋_GB2312" w:eastAsia="仿宋_GB2312" w:hAnsi="宋体" w:hint="eastAsia"/>
          <w:color w:val="000000"/>
          <w:sz w:val="32"/>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①</w:t>
      </w:r>
      <w:r>
        <w:rPr>
          <w:rFonts w:ascii="仿宋_GB2312" w:eastAsia="仿宋_GB2312" w:hAnsi="宋体"/>
          <w:sz w:val="32"/>
        </w:rPr>
        <w:t xml:space="preserve"> </w:t>
      </w:r>
      <w:proofErr w:type="gramStart"/>
      <w:r>
        <w:rPr>
          <w:rFonts w:ascii="仿宋_GB2312" w:eastAsia="仿宋_GB2312" w:hAnsi="宋体" w:hint="eastAsia"/>
          <w:sz w:val="32"/>
        </w:rPr>
        <w:t>初喷混凝土</w:t>
      </w:r>
      <w:proofErr w:type="gramEnd"/>
      <w:r>
        <w:rPr>
          <w:rFonts w:ascii="仿宋_GB2312" w:eastAsia="仿宋_GB2312" w:hAnsi="宋体" w:hint="eastAsia"/>
          <w:sz w:val="32"/>
        </w:rPr>
        <w:t>封闭岩面</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用高压风自上而下</w:t>
      </w:r>
      <w:proofErr w:type="gramStart"/>
      <w:r>
        <w:rPr>
          <w:rFonts w:ascii="仿宋_GB2312" w:eastAsia="仿宋_GB2312" w:hAnsi="宋体" w:hint="eastAsia"/>
          <w:sz w:val="32"/>
        </w:rPr>
        <w:t>吹净岩面</w:t>
      </w:r>
      <w:proofErr w:type="gramEnd"/>
      <w:r>
        <w:rPr>
          <w:rFonts w:ascii="仿宋_GB2312" w:eastAsia="仿宋_GB2312" w:hAnsi="宋体" w:hint="eastAsia"/>
          <w:sz w:val="32"/>
        </w:rPr>
        <w:t>，埋设控制喷射混凝土厚度的</w:t>
      </w:r>
      <w:proofErr w:type="gramStart"/>
      <w:r>
        <w:rPr>
          <w:rFonts w:ascii="仿宋_GB2312" w:eastAsia="仿宋_GB2312" w:hAnsi="宋体" w:hint="eastAsia"/>
          <w:sz w:val="32"/>
        </w:rPr>
        <w:t>标专钉</w:t>
      </w:r>
      <w:proofErr w:type="gramEnd"/>
      <w:r>
        <w:rPr>
          <w:rFonts w:ascii="仿宋_GB2312" w:eastAsia="仿宋_GB2312" w:hAnsi="宋体" w:hint="eastAsia"/>
          <w:sz w:val="32"/>
        </w:rPr>
        <w:t>，如工作面有滴水或淋水，提前做好钻孔埋管的引排水工作。</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喷射作业先</w:t>
      </w:r>
      <w:proofErr w:type="gramStart"/>
      <w:r>
        <w:rPr>
          <w:rFonts w:ascii="仿宋_GB2312" w:eastAsia="仿宋_GB2312" w:hAnsi="宋体" w:hint="eastAsia"/>
          <w:sz w:val="32"/>
        </w:rPr>
        <w:t>从拱脚或</w:t>
      </w:r>
      <w:proofErr w:type="gramEnd"/>
      <w:r>
        <w:rPr>
          <w:rFonts w:ascii="仿宋_GB2312" w:eastAsia="仿宋_GB2312" w:hAnsi="宋体" w:hint="eastAsia"/>
          <w:sz w:val="32"/>
        </w:rPr>
        <w:t>墙脚向上堆喷，以防止上部喷射回弹料虚掩拱脚（墙脚）而不密实，以致强度不够，造成失稳；先将</w:t>
      </w:r>
      <w:proofErr w:type="gramStart"/>
      <w:r>
        <w:rPr>
          <w:rFonts w:ascii="仿宋_GB2312" w:eastAsia="仿宋_GB2312" w:hAnsi="宋体" w:hint="eastAsia"/>
          <w:sz w:val="32"/>
        </w:rPr>
        <w:t>凹洼部分</w:t>
      </w:r>
      <w:proofErr w:type="gramEnd"/>
      <w:r>
        <w:rPr>
          <w:rFonts w:ascii="仿宋_GB2312" w:eastAsia="仿宋_GB2312" w:hAnsi="宋体" w:hint="eastAsia"/>
          <w:sz w:val="32"/>
        </w:rPr>
        <w:t>找平，然后喷射凸出部分，并使其平顺连接。</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喷射操作应沿水平方向以螺旋形划圈移动，并使喷头尽是保持</w:t>
      </w:r>
      <w:proofErr w:type="gramStart"/>
      <w:r>
        <w:rPr>
          <w:rFonts w:ascii="仿宋_GB2312" w:eastAsia="仿宋_GB2312" w:hAnsi="宋体" w:hint="eastAsia"/>
          <w:sz w:val="32"/>
        </w:rPr>
        <w:t>与受喷面</w:t>
      </w:r>
      <w:proofErr w:type="gramEnd"/>
      <w:r>
        <w:rPr>
          <w:rFonts w:ascii="仿宋_GB2312" w:eastAsia="仿宋_GB2312" w:hAnsi="宋体" w:hint="eastAsia"/>
          <w:sz w:val="32"/>
        </w:rPr>
        <w:t>垂直，喷嘴口至</w:t>
      </w:r>
      <w:proofErr w:type="gramStart"/>
      <w:r>
        <w:rPr>
          <w:rFonts w:ascii="仿宋_GB2312" w:eastAsia="仿宋_GB2312" w:hAnsi="宋体" w:hint="eastAsia"/>
          <w:sz w:val="32"/>
        </w:rPr>
        <w:t>受喷面距离</w:t>
      </w:r>
      <w:proofErr w:type="gramEnd"/>
      <w:r>
        <w:rPr>
          <w:rFonts w:ascii="仿宋_GB2312" w:eastAsia="仿宋_GB2312" w:hAnsi="宋体" w:hint="eastAsia"/>
          <w:sz w:val="32"/>
        </w:rPr>
        <w:t>以</w:t>
      </w:r>
      <w:smartTag w:uri="urn:schemas-microsoft-com:office:smarttags" w:element="chmetcnv">
        <w:smartTagPr>
          <w:attr w:name="TCSC" w:val="0"/>
          <w:attr w:name="NumberType" w:val="1"/>
          <w:attr w:name="Negative" w:val="False"/>
          <w:attr w:name="HasSpace" w:val="False"/>
          <w:attr w:name="SourceValue" w:val="0.6"/>
          <w:attr w:name="UnitName" w:val="m"/>
        </w:smartTagPr>
        <w:r>
          <w:rPr>
            <w:rFonts w:ascii="仿宋_GB2312" w:eastAsia="仿宋_GB2312" w:hAnsi="宋体"/>
            <w:sz w:val="32"/>
          </w:rPr>
          <w:t>0.6m</w:t>
        </w:r>
      </w:smartTag>
      <w:r>
        <w:rPr>
          <w:rFonts w:ascii="仿宋_GB2312" w:eastAsia="仿宋_GB2312" w:hAnsi="宋体" w:hint="eastAsia"/>
          <w:sz w:val="32"/>
        </w:rPr>
        <w:t>～</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eastAsia="仿宋_GB2312" w:hAnsi="宋体"/>
            <w:sz w:val="32"/>
          </w:rPr>
          <w:t>1.0m</w:t>
        </w:r>
      </w:smartTag>
      <w:r>
        <w:rPr>
          <w:rFonts w:ascii="仿宋_GB2312" w:eastAsia="仿宋_GB2312" w:hAnsi="宋体" w:hint="eastAsia"/>
          <w:sz w:val="32"/>
        </w:rPr>
        <w:t>为宜。</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②</w:t>
      </w:r>
      <w:r>
        <w:rPr>
          <w:rFonts w:ascii="仿宋_GB2312" w:eastAsia="仿宋_GB2312" w:hAnsi="宋体"/>
          <w:sz w:val="32"/>
        </w:rPr>
        <w:t xml:space="preserve"> </w:t>
      </w:r>
      <w:r>
        <w:rPr>
          <w:rFonts w:ascii="仿宋_GB2312" w:eastAsia="仿宋_GB2312" w:hAnsi="宋体" w:hint="eastAsia"/>
          <w:sz w:val="32"/>
        </w:rPr>
        <w:t>施作结构锚杆，挂设钢筋网</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锚杆为全长粘结型锚杆，杆体为Φ</w:t>
      </w:r>
      <w:smartTag w:uri="urn:schemas-microsoft-com:office:smarttags" w:element="chmetcnv">
        <w:smartTagPr>
          <w:attr w:name="TCSC" w:val="0"/>
          <w:attr w:name="NumberType" w:val="1"/>
          <w:attr w:name="Negative" w:val="False"/>
          <w:attr w:name="HasSpace" w:val="False"/>
          <w:attr w:name="SourceValue" w:val="22"/>
          <w:attr w:name="UnitName" w:val="mm"/>
        </w:smartTagPr>
        <w:r>
          <w:rPr>
            <w:rFonts w:ascii="仿宋_GB2312" w:eastAsia="仿宋_GB2312" w:hAnsi="宋体" w:hint="eastAsia"/>
            <w:sz w:val="32"/>
          </w:rPr>
          <w:t>22</w:t>
        </w:r>
        <w:r>
          <w:rPr>
            <w:rFonts w:ascii="仿宋_GB2312" w:eastAsia="仿宋_GB2312" w:hAnsi="宋体"/>
            <w:sz w:val="32"/>
          </w:rPr>
          <w:t>mm</w:t>
        </w:r>
      </w:smartTag>
      <w:r>
        <w:rPr>
          <w:rFonts w:ascii="仿宋_GB2312" w:eastAsia="仿宋_GB2312" w:hAnsi="宋体" w:hint="eastAsia"/>
          <w:sz w:val="32"/>
        </w:rPr>
        <w:t>的</w:t>
      </w:r>
      <w:r>
        <w:rPr>
          <w:rFonts w:ascii="仿宋_GB2312" w:eastAsia="仿宋_GB2312" w:hAnsi="宋体"/>
          <w:sz w:val="32"/>
        </w:rPr>
        <w:t>20MnSi</w:t>
      </w:r>
      <w:r>
        <w:rPr>
          <w:rFonts w:ascii="仿宋_GB2312" w:eastAsia="仿宋_GB2312" w:hAnsi="宋体" w:hint="eastAsia"/>
          <w:sz w:val="32"/>
        </w:rPr>
        <w:t>螺纹钢筋，长度为</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仿宋_GB2312" w:eastAsia="仿宋_GB2312" w:hAnsi="宋体"/>
            <w:sz w:val="32"/>
          </w:rPr>
          <w:t>3.0m</w:t>
        </w:r>
      </w:smartTag>
      <w:r>
        <w:rPr>
          <w:rFonts w:ascii="仿宋_GB2312" w:eastAsia="仿宋_GB2312" w:hAnsi="宋体" w:hint="eastAsia"/>
          <w:sz w:val="32"/>
        </w:rPr>
        <w:t>或是</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ascii="仿宋_GB2312" w:eastAsia="仿宋_GB2312" w:hAnsi="宋体"/>
            <w:sz w:val="32"/>
          </w:rPr>
          <w:t>3.5m</w:t>
        </w:r>
      </w:smartTag>
      <w:r>
        <w:rPr>
          <w:rFonts w:ascii="仿宋_GB2312" w:eastAsia="仿宋_GB2312" w:hAnsi="宋体" w:hint="eastAsia"/>
          <w:sz w:val="32"/>
        </w:rPr>
        <w:t>，间距</w:t>
      </w:r>
      <w:smartTag w:uri="urn:schemas-microsoft-com:office:smarttags" w:element="chmetcnv">
        <w:smartTagPr>
          <w:attr w:name="TCSC" w:val="0"/>
          <w:attr w:name="NumberType" w:val="1"/>
          <w:attr w:name="Negative" w:val="False"/>
          <w:attr w:name="HasSpace" w:val="False"/>
          <w:attr w:name="SourceValue" w:val="0.8"/>
          <w:attr w:name="UnitName" w:val="m"/>
        </w:smartTagPr>
        <w:r>
          <w:rPr>
            <w:rFonts w:ascii="仿宋_GB2312" w:eastAsia="仿宋_GB2312" w:hAnsi="宋体"/>
            <w:sz w:val="32"/>
          </w:rPr>
          <w:t>0.8m</w:t>
        </w:r>
      </w:smartTag>
      <w:r>
        <w:rPr>
          <w:rFonts w:ascii="仿宋_GB2312" w:eastAsia="仿宋_GB2312" w:hAnsi="宋体" w:hint="eastAsia"/>
          <w:sz w:val="32"/>
        </w:rPr>
        <w:t>～</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ascii="仿宋_GB2312" w:eastAsia="仿宋_GB2312" w:hAnsi="宋体"/>
            <w:sz w:val="32"/>
          </w:rPr>
          <w:t>1.0m</w:t>
        </w:r>
      </w:smartTag>
      <w:r>
        <w:rPr>
          <w:rFonts w:ascii="仿宋_GB2312" w:eastAsia="仿宋_GB2312" w:hAnsi="宋体" w:hint="eastAsia"/>
          <w:sz w:val="32"/>
        </w:rPr>
        <w:t>，梅花形布置，径向施作。各台阶初期支护连接</w:t>
      </w:r>
      <w:proofErr w:type="gramStart"/>
      <w:r>
        <w:rPr>
          <w:rFonts w:ascii="仿宋_GB2312" w:eastAsia="仿宋_GB2312" w:hAnsi="宋体" w:hint="eastAsia"/>
          <w:sz w:val="32"/>
        </w:rPr>
        <w:t>处左右</w:t>
      </w:r>
      <w:proofErr w:type="gramEnd"/>
      <w:r>
        <w:rPr>
          <w:rFonts w:ascii="仿宋_GB2312" w:eastAsia="仿宋_GB2312" w:hAnsi="宋体" w:hint="eastAsia"/>
          <w:sz w:val="32"/>
        </w:rPr>
        <w:t>均需设不少于</w:t>
      </w:r>
      <w:proofErr w:type="gramStart"/>
      <w:r>
        <w:rPr>
          <w:rFonts w:ascii="仿宋_GB2312" w:eastAsia="仿宋_GB2312" w:hAnsi="宋体" w:hint="eastAsia"/>
          <w:sz w:val="32"/>
        </w:rPr>
        <w:t>两根锁脚锚杆</w:t>
      </w:r>
      <w:proofErr w:type="gramEnd"/>
      <w:r>
        <w:rPr>
          <w:rFonts w:ascii="仿宋_GB2312" w:eastAsia="仿宋_GB2312" w:hAnsi="宋体" w:hint="eastAsia"/>
          <w:sz w:val="32"/>
        </w:rPr>
        <w:t>，确保初期支护不失稳。</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钢筋网为Φ</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ascii="仿宋_GB2312" w:eastAsia="仿宋_GB2312" w:hAnsi="宋体" w:hint="eastAsia"/>
            <w:sz w:val="32"/>
          </w:rPr>
          <w:t>8</w:t>
        </w:r>
        <w:r>
          <w:rPr>
            <w:rFonts w:ascii="仿宋_GB2312" w:eastAsia="仿宋_GB2312" w:hAnsi="宋体"/>
            <w:sz w:val="32"/>
          </w:rPr>
          <w:t>mm</w:t>
        </w:r>
      </w:smartTag>
      <w:r>
        <w:rPr>
          <w:rFonts w:ascii="仿宋_GB2312" w:eastAsia="仿宋_GB2312" w:hAnsi="宋体" w:hint="eastAsia"/>
          <w:sz w:val="32"/>
        </w:rPr>
        <w:t>或Φ</w:t>
      </w:r>
      <w:smartTag w:uri="urn:schemas-microsoft-com:office:smarttags" w:element="chmetcnv">
        <w:smartTagPr>
          <w:attr w:name="TCSC" w:val="0"/>
          <w:attr w:name="NumberType" w:val="1"/>
          <w:attr w:name="Negative" w:val="False"/>
          <w:attr w:name="HasSpace" w:val="False"/>
          <w:attr w:name="SourceValue" w:val="6"/>
          <w:attr w:name="UnitName" w:val="mm"/>
        </w:smartTagPr>
        <w:r>
          <w:rPr>
            <w:rFonts w:ascii="仿宋_GB2312" w:eastAsia="仿宋_GB2312" w:hAnsi="宋体" w:hint="eastAsia"/>
            <w:sz w:val="32"/>
          </w:rPr>
          <w:t>6</w:t>
        </w:r>
        <w:r>
          <w:rPr>
            <w:rFonts w:ascii="仿宋_GB2312" w:eastAsia="仿宋_GB2312" w:hAnsi="宋体"/>
            <w:sz w:val="32"/>
          </w:rPr>
          <w:t>mm</w:t>
        </w:r>
      </w:smartTag>
      <w:r>
        <w:rPr>
          <w:rFonts w:ascii="仿宋_GB2312" w:eastAsia="仿宋_GB2312" w:hAnsi="宋体" w:hint="eastAsia"/>
          <w:sz w:val="32"/>
        </w:rPr>
        <w:t>钢筋焊接而成，网格为</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仿宋_GB2312" w:eastAsia="仿宋_GB2312" w:hAnsi="宋体"/>
            <w:sz w:val="32"/>
          </w:rPr>
          <w:t>20cm</w:t>
        </w:r>
      </w:smartTag>
      <w:r>
        <w:rPr>
          <w:rFonts w:ascii="仿宋_GB2312" w:eastAsia="仿宋_GB2312" w:hAnsi="宋体" w:hint="eastAsia"/>
          <w:sz w:val="32"/>
        </w:rPr>
        <w:t>或</w:t>
      </w:r>
      <w:smartTag w:uri="urn:schemas-microsoft-com:office:smarttags" w:element="chmetcnv">
        <w:smartTagPr>
          <w:attr w:name="TCSC" w:val="0"/>
          <w:attr w:name="NumberType" w:val="1"/>
          <w:attr w:name="Negative" w:val="False"/>
          <w:attr w:name="HasSpace" w:val="False"/>
          <w:attr w:name="SourceValue" w:val="25"/>
          <w:attr w:name="UnitName" w:val="cm"/>
        </w:smartTagPr>
        <w:r>
          <w:rPr>
            <w:rFonts w:ascii="仿宋_GB2312" w:eastAsia="仿宋_GB2312" w:hAnsi="宋体" w:hint="eastAsia"/>
            <w:sz w:val="32"/>
          </w:rPr>
          <w:t>25</w:t>
        </w:r>
        <w:r>
          <w:rPr>
            <w:rFonts w:ascii="仿宋_GB2312" w:eastAsia="仿宋_GB2312" w:hAnsi="宋体"/>
            <w:sz w:val="32"/>
          </w:rPr>
          <w:t>cm</w:t>
        </w:r>
      </w:smartTag>
      <w:r>
        <w:rPr>
          <w:rFonts w:ascii="仿宋_GB2312" w:eastAsia="仿宋_GB2312" w:hAnsi="宋体" w:hint="eastAsia"/>
          <w:sz w:val="32"/>
        </w:rPr>
        <w:t>。钢筋网应</w:t>
      </w:r>
      <w:proofErr w:type="gramStart"/>
      <w:r>
        <w:rPr>
          <w:rFonts w:ascii="仿宋_GB2312" w:eastAsia="仿宋_GB2312" w:hAnsi="宋体" w:hint="eastAsia"/>
          <w:sz w:val="32"/>
        </w:rPr>
        <w:t>随受喷面的</w:t>
      </w:r>
      <w:proofErr w:type="gramEnd"/>
      <w:r>
        <w:rPr>
          <w:rFonts w:ascii="仿宋_GB2312" w:eastAsia="仿宋_GB2312" w:hAnsi="宋体" w:hint="eastAsia"/>
          <w:sz w:val="32"/>
        </w:rPr>
        <w:t>起伏铺设，其间隙不大于</w:t>
      </w:r>
      <w:smartTag w:uri="urn:schemas-microsoft-com:office:smarttags" w:element="chmetcnv">
        <w:smartTagPr>
          <w:attr w:name="TCSC" w:val="0"/>
          <w:attr w:name="NumberType" w:val="1"/>
          <w:attr w:name="Negative" w:val="False"/>
          <w:attr w:name="HasSpace" w:val="False"/>
          <w:attr w:name="SourceValue" w:val="3"/>
          <w:attr w:name="UnitName" w:val="cm"/>
        </w:smartTagPr>
        <w:r>
          <w:rPr>
            <w:rFonts w:ascii="仿宋_GB2312" w:eastAsia="仿宋_GB2312" w:hAnsi="宋体" w:hint="eastAsia"/>
            <w:sz w:val="32"/>
          </w:rPr>
          <w:t>3</w:t>
        </w:r>
        <w:r>
          <w:rPr>
            <w:rFonts w:ascii="仿宋_GB2312" w:eastAsia="仿宋_GB2312" w:hAnsi="宋体"/>
            <w:sz w:val="32"/>
          </w:rPr>
          <w:t>cm</w:t>
        </w:r>
      </w:smartTag>
      <w:r>
        <w:rPr>
          <w:rFonts w:ascii="仿宋_GB2312" w:eastAsia="仿宋_GB2312" w:hAnsi="宋体" w:hint="eastAsia"/>
          <w:sz w:val="32"/>
        </w:rPr>
        <w:t>，钢筋网应与锚杆体连接牢固。</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③</w:t>
      </w:r>
      <w:r>
        <w:rPr>
          <w:rFonts w:ascii="仿宋_GB2312" w:eastAsia="仿宋_GB2312" w:hAnsi="宋体"/>
          <w:sz w:val="32"/>
        </w:rPr>
        <w:t xml:space="preserve"> </w:t>
      </w:r>
      <w:r>
        <w:rPr>
          <w:rFonts w:ascii="仿宋_GB2312" w:eastAsia="仿宋_GB2312" w:hAnsi="宋体" w:hint="eastAsia"/>
          <w:sz w:val="32"/>
        </w:rPr>
        <w:t>安装钢架</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rPr>
      </w:pPr>
      <w:r>
        <w:rPr>
          <w:rFonts w:ascii="仿宋_GB2312" w:eastAsia="仿宋_GB2312" w:hAnsi="宋体" w:hint="eastAsia"/>
          <w:sz w:val="32"/>
        </w:rPr>
        <w:t>钢架是软弱围岩中初期支护的重要组成部分，应严格按设计图及设计要求加工制作和架设。台阶法施工钢架单元结构见</w:t>
      </w:r>
      <w:r>
        <w:rPr>
          <w:rFonts w:ascii="仿宋_GB2312" w:eastAsia="仿宋_GB2312" w:hAnsi="宋体" w:hint="eastAsia"/>
          <w:color w:val="000000"/>
          <w:sz w:val="32"/>
        </w:rPr>
        <w:t>图6-21：</w:t>
      </w:r>
    </w:p>
    <w:p w:rsidR="00324EB8" w:rsidRDefault="00324EB8" w:rsidP="00324EB8">
      <w:pPr>
        <w:adjustRightInd w:val="0"/>
        <w:snapToGrid w:val="0"/>
        <w:spacing w:line="360" w:lineRule="auto"/>
        <w:rPr>
          <w:rFonts w:ascii="宋体" w:hAnsi="宋体"/>
          <w:sz w:val="24"/>
        </w:rPr>
      </w:pPr>
      <w:r>
        <w:rPr>
          <w:rFonts w:ascii="宋体" w:hAnsi="宋体"/>
          <w:noProof/>
          <w:sz w:val="20"/>
        </w:rPr>
        <w:lastRenderedPageBreak/>
        <w:pict>
          <v:rect id="_x0000_s39197" style="position:absolute;left:0;text-align:left;margin-left:94.5pt;margin-top:171.6pt;width:273pt;height:23.4pt;z-index:251706368" stroked="f">
            <v:textbox style="mso-next-textbox:#_x0000_s39197">
              <w:txbxContent>
                <w:p w:rsidR="00324EB8" w:rsidRDefault="00324EB8" w:rsidP="00324EB8">
                  <w:pPr>
                    <w:jc w:val="center"/>
                    <w:rPr>
                      <w:rFonts w:ascii="宋体" w:hAnsi="宋体" w:hint="eastAsia"/>
                    </w:rPr>
                  </w:pPr>
                  <w:r>
                    <w:rPr>
                      <w:rFonts w:ascii="黑体" w:eastAsia="黑体" w:hAnsi="宋体" w:hint="eastAsia"/>
                      <w:color w:val="000000"/>
                      <w:sz w:val="24"/>
                    </w:rPr>
                    <w:t>图6</w:t>
                  </w:r>
                  <w:r>
                    <w:rPr>
                      <w:rFonts w:ascii="黑体" w:eastAsia="黑体" w:hAnsi="宋体"/>
                      <w:color w:val="000000"/>
                      <w:sz w:val="24"/>
                    </w:rPr>
                    <w:t>-2</w:t>
                  </w:r>
                  <w:r>
                    <w:rPr>
                      <w:rFonts w:ascii="黑体" w:eastAsia="黑体" w:hAnsi="宋体" w:hint="eastAsia"/>
                      <w:color w:val="000000"/>
                      <w:sz w:val="24"/>
                    </w:rPr>
                    <w:t xml:space="preserve">1  </w:t>
                  </w:r>
                  <w:r>
                    <w:rPr>
                      <w:rFonts w:ascii="黑体" w:eastAsia="黑体" w:hAnsi="宋体" w:hint="eastAsia"/>
                      <w:sz w:val="24"/>
                    </w:rPr>
                    <w:t>台阶法施工钢架单元结构图</w:t>
                  </w:r>
                  <w:r>
                    <w:rPr>
                      <w:rFonts w:ascii="宋体" w:hAnsi="宋体" w:hint="eastAsia"/>
                    </w:rPr>
                    <w:t>（单位：</w:t>
                  </w:r>
                  <w:r>
                    <w:rPr>
                      <w:rFonts w:ascii="宋体" w:hAnsi="宋体"/>
                    </w:rPr>
                    <w:t>m</w:t>
                  </w:r>
                  <w:r>
                    <w:rPr>
                      <w:rFonts w:ascii="宋体" w:hAnsi="宋体" w:hint="eastAsia"/>
                    </w:rPr>
                    <w:t>）</w:t>
                  </w:r>
                </w:p>
              </w:txbxContent>
            </v:textbox>
          </v:rect>
        </w:pict>
      </w:r>
      <w:r>
        <w:object w:dxaOrig="10050" w:dyaOrig="5655">
          <v:shape id="_x0000_i1030" type="#_x0000_t75" style="width:439.5pt;height:246.75pt" o:ole="">
            <v:imagedata r:id="rId35" o:title=""/>
          </v:shape>
          <o:OLEObject Type="Embed" ProgID="AutoCAD.Drawing.15" ShapeID="_x0000_i1030" DrawAspect="Content" ObjectID="_1403960218" r:id="rId36"/>
        </w:objec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钢架架设施工：</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拱部单元：首先进行施工放样，确定钢架基脚位置，然后铺设</w:t>
      </w:r>
      <w:smartTag w:uri="urn:schemas-microsoft-com:office:smarttags" w:element="chmetcnv">
        <w:smartTagPr>
          <w:attr w:name="TCSC" w:val="0"/>
          <w:attr w:name="NumberType" w:val="1"/>
          <w:attr w:name="Negative" w:val="False"/>
          <w:attr w:name="HasSpace" w:val="False"/>
          <w:attr w:name="SourceValue" w:val="25"/>
          <w:attr w:name="UnitName" w:val="a"/>
        </w:smartTagPr>
        <w:r>
          <w:rPr>
            <w:rFonts w:ascii="仿宋_GB2312" w:eastAsia="仿宋_GB2312" w:hAnsi="宋体" w:hint="eastAsia"/>
            <w:sz w:val="32"/>
          </w:rPr>
          <w:t>2</w:t>
        </w:r>
        <w:r>
          <w:rPr>
            <w:rFonts w:ascii="仿宋_GB2312" w:eastAsia="仿宋_GB2312" w:hAnsi="宋体"/>
            <w:sz w:val="32"/>
          </w:rPr>
          <w:t>5a</w:t>
        </w:r>
      </w:smartTag>
      <w:r>
        <w:rPr>
          <w:rFonts w:ascii="仿宋_GB2312" w:eastAsia="仿宋_GB2312" w:hAnsi="宋体" w:hint="eastAsia"/>
          <w:sz w:val="32"/>
        </w:rPr>
        <w:t>槽钢垫板，施作定位系筋，最后架设钢架，设纵向连接筋。</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墙部单元钢架，墙脚部位铺设</w:t>
      </w:r>
      <w:smartTag w:uri="urn:schemas-microsoft-com:office:smarttags" w:element="chmetcnv">
        <w:smartTagPr>
          <w:attr w:name="TCSC" w:val="0"/>
          <w:attr w:name="NumberType" w:val="1"/>
          <w:attr w:name="Negative" w:val="False"/>
          <w:attr w:name="HasSpace" w:val="False"/>
          <w:attr w:name="SourceValue" w:val="25"/>
          <w:attr w:name="UnitName" w:val="a"/>
        </w:smartTagPr>
        <w:r>
          <w:rPr>
            <w:rFonts w:ascii="仿宋_GB2312" w:eastAsia="仿宋_GB2312" w:hAnsi="宋体" w:hint="eastAsia"/>
            <w:sz w:val="32"/>
          </w:rPr>
          <w:t>25</w:t>
        </w:r>
        <w:r>
          <w:rPr>
            <w:rFonts w:ascii="仿宋_GB2312" w:eastAsia="仿宋_GB2312" w:hAnsi="宋体"/>
            <w:sz w:val="32"/>
          </w:rPr>
          <w:t>a</w:t>
        </w:r>
      </w:smartTag>
      <w:r>
        <w:rPr>
          <w:rFonts w:ascii="仿宋_GB2312" w:eastAsia="仿宋_GB2312" w:hAnsi="宋体" w:hint="eastAsia"/>
          <w:sz w:val="32"/>
        </w:rPr>
        <w:t>槽钢垫板，施作定位系筋；对应拱部单元钢架位置架设墙部单元钢架，栓接牢固设纵向连接筋。</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施工注意事项：</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A、为保证钢架置于稳固的地基上，施工中应在钢架基脚部位预留足够的坚实地基，架立钢架时挖槽就位。</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B、钢架平面应垂直于隧道中线，其倾斜度不大于2°；钢架的任何部位偏离铅垂面不应大于</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eastAsia="仿宋_GB2312" w:hAnsi="宋体" w:hint="eastAsia"/>
            <w:sz w:val="32"/>
          </w:rPr>
          <w:t>5</w:t>
        </w:r>
        <w:r>
          <w:rPr>
            <w:rFonts w:ascii="仿宋_GB2312" w:eastAsia="仿宋_GB2312" w:hAnsi="宋体"/>
            <w:sz w:val="32"/>
          </w:rPr>
          <w:t>cm</w:t>
        </w:r>
      </w:smartTag>
      <w:r>
        <w:rPr>
          <w:rFonts w:ascii="仿宋_GB2312" w:eastAsia="仿宋_GB2312" w:hAnsi="宋体" w:hint="eastAsia"/>
          <w:sz w:val="32"/>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C、为增强钢架的整体稳定性，应将钢架与纵向连接筋、结构锚杆、定位系筋</w:t>
      </w:r>
      <w:proofErr w:type="gramStart"/>
      <w:r>
        <w:rPr>
          <w:rFonts w:ascii="仿宋_GB2312" w:eastAsia="仿宋_GB2312" w:hAnsi="宋体" w:hint="eastAsia"/>
          <w:sz w:val="32"/>
        </w:rPr>
        <w:t>和锁脚锚杆</w:t>
      </w:r>
      <w:proofErr w:type="gramEnd"/>
      <w:r>
        <w:rPr>
          <w:rFonts w:ascii="仿宋_GB2312" w:eastAsia="仿宋_GB2312" w:hAnsi="宋体" w:hint="eastAsia"/>
          <w:sz w:val="32"/>
        </w:rPr>
        <w:t>焊接牢固。</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D、钢架连接接头连接牢固。</w:t>
      </w:r>
      <w:proofErr w:type="gramStart"/>
      <w:r>
        <w:rPr>
          <w:rFonts w:ascii="仿宋_GB2312" w:eastAsia="仿宋_GB2312" w:hAnsi="宋体" w:hint="eastAsia"/>
          <w:sz w:val="32"/>
        </w:rPr>
        <w:t>拱脚部位</w:t>
      </w:r>
      <w:proofErr w:type="gramEnd"/>
      <w:r>
        <w:rPr>
          <w:rFonts w:ascii="仿宋_GB2312" w:eastAsia="仿宋_GB2312" w:hAnsi="宋体" w:hint="eastAsia"/>
          <w:sz w:val="32"/>
        </w:rPr>
        <w:t>易发生塑性剪切破坏，故该部位接头除栓接外，还应四面帮焊，确保接头的</w:t>
      </w:r>
      <w:r>
        <w:rPr>
          <w:rFonts w:ascii="仿宋_GB2312" w:eastAsia="仿宋_GB2312" w:hAnsi="宋体" w:hint="eastAsia"/>
          <w:sz w:val="32"/>
        </w:rPr>
        <w:lastRenderedPageBreak/>
        <w:t>刚度和强度。条件允许时，接头最好采用角钢连接板，便于混凝土全面握裹。</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E、当钢架</w:t>
      </w:r>
      <w:proofErr w:type="gramStart"/>
      <w:r>
        <w:rPr>
          <w:rFonts w:ascii="仿宋_GB2312" w:eastAsia="仿宋_GB2312" w:hAnsi="宋体" w:hint="eastAsia"/>
          <w:sz w:val="32"/>
        </w:rPr>
        <w:t>和初喷层间</w:t>
      </w:r>
      <w:proofErr w:type="gramEnd"/>
      <w:r>
        <w:rPr>
          <w:rFonts w:ascii="仿宋_GB2312" w:eastAsia="仿宋_GB2312" w:hAnsi="宋体" w:hint="eastAsia"/>
          <w:sz w:val="32"/>
        </w:rPr>
        <w:t>存在较大间隙时要设骑马或楔形</w:t>
      </w:r>
      <w:proofErr w:type="gramStart"/>
      <w:r>
        <w:rPr>
          <w:rFonts w:ascii="仿宋_GB2312" w:eastAsia="仿宋_GB2312" w:hAnsi="宋体" w:hint="eastAsia"/>
          <w:sz w:val="32"/>
        </w:rPr>
        <w:t>垫块顶紧</w:t>
      </w:r>
      <w:proofErr w:type="gramEnd"/>
      <w:r>
        <w:rPr>
          <w:rFonts w:ascii="仿宋_GB2312" w:eastAsia="仿宋_GB2312" w:hAnsi="宋体" w:hint="eastAsia"/>
          <w:sz w:val="32"/>
        </w:rPr>
        <w:t>围岩；钢架与围岩的间距不应大于</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eastAsia="仿宋_GB2312" w:hAnsi="宋体"/>
            <w:sz w:val="32"/>
          </w:rPr>
          <w:t>5cm</w:t>
        </w:r>
      </w:smartTag>
      <w:r>
        <w:rPr>
          <w:rFonts w:ascii="仿宋_GB2312" w:eastAsia="仿宋_GB2312" w:hAnsi="宋体" w:hint="eastAsia"/>
          <w:sz w:val="32"/>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④</w:t>
      </w:r>
      <w:r>
        <w:rPr>
          <w:rFonts w:ascii="仿宋_GB2312" w:eastAsia="仿宋_GB2312" w:hAnsi="宋体"/>
          <w:sz w:val="32"/>
        </w:rPr>
        <w:t xml:space="preserve"> </w:t>
      </w:r>
      <w:r>
        <w:rPr>
          <w:rFonts w:ascii="仿宋_GB2312" w:eastAsia="仿宋_GB2312" w:hAnsi="宋体" w:hint="eastAsia"/>
          <w:sz w:val="32"/>
        </w:rPr>
        <w:t>施作拱部超前支护和二次喷射混凝土</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拱部按设计技术参数施作下一循环超前支护，并把该支护尾端焊在钢架上。分层喷射混凝土到设计厚度，每层5～6</w:t>
      </w:r>
      <w:r>
        <w:rPr>
          <w:rFonts w:ascii="仿宋_GB2312" w:eastAsia="仿宋_GB2312" w:hAnsi="宋体"/>
          <w:sz w:val="32"/>
        </w:rPr>
        <w:t>cm</w:t>
      </w:r>
      <w:r>
        <w:rPr>
          <w:rFonts w:ascii="仿宋_GB2312" w:eastAsia="仿宋_GB2312" w:hAnsi="宋体" w:hint="eastAsia"/>
          <w:sz w:val="32"/>
        </w:rPr>
        <w:t>厚；钢架保护层不小于</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ascii="仿宋_GB2312" w:eastAsia="仿宋_GB2312" w:hAnsi="宋体" w:hint="eastAsia"/>
            <w:sz w:val="32"/>
          </w:rPr>
          <w:t>2</w:t>
        </w:r>
        <w:r>
          <w:rPr>
            <w:rFonts w:ascii="仿宋_GB2312" w:eastAsia="仿宋_GB2312" w:hAnsi="宋体"/>
            <w:sz w:val="32"/>
          </w:rPr>
          <w:t>cm</w:t>
        </w:r>
      </w:smartTag>
      <w:r>
        <w:rPr>
          <w:rFonts w:ascii="仿宋_GB2312" w:eastAsia="仿宋_GB2312" w:hAnsi="宋体" w:hint="eastAsia"/>
          <w:sz w:val="32"/>
        </w:rPr>
        <w:t>，整个喷射混凝土表面要平顺。</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⑤</w:t>
      </w:r>
      <w:r>
        <w:rPr>
          <w:rFonts w:ascii="仿宋_GB2312" w:eastAsia="仿宋_GB2312" w:hAnsi="宋体"/>
          <w:sz w:val="32"/>
        </w:rPr>
        <w:t xml:space="preserve"> </w:t>
      </w:r>
      <w:r>
        <w:rPr>
          <w:rFonts w:ascii="仿宋_GB2312" w:eastAsia="仿宋_GB2312" w:hAnsi="宋体" w:hint="eastAsia"/>
          <w:sz w:val="32"/>
        </w:rPr>
        <w:t>监控量测、修正支护参数</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严格按设计要求进行拱顶下沉和周边</w:t>
      </w:r>
      <w:proofErr w:type="gramStart"/>
      <w:r>
        <w:rPr>
          <w:rFonts w:ascii="仿宋_GB2312" w:eastAsia="仿宋_GB2312" w:hAnsi="宋体" w:hint="eastAsia"/>
          <w:sz w:val="32"/>
        </w:rPr>
        <w:t>敛</w:t>
      </w:r>
      <w:proofErr w:type="gramEnd"/>
      <w:r>
        <w:rPr>
          <w:rFonts w:ascii="仿宋_GB2312" w:eastAsia="仿宋_GB2312" w:hAnsi="宋体" w:hint="eastAsia"/>
          <w:sz w:val="32"/>
        </w:rPr>
        <w:t>位移量测，通过监近代量测的信息反馈，及时调整支护参数，以保证</w:t>
      </w:r>
      <w:proofErr w:type="gramStart"/>
      <w:r>
        <w:rPr>
          <w:rFonts w:ascii="仿宋_GB2312" w:eastAsia="仿宋_GB2312" w:hAnsi="宋体" w:hint="eastAsia"/>
          <w:sz w:val="32"/>
        </w:rPr>
        <w:t>初砌结构</w:t>
      </w:r>
      <w:proofErr w:type="gramEnd"/>
      <w:r>
        <w:rPr>
          <w:rFonts w:ascii="仿宋_GB2312" w:eastAsia="仿宋_GB2312" w:hAnsi="宋体" w:hint="eastAsia"/>
          <w:sz w:val="32"/>
        </w:rPr>
        <w:t>的安全。</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监控量测中应注意：</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A、为取得开挖后围</w:t>
      </w:r>
      <w:proofErr w:type="gramStart"/>
      <w:r>
        <w:rPr>
          <w:rFonts w:ascii="仿宋_GB2312" w:eastAsia="仿宋_GB2312" w:hAnsi="宋体" w:hint="eastAsia"/>
          <w:sz w:val="32"/>
        </w:rPr>
        <w:t>岸上期</w:t>
      </w:r>
      <w:proofErr w:type="gramEnd"/>
      <w:r>
        <w:rPr>
          <w:rFonts w:ascii="仿宋_GB2312" w:eastAsia="仿宋_GB2312" w:hAnsi="宋体" w:hint="eastAsia"/>
          <w:sz w:val="32"/>
        </w:rPr>
        <w:t>状态变化数据，各项测点应尽量靠近开挖面布置（不大于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Ansi="宋体" w:hint="eastAsia"/>
            <w:sz w:val="32"/>
          </w:rPr>
          <w:t>2</w:t>
        </w:r>
        <w:r>
          <w:rPr>
            <w:rFonts w:ascii="仿宋_GB2312" w:eastAsia="仿宋_GB2312" w:hAnsi="宋体"/>
            <w:sz w:val="32"/>
          </w:rPr>
          <w:t>m</w:t>
        </w:r>
      </w:smartTag>
      <w:r>
        <w:rPr>
          <w:rFonts w:ascii="仿宋_GB2312" w:eastAsia="仿宋_GB2312" w:hAnsi="宋体" w:hint="eastAsia"/>
          <w:sz w:val="32"/>
        </w:rPr>
        <w:t>），在爆破后24</w:t>
      </w:r>
      <w:r>
        <w:rPr>
          <w:rFonts w:ascii="仿宋_GB2312" w:eastAsia="仿宋_GB2312" w:hAnsi="宋体"/>
          <w:sz w:val="32"/>
        </w:rPr>
        <w:t>h</w:t>
      </w:r>
      <w:r>
        <w:rPr>
          <w:rFonts w:ascii="仿宋_GB2312" w:eastAsia="仿宋_GB2312" w:hAnsi="宋体" w:hint="eastAsia"/>
          <w:sz w:val="32"/>
        </w:rPr>
        <w:t>内或下次爆破前，读取初读数。</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B、周边收敛、拱顶下沉及地表下沉各项测点就尽量集中断面布设，以便量测成果的协调分析、综合运用。</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C、量测时，应把钢尺拉出（拉出长度稍长于量测基线）停放20</w:t>
      </w:r>
      <w:r>
        <w:rPr>
          <w:rFonts w:ascii="仿宋_GB2312" w:eastAsia="仿宋_GB2312" w:hAnsi="宋体"/>
          <w:sz w:val="32"/>
        </w:rPr>
        <w:t>min</w:t>
      </w:r>
      <w:r>
        <w:rPr>
          <w:rFonts w:ascii="仿宋_GB2312" w:eastAsia="仿宋_GB2312" w:hAnsi="宋体" w:hint="eastAsia"/>
          <w:sz w:val="32"/>
        </w:rPr>
        <w:t>，以使钢尺温度与环境气温相差达到基本一致。（当在同一洞口内连续量测若干断面，且环境气温相差不大时，可连续量测）。</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D、采用台阶法开挖时，当下半断面开挖靠近上半量测断面，量测频率应适当增加。</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（3）仰拱施工</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在设计有混凝土仰拱施工地段，拱墙按期支护施工完成</w:t>
      </w:r>
      <w:r>
        <w:rPr>
          <w:rFonts w:ascii="仿宋_GB2312" w:eastAsia="仿宋_GB2312" w:hAnsi="宋体" w:hint="eastAsia"/>
          <w:sz w:val="32"/>
        </w:rPr>
        <w:lastRenderedPageBreak/>
        <w:t>后，要及时左右</w:t>
      </w:r>
      <w:proofErr w:type="gramStart"/>
      <w:r>
        <w:rPr>
          <w:rFonts w:ascii="仿宋_GB2312" w:eastAsia="仿宋_GB2312" w:hAnsi="宋体" w:hint="eastAsia"/>
          <w:sz w:val="32"/>
        </w:rPr>
        <w:t>错位跳挖仰拱</w:t>
      </w:r>
      <w:proofErr w:type="gramEnd"/>
      <w:r>
        <w:rPr>
          <w:rFonts w:ascii="仿宋_GB2312" w:eastAsia="仿宋_GB2312" w:hAnsi="宋体" w:hint="eastAsia"/>
          <w:sz w:val="32"/>
        </w:rPr>
        <w:t>，安装仰拱钢架，进行混凝土仰拱施工，使初期支护尽早闭合成</w:t>
      </w:r>
      <w:proofErr w:type="gramStart"/>
      <w:r>
        <w:rPr>
          <w:rFonts w:ascii="仿宋_GB2312" w:eastAsia="仿宋_GB2312" w:hAnsi="宋体" w:hint="eastAsia"/>
          <w:sz w:val="32"/>
        </w:rPr>
        <w:t>环构成</w:t>
      </w:r>
      <w:proofErr w:type="gramEnd"/>
      <w:r>
        <w:rPr>
          <w:rFonts w:ascii="仿宋_GB2312" w:eastAsia="仿宋_GB2312" w:hAnsi="宋体" w:hint="eastAsia"/>
          <w:sz w:val="32"/>
        </w:rPr>
        <w:t>稳固的初期支护体系。并为施工运输创造良好环境。</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（4）混凝土衬砌</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采用可调式防水层作业专用台车按设计材料和技术参数施作防水层，铺设要采用无钉孔工艺，并视初期支护的平整情况，将防水板留一定的富余量，以防止过紧而导致混凝土挤破。</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混凝土衬砌采用全断面液压钢模台车、泵送混凝土灌注。混凝土生产采用自动计量拌合，混凝土输送车运输。要左右对称地灌筑，防止台车偏移。设置制式挡头模板，确保施工缝处混凝土质量。</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6.3.8</w:t>
        </w:r>
      </w:smartTag>
      <w:r>
        <w:rPr>
          <w:rFonts w:ascii="仿宋_GB2312" w:hint="eastAsia"/>
          <w:sz w:val="32"/>
        </w:rPr>
        <w:t xml:space="preserve"> 隧道路面施工方法</w:t>
      </w:r>
    </w:p>
    <w:p w:rsidR="00324EB8" w:rsidRDefault="00324EB8" w:rsidP="00324EB8">
      <w:pPr>
        <w:adjustRightInd w:val="0"/>
        <w:snapToGrid w:val="0"/>
        <w:spacing w:line="288" w:lineRule="auto"/>
        <w:ind w:firstLineChars="200" w:firstLine="640"/>
        <w:rPr>
          <w:rFonts w:eastAsia="仿宋_GB2312" w:hint="eastAsia"/>
          <w:color w:val="000000"/>
          <w:sz w:val="32"/>
          <w:szCs w:val="28"/>
        </w:rPr>
      </w:pPr>
      <w:r>
        <w:rPr>
          <w:rFonts w:ascii="仿宋_GB2312" w:eastAsia="仿宋_GB2312" w:hAnsi="宋体" w:hint="eastAsia"/>
          <w:sz w:val="32"/>
          <w:szCs w:val="28"/>
        </w:rPr>
        <w:t>隧</w:t>
      </w:r>
      <w:r>
        <w:rPr>
          <w:rFonts w:ascii="仿宋_GB2312" w:eastAsia="仿宋_GB2312" w:hAnsi="宋体" w:hint="eastAsia"/>
          <w:color w:val="000000"/>
          <w:sz w:val="32"/>
          <w:szCs w:val="28"/>
        </w:rPr>
        <w:t>道内主洞、紧急停车带的</w:t>
      </w:r>
      <w:r w:rsidR="00677120">
        <w:rPr>
          <w:rFonts w:ascii="仿宋_GB2312" w:eastAsia="仿宋_GB2312" w:hAnsi="宋体" w:hint="eastAsia"/>
          <w:color w:val="000000"/>
          <w:sz w:val="32"/>
          <w:szCs w:val="28"/>
        </w:rPr>
        <w:t>混凝土</w:t>
      </w:r>
      <w:r>
        <w:rPr>
          <w:rFonts w:ascii="仿宋_GB2312" w:eastAsia="仿宋_GB2312" w:hAnsi="宋体" w:hint="eastAsia"/>
          <w:color w:val="000000"/>
          <w:sz w:val="32"/>
          <w:szCs w:val="28"/>
        </w:rPr>
        <w:t>路面包括C15水泥混凝土整平层（厚</w:t>
      </w:r>
      <w:smartTag w:uri="urn:schemas-microsoft-com:office:smarttags" w:element="chmetcnv">
        <w:smartTagPr>
          <w:attr w:name="TCSC" w:val="0"/>
          <w:attr w:name="NumberType" w:val="1"/>
          <w:attr w:name="Negative" w:val="False"/>
          <w:attr w:name="HasSpace" w:val="False"/>
          <w:attr w:name="SourceValue" w:val="16"/>
          <w:attr w:name="UnitName" w:val="cm"/>
        </w:smartTagPr>
        <w:r>
          <w:rPr>
            <w:rFonts w:ascii="仿宋_GB2312" w:eastAsia="仿宋_GB2312" w:hAnsi="宋体" w:hint="eastAsia"/>
            <w:color w:val="000000"/>
            <w:sz w:val="32"/>
            <w:szCs w:val="28"/>
          </w:rPr>
          <w:t>16cm</w:t>
        </w:r>
      </w:smartTag>
      <w:r>
        <w:rPr>
          <w:rFonts w:ascii="仿宋_GB2312" w:eastAsia="仿宋_GB2312" w:hAnsi="宋体" w:hint="eastAsia"/>
          <w:color w:val="000000"/>
          <w:sz w:val="32"/>
          <w:szCs w:val="28"/>
        </w:rPr>
        <w:t>），混凝土路面面层（厚</w:t>
      </w:r>
      <w:smartTag w:uri="urn:schemas-microsoft-com:office:smarttags" w:element="chmetcnv">
        <w:smartTagPr>
          <w:attr w:name="TCSC" w:val="0"/>
          <w:attr w:name="NumberType" w:val="1"/>
          <w:attr w:name="Negative" w:val="False"/>
          <w:attr w:name="HasSpace" w:val="False"/>
          <w:attr w:name="SourceValue" w:val="26"/>
          <w:attr w:name="UnitName" w:val="cm"/>
        </w:smartTagPr>
        <w:r>
          <w:rPr>
            <w:rFonts w:ascii="仿宋_GB2312" w:eastAsia="仿宋_GB2312" w:hAnsi="宋体" w:hint="eastAsia"/>
            <w:color w:val="000000"/>
            <w:sz w:val="32"/>
            <w:szCs w:val="28"/>
          </w:rPr>
          <w:t>26cm</w:t>
        </w:r>
      </w:smartTag>
      <w:r>
        <w:rPr>
          <w:rFonts w:ascii="仿宋_GB2312" w:eastAsia="仿宋_GB2312" w:hAnsi="宋体" w:hint="eastAsia"/>
          <w:color w:val="000000"/>
          <w:sz w:val="32"/>
          <w:szCs w:val="28"/>
        </w:rPr>
        <w:t>，fcm=5.0MPa），路面横坡2%，路面宽度</w:t>
      </w:r>
      <w:smartTag w:uri="urn:schemas-microsoft-com:office:smarttags" w:element="chmetcnv">
        <w:smartTagPr>
          <w:attr w:name="TCSC" w:val="0"/>
          <w:attr w:name="NumberType" w:val="1"/>
          <w:attr w:name="Negative" w:val="False"/>
          <w:attr w:name="HasSpace" w:val="False"/>
          <w:attr w:name="SourceValue" w:val="8.75"/>
          <w:attr w:name="UnitName" w:val="m"/>
        </w:smartTagPr>
        <w:r>
          <w:rPr>
            <w:rFonts w:ascii="仿宋_GB2312" w:eastAsia="仿宋_GB2312" w:hAnsi="宋体" w:hint="eastAsia"/>
            <w:color w:val="000000"/>
            <w:sz w:val="32"/>
            <w:szCs w:val="28"/>
          </w:rPr>
          <w:t>8.75m</w:t>
        </w:r>
      </w:smartTag>
      <w:r>
        <w:rPr>
          <w:rFonts w:ascii="仿宋_GB2312" w:eastAsia="仿宋_GB2312" w:hAnsi="宋体" w:hint="eastAsia"/>
          <w:color w:val="000000"/>
          <w:sz w:val="32"/>
          <w:szCs w:val="28"/>
        </w:rPr>
        <w:t>。行人横洞路面采用厚</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仿宋_GB2312" w:eastAsia="仿宋_GB2312" w:hAnsi="宋体" w:hint="eastAsia"/>
            <w:color w:val="000000"/>
            <w:sz w:val="32"/>
            <w:szCs w:val="28"/>
          </w:rPr>
          <w:t>10cm</w:t>
        </w:r>
      </w:smartTag>
      <w:r>
        <w:rPr>
          <w:rFonts w:ascii="仿宋_GB2312" w:eastAsia="仿宋_GB2312" w:hint="eastAsia"/>
          <w:color w:val="000000"/>
          <w:sz w:val="32"/>
          <w:szCs w:val="28"/>
        </w:rPr>
        <w:t xml:space="preserve"> 的C15混凝土。行车横洞基层采用</w:t>
      </w:r>
      <w:r>
        <w:rPr>
          <w:rFonts w:ascii="仿宋_GB2312" w:eastAsia="仿宋_GB2312" w:hAnsi="宋体" w:hint="eastAsia"/>
          <w:color w:val="000000"/>
          <w:sz w:val="32"/>
          <w:szCs w:val="28"/>
        </w:rPr>
        <w:t>厚</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ascii="仿宋_GB2312" w:eastAsia="仿宋_GB2312" w:hAnsi="宋体" w:hint="eastAsia"/>
            <w:color w:val="000000"/>
            <w:sz w:val="32"/>
            <w:szCs w:val="28"/>
          </w:rPr>
          <w:t>10cm</w:t>
        </w:r>
      </w:smartTag>
      <w:r>
        <w:rPr>
          <w:rFonts w:ascii="仿宋_GB2312" w:eastAsia="仿宋_GB2312" w:hint="eastAsia"/>
          <w:color w:val="000000"/>
          <w:sz w:val="32"/>
          <w:szCs w:val="28"/>
        </w:rPr>
        <w:t xml:space="preserve"> 的C15混凝土，面层采用厚</w:t>
      </w:r>
      <w:smartTag w:uri="urn:schemas-microsoft-com:office:smarttags" w:element="chmetcnv">
        <w:smartTagPr>
          <w:attr w:name="TCSC" w:val="0"/>
          <w:attr w:name="NumberType" w:val="1"/>
          <w:attr w:name="Negative" w:val="False"/>
          <w:attr w:name="HasSpace" w:val="False"/>
          <w:attr w:name="SourceValue" w:val="18"/>
          <w:attr w:name="UnitName" w:val="cm"/>
        </w:smartTagPr>
        <w:r>
          <w:rPr>
            <w:rFonts w:ascii="仿宋_GB2312" w:eastAsia="仿宋_GB2312" w:hAnsi="宋体" w:hint="eastAsia"/>
            <w:color w:val="000000"/>
            <w:sz w:val="32"/>
            <w:szCs w:val="28"/>
          </w:rPr>
          <w:t>18cm</w:t>
        </w:r>
      </w:smartTag>
      <w:r>
        <w:rPr>
          <w:rFonts w:ascii="仿宋_GB2312" w:eastAsia="仿宋_GB2312" w:hint="eastAsia"/>
          <w:color w:val="000000"/>
          <w:sz w:val="32"/>
          <w:szCs w:val="28"/>
        </w:rPr>
        <w:t>的水泥混凝土。</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6.3.8</w:t>
        </w:r>
      </w:smartTag>
      <w:r>
        <w:rPr>
          <w:rFonts w:ascii="仿宋_GB2312" w:eastAsia="仿宋_GB2312" w:hint="eastAsia"/>
          <w:sz w:val="32"/>
        </w:rPr>
        <w:t>.1整平层施工</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本隧道</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ascii="仿宋_GB2312" w:eastAsia="仿宋_GB2312" w:hAnsi="宋体" w:hint="eastAsia"/>
            <w:color w:val="000000"/>
            <w:sz w:val="32"/>
            <w:szCs w:val="28"/>
          </w:rPr>
          <w:t>15cm</w:t>
        </w:r>
      </w:smartTag>
      <w:r>
        <w:rPr>
          <w:rFonts w:ascii="仿宋_GB2312" w:eastAsia="仿宋_GB2312" w:hAnsi="宋体" w:hint="eastAsia"/>
          <w:color w:val="000000"/>
          <w:sz w:val="32"/>
          <w:szCs w:val="28"/>
        </w:rPr>
        <w:t>厚</w:t>
      </w:r>
      <w:r>
        <w:rPr>
          <w:rFonts w:ascii="仿宋_GB2312" w:eastAsia="仿宋_GB2312" w:hint="eastAsia"/>
          <w:color w:val="000000"/>
          <w:sz w:val="32"/>
          <w:szCs w:val="28"/>
        </w:rPr>
        <w:t>C15混凝土</w:t>
      </w:r>
      <w:r>
        <w:rPr>
          <w:rFonts w:ascii="仿宋_GB2312" w:eastAsia="仿宋_GB2312" w:hAnsi="宋体" w:hint="eastAsia"/>
          <w:color w:val="000000"/>
          <w:sz w:val="32"/>
          <w:szCs w:val="28"/>
        </w:rPr>
        <w:t>路面整平层拟采用集中厂拌、自卸汽车运输、人工摊铺、压路机压实的施工方法。分段流水作业，合理选择作业段长度，各工序紧密衔接，尽量缩短从拌合到完成碾压的之间的延迟时间，</w:t>
      </w:r>
      <w:proofErr w:type="gramStart"/>
      <w:r>
        <w:rPr>
          <w:rFonts w:ascii="仿宋_GB2312" w:eastAsia="仿宋_GB2312" w:hAnsi="宋体" w:hint="eastAsia"/>
          <w:color w:val="000000"/>
          <w:sz w:val="32"/>
          <w:szCs w:val="28"/>
        </w:rPr>
        <w:t>按试验</w:t>
      </w:r>
      <w:proofErr w:type="gramEnd"/>
      <w:r>
        <w:rPr>
          <w:rFonts w:ascii="仿宋_GB2312" w:eastAsia="仿宋_GB2312" w:hAnsi="宋体" w:hint="eastAsia"/>
          <w:color w:val="000000"/>
          <w:sz w:val="32"/>
          <w:szCs w:val="28"/>
        </w:rPr>
        <w:t>路段确定的合适的延迟时间进行施工。</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1)</w:t>
      </w:r>
      <w:proofErr w:type="gramStart"/>
      <w:r>
        <w:rPr>
          <w:rFonts w:ascii="仿宋_GB2312" w:eastAsia="仿宋_GB2312" w:hAnsi="宋体" w:hint="eastAsia"/>
          <w:color w:val="000000"/>
          <w:sz w:val="32"/>
          <w:szCs w:val="28"/>
        </w:rPr>
        <w:t>下承层准备</w:t>
      </w:r>
      <w:proofErr w:type="gramEnd"/>
      <w:r>
        <w:rPr>
          <w:rFonts w:ascii="仿宋_GB2312" w:eastAsia="仿宋_GB2312" w:hAnsi="宋体" w:hint="eastAsia"/>
          <w:color w:val="000000"/>
          <w:sz w:val="32"/>
          <w:szCs w:val="28"/>
        </w:rPr>
        <w:t>：施工前</w:t>
      </w:r>
      <w:proofErr w:type="gramStart"/>
      <w:r>
        <w:rPr>
          <w:rFonts w:ascii="仿宋_GB2312" w:eastAsia="仿宋_GB2312" w:hAnsi="宋体" w:hint="eastAsia"/>
          <w:color w:val="000000"/>
          <w:sz w:val="32"/>
          <w:szCs w:val="28"/>
        </w:rPr>
        <w:t>对下承层进行</w:t>
      </w:r>
      <w:proofErr w:type="gramEnd"/>
      <w:r>
        <w:rPr>
          <w:rFonts w:ascii="仿宋_GB2312" w:eastAsia="仿宋_GB2312" w:hAnsi="宋体" w:hint="eastAsia"/>
          <w:color w:val="000000"/>
          <w:sz w:val="32"/>
          <w:szCs w:val="28"/>
        </w:rPr>
        <w:t>检查，合格后将表面清扫干净并洒水润湿。恢复路线中线，</w:t>
      </w:r>
      <w:proofErr w:type="gramStart"/>
      <w:r>
        <w:rPr>
          <w:rFonts w:ascii="仿宋_GB2312" w:eastAsia="仿宋_GB2312" w:hAnsi="宋体" w:hint="eastAsia"/>
          <w:color w:val="000000"/>
          <w:sz w:val="32"/>
          <w:szCs w:val="28"/>
        </w:rPr>
        <w:t>直线段每20～</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ascii="仿宋_GB2312" w:eastAsia="仿宋_GB2312" w:hAnsi="宋体" w:hint="eastAsia"/>
            <w:color w:val="000000"/>
            <w:sz w:val="32"/>
            <w:szCs w:val="28"/>
          </w:rPr>
          <w:t>25</w:t>
        </w:r>
        <w:proofErr w:type="gramEnd"/>
        <w:r>
          <w:rPr>
            <w:rFonts w:ascii="仿宋_GB2312" w:eastAsia="仿宋_GB2312" w:hAnsi="宋体" w:hint="eastAsia"/>
            <w:color w:val="000000"/>
            <w:sz w:val="32"/>
            <w:szCs w:val="28"/>
          </w:rPr>
          <w:t>m</w:t>
        </w:r>
      </w:smartTag>
      <w:r>
        <w:rPr>
          <w:rFonts w:ascii="仿宋_GB2312" w:eastAsia="仿宋_GB2312" w:hAnsi="宋体" w:hint="eastAsia"/>
          <w:color w:val="000000"/>
          <w:sz w:val="32"/>
          <w:szCs w:val="28"/>
        </w:rPr>
        <w:t>设一桩，并在两侧路面边缘外0.3～</w:t>
      </w:r>
      <w:smartTag w:uri="urn:schemas-microsoft-com:office:smarttags" w:element="chmetcnv">
        <w:smartTagPr>
          <w:attr w:name="TCSC" w:val="0"/>
          <w:attr w:name="NumberType" w:val="1"/>
          <w:attr w:name="Negative" w:val="False"/>
          <w:attr w:name="HasSpace" w:val="False"/>
          <w:attr w:name="SourceValue" w:val="0.5"/>
          <w:attr w:name="UnitName" w:val="m"/>
        </w:smartTagPr>
        <w:r>
          <w:rPr>
            <w:rFonts w:ascii="仿宋_GB2312" w:eastAsia="仿宋_GB2312" w:hAnsi="宋体" w:hint="eastAsia"/>
            <w:color w:val="000000"/>
            <w:sz w:val="32"/>
            <w:szCs w:val="28"/>
          </w:rPr>
          <w:t>0.5m</w:t>
        </w:r>
      </w:smartTag>
      <w:r>
        <w:rPr>
          <w:rFonts w:ascii="仿宋_GB2312" w:eastAsia="仿宋_GB2312" w:hAnsi="宋体" w:hint="eastAsia"/>
          <w:color w:val="000000"/>
          <w:sz w:val="32"/>
          <w:szCs w:val="28"/>
        </w:rPr>
        <w:t>处设指示桩，用油</w:t>
      </w:r>
      <w:r>
        <w:rPr>
          <w:rFonts w:ascii="仿宋_GB2312" w:eastAsia="仿宋_GB2312" w:hAnsi="宋体" w:hint="eastAsia"/>
          <w:color w:val="000000"/>
          <w:sz w:val="32"/>
          <w:szCs w:val="28"/>
        </w:rPr>
        <w:lastRenderedPageBreak/>
        <w:t>漆标出基层边缘的设计标高及松铺厚度位置。</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2)材料选择及试验</w:t>
      </w:r>
    </w:p>
    <w:p w:rsidR="00324EB8" w:rsidRDefault="00324EB8" w:rsidP="00324EB8">
      <w:pPr>
        <w:adjustRightInd w:val="0"/>
        <w:snapToGrid w:val="0"/>
        <w:spacing w:line="288" w:lineRule="auto"/>
        <w:ind w:firstLine="560"/>
        <w:rPr>
          <w:rFonts w:ascii="仿宋_GB2312" w:eastAsia="仿宋_GB2312" w:hAnsi="宋体" w:hint="eastAsia"/>
          <w:color w:val="000000"/>
          <w:sz w:val="32"/>
          <w:szCs w:val="28"/>
        </w:rPr>
      </w:pPr>
      <w:r>
        <w:rPr>
          <w:rFonts w:ascii="仿宋_GB2312" w:eastAsia="仿宋_GB2312" w:hAnsi="宋体" w:hint="eastAsia"/>
          <w:color w:val="000000"/>
          <w:sz w:val="32"/>
          <w:szCs w:val="28"/>
        </w:rPr>
        <w:t>按技术规范要求选择水泥、碎石等材料，进行混合料的组成设计及试验，通过试验确定材料的配合比、最大干密度及最佳含水量。</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3)拌和：严格</w:t>
      </w:r>
      <w:proofErr w:type="gramStart"/>
      <w:r>
        <w:rPr>
          <w:rFonts w:ascii="仿宋_GB2312" w:eastAsia="仿宋_GB2312" w:hAnsi="宋体" w:hint="eastAsia"/>
          <w:color w:val="000000"/>
          <w:sz w:val="32"/>
          <w:szCs w:val="28"/>
        </w:rPr>
        <w:t>按配合</w:t>
      </w:r>
      <w:proofErr w:type="gramEnd"/>
      <w:r>
        <w:rPr>
          <w:rFonts w:ascii="仿宋_GB2312" w:eastAsia="仿宋_GB2312" w:hAnsi="宋体" w:hint="eastAsia"/>
          <w:color w:val="000000"/>
          <w:sz w:val="32"/>
          <w:szCs w:val="28"/>
        </w:rPr>
        <w:t>比控制各种材料的用量，是混合料均匀，颜色一致无离析现象，控制混合料的含水量略高于最佳含水量。</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4)运输和摊铺：拌合均匀的混合料由自卸汽车尽快运至施工路段进行摊铺。摊铺前在</w:t>
      </w:r>
      <w:proofErr w:type="gramStart"/>
      <w:r>
        <w:rPr>
          <w:rFonts w:ascii="仿宋_GB2312" w:eastAsia="仿宋_GB2312" w:hAnsi="宋体" w:hint="eastAsia"/>
          <w:color w:val="000000"/>
          <w:sz w:val="32"/>
          <w:szCs w:val="28"/>
        </w:rPr>
        <w:t>下承层上</w:t>
      </w:r>
      <w:proofErr w:type="gramEnd"/>
      <w:r>
        <w:rPr>
          <w:rFonts w:ascii="仿宋_GB2312" w:eastAsia="仿宋_GB2312" w:hAnsi="宋体" w:hint="eastAsia"/>
          <w:color w:val="000000"/>
          <w:sz w:val="32"/>
          <w:szCs w:val="28"/>
        </w:rPr>
        <w:t>洒少量水，将其表面湿润。</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5)碾压：混合料摊铺成型后及时进行碾压。压实作业遵循先轻后重，先慢后快的原则，施工方法同底基层施工。</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碾压过程中，如出现“弹簧”、松散、起皮等现象，及时翻开重新拌合再压实。</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6)养生：每一作业段碾压完成并检查合格后，立即进行洒水养生，养生时间不小于7d，养生期间内封闭交通。</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7)施工注意事项</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① 严格控制水灰比，尤其是水泥剂量，拌合过程中每小时的定一次剂量。</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② 对进场的水泥进行快速测定，以保证不合格的水泥不能进仓。</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③ 拌和设备贮料</w:t>
      </w:r>
      <w:proofErr w:type="gramStart"/>
      <w:r>
        <w:rPr>
          <w:rFonts w:ascii="仿宋_GB2312" w:eastAsia="仿宋_GB2312" w:hAnsi="宋体" w:hint="eastAsia"/>
          <w:color w:val="000000"/>
          <w:sz w:val="32"/>
          <w:szCs w:val="28"/>
        </w:rPr>
        <w:t>仓门</w:t>
      </w:r>
      <w:proofErr w:type="gramEnd"/>
      <w:r>
        <w:rPr>
          <w:rFonts w:ascii="仿宋_GB2312" w:eastAsia="仿宋_GB2312" w:hAnsi="宋体" w:hint="eastAsia"/>
          <w:color w:val="000000"/>
          <w:sz w:val="32"/>
          <w:szCs w:val="28"/>
        </w:rPr>
        <w:t>采用间断开启，以减少混合料的离析。</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④ 严格控制延迟时间，保证混合料的质量。</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color w:val="000000"/>
          <w:sz w:val="32"/>
          <w:szCs w:val="28"/>
        </w:rPr>
        <w:t>⑤ 碾压过程中，基层表面应始终保持湿润状态，如表面蒸发失水太快，则应及时不洒少量水。</w:t>
      </w:r>
    </w:p>
    <w:p w:rsidR="00324EB8" w:rsidRDefault="00324EB8" w:rsidP="00324EB8">
      <w:pPr>
        <w:adjustRightInd w:val="0"/>
        <w:snapToGrid w:val="0"/>
        <w:spacing w:line="288" w:lineRule="auto"/>
        <w:ind w:firstLineChars="200" w:firstLine="640"/>
        <w:rPr>
          <w:rFonts w:ascii="仿宋_GB2312" w:eastAsia="仿宋_GB2312" w:hint="eastAsia"/>
          <w:color w:val="000000"/>
          <w:sz w:val="32"/>
          <w:szCs w:val="28"/>
        </w:rPr>
      </w:pPr>
      <w:r>
        <w:rPr>
          <w:rFonts w:ascii="仿宋_GB2312" w:eastAsia="仿宋_GB2312" w:hint="eastAsia"/>
          <w:color w:val="000000"/>
          <w:sz w:val="32"/>
          <w:szCs w:val="28"/>
        </w:rPr>
        <w:lastRenderedPageBreak/>
        <w:t>⑥ 派专人用</w:t>
      </w:r>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仿宋_GB2312" w:eastAsia="仿宋_GB2312" w:hint="eastAsia"/>
            <w:color w:val="000000"/>
            <w:sz w:val="32"/>
            <w:szCs w:val="28"/>
          </w:rPr>
          <w:t>3m</w:t>
        </w:r>
      </w:smartTag>
      <w:r>
        <w:rPr>
          <w:rFonts w:ascii="仿宋_GB2312" w:eastAsia="仿宋_GB2312" w:hint="eastAsia"/>
          <w:color w:val="000000"/>
          <w:sz w:val="32"/>
          <w:szCs w:val="28"/>
        </w:rPr>
        <w:t>用直尺跟随量测平整度。</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6.3.8</w:t>
        </w:r>
      </w:smartTag>
      <w:r>
        <w:rPr>
          <w:rFonts w:ascii="仿宋_GB2312" w:eastAsia="仿宋_GB2312" w:hint="eastAsia"/>
          <w:sz w:val="32"/>
        </w:rPr>
        <w:t>.2</w:t>
      </w:r>
      <w:r w:rsidR="00677120">
        <w:rPr>
          <w:rFonts w:ascii="仿宋_GB2312" w:eastAsia="仿宋_GB2312" w:hint="eastAsia"/>
          <w:sz w:val="32"/>
        </w:rPr>
        <w:t>混凝土</w:t>
      </w:r>
      <w:r>
        <w:rPr>
          <w:rFonts w:ascii="仿宋_GB2312" w:eastAsia="仿宋_GB2312" w:hint="eastAsia"/>
          <w:sz w:val="32"/>
        </w:rPr>
        <w:t>路面施工</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1)施工方法</w:t>
      </w:r>
    </w:p>
    <w:p w:rsidR="00324EB8" w:rsidRDefault="00324EB8" w:rsidP="00324EB8">
      <w:pPr>
        <w:pStyle w:val="32"/>
        <w:adjustRightInd w:val="0"/>
        <w:snapToGrid w:val="0"/>
        <w:spacing w:line="288" w:lineRule="auto"/>
        <w:ind w:firstLineChars="200" w:firstLine="640"/>
        <w:rPr>
          <w:rFonts w:ascii="仿宋_GB2312" w:hAnsi="宋体" w:hint="eastAsia"/>
          <w:sz w:val="32"/>
        </w:rPr>
      </w:pPr>
      <w:r>
        <w:rPr>
          <w:rFonts w:ascii="仿宋_GB2312" w:hAnsi="宋体" w:hint="eastAsia"/>
          <w:sz w:val="32"/>
        </w:rPr>
        <w:t>本工程采用</w:t>
      </w:r>
      <w:r w:rsidR="00677120">
        <w:rPr>
          <w:rFonts w:ascii="仿宋_GB2312" w:hAnsi="宋体" w:hint="eastAsia"/>
          <w:sz w:val="32"/>
        </w:rPr>
        <w:t>混凝土</w:t>
      </w:r>
      <w:r>
        <w:rPr>
          <w:rFonts w:ascii="仿宋_GB2312" w:hAnsi="宋体" w:hint="eastAsia"/>
          <w:sz w:val="32"/>
        </w:rPr>
        <w:t>集中拌合，</w:t>
      </w:r>
      <w:r w:rsidR="00677120">
        <w:rPr>
          <w:rFonts w:ascii="仿宋_GB2312" w:hAnsi="宋体" w:hint="eastAsia"/>
          <w:sz w:val="32"/>
        </w:rPr>
        <w:t>混凝土</w:t>
      </w:r>
      <w:r>
        <w:rPr>
          <w:rFonts w:ascii="仿宋_GB2312" w:hAnsi="宋体" w:hint="eastAsia"/>
          <w:sz w:val="32"/>
        </w:rPr>
        <w:t>输送车输送，机械摊铺、整平、振捣、真空吸水、抹光，切割机剧缝，滚动压纹机压纹。</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2)施工工艺要点</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 xml:space="preserve">（1） </w:t>
      </w:r>
      <w:r w:rsidR="00677120">
        <w:rPr>
          <w:rFonts w:ascii="仿宋_GB2312" w:eastAsia="仿宋_GB2312" w:hAnsi="宋体" w:hint="eastAsia"/>
          <w:sz w:val="32"/>
        </w:rPr>
        <w:t>混凝土</w:t>
      </w:r>
      <w:r>
        <w:rPr>
          <w:rFonts w:ascii="仿宋_GB2312" w:eastAsia="仿宋_GB2312" w:hAnsi="宋体" w:hint="eastAsia"/>
          <w:sz w:val="32"/>
        </w:rPr>
        <w:t>路面施工技术标准高，必须按照设计图纸和监理工程的指示，在验收合格的基层上施工水泥</w:t>
      </w:r>
      <w:r w:rsidR="00677120">
        <w:rPr>
          <w:rFonts w:ascii="仿宋_GB2312" w:eastAsia="仿宋_GB2312" w:hAnsi="宋体" w:hint="eastAsia"/>
          <w:sz w:val="32"/>
        </w:rPr>
        <w:t>混凝土</w:t>
      </w:r>
      <w:r>
        <w:rPr>
          <w:rFonts w:ascii="仿宋_GB2312" w:eastAsia="仿宋_GB2312" w:hAnsi="宋体" w:hint="eastAsia"/>
          <w:sz w:val="32"/>
        </w:rPr>
        <w:t>路面板。</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（2</w:t>
      </w:r>
      <w:r>
        <w:rPr>
          <w:rFonts w:ascii="仿宋_GB2312" w:eastAsia="仿宋_GB2312" w:hAnsi="宋体"/>
          <w:sz w:val="32"/>
        </w:rPr>
        <w:t>）</w:t>
      </w:r>
      <w:r>
        <w:rPr>
          <w:rFonts w:ascii="仿宋_GB2312" w:eastAsia="仿宋_GB2312" w:hAnsi="宋体" w:hint="eastAsia"/>
          <w:sz w:val="32"/>
        </w:rPr>
        <w:t>水泥</w:t>
      </w:r>
      <w:r w:rsidR="00677120">
        <w:rPr>
          <w:rFonts w:ascii="仿宋_GB2312" w:eastAsia="仿宋_GB2312" w:hAnsi="宋体" w:hint="eastAsia"/>
          <w:sz w:val="32"/>
        </w:rPr>
        <w:t>混凝土</w:t>
      </w:r>
      <w:r>
        <w:rPr>
          <w:rFonts w:ascii="仿宋_GB2312" w:eastAsia="仿宋_GB2312" w:hAnsi="宋体" w:hint="eastAsia"/>
          <w:sz w:val="32"/>
        </w:rPr>
        <w:t>路面面层全面开工前，必须对</w:t>
      </w:r>
      <w:r w:rsidR="00677120">
        <w:rPr>
          <w:rFonts w:ascii="仿宋_GB2312" w:eastAsia="仿宋_GB2312" w:hAnsi="宋体" w:hint="eastAsia"/>
          <w:sz w:val="32"/>
        </w:rPr>
        <w:t>混凝土</w:t>
      </w:r>
      <w:r>
        <w:rPr>
          <w:rFonts w:ascii="仿宋_GB2312" w:eastAsia="仿宋_GB2312" w:hAnsi="宋体" w:hint="eastAsia"/>
          <w:sz w:val="32"/>
        </w:rPr>
        <w:t>各项材料进行取样试验，只有在满足施工规范要求的情况下并在监理工程师场时，按批准的施工方案施工。首先施工不小于</w:t>
      </w:r>
      <w:smartTag w:uri="urn:schemas-microsoft-com:office:smarttags" w:element="chmetcnv">
        <w:smartTagPr>
          <w:attr w:name="TCSC" w:val="0"/>
          <w:attr w:name="NumberType" w:val="1"/>
          <w:attr w:name="Negative" w:val="False"/>
          <w:attr w:name="HasSpace" w:val="False"/>
          <w:attr w:name="SourceValue" w:val="200"/>
          <w:attr w:name="UnitName" w:val="m2"/>
        </w:smartTagPr>
        <w:r>
          <w:rPr>
            <w:rFonts w:ascii="仿宋_GB2312" w:eastAsia="仿宋_GB2312" w:hAnsi="宋体" w:hint="eastAsia"/>
            <w:sz w:val="32"/>
          </w:rPr>
          <w:t>200m</w:t>
        </w:r>
        <w:r>
          <w:rPr>
            <w:rFonts w:ascii="仿宋_GB2312" w:eastAsia="仿宋_GB2312" w:hAnsi="宋体" w:hint="eastAsia"/>
            <w:sz w:val="32"/>
            <w:vertAlign w:val="superscript"/>
          </w:rPr>
          <w:t>2</w:t>
        </w:r>
      </w:smartTag>
      <w:r>
        <w:rPr>
          <w:rFonts w:ascii="仿宋_GB2312" w:eastAsia="仿宋_GB2312" w:hAnsi="宋体" w:hint="eastAsia"/>
          <w:sz w:val="32"/>
        </w:rPr>
        <w:t>的试验段，取得相应试验数据，对于不合理的地方进行修正，并编制试验段报告，取得监理工程师的批准后，再开始全面施工。</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（3）混凝土所用材料必须经自检和监理检验合格后方可报验，其物理性质和化学性质应满足设计要求。</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（4）混凝土配合比</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在试验路段开工前最少14天，将拟用于本工程的混合料配合比方案提交监理单位批准。并得到监理的批准后方可应用。</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（5）钢筋的制备</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钢筋按设计设置，横向缩缝及胀缝装设传力杆应与中线及路面平行，偏差不大于</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eastAsia="仿宋_GB2312" w:hAnsi="宋体" w:hint="eastAsia"/>
            <w:sz w:val="32"/>
          </w:rPr>
          <w:t>5cm</w:t>
        </w:r>
      </w:smartTag>
      <w:r>
        <w:rPr>
          <w:rFonts w:ascii="仿宋_GB2312" w:eastAsia="仿宋_GB2312" w:hAnsi="宋体" w:hint="eastAsia"/>
          <w:sz w:val="32"/>
        </w:rPr>
        <w:t>。在传力杆长度的一半再加上</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ascii="仿宋_GB2312" w:eastAsia="仿宋_GB2312" w:hAnsi="宋体" w:hint="eastAsia"/>
            <w:sz w:val="32"/>
          </w:rPr>
          <w:t>5cm</w:t>
        </w:r>
      </w:smartTag>
      <w:r>
        <w:rPr>
          <w:rFonts w:ascii="仿宋_GB2312" w:eastAsia="仿宋_GB2312" w:hAnsi="宋体" w:hint="eastAsia"/>
          <w:sz w:val="32"/>
        </w:rPr>
        <w:t>处涂一层沥青，并在涂沥青的一端加一个预制的盖套，内留</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仿宋_GB2312" w:eastAsia="仿宋_GB2312" w:hAnsi="宋体" w:hint="eastAsia"/>
            <w:sz w:val="32"/>
          </w:rPr>
          <w:t>30cm</w:t>
        </w:r>
      </w:smartTag>
      <w:r>
        <w:rPr>
          <w:rFonts w:ascii="仿宋_GB2312" w:eastAsia="仿宋_GB2312" w:hAnsi="宋体" w:hint="eastAsia"/>
          <w:sz w:val="32"/>
        </w:rPr>
        <w:t>的空隙，填以纱头或泡沫塑料。</w:t>
      </w:r>
      <w:proofErr w:type="gramStart"/>
      <w:r>
        <w:rPr>
          <w:rFonts w:ascii="仿宋_GB2312" w:eastAsia="仿宋_GB2312" w:hAnsi="宋体" w:hint="eastAsia"/>
          <w:sz w:val="32"/>
        </w:rPr>
        <w:t>传力支撑</w:t>
      </w:r>
      <w:proofErr w:type="gramEnd"/>
      <w:r>
        <w:rPr>
          <w:rFonts w:ascii="仿宋_GB2312" w:eastAsia="仿宋_GB2312" w:hAnsi="宋体" w:hint="eastAsia"/>
          <w:sz w:val="32"/>
        </w:rPr>
        <w:t>装置应</w:t>
      </w:r>
      <w:r>
        <w:rPr>
          <w:rFonts w:ascii="仿宋_GB2312" w:eastAsia="仿宋_GB2312" w:hAnsi="宋体" w:hint="eastAsia"/>
          <w:sz w:val="32"/>
        </w:rPr>
        <w:lastRenderedPageBreak/>
        <w:t>铺筑路面之前装设好，并得到工程师的批准。纵向缩缝和纵向施工缝装设的拉杆亦应在混凝土摊铺前装设好，两侧各</w:t>
      </w:r>
      <w:smartTag w:uri="urn:schemas-microsoft-com:office:smarttags" w:element="chmetcnv">
        <w:smartTagPr>
          <w:attr w:name="TCSC" w:val="0"/>
          <w:attr w:name="NumberType" w:val="1"/>
          <w:attr w:name="Negative" w:val="False"/>
          <w:attr w:name="HasSpace" w:val="False"/>
          <w:attr w:name="SourceValue" w:val="40"/>
          <w:attr w:name="UnitName" w:val="cm"/>
        </w:smartTagPr>
        <w:r>
          <w:rPr>
            <w:rFonts w:ascii="仿宋_GB2312" w:eastAsia="仿宋_GB2312" w:hAnsi="宋体" w:hint="eastAsia"/>
            <w:sz w:val="32"/>
          </w:rPr>
          <w:t>40cm</w:t>
        </w:r>
      </w:smartTag>
      <w:r>
        <w:rPr>
          <w:rFonts w:ascii="仿宋_GB2312" w:eastAsia="仿宋_GB2312" w:hAnsi="宋体" w:hint="eastAsia"/>
          <w:sz w:val="32"/>
        </w:rPr>
        <w:t>的长度内涂以防锈涂料。</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钢筋</w:t>
      </w:r>
      <w:r w:rsidR="00677120">
        <w:rPr>
          <w:rFonts w:ascii="仿宋_GB2312" w:eastAsia="仿宋_GB2312" w:hAnsi="宋体" w:hint="eastAsia"/>
          <w:sz w:val="32"/>
        </w:rPr>
        <w:t>混凝土</w:t>
      </w:r>
      <w:r>
        <w:rPr>
          <w:rFonts w:ascii="仿宋_GB2312" w:eastAsia="仿宋_GB2312" w:hAnsi="宋体" w:hint="eastAsia"/>
          <w:sz w:val="32"/>
        </w:rPr>
        <w:t>工程中所有钢筋的设置及绑扎都应经监理工程师检查签证后，才能浇筑混凝土。</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（6）混凝土的拌合及运输</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（1）混凝土在集中拌合站进行拌制，采用批准的配合比。</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（2）</w:t>
      </w:r>
      <w:r w:rsidR="00677120">
        <w:rPr>
          <w:rFonts w:ascii="仿宋_GB2312" w:eastAsia="仿宋_GB2312" w:hAnsi="宋体" w:hint="eastAsia"/>
          <w:sz w:val="32"/>
        </w:rPr>
        <w:t>混凝土</w:t>
      </w:r>
      <w:r>
        <w:rPr>
          <w:rFonts w:ascii="仿宋_GB2312" w:eastAsia="仿宋_GB2312" w:hAnsi="宋体" w:hint="eastAsia"/>
          <w:sz w:val="32"/>
        </w:rPr>
        <w:t>运输：采用</w:t>
      </w:r>
      <w:r w:rsidR="00677120">
        <w:rPr>
          <w:rFonts w:ascii="仿宋_GB2312" w:eastAsia="仿宋_GB2312" w:hAnsi="宋体" w:hint="eastAsia"/>
          <w:sz w:val="32"/>
        </w:rPr>
        <w:t>混凝土</w:t>
      </w:r>
      <w:r>
        <w:rPr>
          <w:rFonts w:ascii="仿宋_GB2312" w:eastAsia="仿宋_GB2312" w:hAnsi="宋体" w:hint="eastAsia"/>
          <w:sz w:val="32"/>
        </w:rPr>
        <w:t>输送车运输。</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（7）立模</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采用高度与混凝土板的厚度一致的特制钢模板，立模的平面位置高程应符合设计要求，</w:t>
      </w:r>
      <w:proofErr w:type="gramStart"/>
      <w:r>
        <w:rPr>
          <w:rFonts w:ascii="仿宋_GB2312" w:eastAsia="仿宋_GB2312" w:hAnsi="宋体" w:hint="eastAsia"/>
          <w:sz w:val="32"/>
        </w:rPr>
        <w:t>并支立稳固</w:t>
      </w:r>
      <w:proofErr w:type="gramEnd"/>
      <w:r>
        <w:rPr>
          <w:rFonts w:ascii="仿宋_GB2312" w:eastAsia="仿宋_GB2312" w:hAnsi="宋体" w:hint="eastAsia"/>
          <w:sz w:val="32"/>
        </w:rPr>
        <w:t>，接头和模板与基层接触处均不得漏浆。模板与混凝土接触的表面涂隔离剂。</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（8）混凝土路面的摊铺与振捣</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①</w:t>
      </w:r>
      <w:r>
        <w:rPr>
          <w:rFonts w:ascii="仿宋_GB2312" w:eastAsia="仿宋_GB2312" w:hint="eastAsia"/>
          <w:sz w:val="32"/>
        </w:rPr>
        <w:t xml:space="preserve"> 摊铺</w:t>
      </w:r>
    </w:p>
    <w:p w:rsidR="00324EB8" w:rsidRDefault="00677120"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混凝土</w:t>
      </w:r>
      <w:r w:rsidR="00324EB8">
        <w:rPr>
          <w:rFonts w:ascii="仿宋_GB2312" w:eastAsia="仿宋_GB2312" w:hint="eastAsia"/>
          <w:sz w:val="32"/>
        </w:rPr>
        <w:t>由运输车直接倒入安装</w:t>
      </w:r>
      <w:proofErr w:type="gramStart"/>
      <w:r w:rsidR="00324EB8">
        <w:rPr>
          <w:rFonts w:ascii="仿宋_GB2312" w:eastAsia="仿宋_GB2312" w:hint="eastAsia"/>
          <w:sz w:val="32"/>
        </w:rPr>
        <w:t>好侧模</w:t>
      </w:r>
      <w:proofErr w:type="gramEnd"/>
      <w:r w:rsidR="00324EB8">
        <w:rPr>
          <w:rFonts w:ascii="仿宋_GB2312" w:eastAsia="仿宋_GB2312" w:hint="eastAsia"/>
          <w:sz w:val="32"/>
        </w:rPr>
        <w:t>的路槽内，人工找补均匀，如发现有离析现象，应用铁锹翻拌 。</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②</w:t>
      </w:r>
      <w:r>
        <w:rPr>
          <w:rFonts w:ascii="仿宋_GB2312" w:eastAsia="仿宋_GB2312" w:hint="eastAsia"/>
          <w:sz w:val="32"/>
        </w:rPr>
        <w:t xml:space="preserve"> 安放角隅和边缘钢筋</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安放角隅钢筋时，先在安放钢筋的</w:t>
      </w:r>
      <w:proofErr w:type="gramStart"/>
      <w:r>
        <w:rPr>
          <w:rFonts w:ascii="仿宋_GB2312" w:eastAsia="仿宋_GB2312" w:hint="eastAsia"/>
          <w:sz w:val="32"/>
        </w:rPr>
        <w:t>角隅处摊铺</w:t>
      </w:r>
      <w:proofErr w:type="gramEnd"/>
      <w:r>
        <w:rPr>
          <w:rFonts w:ascii="仿宋_GB2312" w:eastAsia="仿宋_GB2312" w:hint="eastAsia"/>
          <w:sz w:val="32"/>
        </w:rPr>
        <w:t>一层</w:t>
      </w:r>
      <w:r w:rsidR="00677120">
        <w:rPr>
          <w:rFonts w:ascii="仿宋_GB2312" w:eastAsia="仿宋_GB2312" w:hint="eastAsia"/>
          <w:sz w:val="32"/>
        </w:rPr>
        <w:t>混凝土</w:t>
      </w:r>
      <w:r>
        <w:rPr>
          <w:rFonts w:ascii="仿宋_GB2312" w:eastAsia="仿宋_GB2312" w:hint="eastAsia"/>
          <w:sz w:val="32"/>
        </w:rPr>
        <w:t>拌合物，摊铺高度应比钢筋设计位置预加一定的沉落度。角隅钢筋就位后，用</w:t>
      </w:r>
      <w:r w:rsidR="00677120">
        <w:rPr>
          <w:rFonts w:ascii="仿宋_GB2312" w:eastAsia="仿宋_GB2312" w:hint="eastAsia"/>
          <w:sz w:val="32"/>
        </w:rPr>
        <w:t>混凝土</w:t>
      </w:r>
      <w:r>
        <w:rPr>
          <w:rFonts w:ascii="仿宋_GB2312" w:eastAsia="仿宋_GB2312" w:hint="eastAsia"/>
          <w:sz w:val="32"/>
        </w:rPr>
        <w:t>拌合物压住。</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安放边缘钢筋时，先沿边缘铺筑一条</w:t>
      </w:r>
      <w:r w:rsidR="00677120">
        <w:rPr>
          <w:rFonts w:ascii="仿宋_GB2312" w:eastAsia="仿宋_GB2312" w:hint="eastAsia"/>
          <w:sz w:val="32"/>
        </w:rPr>
        <w:t>混凝土</w:t>
      </w:r>
      <w:r>
        <w:rPr>
          <w:rFonts w:ascii="仿宋_GB2312" w:eastAsia="仿宋_GB2312" w:hint="eastAsia"/>
          <w:sz w:val="32"/>
        </w:rPr>
        <w:t>拌和物带，拍实至钢筋设置高度，然后安放边缘钢筋，在两端弯起处，用</w:t>
      </w:r>
      <w:r w:rsidR="00677120">
        <w:rPr>
          <w:rFonts w:ascii="仿宋_GB2312" w:eastAsia="仿宋_GB2312" w:hint="eastAsia"/>
          <w:sz w:val="32"/>
        </w:rPr>
        <w:t>混凝土</w:t>
      </w:r>
      <w:r>
        <w:rPr>
          <w:rFonts w:ascii="仿宋_GB2312" w:eastAsia="仿宋_GB2312" w:hint="eastAsia"/>
          <w:sz w:val="32"/>
        </w:rPr>
        <w:t>拌和物压住。</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③</w:t>
      </w:r>
      <w:r>
        <w:rPr>
          <w:rFonts w:ascii="仿宋_GB2312" w:eastAsia="仿宋_GB2312" w:hint="eastAsia"/>
          <w:sz w:val="32"/>
        </w:rPr>
        <w:t xml:space="preserve"> 振捣</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摊铺好的</w:t>
      </w:r>
      <w:r w:rsidR="00677120">
        <w:rPr>
          <w:rFonts w:ascii="仿宋_GB2312" w:eastAsia="仿宋_GB2312" w:hint="eastAsia"/>
          <w:sz w:val="32"/>
        </w:rPr>
        <w:t>混凝土</w:t>
      </w:r>
      <w:r>
        <w:rPr>
          <w:rFonts w:ascii="仿宋_GB2312" w:eastAsia="仿宋_GB2312" w:hint="eastAsia"/>
          <w:sz w:val="32"/>
        </w:rPr>
        <w:t>，迅即用平板振捣器和插入式振捣器均匀</w:t>
      </w:r>
      <w:proofErr w:type="gramStart"/>
      <w:r>
        <w:rPr>
          <w:rFonts w:ascii="仿宋_GB2312" w:eastAsia="仿宋_GB2312" w:hint="eastAsia"/>
          <w:sz w:val="32"/>
        </w:rPr>
        <w:t>地振</w:t>
      </w:r>
      <w:proofErr w:type="gramEnd"/>
      <w:r>
        <w:rPr>
          <w:rFonts w:ascii="仿宋_GB2312" w:eastAsia="仿宋_GB2312" w:hint="eastAsia"/>
          <w:sz w:val="32"/>
        </w:rPr>
        <w:t>捣。</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lastRenderedPageBreak/>
        <w:t>振捣</w:t>
      </w:r>
      <w:r w:rsidR="00677120">
        <w:rPr>
          <w:rFonts w:ascii="仿宋_GB2312" w:eastAsia="仿宋_GB2312" w:hint="eastAsia"/>
          <w:sz w:val="32"/>
        </w:rPr>
        <w:t>混凝土</w:t>
      </w:r>
      <w:r>
        <w:rPr>
          <w:rFonts w:ascii="仿宋_GB2312" w:eastAsia="仿宋_GB2312" w:hint="eastAsia"/>
          <w:sz w:val="32"/>
        </w:rPr>
        <w:t>时，首先用插入式振捣器全面顺序</w:t>
      </w:r>
      <w:proofErr w:type="gramStart"/>
      <w:r>
        <w:rPr>
          <w:rFonts w:ascii="仿宋_GB2312" w:eastAsia="仿宋_GB2312" w:hint="eastAsia"/>
          <w:sz w:val="32"/>
        </w:rPr>
        <w:t>振</w:t>
      </w:r>
      <w:proofErr w:type="gramEnd"/>
      <w:r>
        <w:rPr>
          <w:rFonts w:ascii="仿宋_GB2312" w:eastAsia="仿宋_GB2312" w:hint="eastAsia"/>
          <w:sz w:val="32"/>
        </w:rPr>
        <w:t>一次，同一位置不应少于20s。插入式振捣器移动间距不应大于其作用半径的1.5倍，其至模板的距离不应大于其作用半径的0.5倍，并应避免碰撞模板和钢筋。其次，再用平板振捣器全面振捣。振捣时重叠10～20</w:t>
      </w:r>
      <w:r>
        <w:rPr>
          <w:rFonts w:ascii="仿宋_GB2312" w:eastAsia="仿宋_GB2312"/>
          <w:sz w:val="32"/>
        </w:rPr>
        <w:t>cm</w:t>
      </w:r>
      <w:r>
        <w:rPr>
          <w:rFonts w:ascii="仿宋_GB2312" w:eastAsia="仿宋_GB2312" w:hint="eastAsia"/>
          <w:sz w:val="32"/>
        </w:rPr>
        <w:t>。</w:t>
      </w:r>
    </w:p>
    <w:p w:rsidR="00324EB8" w:rsidRDefault="00677120"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混凝土</w:t>
      </w:r>
      <w:r w:rsidR="00324EB8">
        <w:rPr>
          <w:rFonts w:ascii="仿宋_GB2312" w:eastAsia="仿宋_GB2312" w:hint="eastAsia"/>
          <w:sz w:val="32"/>
        </w:rPr>
        <w:t>在全面振捣后，再用振动梁进一步</w:t>
      </w:r>
      <w:proofErr w:type="gramStart"/>
      <w:r w:rsidR="00324EB8">
        <w:rPr>
          <w:rFonts w:ascii="仿宋_GB2312" w:eastAsia="仿宋_GB2312" w:hint="eastAsia"/>
          <w:sz w:val="32"/>
        </w:rPr>
        <w:t>拖拉振实并</w:t>
      </w:r>
      <w:proofErr w:type="gramEnd"/>
      <w:r w:rsidR="00324EB8">
        <w:rPr>
          <w:rFonts w:ascii="仿宋_GB2312" w:eastAsia="仿宋_GB2312" w:hint="eastAsia"/>
          <w:sz w:val="32"/>
        </w:rPr>
        <w:t>初步整平。振动梁往返拖拉2～3遍，使表面泛浆，并赶出气泡。振动梁移动的速度要缓慢而均匀，前进速度保持在1.2—</w:t>
      </w:r>
      <w:smartTag w:uri="urn:schemas-microsoft-com:office:smarttags" w:element="chmetcnv">
        <w:smartTagPr>
          <w:attr w:name="TCSC" w:val="0"/>
          <w:attr w:name="NumberType" w:val="1"/>
          <w:attr w:name="Negative" w:val="False"/>
          <w:attr w:name="HasSpace" w:val="False"/>
          <w:attr w:name="SourceValue" w:val="1.5"/>
          <w:attr w:name="UnitName" w:val="m"/>
        </w:smartTagPr>
        <w:r w:rsidR="00324EB8">
          <w:rPr>
            <w:rFonts w:ascii="仿宋_GB2312" w:eastAsia="仿宋_GB2312" w:hint="eastAsia"/>
            <w:sz w:val="32"/>
          </w:rPr>
          <w:t>1.5</w:t>
        </w:r>
        <w:r w:rsidR="00324EB8">
          <w:rPr>
            <w:rFonts w:ascii="仿宋_GB2312" w:eastAsia="仿宋_GB2312"/>
            <w:sz w:val="32"/>
          </w:rPr>
          <w:t>m</w:t>
        </w:r>
      </w:smartTag>
      <w:r w:rsidR="00324EB8">
        <w:rPr>
          <w:rFonts w:ascii="仿宋_GB2312" w:eastAsia="仿宋_GB2312"/>
          <w:sz w:val="32"/>
        </w:rPr>
        <w:t>/min</w:t>
      </w:r>
      <w:r w:rsidR="00324EB8">
        <w:rPr>
          <w:rFonts w:ascii="仿宋_GB2312" w:eastAsia="仿宋_GB2312" w:hint="eastAsia"/>
          <w:sz w:val="32"/>
        </w:rPr>
        <w:t>。对不平之外，以人工补填找平。补填时应用较细的混合料原浆，严禁用纯砂浆填补。振梁行进时，不允许中途停留。</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最后再用平直的滚杠进一步滚揉表面，使表面进一步</w:t>
      </w:r>
      <w:proofErr w:type="gramStart"/>
      <w:r>
        <w:rPr>
          <w:rFonts w:ascii="仿宋_GB2312" w:eastAsia="仿宋_GB2312" w:hint="eastAsia"/>
          <w:sz w:val="32"/>
        </w:rPr>
        <w:t>提浆并调匀</w:t>
      </w:r>
      <w:proofErr w:type="gramEnd"/>
      <w:r>
        <w:rPr>
          <w:rFonts w:ascii="仿宋_GB2312" w:eastAsia="仿宋_GB2312" w:hint="eastAsia"/>
          <w:sz w:val="32"/>
        </w:rPr>
        <w:t>。如发现</w:t>
      </w:r>
      <w:r w:rsidR="00677120">
        <w:rPr>
          <w:rFonts w:ascii="仿宋_GB2312" w:eastAsia="仿宋_GB2312" w:hint="eastAsia"/>
          <w:sz w:val="32"/>
        </w:rPr>
        <w:t>混凝土</w:t>
      </w:r>
      <w:r>
        <w:rPr>
          <w:rFonts w:ascii="仿宋_GB2312" w:eastAsia="仿宋_GB2312" w:hint="eastAsia"/>
          <w:sz w:val="32"/>
        </w:rPr>
        <w:t>表面与模板仍有较大高差，应重新补填找平，</w:t>
      </w:r>
      <w:proofErr w:type="gramStart"/>
      <w:r>
        <w:rPr>
          <w:rFonts w:ascii="仿宋_GB2312" w:eastAsia="仿宋_GB2312" w:hint="eastAsia"/>
          <w:sz w:val="32"/>
        </w:rPr>
        <w:t>重新振滚平整</w:t>
      </w:r>
      <w:proofErr w:type="gramEnd"/>
      <w:r>
        <w:rPr>
          <w:rFonts w:ascii="仿宋_GB2312" w:eastAsia="仿宋_GB2312" w:hint="eastAsia"/>
          <w:sz w:val="32"/>
        </w:rPr>
        <w:t>。最后挂线检查平整度，发现不符合之处应进一步处理刮平，直至平整度符合要求为止。</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（9）真空吸水施工</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为确保</w:t>
      </w:r>
      <w:r w:rsidR="00677120">
        <w:rPr>
          <w:rFonts w:ascii="仿宋_GB2312" w:eastAsia="仿宋_GB2312" w:hAnsi="宋体" w:hint="eastAsia"/>
          <w:sz w:val="32"/>
        </w:rPr>
        <w:t>混凝土</w:t>
      </w:r>
      <w:r>
        <w:rPr>
          <w:rFonts w:ascii="仿宋_GB2312" w:eastAsia="仿宋_GB2312" w:hAnsi="宋体" w:hint="eastAsia"/>
          <w:sz w:val="32"/>
        </w:rPr>
        <w:t>路面的施工质量，防止收缩裂缝出现，提高表层强度及耐磨性，在</w:t>
      </w:r>
      <w:r w:rsidR="00677120">
        <w:rPr>
          <w:rFonts w:ascii="仿宋_GB2312" w:eastAsia="仿宋_GB2312" w:hAnsi="宋体" w:hint="eastAsia"/>
          <w:sz w:val="32"/>
        </w:rPr>
        <w:t>混凝土</w:t>
      </w:r>
      <w:r>
        <w:rPr>
          <w:rFonts w:ascii="仿宋_GB2312" w:eastAsia="仿宋_GB2312" w:hAnsi="宋体" w:hint="eastAsia"/>
          <w:sz w:val="32"/>
        </w:rPr>
        <w:t>摊铺振捣形成后，立即在</w:t>
      </w:r>
      <w:r w:rsidR="00677120">
        <w:rPr>
          <w:rFonts w:ascii="仿宋_GB2312" w:eastAsia="仿宋_GB2312" w:hAnsi="宋体" w:hint="eastAsia"/>
          <w:sz w:val="32"/>
        </w:rPr>
        <w:t>混凝土</w:t>
      </w:r>
      <w:r>
        <w:rPr>
          <w:rFonts w:ascii="仿宋_GB2312" w:eastAsia="仿宋_GB2312" w:hAnsi="宋体" w:hint="eastAsia"/>
          <w:sz w:val="32"/>
        </w:rPr>
        <w:t>表面覆盖上真空吸热，经过真空产生负压，将</w:t>
      </w:r>
      <w:r w:rsidR="00677120">
        <w:rPr>
          <w:rFonts w:ascii="仿宋_GB2312" w:eastAsia="仿宋_GB2312" w:hAnsi="宋体" w:hint="eastAsia"/>
          <w:sz w:val="32"/>
        </w:rPr>
        <w:t>混凝土</w:t>
      </w:r>
      <w:r>
        <w:rPr>
          <w:rFonts w:ascii="仿宋_GB2312" w:eastAsia="仿宋_GB2312" w:hAnsi="宋体" w:hint="eastAsia"/>
          <w:sz w:val="32"/>
        </w:rPr>
        <w:t>内多余水分和空气吸出。</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①</w:t>
      </w:r>
      <w:r>
        <w:rPr>
          <w:rFonts w:ascii="仿宋_GB2312" w:eastAsia="仿宋_GB2312" w:hint="eastAsia"/>
          <w:sz w:val="32"/>
        </w:rPr>
        <w:t xml:space="preserve"> 检查泵垫</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脱水前，打开真空泵机组水箱盖，向真空室和集水室注入清水，使水面与箱内管口相平或略高一些，调节搭扣松紧，盖严箱盖，用3～4</w:t>
      </w:r>
      <w:r>
        <w:rPr>
          <w:rFonts w:ascii="仿宋_GB2312" w:eastAsia="仿宋_GB2312"/>
          <w:sz w:val="32"/>
        </w:rPr>
        <w:t>mm</w:t>
      </w:r>
      <w:r>
        <w:rPr>
          <w:rFonts w:ascii="仿宋_GB2312" w:eastAsia="仿宋_GB2312" w:hint="eastAsia"/>
          <w:sz w:val="32"/>
        </w:rPr>
        <w:t>厚橡胶板堵住进水口，检查泵的空载真空度，泵表位应大于650～700</w:t>
      </w:r>
      <w:r>
        <w:rPr>
          <w:rFonts w:ascii="仿宋_GB2312" w:eastAsia="仿宋_GB2312"/>
          <w:sz w:val="32"/>
        </w:rPr>
        <w:t>mm</w:t>
      </w:r>
      <w:r>
        <w:rPr>
          <w:rFonts w:ascii="仿宋_GB2312" w:eastAsia="仿宋_GB2312" w:hint="eastAsia"/>
          <w:sz w:val="32"/>
        </w:rPr>
        <w:t>H</w:t>
      </w:r>
      <w:r>
        <w:rPr>
          <w:rFonts w:ascii="仿宋_GB2312" w:eastAsia="仿宋_GB2312"/>
          <w:sz w:val="32"/>
        </w:rPr>
        <w:t>g</w:t>
      </w:r>
      <w:r>
        <w:rPr>
          <w:rFonts w:ascii="仿宋_GB2312" w:eastAsia="仿宋_GB2312" w:hint="eastAsia"/>
          <w:sz w:val="32"/>
        </w:rPr>
        <w:t>。再检查连接软管、吸垫表面、</w:t>
      </w:r>
      <w:proofErr w:type="gramStart"/>
      <w:r>
        <w:rPr>
          <w:rFonts w:ascii="仿宋_GB2312" w:eastAsia="仿宋_GB2312" w:hint="eastAsia"/>
          <w:sz w:val="32"/>
        </w:rPr>
        <w:t>粘缝及</w:t>
      </w:r>
      <w:proofErr w:type="gramEnd"/>
      <w:r>
        <w:rPr>
          <w:rFonts w:ascii="仿宋_GB2312" w:eastAsia="仿宋_GB2312" w:hint="eastAsia"/>
          <w:sz w:val="32"/>
        </w:rPr>
        <w:t>管接头。如发现有损坏、漏气、阻塞时，要迅速修补或更换。此外，还要检查粘结剂和修补用品以及常</w:t>
      </w:r>
      <w:r>
        <w:rPr>
          <w:rFonts w:ascii="仿宋_GB2312" w:eastAsia="仿宋_GB2312" w:hint="eastAsia"/>
          <w:sz w:val="32"/>
        </w:rPr>
        <w:lastRenderedPageBreak/>
        <w:t>用的修理工具是否齐全。</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②</w:t>
      </w:r>
      <w:r>
        <w:rPr>
          <w:rFonts w:ascii="仿宋_GB2312" w:eastAsia="仿宋_GB2312" w:hint="eastAsia"/>
          <w:sz w:val="32"/>
        </w:rPr>
        <w:t xml:space="preserve"> 铺设吸垫</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采用V88型新型吸垫，可省去尼龙垫布，并吸水均匀。安放时，用</w:t>
      </w:r>
      <w:proofErr w:type="gramStart"/>
      <w:r>
        <w:rPr>
          <w:rFonts w:ascii="仿宋_GB2312" w:eastAsia="仿宋_GB2312" w:hint="eastAsia"/>
          <w:sz w:val="32"/>
        </w:rPr>
        <w:t>小擦锯沿</w:t>
      </w:r>
      <w:proofErr w:type="gramEnd"/>
      <w:r>
        <w:rPr>
          <w:rFonts w:ascii="仿宋_GB2312" w:eastAsia="仿宋_GB2312" w:hint="eastAsia"/>
          <w:sz w:val="32"/>
        </w:rPr>
        <w:t>密封带</w:t>
      </w:r>
      <w:proofErr w:type="gramStart"/>
      <w:r>
        <w:rPr>
          <w:rFonts w:ascii="仿宋_GB2312" w:eastAsia="仿宋_GB2312" w:hint="eastAsia"/>
          <w:sz w:val="32"/>
        </w:rPr>
        <w:t>轻轻扫压一遍</w:t>
      </w:r>
      <w:proofErr w:type="gramEnd"/>
      <w:r>
        <w:rPr>
          <w:rFonts w:ascii="仿宋_GB2312" w:eastAsia="仿宋_GB2312" w:hint="eastAsia"/>
          <w:sz w:val="32"/>
        </w:rPr>
        <w:t>，开泵脱水的同时，再拉压一遍，以保证密封效果。</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③</w:t>
      </w:r>
      <w:r>
        <w:rPr>
          <w:rFonts w:ascii="仿宋_GB2312" w:eastAsia="仿宋_GB2312" w:hint="eastAsia"/>
          <w:sz w:val="32"/>
        </w:rPr>
        <w:t xml:space="preserve"> 开泵脱水</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开泵脱水，控制真空表1</w:t>
      </w:r>
      <w:r>
        <w:rPr>
          <w:rFonts w:ascii="仿宋_GB2312" w:eastAsia="仿宋_GB2312"/>
          <w:sz w:val="32"/>
        </w:rPr>
        <w:t xml:space="preserve">min </w:t>
      </w:r>
      <w:r>
        <w:rPr>
          <w:rFonts w:ascii="仿宋_GB2312" w:eastAsia="仿宋_GB2312" w:hint="eastAsia"/>
          <w:sz w:val="32"/>
        </w:rPr>
        <w:t>内逐步升高到400～500</w:t>
      </w:r>
      <w:r>
        <w:rPr>
          <w:rFonts w:ascii="仿宋_GB2312" w:eastAsia="仿宋_GB2312"/>
          <w:sz w:val="32"/>
        </w:rPr>
        <w:t>mm</w:t>
      </w:r>
      <w:r>
        <w:rPr>
          <w:rFonts w:ascii="仿宋_GB2312" w:eastAsia="仿宋_GB2312" w:hint="eastAsia"/>
          <w:sz w:val="32"/>
        </w:rPr>
        <w:t>H</w:t>
      </w:r>
      <w:r>
        <w:rPr>
          <w:rFonts w:ascii="仿宋_GB2312" w:eastAsia="仿宋_GB2312"/>
          <w:sz w:val="32"/>
        </w:rPr>
        <w:t>g</w:t>
      </w:r>
      <w:r>
        <w:rPr>
          <w:rFonts w:ascii="仿宋_GB2312" w:eastAsia="仿宋_GB2312" w:hint="eastAsia"/>
          <w:sz w:val="32"/>
        </w:rPr>
        <w:t>，最高值不应大于650～700</w:t>
      </w:r>
      <w:r>
        <w:rPr>
          <w:rFonts w:ascii="仿宋_GB2312" w:eastAsia="仿宋_GB2312"/>
          <w:sz w:val="32"/>
        </w:rPr>
        <w:t>mm</w:t>
      </w:r>
      <w:r>
        <w:rPr>
          <w:rFonts w:ascii="仿宋_GB2312" w:eastAsia="仿宋_GB2312" w:hint="eastAsia"/>
          <w:sz w:val="32"/>
        </w:rPr>
        <w:t>H</w:t>
      </w:r>
      <w:r>
        <w:rPr>
          <w:rFonts w:ascii="仿宋_GB2312" w:eastAsia="仿宋_GB2312"/>
          <w:sz w:val="32"/>
        </w:rPr>
        <w:t>g</w:t>
      </w:r>
      <w:r>
        <w:rPr>
          <w:rFonts w:ascii="仿宋_GB2312" w:eastAsia="仿宋_GB2312" w:hint="eastAsia"/>
          <w:sz w:val="32"/>
        </w:rPr>
        <w:t>。如在规定时间（3</w:t>
      </w:r>
      <w:r>
        <w:rPr>
          <w:rFonts w:ascii="仿宋_GB2312" w:eastAsia="仿宋_GB2312"/>
          <w:sz w:val="32"/>
        </w:rPr>
        <w:t>min</w:t>
      </w:r>
      <w:r>
        <w:rPr>
          <w:rFonts w:ascii="仿宋_GB2312" w:eastAsia="仿宋_GB2312" w:hint="eastAsia"/>
          <w:sz w:val="32"/>
        </w:rPr>
        <w:t>）内达不到规定的真空要求时，应立即查找漏气处进行补救。如使用密封带时，一般可略浇些水将密封边湿润，再</w:t>
      </w:r>
      <w:proofErr w:type="gramStart"/>
      <w:r>
        <w:rPr>
          <w:rFonts w:ascii="仿宋_GB2312" w:eastAsia="仿宋_GB2312" w:hint="eastAsia"/>
          <w:sz w:val="32"/>
        </w:rPr>
        <w:t>轻轻扫压一下</w:t>
      </w:r>
      <w:proofErr w:type="gramEnd"/>
      <w:r>
        <w:rPr>
          <w:rFonts w:ascii="仿宋_GB2312" w:eastAsia="仿宋_GB2312" w:hint="eastAsia"/>
          <w:sz w:val="32"/>
        </w:rPr>
        <w:t>，真空处理过程中要认真记录真空度、脱水时间与脱水量，并观察各处所垫薄膜内水流状况，若发现局部水流移动不畅，可间隙短暂地掀起邻近的密封边，借此渗入少量空气，促使</w:t>
      </w:r>
      <w:r w:rsidR="00677120">
        <w:rPr>
          <w:rFonts w:ascii="仿宋_GB2312" w:eastAsia="仿宋_GB2312" w:hint="eastAsia"/>
          <w:sz w:val="32"/>
        </w:rPr>
        <w:t>混凝土</w:t>
      </w:r>
      <w:r>
        <w:rPr>
          <w:rFonts w:ascii="仿宋_GB2312" w:eastAsia="仿宋_GB2312" w:hint="eastAsia"/>
          <w:sz w:val="32"/>
        </w:rPr>
        <w:t>表层</w:t>
      </w:r>
      <w:proofErr w:type="gramStart"/>
      <w:r>
        <w:rPr>
          <w:rFonts w:ascii="仿宋_GB2312" w:eastAsia="仿宋_GB2312" w:hint="eastAsia"/>
          <w:sz w:val="32"/>
        </w:rPr>
        <w:t>水份</w:t>
      </w:r>
      <w:proofErr w:type="gramEnd"/>
      <w:r>
        <w:rPr>
          <w:rFonts w:ascii="仿宋_GB2312" w:eastAsia="仿宋_GB2312" w:hint="eastAsia"/>
          <w:sz w:val="32"/>
        </w:rPr>
        <w:t>移动。当脱水达到规定时间（脱水时间一般为板厚的1～1.5倍,单位</w:t>
      </w:r>
      <w:r>
        <w:rPr>
          <w:rFonts w:ascii="仿宋_GB2312" w:eastAsia="仿宋_GB2312"/>
          <w:sz w:val="32"/>
        </w:rPr>
        <w:t>min</w:t>
      </w:r>
      <w:r>
        <w:rPr>
          <w:rFonts w:ascii="仿宋_GB2312" w:eastAsia="仿宋_GB2312" w:hint="eastAsia"/>
          <w:sz w:val="32"/>
        </w:rPr>
        <w:t>）要求后或已脱出规定水量(脱水率一般为12%～15%)后，在吸垫四周位置要略微掀起1～2</w:t>
      </w:r>
      <w:r>
        <w:rPr>
          <w:rFonts w:ascii="仿宋_GB2312" w:eastAsia="仿宋_GB2312"/>
          <w:sz w:val="32"/>
        </w:rPr>
        <w:t>cm</w:t>
      </w:r>
      <w:r>
        <w:rPr>
          <w:rFonts w:ascii="仿宋_GB2312" w:eastAsia="仿宋_GB2312" w:hint="eastAsia"/>
          <w:sz w:val="32"/>
        </w:rPr>
        <w:t>，继续抽吸10～15</w:t>
      </w:r>
      <w:r>
        <w:rPr>
          <w:rFonts w:ascii="仿宋_GB2312" w:eastAsia="仿宋_GB2312"/>
          <w:sz w:val="32"/>
        </w:rPr>
        <w:t>s,</w:t>
      </w:r>
      <w:r>
        <w:rPr>
          <w:rFonts w:ascii="仿宋_GB2312" w:eastAsia="仿宋_GB2312" w:hint="eastAsia"/>
          <w:sz w:val="32"/>
        </w:rPr>
        <w:t>，以脱尽作业表面及管路中余水。</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int="eastAsia"/>
          <w:sz w:val="32"/>
        </w:rPr>
        <w:t>卷起吸垫，移至下一作业面上再继续进行真空脱水。每次吸</w:t>
      </w:r>
      <w:proofErr w:type="gramStart"/>
      <w:r>
        <w:rPr>
          <w:rFonts w:ascii="仿宋_GB2312" w:eastAsia="仿宋_GB2312" w:hint="eastAsia"/>
          <w:sz w:val="32"/>
        </w:rPr>
        <w:t>垫位置</w:t>
      </w:r>
      <w:proofErr w:type="gramEnd"/>
      <w:r>
        <w:rPr>
          <w:rFonts w:ascii="仿宋_GB2312" w:eastAsia="仿宋_GB2312" w:hint="eastAsia"/>
          <w:sz w:val="32"/>
        </w:rPr>
        <w:t>应与前次重叠</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ascii="仿宋_GB2312" w:eastAsia="仿宋_GB2312" w:hint="eastAsia"/>
            <w:sz w:val="32"/>
          </w:rPr>
          <w:t>20</w:t>
        </w:r>
        <w:r>
          <w:rPr>
            <w:rFonts w:ascii="仿宋_GB2312" w:eastAsia="仿宋_GB2312"/>
            <w:sz w:val="32"/>
          </w:rPr>
          <w:t>cm</w:t>
        </w:r>
      </w:smartTag>
      <w:r>
        <w:rPr>
          <w:rFonts w:ascii="仿宋_GB2312" w:eastAsia="仿宋_GB2312"/>
          <w:sz w:val="32"/>
        </w:rPr>
        <w:t xml:space="preserve"> </w:t>
      </w:r>
      <w:r>
        <w:rPr>
          <w:rFonts w:ascii="仿宋_GB2312" w:eastAsia="仿宋_GB2312" w:hint="eastAsia"/>
          <w:sz w:val="32"/>
        </w:rPr>
        <w:t>，以防漏吸，造成含水量分布不均。</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④ 其施工要点如下：</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Ⅰ</w:t>
      </w:r>
      <w:r>
        <w:rPr>
          <w:rFonts w:ascii="仿宋_GB2312" w:eastAsia="仿宋_GB2312" w:hint="eastAsia"/>
          <w:sz w:val="32"/>
        </w:rPr>
        <w:t xml:space="preserve"> 真空脱水的作业深度不宜超过</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仿宋_GB2312" w:eastAsia="仿宋_GB2312" w:hint="eastAsia"/>
            <w:sz w:val="32"/>
          </w:rPr>
          <w:t>30</w:t>
        </w:r>
        <w:r>
          <w:rPr>
            <w:rFonts w:ascii="仿宋_GB2312" w:eastAsia="仿宋_GB2312"/>
            <w:sz w:val="32"/>
          </w:rPr>
          <w:t>cm</w:t>
        </w:r>
      </w:smartTag>
      <w:r>
        <w:rPr>
          <w:rFonts w:ascii="仿宋_GB2312" w:eastAsia="仿宋_GB2312" w:hint="eastAsia"/>
          <w:sz w:val="32"/>
        </w:rPr>
        <w:t>，混合物的水灰比不宜大于0.55；</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Ⅱ</w:t>
      </w:r>
      <w:r>
        <w:rPr>
          <w:rFonts w:ascii="仿宋_GB2312" w:eastAsia="仿宋_GB2312" w:hint="eastAsia"/>
          <w:sz w:val="32"/>
        </w:rPr>
        <w:t xml:space="preserve"> 购置滤布和吸垫时应根据</w:t>
      </w:r>
      <w:r w:rsidR="00677120">
        <w:rPr>
          <w:rFonts w:ascii="仿宋_GB2312" w:eastAsia="仿宋_GB2312" w:hint="eastAsia"/>
          <w:sz w:val="32"/>
        </w:rPr>
        <w:t>混凝土</w:t>
      </w:r>
      <w:r>
        <w:rPr>
          <w:rFonts w:ascii="仿宋_GB2312" w:eastAsia="仿宋_GB2312" w:hint="eastAsia"/>
          <w:sz w:val="32"/>
        </w:rPr>
        <w:t>路面板块的大小，选择适当的尺寸。过大或过小都会影响脱水效果。</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Ⅲ</w:t>
      </w:r>
      <w:r>
        <w:rPr>
          <w:rFonts w:ascii="仿宋_GB2312" w:eastAsia="仿宋_GB2312" w:hint="eastAsia"/>
          <w:sz w:val="32"/>
        </w:rPr>
        <w:t xml:space="preserve"> 真空操作人员必须站在自制的“工作桥”上行走，</w:t>
      </w:r>
      <w:r>
        <w:rPr>
          <w:rFonts w:ascii="仿宋_GB2312" w:eastAsia="仿宋_GB2312" w:hint="eastAsia"/>
          <w:sz w:val="32"/>
        </w:rPr>
        <w:lastRenderedPageBreak/>
        <w:t>不准随意在吸垫上行走。不准穿硬底带钉的鞋子，最好穿胶鞋操作。</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Ⅳ</w:t>
      </w:r>
      <w:r>
        <w:rPr>
          <w:rFonts w:ascii="仿宋_GB2312" w:eastAsia="仿宋_GB2312" w:hint="eastAsia"/>
          <w:sz w:val="32"/>
        </w:rPr>
        <w:t xml:space="preserve"> 脱水时要作好脱水记录，把握好脱水时间和脱水均匀性，防止</w:t>
      </w:r>
      <w:r w:rsidR="00677120">
        <w:rPr>
          <w:rFonts w:ascii="仿宋_GB2312" w:eastAsia="仿宋_GB2312" w:hint="eastAsia"/>
          <w:sz w:val="32"/>
        </w:rPr>
        <w:t>混凝土</w:t>
      </w:r>
      <w:r>
        <w:rPr>
          <w:rFonts w:ascii="仿宋_GB2312" w:eastAsia="仿宋_GB2312" w:hint="eastAsia"/>
          <w:sz w:val="32"/>
        </w:rPr>
        <w:t>出现“弹簧层”和产生裂缝。</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Ⅴ</w:t>
      </w:r>
      <w:r>
        <w:rPr>
          <w:rFonts w:ascii="仿宋_GB2312" w:eastAsia="仿宋_GB2312" w:hint="eastAsia"/>
          <w:sz w:val="32"/>
        </w:rPr>
        <w:t xml:space="preserve"> 吸垫存放或搬移时，应避免与带尖角的硬物接触。卷起或铺放吸垫时，</w:t>
      </w:r>
      <w:proofErr w:type="gramStart"/>
      <w:r>
        <w:rPr>
          <w:rFonts w:ascii="仿宋_GB2312" w:eastAsia="仿宋_GB2312" w:hint="eastAsia"/>
          <w:sz w:val="32"/>
        </w:rPr>
        <w:t>应手拿</w:t>
      </w:r>
      <w:proofErr w:type="gramEnd"/>
      <w:r>
        <w:rPr>
          <w:rFonts w:ascii="仿宋_GB2312" w:eastAsia="仿宋_GB2312" w:hint="eastAsia"/>
          <w:sz w:val="32"/>
        </w:rPr>
        <w:t>棍抬，以免吸垫损坏。</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Ⅵ</w:t>
      </w:r>
      <w:r>
        <w:rPr>
          <w:rFonts w:ascii="仿宋_GB2312" w:eastAsia="仿宋_GB2312" w:hint="eastAsia"/>
          <w:sz w:val="32"/>
        </w:rPr>
        <w:t xml:space="preserve"> 每班施工完毕，应将</w:t>
      </w:r>
      <w:proofErr w:type="gramStart"/>
      <w:r>
        <w:rPr>
          <w:rFonts w:ascii="仿宋_GB2312" w:eastAsia="仿宋_GB2312" w:hint="eastAsia"/>
          <w:sz w:val="32"/>
        </w:rPr>
        <w:t>吸垫洗干净</w:t>
      </w:r>
      <w:proofErr w:type="gramEnd"/>
      <w:r>
        <w:rPr>
          <w:rFonts w:ascii="仿宋_GB2312" w:eastAsia="仿宋_GB2312" w:hint="eastAsia"/>
          <w:sz w:val="32"/>
        </w:rPr>
        <w:t>，并冲净真空泵箱的沉积物排净存水。</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（10）养生及拆模</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①</w:t>
      </w:r>
      <w:r>
        <w:rPr>
          <w:rFonts w:ascii="仿宋_GB2312" w:eastAsia="仿宋_GB2312" w:hint="eastAsia"/>
          <w:sz w:val="32"/>
        </w:rPr>
        <w:t xml:space="preserve"> 养生</w:t>
      </w:r>
    </w:p>
    <w:p w:rsidR="00324EB8" w:rsidRDefault="00677120"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混凝土</w:t>
      </w:r>
      <w:r w:rsidR="00324EB8">
        <w:rPr>
          <w:rFonts w:ascii="仿宋_GB2312" w:eastAsia="仿宋_GB2312" w:hint="eastAsia"/>
          <w:sz w:val="32"/>
        </w:rPr>
        <w:t>板的养生</w:t>
      </w:r>
      <w:proofErr w:type="gramStart"/>
      <w:r w:rsidR="00324EB8">
        <w:rPr>
          <w:rFonts w:ascii="仿宋_GB2312" w:eastAsia="仿宋_GB2312" w:hint="eastAsia"/>
          <w:sz w:val="32"/>
        </w:rPr>
        <w:t>采用湿治养生</w:t>
      </w:r>
      <w:proofErr w:type="gramEnd"/>
      <w:r w:rsidR="00324EB8">
        <w:rPr>
          <w:rFonts w:ascii="仿宋_GB2312" w:eastAsia="仿宋_GB2312" w:hint="eastAsia"/>
          <w:sz w:val="32"/>
        </w:rPr>
        <w:t>的方法。</w:t>
      </w:r>
    </w:p>
    <w:p w:rsidR="00324EB8" w:rsidRDefault="00324EB8" w:rsidP="00324EB8">
      <w:pPr>
        <w:adjustRightInd w:val="0"/>
        <w:snapToGrid w:val="0"/>
        <w:spacing w:line="288" w:lineRule="auto"/>
        <w:ind w:firstLineChars="200" w:firstLine="640"/>
        <w:rPr>
          <w:rFonts w:ascii="仿宋_GB2312" w:eastAsia="仿宋_GB2312" w:hint="eastAsia"/>
          <w:sz w:val="32"/>
        </w:rPr>
      </w:pPr>
      <w:proofErr w:type="gramStart"/>
      <w:r>
        <w:rPr>
          <w:rFonts w:ascii="仿宋_GB2312" w:eastAsia="仿宋_GB2312" w:hint="eastAsia"/>
          <w:sz w:val="32"/>
        </w:rPr>
        <w:t>湿治养生</w:t>
      </w:r>
      <w:proofErr w:type="gramEnd"/>
      <w:r>
        <w:rPr>
          <w:rFonts w:ascii="仿宋_GB2312" w:eastAsia="仿宋_GB2312" w:hint="eastAsia"/>
          <w:sz w:val="32"/>
        </w:rPr>
        <w:t>由三个时期组成：防护层润湿期、保证</w:t>
      </w:r>
      <w:r w:rsidR="00677120">
        <w:rPr>
          <w:rFonts w:ascii="仿宋_GB2312" w:eastAsia="仿宋_GB2312" w:hint="eastAsia"/>
          <w:sz w:val="32"/>
        </w:rPr>
        <w:t>混凝土</w:t>
      </w:r>
      <w:r>
        <w:rPr>
          <w:rFonts w:ascii="仿宋_GB2312" w:eastAsia="仿宋_GB2312" w:hint="eastAsia"/>
          <w:sz w:val="32"/>
        </w:rPr>
        <w:t>凝固的蓄能期和含水量逐渐降低不产生收缩应力的终结期。</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润湿期宜用草袋（帘）等，在</w:t>
      </w:r>
      <w:r w:rsidR="00677120">
        <w:rPr>
          <w:rFonts w:ascii="仿宋_GB2312" w:eastAsia="仿宋_GB2312" w:hint="eastAsia"/>
          <w:sz w:val="32"/>
        </w:rPr>
        <w:t>混凝土</w:t>
      </w:r>
      <w:r>
        <w:rPr>
          <w:rFonts w:ascii="仿宋_GB2312" w:eastAsia="仿宋_GB2312" w:hint="eastAsia"/>
          <w:sz w:val="32"/>
        </w:rPr>
        <w:t>终凝后覆盖于板的表面，每天均匀洒水，保持潮湿状态，但注意洒水时不能有水流冲刷。蓄能期内，每天对含水材料润湿2～3次；昼夜温差大时，</w:t>
      </w:r>
      <w:r w:rsidR="00677120">
        <w:rPr>
          <w:rFonts w:ascii="仿宋_GB2312" w:eastAsia="仿宋_GB2312" w:hint="eastAsia"/>
          <w:sz w:val="32"/>
        </w:rPr>
        <w:t>混凝土</w:t>
      </w:r>
      <w:r>
        <w:rPr>
          <w:rFonts w:ascii="仿宋_GB2312" w:eastAsia="仿宋_GB2312" w:hint="eastAsia"/>
          <w:sz w:val="32"/>
        </w:rPr>
        <w:t>板浇筑3</w:t>
      </w:r>
      <w:r>
        <w:rPr>
          <w:rFonts w:ascii="仿宋_GB2312" w:eastAsia="仿宋_GB2312"/>
          <w:sz w:val="32"/>
        </w:rPr>
        <w:t>d</w:t>
      </w:r>
      <w:r>
        <w:rPr>
          <w:rFonts w:ascii="仿宋_GB2312" w:eastAsia="仿宋_GB2312" w:hint="eastAsia"/>
          <w:sz w:val="32"/>
        </w:rPr>
        <w:t>内应采取保温措施，防止</w:t>
      </w:r>
      <w:r w:rsidR="00677120">
        <w:rPr>
          <w:rFonts w:ascii="仿宋_GB2312" w:eastAsia="仿宋_GB2312" w:hint="eastAsia"/>
          <w:sz w:val="32"/>
        </w:rPr>
        <w:t>混凝土</w:t>
      </w:r>
      <w:r>
        <w:rPr>
          <w:rFonts w:ascii="仿宋_GB2312" w:eastAsia="仿宋_GB2312" w:hint="eastAsia"/>
          <w:sz w:val="32"/>
        </w:rPr>
        <w:t>板产生收缩裂缝。终结期内，必须保证</w:t>
      </w:r>
      <w:r w:rsidR="00677120">
        <w:rPr>
          <w:rFonts w:ascii="仿宋_GB2312" w:eastAsia="仿宋_GB2312" w:hint="eastAsia"/>
          <w:sz w:val="32"/>
        </w:rPr>
        <w:t>混凝土</w:t>
      </w:r>
      <w:r>
        <w:rPr>
          <w:rFonts w:ascii="仿宋_GB2312" w:eastAsia="仿宋_GB2312" w:hint="eastAsia"/>
          <w:sz w:val="32"/>
        </w:rPr>
        <w:t>逐渐失水，与周围环境温度保持平衡。</w:t>
      </w:r>
    </w:p>
    <w:p w:rsidR="00324EB8" w:rsidRDefault="00677120"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混凝土</w:t>
      </w:r>
      <w:r w:rsidR="00324EB8">
        <w:rPr>
          <w:rFonts w:ascii="仿宋_GB2312" w:eastAsia="仿宋_GB2312" w:hint="eastAsia"/>
          <w:sz w:val="32"/>
        </w:rPr>
        <w:t>板在养生期间和填缝前，应禁止车辆通行，在达到设计强度的40%以后，方可允许通行，养生期满后方可将覆盖物清除，板面不得留有痕迹。</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Ansi="宋体" w:hint="eastAsia"/>
          <w:sz w:val="32"/>
        </w:rPr>
        <w:t>②</w:t>
      </w:r>
      <w:r>
        <w:rPr>
          <w:rFonts w:ascii="仿宋_GB2312" w:eastAsia="仿宋_GB2312" w:hint="eastAsia"/>
          <w:sz w:val="32"/>
        </w:rPr>
        <w:t xml:space="preserve"> 拆模</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拆模时间应根据气温和</w:t>
      </w:r>
      <w:r w:rsidR="00677120">
        <w:rPr>
          <w:rFonts w:ascii="仿宋_GB2312" w:eastAsia="仿宋_GB2312" w:hint="eastAsia"/>
          <w:sz w:val="32"/>
        </w:rPr>
        <w:t>混凝土</w:t>
      </w:r>
      <w:r>
        <w:rPr>
          <w:rFonts w:ascii="仿宋_GB2312" w:eastAsia="仿宋_GB2312" w:hint="eastAsia"/>
          <w:sz w:val="32"/>
        </w:rPr>
        <w:t>强度增长情况确定。</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int="eastAsia"/>
          <w:sz w:val="32"/>
        </w:rPr>
        <w:t>拆模应仔细，不得损坏</w:t>
      </w:r>
      <w:r w:rsidR="00677120">
        <w:rPr>
          <w:rFonts w:ascii="仿宋_GB2312" w:eastAsia="仿宋_GB2312" w:hint="eastAsia"/>
          <w:sz w:val="32"/>
        </w:rPr>
        <w:t>混凝土</w:t>
      </w:r>
      <w:r>
        <w:rPr>
          <w:rFonts w:ascii="仿宋_GB2312" w:eastAsia="仿宋_GB2312" w:hint="eastAsia"/>
          <w:sz w:val="32"/>
        </w:rPr>
        <w:t>板的边、角，尽量保持模板完好。拆模后不能立即开放交通，只有</w:t>
      </w:r>
      <w:r w:rsidR="00677120">
        <w:rPr>
          <w:rFonts w:ascii="仿宋_GB2312" w:eastAsia="仿宋_GB2312" w:hint="eastAsia"/>
          <w:sz w:val="32"/>
        </w:rPr>
        <w:t>混凝土</w:t>
      </w:r>
      <w:proofErr w:type="gramStart"/>
      <w:r>
        <w:rPr>
          <w:rFonts w:ascii="仿宋_GB2312" w:eastAsia="仿宋_GB2312" w:hint="eastAsia"/>
          <w:sz w:val="32"/>
        </w:rPr>
        <w:t>板达到</w:t>
      </w:r>
      <w:proofErr w:type="gramEnd"/>
      <w:r>
        <w:rPr>
          <w:rFonts w:ascii="仿宋_GB2312" w:eastAsia="仿宋_GB2312" w:hint="eastAsia"/>
          <w:sz w:val="32"/>
        </w:rPr>
        <w:t>设计强度时，才允许开放交通。</w:t>
      </w:r>
      <w:proofErr w:type="gramStart"/>
      <w:r>
        <w:rPr>
          <w:rFonts w:ascii="仿宋_GB2312" w:eastAsia="仿宋_GB2312" w:hint="eastAsia"/>
          <w:sz w:val="32"/>
        </w:rPr>
        <w:t>当遇特殊情况</w:t>
      </w:r>
      <w:proofErr w:type="gramEnd"/>
      <w:r>
        <w:rPr>
          <w:rFonts w:ascii="仿宋_GB2312" w:eastAsia="仿宋_GB2312" w:hint="eastAsia"/>
          <w:sz w:val="32"/>
        </w:rPr>
        <w:t>需要提前开放交通</w:t>
      </w:r>
      <w:r>
        <w:rPr>
          <w:rFonts w:ascii="仿宋_GB2312" w:eastAsia="仿宋_GB2312" w:hint="eastAsia"/>
          <w:sz w:val="32"/>
        </w:rPr>
        <w:lastRenderedPageBreak/>
        <w:t>时，</w:t>
      </w:r>
      <w:r w:rsidR="00677120">
        <w:rPr>
          <w:rFonts w:ascii="仿宋_GB2312" w:eastAsia="仿宋_GB2312" w:hint="eastAsia"/>
          <w:sz w:val="32"/>
        </w:rPr>
        <w:t>混凝土</w:t>
      </w:r>
      <w:r>
        <w:rPr>
          <w:rFonts w:ascii="仿宋_GB2312" w:eastAsia="仿宋_GB2312" w:hint="eastAsia"/>
          <w:sz w:val="32"/>
        </w:rPr>
        <w:t>板的强度应达到设计强度的80%以上，其车辆荷载不得大于设计荷载。</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（11）接缝施工</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混凝土路面施工之前28d，向监理工程师提交一份整个工程范围的平面图，示出混凝土路面设置的全部接缝的部位。</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① 横向施工缝只有在混凝土作业中断30min 时才设置施工缝，施工缝的位置设在胀、缩缝处，采用平缝加传力杆，并应垂直中线，按图修筑。当横向施工缝与横向缩缝分开设置时，其距离不小于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仿宋_GB2312" w:eastAsia="仿宋_GB2312" w:hAnsi="宋体" w:hint="eastAsia"/>
            <w:sz w:val="32"/>
          </w:rPr>
          <w:t>2.0m</w:t>
        </w:r>
      </w:smartTag>
      <w:r>
        <w:rPr>
          <w:rFonts w:ascii="仿宋_GB2312" w:eastAsia="仿宋_GB2312" w:hAnsi="宋体" w:hint="eastAsia"/>
          <w:sz w:val="32"/>
        </w:rPr>
        <w:t xml:space="preserve"> 。</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② 横向伸缩缝应横过路面全宽设置。缩缝的施工方法采用切缝法，当混凝土强度达到设计强度25～30%时，采用切缝机进行切割，在规定部位之外，不允许出现任何横向裂缝。锯缝完成后，立即彻底清除所有锯屑和杂物。采用灌入式填缝法，填缝料按图纸规定办理。</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③ 纵向施工缝采用平缝，在</w:t>
      </w:r>
      <w:r w:rsidR="00677120">
        <w:rPr>
          <w:rFonts w:ascii="仿宋_GB2312" w:eastAsia="仿宋_GB2312" w:hAnsi="宋体" w:hint="eastAsia"/>
          <w:sz w:val="32"/>
        </w:rPr>
        <w:t>混凝土</w:t>
      </w:r>
      <w:r>
        <w:rPr>
          <w:rFonts w:ascii="仿宋_GB2312" w:eastAsia="仿宋_GB2312" w:hAnsi="宋体" w:hint="eastAsia"/>
          <w:sz w:val="32"/>
        </w:rPr>
        <w:t>的厚度量1/2处设置拉杆，缝槽用填缝料予以填封。</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（12） 检测</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施工后立即检测路面的抗折强度、纵横缝顺直度、平整度、相邻板高差、纵坡高程、横坡、宽度、厚度、长度、槽深。外观检查：混凝土表面不得有脱皮、印痕、裂缝、石子外露</w:t>
      </w:r>
      <w:proofErr w:type="gramStart"/>
      <w:r>
        <w:rPr>
          <w:rFonts w:ascii="仿宋_GB2312" w:eastAsia="仿宋_GB2312" w:hAnsi="宋体" w:hint="eastAsia"/>
          <w:sz w:val="32"/>
        </w:rPr>
        <w:t>和缺边</w:t>
      </w:r>
      <w:proofErr w:type="gramEnd"/>
      <w:r>
        <w:rPr>
          <w:rFonts w:ascii="仿宋_GB2312" w:eastAsia="仿宋_GB2312" w:hAnsi="宋体" w:hint="eastAsia"/>
          <w:sz w:val="32"/>
        </w:rPr>
        <w:t>掉角现象；路面侧面顺直，曲线圆滑；路面压槽纹理适宜。</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（13）施工注意事项</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① 铺筑的混凝土温度不应低于</w:t>
      </w:r>
      <w:smartTag w:uri="urn:schemas-microsoft-com:office:smarttags" w:element="chmetcnv">
        <w:smartTagPr>
          <w:attr w:name="TCSC" w:val="0"/>
          <w:attr w:name="NumberType" w:val="1"/>
          <w:attr w:name="Negative" w:val="False"/>
          <w:attr w:name="HasSpace" w:val="False"/>
          <w:attr w:name="SourceValue" w:val="10"/>
          <w:attr w:name="UnitName" w:val="℃"/>
        </w:smartTagPr>
        <w:r>
          <w:rPr>
            <w:rFonts w:ascii="仿宋_GB2312" w:eastAsia="仿宋_GB2312" w:hAnsi="宋体" w:hint="eastAsia"/>
            <w:sz w:val="32"/>
          </w:rPr>
          <w:t>10℃</w:t>
        </w:r>
      </w:smartTag>
      <w:r>
        <w:rPr>
          <w:rFonts w:ascii="仿宋_GB2312" w:eastAsia="仿宋_GB2312" w:hAnsi="宋体" w:hint="eastAsia"/>
          <w:sz w:val="32"/>
        </w:rPr>
        <w:t>或高于</w:t>
      </w:r>
      <w:smartTag w:uri="urn:schemas-microsoft-com:office:smarttags" w:element="chmetcnv">
        <w:smartTagPr>
          <w:attr w:name="TCSC" w:val="0"/>
          <w:attr w:name="NumberType" w:val="1"/>
          <w:attr w:name="Negative" w:val="False"/>
          <w:attr w:name="HasSpace" w:val="False"/>
          <w:attr w:name="SourceValue" w:val="32"/>
          <w:attr w:name="UnitName" w:val="℃"/>
        </w:smartTagPr>
        <w:r>
          <w:rPr>
            <w:rFonts w:ascii="仿宋_GB2312" w:eastAsia="仿宋_GB2312" w:hAnsi="宋体" w:hint="eastAsia"/>
            <w:sz w:val="32"/>
          </w:rPr>
          <w:t>32℃</w:t>
        </w:r>
      </w:smartTag>
      <w:r>
        <w:rPr>
          <w:rFonts w:ascii="仿宋_GB2312" w:eastAsia="仿宋_GB2312" w:hAnsi="宋体" w:hint="eastAsia"/>
          <w:sz w:val="32"/>
        </w:rPr>
        <w:t>。当蒸发率的数据超过</w:t>
      </w:r>
      <w:smartTag w:uri="urn:schemas-microsoft-com:office:smarttags" w:element="chmetcnv">
        <w:smartTagPr>
          <w:attr w:name="TCSC" w:val="0"/>
          <w:attr w:name="NumberType" w:val="1"/>
          <w:attr w:name="Negative" w:val="False"/>
          <w:attr w:name="HasSpace" w:val="False"/>
          <w:attr w:name="SourceValue" w:val="0.75"/>
          <w:attr w:name="UnitName" w:val="kg"/>
        </w:smartTagPr>
        <w:r>
          <w:rPr>
            <w:rFonts w:ascii="仿宋_GB2312" w:eastAsia="仿宋_GB2312" w:hAnsi="宋体" w:hint="eastAsia"/>
            <w:sz w:val="32"/>
          </w:rPr>
          <w:t>0.75kg</w:t>
        </w:r>
      </w:smartTag>
      <w:r>
        <w:rPr>
          <w:rFonts w:ascii="仿宋_GB2312" w:eastAsia="仿宋_GB2312" w:hAnsi="宋体" w:hint="eastAsia"/>
          <w:sz w:val="32"/>
        </w:rPr>
        <w:t>/m</w:t>
      </w:r>
      <w:r>
        <w:rPr>
          <w:rFonts w:ascii="仿宋_GB2312" w:eastAsia="仿宋_GB2312" w:hAnsi="宋体" w:hint="eastAsia"/>
          <w:sz w:val="32"/>
          <w:vertAlign w:val="superscript"/>
        </w:rPr>
        <w:t>2</w:t>
      </w:r>
      <w:r>
        <w:rPr>
          <w:rFonts w:ascii="仿宋_GB2312" w:eastAsia="仿宋_GB2312" w:hAnsi="宋体" w:hint="eastAsia"/>
          <w:sz w:val="32"/>
        </w:rPr>
        <w:t>h时，需采取防止</w:t>
      </w:r>
      <w:proofErr w:type="gramStart"/>
      <w:r>
        <w:rPr>
          <w:rFonts w:ascii="仿宋_GB2312" w:eastAsia="仿宋_GB2312" w:hAnsi="宋体" w:hint="eastAsia"/>
          <w:sz w:val="32"/>
        </w:rPr>
        <w:t>水份</w:t>
      </w:r>
      <w:proofErr w:type="gramEnd"/>
      <w:r>
        <w:rPr>
          <w:rFonts w:ascii="仿宋_GB2312" w:eastAsia="仿宋_GB2312" w:hAnsi="宋体" w:hint="eastAsia"/>
          <w:sz w:val="32"/>
        </w:rPr>
        <w:t>损失的预防措施。</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② 摊铺工作一旦开始，混凝土铺筑工程就不得中断。</w:t>
      </w:r>
      <w:r>
        <w:rPr>
          <w:rFonts w:ascii="仿宋_GB2312" w:eastAsia="仿宋_GB2312" w:hAnsi="宋体" w:hint="eastAsia"/>
          <w:sz w:val="32"/>
        </w:rPr>
        <w:lastRenderedPageBreak/>
        <w:t>如果停工时间延续超过30min时，就应申报一个监理工程师批准的施工横缝，膨胀缝、缩缝或</w:t>
      </w:r>
      <w:proofErr w:type="gramStart"/>
      <w:r>
        <w:rPr>
          <w:rFonts w:ascii="仿宋_GB2312" w:eastAsia="仿宋_GB2312" w:hAnsi="宋体" w:hint="eastAsia"/>
          <w:sz w:val="32"/>
        </w:rPr>
        <w:t>薄弱面</w:t>
      </w:r>
      <w:proofErr w:type="gramEnd"/>
      <w:smartTag w:uri="urn:schemas-microsoft-com:office:smarttags" w:element="chmetcnv">
        <w:smartTagPr>
          <w:attr w:name="TCSC" w:val="0"/>
          <w:attr w:name="NumberType" w:val="1"/>
          <w:attr w:name="Negative" w:val="False"/>
          <w:attr w:name="HasSpace" w:val="False"/>
          <w:attr w:name="SourceValue" w:val="3"/>
          <w:attr w:name="UnitName" w:val="m"/>
        </w:smartTagPr>
        <w:r>
          <w:rPr>
            <w:rFonts w:ascii="仿宋_GB2312" w:eastAsia="仿宋_GB2312" w:hAnsi="宋体" w:hint="eastAsia"/>
            <w:sz w:val="32"/>
          </w:rPr>
          <w:t>3m</w:t>
        </w:r>
      </w:smartTag>
      <w:r>
        <w:rPr>
          <w:rFonts w:ascii="仿宋_GB2312" w:eastAsia="仿宋_GB2312" w:hAnsi="宋体" w:hint="eastAsia"/>
          <w:sz w:val="32"/>
        </w:rPr>
        <w:t>以内不得出现施工横缝。</w:t>
      </w:r>
    </w:p>
    <w:p w:rsidR="00324EB8" w:rsidRDefault="00324EB8" w:rsidP="00324EB8">
      <w:pPr>
        <w:pStyle w:val="aff1"/>
        <w:adjustRightInd w:val="0"/>
        <w:snapToGrid w:val="0"/>
        <w:spacing w:line="288" w:lineRule="auto"/>
        <w:rPr>
          <w:rFonts w:ascii="仿宋_GB2312" w:eastAsia="仿宋_GB2312" w:hAnsi="Times New Roman"/>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Times New Roman"/>
          </w:rPr>
          <w:t>6.3.9</w:t>
        </w:r>
      </w:smartTag>
      <w:r>
        <w:rPr>
          <w:rFonts w:ascii="仿宋_GB2312" w:eastAsia="仿宋_GB2312" w:hAnsi="Times New Roman"/>
        </w:rPr>
        <w:t>施工监控量测</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隧道监控量测是现代化隧道喷</w:t>
      </w:r>
      <w:proofErr w:type="gramStart"/>
      <w:r>
        <w:rPr>
          <w:rFonts w:ascii="仿宋_GB2312" w:eastAsia="仿宋_GB2312" w:hAnsi="宋体" w:hint="eastAsia"/>
          <w:sz w:val="32"/>
          <w:szCs w:val="28"/>
        </w:rPr>
        <w:t>锚施工</w:t>
      </w:r>
      <w:proofErr w:type="gramEnd"/>
      <w:r>
        <w:rPr>
          <w:rFonts w:ascii="仿宋_GB2312" w:eastAsia="仿宋_GB2312" w:hAnsi="宋体" w:hint="eastAsia"/>
          <w:sz w:val="32"/>
          <w:szCs w:val="28"/>
        </w:rPr>
        <w:t>的重要组成部分，是新奥法复合式衬砌设计、施工的核心技术之一，它不仅能指导施工，预报险情，确保安全，而且通过现场监测获得围岩动态为支护提供信息依据，还能为隧道工程设计与施工积累资料，为今后的设计和施工提供类比依据，因此必须做好该项工作。</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w:t>
        </w:r>
        <w:r>
          <w:rPr>
            <w:rFonts w:ascii="仿宋_GB2312" w:eastAsia="仿宋_GB2312"/>
            <w:sz w:val="32"/>
          </w:rPr>
          <w:t>.3.9</w:t>
        </w:r>
      </w:smartTag>
      <w:r>
        <w:rPr>
          <w:rFonts w:ascii="仿宋_GB2312" w:eastAsia="仿宋_GB2312" w:hint="eastAsia"/>
          <w:sz w:val="32"/>
        </w:rPr>
        <w:t>.1量测目的</w:t>
      </w:r>
    </w:p>
    <w:p w:rsidR="00324EB8" w:rsidRDefault="00324EB8" w:rsidP="00324EB8">
      <w:pPr>
        <w:adjustRightInd w:val="0"/>
        <w:snapToGrid w:val="0"/>
        <w:spacing w:line="288" w:lineRule="auto"/>
        <w:ind w:firstLine="560"/>
        <w:rPr>
          <w:rFonts w:ascii="仿宋_GB2312" w:eastAsia="仿宋_GB2312" w:hAnsi="宋体" w:hint="eastAsia"/>
          <w:sz w:val="32"/>
          <w:szCs w:val="28"/>
        </w:rPr>
      </w:pPr>
      <w:r>
        <w:rPr>
          <w:rFonts w:ascii="仿宋_GB2312" w:eastAsia="仿宋_GB2312" w:hAnsi="宋体" w:hint="eastAsia"/>
          <w:sz w:val="32"/>
          <w:szCs w:val="28"/>
        </w:rPr>
        <w:t>1）掌握围岩在施工中的动态，控制围岩变形。</w:t>
      </w:r>
    </w:p>
    <w:p w:rsidR="00324EB8" w:rsidRDefault="00324EB8" w:rsidP="00324EB8">
      <w:pPr>
        <w:adjustRightInd w:val="0"/>
        <w:snapToGrid w:val="0"/>
        <w:spacing w:line="288" w:lineRule="auto"/>
        <w:ind w:firstLine="560"/>
        <w:rPr>
          <w:rFonts w:ascii="仿宋_GB2312" w:eastAsia="仿宋_GB2312" w:hAnsi="宋体" w:hint="eastAsia"/>
          <w:sz w:val="32"/>
          <w:szCs w:val="28"/>
        </w:rPr>
      </w:pPr>
      <w:r>
        <w:rPr>
          <w:rFonts w:ascii="仿宋_GB2312" w:eastAsia="仿宋_GB2312" w:hAnsi="宋体" w:hint="eastAsia"/>
          <w:sz w:val="32"/>
          <w:szCs w:val="28"/>
        </w:rPr>
        <w:t>2）了解支护结构的效果，及时采取措施，安全地施工。</w:t>
      </w:r>
    </w:p>
    <w:p w:rsidR="00324EB8" w:rsidRDefault="00324EB8" w:rsidP="00324EB8">
      <w:pPr>
        <w:adjustRightInd w:val="0"/>
        <w:snapToGrid w:val="0"/>
        <w:spacing w:line="288" w:lineRule="auto"/>
        <w:ind w:firstLine="560"/>
        <w:rPr>
          <w:rFonts w:ascii="仿宋_GB2312" w:eastAsia="仿宋_GB2312" w:hAnsi="宋体" w:hint="eastAsia"/>
          <w:sz w:val="32"/>
          <w:szCs w:val="28"/>
        </w:rPr>
      </w:pPr>
      <w:r>
        <w:rPr>
          <w:rFonts w:ascii="仿宋_GB2312" w:eastAsia="仿宋_GB2312" w:hAnsi="宋体" w:hint="eastAsia"/>
          <w:sz w:val="32"/>
          <w:szCs w:val="28"/>
        </w:rPr>
        <w:t>3）为优化设计提供依据，保证隧道既稳定又经济。</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w:t>
        </w:r>
        <w:r>
          <w:rPr>
            <w:rFonts w:ascii="仿宋_GB2312" w:eastAsia="仿宋_GB2312"/>
            <w:sz w:val="32"/>
          </w:rPr>
          <w:t>.3.9</w:t>
        </w:r>
      </w:smartTag>
      <w:r>
        <w:rPr>
          <w:rFonts w:ascii="仿宋_GB2312" w:eastAsia="仿宋_GB2312" w:hint="eastAsia"/>
          <w:sz w:val="32"/>
        </w:rPr>
        <w:t>.2量测项目</w:t>
      </w:r>
    </w:p>
    <w:p w:rsidR="00324EB8" w:rsidRDefault="00324EB8" w:rsidP="00324EB8">
      <w:pPr>
        <w:adjustRightInd w:val="0"/>
        <w:snapToGrid w:val="0"/>
        <w:spacing w:line="288" w:lineRule="auto"/>
        <w:rPr>
          <w:rFonts w:ascii="仿宋_GB2312" w:eastAsia="仿宋_GB2312" w:hAnsi="宋体" w:hint="eastAsia"/>
          <w:sz w:val="32"/>
          <w:szCs w:val="28"/>
        </w:rPr>
      </w:pPr>
      <w:r>
        <w:rPr>
          <w:rFonts w:ascii="仿宋_GB2312" w:eastAsia="仿宋_GB2312" w:hAnsi="宋体" w:hint="eastAsia"/>
          <w:sz w:val="32"/>
          <w:szCs w:val="28"/>
        </w:rPr>
        <w:t>根据本项目隧道具体条件，施工中进行以下量测项目：</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1) 隧道围岩变形量测</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通过洞内变形收敛量测来监控洞室稳定状态和评价隧道变形特征，主要包括净空收敛量测、</w:t>
      </w:r>
      <w:proofErr w:type="gramStart"/>
      <w:r>
        <w:rPr>
          <w:rFonts w:ascii="仿宋_GB2312" w:eastAsia="仿宋_GB2312" w:hAnsi="宋体" w:hint="eastAsia"/>
          <w:sz w:val="32"/>
          <w:szCs w:val="28"/>
        </w:rPr>
        <w:t>拱项下沉</w:t>
      </w:r>
      <w:proofErr w:type="gramEnd"/>
      <w:r>
        <w:rPr>
          <w:rFonts w:ascii="仿宋_GB2312" w:eastAsia="仿宋_GB2312" w:hAnsi="宋体" w:hint="eastAsia"/>
          <w:sz w:val="32"/>
          <w:szCs w:val="28"/>
        </w:rPr>
        <w:t>量测和围岩内部位移量测。</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int="eastAsia"/>
          <w:sz w:val="32"/>
        </w:rPr>
        <w:t>2)</w:t>
      </w:r>
      <w:r>
        <w:rPr>
          <w:rFonts w:ascii="仿宋_GB2312" w:eastAsia="仿宋_GB2312" w:hAnsi="宋体" w:hint="eastAsia"/>
          <w:sz w:val="32"/>
          <w:szCs w:val="28"/>
        </w:rPr>
        <w:t xml:space="preserve"> 应力-应变量测</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采用应变计、应力盒、测力计等监测钢拱架、格栅支撑、锚杆和衬砌受力变形情况，进而检验和评价支护效果。</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int="eastAsia"/>
          <w:sz w:val="32"/>
        </w:rPr>
        <w:t>3)</w:t>
      </w:r>
      <w:r>
        <w:rPr>
          <w:rFonts w:ascii="仿宋_GB2312" w:eastAsia="仿宋_GB2312" w:hAnsi="宋体" w:hint="eastAsia"/>
          <w:sz w:val="32"/>
          <w:szCs w:val="28"/>
        </w:rPr>
        <w:t xml:space="preserve"> 围岩稳定性和支护效果分析</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通过对量测数据的整理与回归分析，找出其内在规律，对围岩稳性和支护效果进行评价，然后采用位移</w:t>
      </w:r>
      <w:proofErr w:type="gramStart"/>
      <w:r>
        <w:rPr>
          <w:rFonts w:ascii="仿宋_GB2312" w:eastAsia="仿宋_GB2312" w:hAnsi="宋体" w:hint="eastAsia"/>
          <w:sz w:val="32"/>
          <w:szCs w:val="28"/>
        </w:rPr>
        <w:t>反分析</w:t>
      </w:r>
      <w:proofErr w:type="gramEnd"/>
      <w:r>
        <w:rPr>
          <w:rFonts w:ascii="仿宋_GB2312" w:eastAsia="仿宋_GB2312" w:hAnsi="宋体" w:hint="eastAsia"/>
          <w:sz w:val="32"/>
          <w:szCs w:val="28"/>
        </w:rPr>
        <w:t>法，反求围岩初始应力场及围岩综合物理学参数，并与实际结果</w:t>
      </w:r>
      <w:r>
        <w:rPr>
          <w:rFonts w:ascii="仿宋_GB2312" w:eastAsia="仿宋_GB2312" w:hAnsi="宋体" w:hint="eastAsia"/>
          <w:sz w:val="32"/>
          <w:szCs w:val="28"/>
        </w:rPr>
        <w:lastRenderedPageBreak/>
        <w:t>对比、验证。</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w:t>
        </w:r>
        <w:r>
          <w:rPr>
            <w:rFonts w:ascii="仿宋_GB2312" w:eastAsia="仿宋_GB2312"/>
            <w:sz w:val="32"/>
          </w:rPr>
          <w:t>.3.9</w:t>
        </w:r>
      </w:smartTag>
      <w:r>
        <w:rPr>
          <w:rFonts w:ascii="仿宋_GB2312" w:eastAsia="仿宋_GB2312" w:hint="eastAsia"/>
          <w:sz w:val="32"/>
        </w:rPr>
        <w:t>.3</w:t>
      </w:r>
      <w:r>
        <w:rPr>
          <w:rFonts w:ascii="仿宋_GB2312" w:eastAsia="仿宋_GB2312" w:hAnsi="宋体" w:hint="eastAsia"/>
          <w:sz w:val="32"/>
        </w:rPr>
        <w:t>工程地质及支护情况观察</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观察内容：隧道开挖后，开挖面及附近周边的自稳性，地质及岩质情况，校核围岩分类，并绘出地质素描图，初期支护（锚杆、喷射</w:t>
      </w:r>
      <w:r w:rsidR="00677120">
        <w:rPr>
          <w:rFonts w:ascii="仿宋_GB2312" w:eastAsia="仿宋_GB2312" w:hAnsi="宋体" w:hint="eastAsia"/>
          <w:sz w:val="32"/>
          <w:szCs w:val="28"/>
        </w:rPr>
        <w:t>混凝土</w:t>
      </w:r>
      <w:r>
        <w:rPr>
          <w:rFonts w:ascii="仿宋_GB2312" w:eastAsia="仿宋_GB2312" w:hAnsi="宋体" w:hint="eastAsia"/>
          <w:sz w:val="32"/>
          <w:szCs w:val="28"/>
        </w:rPr>
        <w:t>、钢支撑）结构状况有无破坏。</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开挖工作面的观察，在每次爆破后都要进行，特别是软弱围岩条件下，开挖后立即进行地质调查，若遇特殊不稳定情况时，派专人进行不间断观察。观察后做好记录，并整理保存。</w:t>
      </w:r>
    </w:p>
    <w:p w:rsidR="00324EB8" w:rsidRDefault="00324EB8" w:rsidP="00324EB8">
      <w:pPr>
        <w:pStyle w:val="aff2"/>
        <w:adjustRightInd w:val="0"/>
        <w:snapToGrid w:val="0"/>
        <w:rPr>
          <w:rFonts w:ascii="黑体" w:hint="eastAsia"/>
          <w:bCs/>
          <w:sz w:val="24"/>
        </w:rPr>
      </w:pPr>
      <w:r>
        <w:rPr>
          <w:rFonts w:ascii="黑体" w:hint="eastAsia"/>
          <w:bCs/>
          <w:sz w:val="24"/>
        </w:rPr>
        <w:t xml:space="preserve">  </w:t>
      </w:r>
    </w:p>
    <w:tbl>
      <w:tblPr>
        <w:tblpPr w:leftFromText="180" w:rightFromText="180" w:vertAnchor="text" w:horzAnchor="margin" w:tblpX="148" w:tblpY="501"/>
        <w:tblW w:w="866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28" w:type="dxa"/>
          <w:right w:w="0" w:type="dxa"/>
        </w:tblCellMar>
        <w:tblLook w:val="00AF"/>
      </w:tblPr>
      <w:tblGrid>
        <w:gridCol w:w="565"/>
        <w:gridCol w:w="1339"/>
        <w:gridCol w:w="1188"/>
        <w:gridCol w:w="1564"/>
        <w:gridCol w:w="952"/>
        <w:gridCol w:w="718"/>
        <w:gridCol w:w="899"/>
        <w:gridCol w:w="700"/>
        <w:gridCol w:w="743"/>
      </w:tblGrid>
      <w:tr w:rsidR="00324EB8" w:rsidTr="009763E5">
        <w:tblPrEx>
          <w:tblCellMar>
            <w:top w:w="0" w:type="dxa"/>
            <w:bottom w:w="0" w:type="dxa"/>
          </w:tblCellMar>
        </w:tblPrEx>
        <w:trPr>
          <w:cantSplit/>
          <w:trHeight w:val="343"/>
        </w:trPr>
        <w:tc>
          <w:tcPr>
            <w:tcW w:w="565" w:type="dxa"/>
            <w:vMerge w:val="restart"/>
            <w:vAlign w:val="center"/>
          </w:tcPr>
          <w:p w:rsidR="00324EB8" w:rsidRDefault="00324EB8" w:rsidP="009763E5">
            <w:pPr>
              <w:pStyle w:val="afc"/>
              <w:adjustRightInd w:val="0"/>
              <w:snapToGrid w:val="0"/>
              <w:rPr>
                <w:rFonts w:hint="eastAsia"/>
              </w:rPr>
            </w:pPr>
            <w:r>
              <w:rPr>
                <w:rFonts w:hint="eastAsia"/>
              </w:rPr>
              <w:t>序号</w:t>
            </w:r>
          </w:p>
        </w:tc>
        <w:tc>
          <w:tcPr>
            <w:tcW w:w="1339" w:type="dxa"/>
            <w:vMerge w:val="restart"/>
            <w:vAlign w:val="center"/>
          </w:tcPr>
          <w:p w:rsidR="00324EB8" w:rsidRDefault="00324EB8" w:rsidP="009763E5">
            <w:pPr>
              <w:pStyle w:val="afc"/>
              <w:adjustRightInd w:val="0"/>
              <w:snapToGrid w:val="0"/>
              <w:rPr>
                <w:rFonts w:hint="eastAsia"/>
              </w:rPr>
            </w:pPr>
            <w:r>
              <w:rPr>
                <w:rFonts w:hint="eastAsia"/>
              </w:rPr>
              <w:t>项目名</w:t>
            </w:r>
            <w:r>
              <w:rPr>
                <w:rFonts w:hint="eastAsia"/>
              </w:rPr>
              <w:t xml:space="preserve"> </w:t>
            </w:r>
            <w:r>
              <w:rPr>
                <w:rFonts w:hint="eastAsia"/>
              </w:rPr>
              <w:t>称</w:t>
            </w:r>
          </w:p>
        </w:tc>
        <w:tc>
          <w:tcPr>
            <w:tcW w:w="1188" w:type="dxa"/>
            <w:vMerge w:val="restart"/>
            <w:vAlign w:val="center"/>
          </w:tcPr>
          <w:p w:rsidR="00324EB8" w:rsidRDefault="00324EB8" w:rsidP="009763E5">
            <w:pPr>
              <w:pStyle w:val="afc"/>
              <w:adjustRightInd w:val="0"/>
              <w:snapToGrid w:val="0"/>
              <w:rPr>
                <w:rFonts w:hint="eastAsia"/>
              </w:rPr>
            </w:pPr>
            <w:r>
              <w:rPr>
                <w:rFonts w:hint="eastAsia"/>
              </w:rPr>
              <w:t>方法及</w:t>
            </w:r>
          </w:p>
          <w:p w:rsidR="00324EB8" w:rsidRDefault="00324EB8" w:rsidP="009763E5">
            <w:pPr>
              <w:pStyle w:val="afc"/>
              <w:adjustRightInd w:val="0"/>
              <w:snapToGrid w:val="0"/>
              <w:rPr>
                <w:rFonts w:hint="eastAsia"/>
              </w:rPr>
            </w:pPr>
            <w:r>
              <w:rPr>
                <w:rFonts w:hint="eastAsia"/>
              </w:rPr>
              <w:t>工具</w:t>
            </w:r>
          </w:p>
        </w:tc>
        <w:tc>
          <w:tcPr>
            <w:tcW w:w="1564" w:type="dxa"/>
            <w:vMerge w:val="restart"/>
            <w:vAlign w:val="center"/>
          </w:tcPr>
          <w:p w:rsidR="00324EB8" w:rsidRDefault="00324EB8" w:rsidP="009763E5">
            <w:pPr>
              <w:pStyle w:val="afc"/>
              <w:adjustRightInd w:val="0"/>
              <w:snapToGrid w:val="0"/>
              <w:rPr>
                <w:rFonts w:hint="eastAsia"/>
              </w:rPr>
            </w:pPr>
            <w:r>
              <w:rPr>
                <w:rFonts w:hint="eastAsia"/>
              </w:rPr>
              <w:t>布置断面数</w:t>
            </w:r>
          </w:p>
        </w:tc>
        <w:tc>
          <w:tcPr>
            <w:tcW w:w="952" w:type="dxa"/>
            <w:vMerge w:val="restart"/>
            <w:vAlign w:val="center"/>
          </w:tcPr>
          <w:p w:rsidR="00324EB8" w:rsidRDefault="00324EB8" w:rsidP="009763E5">
            <w:pPr>
              <w:pStyle w:val="afc"/>
              <w:adjustRightInd w:val="0"/>
              <w:snapToGrid w:val="0"/>
              <w:rPr>
                <w:rFonts w:hint="eastAsia"/>
              </w:rPr>
            </w:pPr>
            <w:r>
              <w:rPr>
                <w:rFonts w:hint="eastAsia"/>
              </w:rPr>
              <w:t>布置位置</w:t>
            </w:r>
          </w:p>
        </w:tc>
        <w:tc>
          <w:tcPr>
            <w:tcW w:w="3060" w:type="dxa"/>
            <w:gridSpan w:val="4"/>
            <w:vAlign w:val="center"/>
          </w:tcPr>
          <w:p w:rsidR="00324EB8" w:rsidRDefault="00324EB8" w:rsidP="009763E5">
            <w:pPr>
              <w:pStyle w:val="afc"/>
              <w:adjustRightInd w:val="0"/>
              <w:snapToGrid w:val="0"/>
              <w:rPr>
                <w:rFonts w:hint="eastAsia"/>
              </w:rPr>
            </w:pPr>
            <w:r>
              <w:rPr>
                <w:rFonts w:hint="eastAsia"/>
              </w:rPr>
              <w:t>量测频率</w:t>
            </w:r>
          </w:p>
        </w:tc>
      </w:tr>
      <w:tr w:rsidR="00324EB8" w:rsidTr="009763E5">
        <w:tblPrEx>
          <w:tblCellMar>
            <w:top w:w="0" w:type="dxa"/>
            <w:bottom w:w="0" w:type="dxa"/>
          </w:tblCellMar>
        </w:tblPrEx>
        <w:trPr>
          <w:cantSplit/>
          <w:trHeight w:val="343"/>
        </w:trPr>
        <w:tc>
          <w:tcPr>
            <w:tcW w:w="565" w:type="dxa"/>
            <w:vMerge/>
            <w:vAlign w:val="center"/>
          </w:tcPr>
          <w:p w:rsidR="00324EB8" w:rsidRDefault="00324EB8" w:rsidP="009763E5">
            <w:pPr>
              <w:pStyle w:val="afc"/>
              <w:adjustRightInd w:val="0"/>
              <w:snapToGrid w:val="0"/>
              <w:rPr>
                <w:rFonts w:hint="eastAsia"/>
              </w:rPr>
            </w:pPr>
          </w:p>
        </w:tc>
        <w:tc>
          <w:tcPr>
            <w:tcW w:w="1339" w:type="dxa"/>
            <w:vMerge/>
            <w:vAlign w:val="center"/>
          </w:tcPr>
          <w:p w:rsidR="00324EB8" w:rsidRDefault="00324EB8" w:rsidP="009763E5">
            <w:pPr>
              <w:pStyle w:val="afc"/>
              <w:adjustRightInd w:val="0"/>
              <w:snapToGrid w:val="0"/>
              <w:rPr>
                <w:rFonts w:hint="eastAsia"/>
              </w:rPr>
            </w:pPr>
          </w:p>
        </w:tc>
        <w:tc>
          <w:tcPr>
            <w:tcW w:w="1188" w:type="dxa"/>
            <w:vMerge/>
            <w:vAlign w:val="center"/>
          </w:tcPr>
          <w:p w:rsidR="00324EB8" w:rsidRDefault="00324EB8" w:rsidP="009763E5">
            <w:pPr>
              <w:pStyle w:val="afc"/>
              <w:adjustRightInd w:val="0"/>
              <w:snapToGrid w:val="0"/>
              <w:rPr>
                <w:rFonts w:hint="eastAsia"/>
              </w:rPr>
            </w:pPr>
          </w:p>
        </w:tc>
        <w:tc>
          <w:tcPr>
            <w:tcW w:w="1564" w:type="dxa"/>
            <w:vMerge/>
            <w:vAlign w:val="center"/>
          </w:tcPr>
          <w:p w:rsidR="00324EB8" w:rsidRDefault="00324EB8" w:rsidP="009763E5">
            <w:pPr>
              <w:pStyle w:val="afc"/>
              <w:adjustRightInd w:val="0"/>
              <w:snapToGrid w:val="0"/>
              <w:rPr>
                <w:rFonts w:hint="eastAsia"/>
              </w:rPr>
            </w:pPr>
          </w:p>
        </w:tc>
        <w:tc>
          <w:tcPr>
            <w:tcW w:w="952" w:type="dxa"/>
            <w:vMerge/>
            <w:vAlign w:val="center"/>
          </w:tcPr>
          <w:p w:rsidR="00324EB8" w:rsidRDefault="00324EB8" w:rsidP="009763E5">
            <w:pPr>
              <w:pStyle w:val="afc"/>
              <w:adjustRightInd w:val="0"/>
              <w:snapToGrid w:val="0"/>
              <w:rPr>
                <w:rFonts w:hint="eastAsia"/>
              </w:rPr>
            </w:pPr>
          </w:p>
        </w:tc>
        <w:tc>
          <w:tcPr>
            <w:tcW w:w="718" w:type="dxa"/>
            <w:vAlign w:val="center"/>
          </w:tcPr>
          <w:p w:rsidR="00324EB8" w:rsidRDefault="00324EB8" w:rsidP="009763E5">
            <w:pPr>
              <w:pStyle w:val="afc"/>
              <w:adjustRightInd w:val="0"/>
              <w:snapToGrid w:val="0"/>
              <w:rPr>
                <w:rFonts w:hint="eastAsia"/>
              </w:rPr>
            </w:pPr>
            <w:r>
              <w:rPr>
                <w:rFonts w:hint="eastAsia"/>
              </w:rPr>
              <w:t>1-15</w:t>
            </w:r>
            <w:r>
              <w:rPr>
                <w:rFonts w:hint="eastAsia"/>
              </w:rPr>
              <w:t>天</w:t>
            </w:r>
          </w:p>
        </w:tc>
        <w:tc>
          <w:tcPr>
            <w:tcW w:w="899" w:type="dxa"/>
            <w:vAlign w:val="center"/>
          </w:tcPr>
          <w:p w:rsidR="00324EB8" w:rsidRDefault="00324EB8" w:rsidP="009763E5">
            <w:pPr>
              <w:pStyle w:val="afc"/>
              <w:adjustRightInd w:val="0"/>
              <w:snapToGrid w:val="0"/>
              <w:rPr>
                <w:rFonts w:hint="eastAsia"/>
              </w:rPr>
            </w:pPr>
            <w:r>
              <w:rPr>
                <w:rFonts w:hint="eastAsia"/>
              </w:rPr>
              <w:t>16</w:t>
            </w:r>
            <w:r>
              <w:rPr>
                <w:rFonts w:hint="eastAsia"/>
              </w:rPr>
              <w:t>天</w:t>
            </w:r>
            <w:r>
              <w:rPr>
                <w:rFonts w:hint="eastAsia"/>
              </w:rPr>
              <w:t>-1</w:t>
            </w:r>
            <w:r>
              <w:rPr>
                <w:rFonts w:hint="eastAsia"/>
              </w:rPr>
              <w:t>月</w:t>
            </w:r>
          </w:p>
        </w:tc>
        <w:tc>
          <w:tcPr>
            <w:tcW w:w="700" w:type="dxa"/>
            <w:vAlign w:val="center"/>
          </w:tcPr>
          <w:p w:rsidR="00324EB8" w:rsidRDefault="00324EB8" w:rsidP="009763E5">
            <w:pPr>
              <w:pStyle w:val="afc"/>
              <w:adjustRightInd w:val="0"/>
              <w:snapToGrid w:val="0"/>
              <w:rPr>
                <w:rFonts w:hint="eastAsia"/>
              </w:rPr>
            </w:pPr>
            <w:r>
              <w:rPr>
                <w:rFonts w:hint="eastAsia"/>
              </w:rPr>
              <w:t>1-3</w:t>
            </w:r>
            <w:r>
              <w:rPr>
                <w:rFonts w:hint="eastAsia"/>
              </w:rPr>
              <w:t>个月</w:t>
            </w:r>
          </w:p>
        </w:tc>
        <w:tc>
          <w:tcPr>
            <w:tcW w:w="743" w:type="dxa"/>
            <w:vAlign w:val="center"/>
          </w:tcPr>
          <w:p w:rsidR="00324EB8" w:rsidRDefault="00324EB8" w:rsidP="009763E5">
            <w:pPr>
              <w:pStyle w:val="afc"/>
              <w:adjustRightInd w:val="0"/>
              <w:snapToGrid w:val="0"/>
              <w:rPr>
                <w:rFonts w:hint="eastAsia"/>
              </w:rPr>
            </w:pPr>
            <w:r>
              <w:rPr>
                <w:rFonts w:hint="eastAsia"/>
              </w:rPr>
              <w:t>3</w:t>
            </w:r>
            <w:r>
              <w:rPr>
                <w:rFonts w:hint="eastAsia"/>
              </w:rPr>
              <w:t>个月以后</w:t>
            </w:r>
          </w:p>
        </w:tc>
      </w:tr>
      <w:tr w:rsidR="00324EB8" w:rsidTr="009763E5">
        <w:tblPrEx>
          <w:tblCellMar>
            <w:top w:w="0" w:type="dxa"/>
            <w:bottom w:w="0" w:type="dxa"/>
          </w:tblCellMar>
        </w:tblPrEx>
        <w:trPr>
          <w:cantSplit/>
          <w:trHeight w:val="343"/>
        </w:trPr>
        <w:tc>
          <w:tcPr>
            <w:tcW w:w="565" w:type="dxa"/>
            <w:vAlign w:val="center"/>
          </w:tcPr>
          <w:p w:rsidR="00324EB8" w:rsidRDefault="00324EB8" w:rsidP="009763E5">
            <w:pPr>
              <w:pStyle w:val="afc"/>
              <w:adjustRightInd w:val="0"/>
              <w:snapToGrid w:val="0"/>
              <w:rPr>
                <w:rFonts w:hint="eastAsia"/>
              </w:rPr>
            </w:pPr>
            <w:r>
              <w:rPr>
                <w:rFonts w:hint="eastAsia"/>
              </w:rPr>
              <w:t>1</w:t>
            </w:r>
          </w:p>
        </w:tc>
        <w:tc>
          <w:tcPr>
            <w:tcW w:w="1339" w:type="dxa"/>
            <w:vAlign w:val="center"/>
          </w:tcPr>
          <w:p w:rsidR="00324EB8" w:rsidRDefault="00324EB8" w:rsidP="009763E5">
            <w:pPr>
              <w:pStyle w:val="afc"/>
              <w:adjustRightInd w:val="0"/>
              <w:snapToGrid w:val="0"/>
              <w:rPr>
                <w:rFonts w:hint="eastAsia"/>
              </w:rPr>
            </w:pPr>
            <w:r>
              <w:rPr>
                <w:rFonts w:hint="eastAsia"/>
              </w:rPr>
              <w:t>地质及支护</w:t>
            </w:r>
          </w:p>
          <w:p w:rsidR="00324EB8" w:rsidRDefault="00324EB8" w:rsidP="009763E5">
            <w:pPr>
              <w:pStyle w:val="afc"/>
              <w:adjustRightInd w:val="0"/>
              <w:snapToGrid w:val="0"/>
              <w:rPr>
                <w:rFonts w:hint="eastAsia"/>
              </w:rPr>
            </w:pPr>
            <w:r>
              <w:rPr>
                <w:rFonts w:hint="eastAsia"/>
              </w:rPr>
              <w:t>状态观察</w:t>
            </w:r>
          </w:p>
        </w:tc>
        <w:tc>
          <w:tcPr>
            <w:tcW w:w="1188" w:type="dxa"/>
            <w:vAlign w:val="center"/>
          </w:tcPr>
          <w:p w:rsidR="00324EB8" w:rsidRDefault="00324EB8" w:rsidP="009763E5">
            <w:pPr>
              <w:pStyle w:val="afc"/>
              <w:adjustRightInd w:val="0"/>
              <w:snapToGrid w:val="0"/>
              <w:rPr>
                <w:rFonts w:hint="eastAsia"/>
              </w:rPr>
            </w:pPr>
            <w:r>
              <w:rPr>
                <w:rFonts w:hint="eastAsia"/>
              </w:rPr>
              <w:t>岩性、结构面产状及支护裂缝。</w:t>
            </w:r>
          </w:p>
          <w:p w:rsidR="00324EB8" w:rsidRDefault="00324EB8" w:rsidP="009763E5">
            <w:pPr>
              <w:pStyle w:val="afc"/>
              <w:adjustRightInd w:val="0"/>
              <w:snapToGrid w:val="0"/>
              <w:rPr>
                <w:rFonts w:hint="eastAsia"/>
              </w:rPr>
            </w:pPr>
            <w:r>
              <w:rPr>
                <w:rFonts w:hint="eastAsia"/>
              </w:rPr>
              <w:t>观察和描述，地质罗盘。</w:t>
            </w:r>
          </w:p>
        </w:tc>
        <w:tc>
          <w:tcPr>
            <w:tcW w:w="1564" w:type="dxa"/>
            <w:vAlign w:val="center"/>
          </w:tcPr>
          <w:p w:rsidR="00324EB8" w:rsidRDefault="00324EB8" w:rsidP="009763E5">
            <w:pPr>
              <w:pStyle w:val="afc"/>
              <w:adjustRightInd w:val="0"/>
              <w:snapToGrid w:val="0"/>
              <w:rPr>
                <w:rFonts w:hint="eastAsia"/>
              </w:rPr>
            </w:pPr>
            <w:r>
              <w:rPr>
                <w:rFonts w:hint="eastAsia"/>
              </w:rPr>
              <w:t>开挖后及初期支护后进行</w:t>
            </w:r>
          </w:p>
        </w:tc>
        <w:tc>
          <w:tcPr>
            <w:tcW w:w="952" w:type="dxa"/>
            <w:vAlign w:val="center"/>
          </w:tcPr>
          <w:p w:rsidR="00324EB8" w:rsidRDefault="00324EB8" w:rsidP="009763E5">
            <w:pPr>
              <w:pStyle w:val="afc"/>
              <w:adjustRightInd w:val="0"/>
              <w:snapToGrid w:val="0"/>
              <w:rPr>
                <w:rFonts w:hint="eastAsia"/>
              </w:rPr>
            </w:pPr>
            <w:r>
              <w:rPr>
                <w:rFonts w:hint="eastAsia"/>
              </w:rPr>
              <w:t>开挖后及初期支护后进行</w:t>
            </w:r>
          </w:p>
        </w:tc>
        <w:tc>
          <w:tcPr>
            <w:tcW w:w="3060" w:type="dxa"/>
            <w:gridSpan w:val="4"/>
            <w:vAlign w:val="center"/>
          </w:tcPr>
          <w:p w:rsidR="00324EB8" w:rsidRDefault="00324EB8" w:rsidP="009763E5">
            <w:pPr>
              <w:pStyle w:val="afc"/>
              <w:adjustRightInd w:val="0"/>
              <w:snapToGrid w:val="0"/>
              <w:rPr>
                <w:rFonts w:hint="eastAsia"/>
              </w:rPr>
            </w:pPr>
            <w:r>
              <w:rPr>
                <w:rFonts w:hint="eastAsia"/>
              </w:rPr>
              <w:t>每次爆破后</w:t>
            </w:r>
          </w:p>
        </w:tc>
      </w:tr>
      <w:tr w:rsidR="00324EB8" w:rsidTr="009763E5">
        <w:tblPrEx>
          <w:tblCellMar>
            <w:top w:w="0" w:type="dxa"/>
            <w:bottom w:w="0" w:type="dxa"/>
          </w:tblCellMar>
        </w:tblPrEx>
        <w:trPr>
          <w:cantSplit/>
          <w:trHeight w:val="343"/>
        </w:trPr>
        <w:tc>
          <w:tcPr>
            <w:tcW w:w="565" w:type="dxa"/>
            <w:vAlign w:val="center"/>
          </w:tcPr>
          <w:p w:rsidR="00324EB8" w:rsidRDefault="00324EB8" w:rsidP="009763E5">
            <w:pPr>
              <w:pStyle w:val="afc"/>
              <w:adjustRightInd w:val="0"/>
              <w:snapToGrid w:val="0"/>
              <w:rPr>
                <w:rFonts w:hint="eastAsia"/>
              </w:rPr>
            </w:pPr>
            <w:r>
              <w:rPr>
                <w:rFonts w:hint="eastAsia"/>
              </w:rPr>
              <w:t>2</w:t>
            </w:r>
          </w:p>
        </w:tc>
        <w:tc>
          <w:tcPr>
            <w:tcW w:w="1339" w:type="dxa"/>
            <w:vAlign w:val="center"/>
          </w:tcPr>
          <w:p w:rsidR="00324EB8" w:rsidRDefault="00324EB8" w:rsidP="009763E5">
            <w:pPr>
              <w:pStyle w:val="afc"/>
              <w:adjustRightInd w:val="0"/>
              <w:snapToGrid w:val="0"/>
              <w:rPr>
                <w:rFonts w:hint="eastAsia"/>
              </w:rPr>
            </w:pPr>
            <w:r>
              <w:rPr>
                <w:rFonts w:hint="eastAsia"/>
              </w:rPr>
              <w:t>周边位移</w:t>
            </w:r>
          </w:p>
          <w:p w:rsidR="00324EB8" w:rsidRDefault="00324EB8" w:rsidP="009763E5">
            <w:pPr>
              <w:pStyle w:val="afc"/>
              <w:adjustRightInd w:val="0"/>
              <w:snapToGrid w:val="0"/>
              <w:rPr>
                <w:rFonts w:hint="eastAsia"/>
              </w:rPr>
            </w:pPr>
            <w:r>
              <w:rPr>
                <w:rFonts w:hint="eastAsia"/>
              </w:rPr>
              <w:t>拱顶下沉</w:t>
            </w:r>
          </w:p>
        </w:tc>
        <w:tc>
          <w:tcPr>
            <w:tcW w:w="1188" w:type="dxa"/>
            <w:vAlign w:val="center"/>
          </w:tcPr>
          <w:p w:rsidR="00324EB8" w:rsidRDefault="00324EB8" w:rsidP="009763E5">
            <w:pPr>
              <w:pStyle w:val="afc"/>
              <w:adjustRightInd w:val="0"/>
              <w:snapToGrid w:val="0"/>
              <w:rPr>
                <w:rFonts w:hint="eastAsia"/>
              </w:rPr>
            </w:pPr>
            <w:r>
              <w:rPr>
                <w:rFonts w:hint="eastAsia"/>
              </w:rPr>
              <w:t>收敛计、水平仪及水平尺</w:t>
            </w:r>
          </w:p>
        </w:tc>
        <w:tc>
          <w:tcPr>
            <w:tcW w:w="1564" w:type="dxa"/>
            <w:vAlign w:val="center"/>
          </w:tcPr>
          <w:p w:rsidR="00324EB8" w:rsidRDefault="00324EB8" w:rsidP="009763E5">
            <w:pPr>
              <w:pStyle w:val="afc"/>
              <w:adjustRightInd w:val="0"/>
              <w:snapToGrid w:val="0"/>
              <w:rPr>
                <w:rFonts w:hint="eastAsia"/>
              </w:rPr>
            </w:pPr>
            <w:r>
              <w:rPr>
                <w:rFonts w:hint="eastAsia"/>
              </w:rPr>
              <w:t>Ⅱ</w:t>
            </w:r>
            <w:proofErr w:type="gramStart"/>
            <w:r>
              <w:rPr>
                <w:rFonts w:hint="eastAsia"/>
              </w:rPr>
              <w:t>类每</w:t>
            </w:r>
            <w:proofErr w:type="gramEnd"/>
            <w:r>
              <w:rPr>
                <w:rFonts w:hint="eastAsia"/>
              </w:rPr>
              <w:t>10</w:t>
            </w:r>
            <w:smartTag w:uri="urn:schemas-microsoft-com:office:smarttags" w:element="chmetcnv">
              <w:smartTagPr>
                <w:attr w:name="TCSC" w:val="0"/>
                <w:attr w:name="NumberType" w:val="1"/>
                <w:attr w:name="Negative" w:val="True"/>
                <w:attr w:name="HasSpace" w:val="False"/>
                <w:attr w:name="SourceValue" w:val="15"/>
                <w:attr w:name="UnitName" w:val="米"/>
              </w:smartTagPr>
              <w:r>
                <w:rPr>
                  <w:rFonts w:hint="eastAsia"/>
                </w:rPr>
                <w:t>-15</w:t>
              </w:r>
              <w:r>
                <w:rPr>
                  <w:rFonts w:hint="eastAsia"/>
                </w:rPr>
                <w:t>米</w:t>
              </w:r>
            </w:smartTag>
          </w:p>
          <w:p w:rsidR="00324EB8" w:rsidRDefault="00324EB8" w:rsidP="009763E5">
            <w:pPr>
              <w:pStyle w:val="afc"/>
              <w:adjustRightInd w:val="0"/>
              <w:snapToGrid w:val="0"/>
              <w:rPr>
                <w:rFonts w:hint="eastAsia"/>
              </w:rPr>
            </w:pPr>
            <w:r>
              <w:rPr>
                <w:rFonts w:hint="eastAsia"/>
              </w:rPr>
              <w:t>Ⅱ</w:t>
            </w:r>
            <w:proofErr w:type="gramStart"/>
            <w:r>
              <w:rPr>
                <w:rFonts w:hint="eastAsia"/>
              </w:rPr>
              <w:t>类每</w:t>
            </w:r>
            <w:proofErr w:type="gramEnd"/>
            <w:r>
              <w:rPr>
                <w:rFonts w:hint="eastAsia"/>
              </w:rPr>
              <w:t>10</w:t>
            </w:r>
            <w:smartTag w:uri="urn:schemas-microsoft-com:office:smarttags" w:element="chmetcnv">
              <w:smartTagPr>
                <w:attr w:name="TCSC" w:val="0"/>
                <w:attr w:name="NumberType" w:val="1"/>
                <w:attr w:name="Negative" w:val="True"/>
                <w:attr w:name="HasSpace" w:val="False"/>
                <w:attr w:name="SourceValue" w:val="15"/>
                <w:attr w:name="UnitName" w:val="米"/>
              </w:smartTagPr>
              <w:r>
                <w:rPr>
                  <w:rFonts w:hint="eastAsia"/>
                </w:rPr>
                <w:t>-15</w:t>
              </w:r>
              <w:r>
                <w:rPr>
                  <w:rFonts w:hint="eastAsia"/>
                </w:rPr>
                <w:t>米</w:t>
              </w:r>
            </w:smartTag>
          </w:p>
        </w:tc>
        <w:tc>
          <w:tcPr>
            <w:tcW w:w="952" w:type="dxa"/>
            <w:vAlign w:val="center"/>
          </w:tcPr>
          <w:p w:rsidR="00324EB8" w:rsidRDefault="00324EB8" w:rsidP="009763E5">
            <w:pPr>
              <w:pStyle w:val="afc"/>
              <w:adjustRightInd w:val="0"/>
              <w:snapToGrid w:val="0"/>
              <w:rPr>
                <w:rFonts w:hint="eastAsia"/>
              </w:rPr>
            </w:pPr>
          </w:p>
        </w:tc>
        <w:tc>
          <w:tcPr>
            <w:tcW w:w="718" w:type="dxa"/>
            <w:vAlign w:val="center"/>
          </w:tcPr>
          <w:p w:rsidR="00324EB8" w:rsidRDefault="00324EB8" w:rsidP="009763E5">
            <w:pPr>
              <w:pStyle w:val="afc"/>
              <w:adjustRightInd w:val="0"/>
              <w:snapToGrid w:val="0"/>
              <w:rPr>
                <w:rFonts w:hint="eastAsia"/>
              </w:rPr>
            </w:pPr>
            <w:r>
              <w:rPr>
                <w:rFonts w:hint="eastAsia"/>
              </w:rPr>
              <w:t>1-2</w:t>
            </w:r>
            <w:r>
              <w:rPr>
                <w:rFonts w:hint="eastAsia"/>
              </w:rPr>
              <w:t>次</w:t>
            </w:r>
            <w:r>
              <w:rPr>
                <w:rFonts w:hint="eastAsia"/>
              </w:rPr>
              <w:t>/</w:t>
            </w:r>
            <w:r>
              <w:rPr>
                <w:rFonts w:hint="eastAsia"/>
              </w:rPr>
              <w:t>天</w:t>
            </w:r>
          </w:p>
        </w:tc>
        <w:tc>
          <w:tcPr>
            <w:tcW w:w="899" w:type="dxa"/>
            <w:vAlign w:val="center"/>
          </w:tcPr>
          <w:p w:rsidR="00324EB8" w:rsidRDefault="00324EB8" w:rsidP="009763E5">
            <w:pPr>
              <w:pStyle w:val="afc"/>
              <w:adjustRightInd w:val="0"/>
              <w:snapToGrid w:val="0"/>
              <w:rPr>
                <w:rFonts w:hint="eastAsia"/>
              </w:rPr>
            </w:pPr>
            <w:r>
              <w:rPr>
                <w:rFonts w:hint="eastAsia"/>
              </w:rPr>
              <w:t>1</w:t>
            </w:r>
            <w:r>
              <w:rPr>
                <w:rFonts w:hint="eastAsia"/>
              </w:rPr>
              <w:t>次</w:t>
            </w:r>
            <w:r>
              <w:rPr>
                <w:rFonts w:hint="eastAsia"/>
              </w:rPr>
              <w:t>/2</w:t>
            </w:r>
            <w:r>
              <w:rPr>
                <w:rFonts w:hint="eastAsia"/>
              </w:rPr>
              <w:t>天</w:t>
            </w:r>
          </w:p>
        </w:tc>
        <w:tc>
          <w:tcPr>
            <w:tcW w:w="700" w:type="dxa"/>
            <w:vAlign w:val="center"/>
          </w:tcPr>
          <w:p w:rsidR="00324EB8" w:rsidRDefault="00324EB8" w:rsidP="009763E5">
            <w:pPr>
              <w:pStyle w:val="afc"/>
              <w:adjustRightInd w:val="0"/>
              <w:snapToGrid w:val="0"/>
              <w:rPr>
                <w:rFonts w:hint="eastAsia"/>
              </w:rPr>
            </w:pPr>
            <w:r>
              <w:rPr>
                <w:rFonts w:hint="eastAsia"/>
              </w:rPr>
              <w:t>1</w:t>
            </w:r>
            <w:r>
              <w:rPr>
                <w:rFonts w:hint="eastAsia"/>
              </w:rPr>
              <w:t>次</w:t>
            </w:r>
            <w:r>
              <w:rPr>
                <w:rFonts w:hint="eastAsia"/>
              </w:rPr>
              <w:t>/</w:t>
            </w:r>
            <w:r>
              <w:rPr>
                <w:rFonts w:hint="eastAsia"/>
              </w:rPr>
              <w:t>周</w:t>
            </w:r>
          </w:p>
        </w:tc>
        <w:tc>
          <w:tcPr>
            <w:tcW w:w="743" w:type="dxa"/>
            <w:vAlign w:val="center"/>
          </w:tcPr>
          <w:p w:rsidR="00324EB8" w:rsidRDefault="00324EB8" w:rsidP="009763E5">
            <w:pPr>
              <w:pStyle w:val="afc"/>
              <w:adjustRightInd w:val="0"/>
              <w:snapToGrid w:val="0"/>
              <w:rPr>
                <w:rFonts w:hint="eastAsia"/>
              </w:rPr>
            </w:pPr>
            <w:r>
              <w:rPr>
                <w:rFonts w:hint="eastAsia"/>
              </w:rPr>
              <w:t>2</w:t>
            </w:r>
            <w:r>
              <w:rPr>
                <w:rFonts w:hint="eastAsia"/>
              </w:rPr>
              <w:t>次</w:t>
            </w:r>
            <w:r>
              <w:rPr>
                <w:rFonts w:hint="eastAsia"/>
              </w:rPr>
              <w:t>/</w:t>
            </w:r>
            <w:r>
              <w:rPr>
                <w:rFonts w:hint="eastAsia"/>
              </w:rPr>
              <w:t>月</w:t>
            </w:r>
          </w:p>
        </w:tc>
      </w:tr>
      <w:tr w:rsidR="00324EB8" w:rsidTr="009763E5">
        <w:tblPrEx>
          <w:tblCellMar>
            <w:top w:w="0" w:type="dxa"/>
            <w:bottom w:w="0" w:type="dxa"/>
          </w:tblCellMar>
        </w:tblPrEx>
        <w:trPr>
          <w:cantSplit/>
          <w:trHeight w:val="343"/>
        </w:trPr>
        <w:tc>
          <w:tcPr>
            <w:tcW w:w="565" w:type="dxa"/>
            <w:vAlign w:val="center"/>
          </w:tcPr>
          <w:p w:rsidR="00324EB8" w:rsidRDefault="00324EB8" w:rsidP="009763E5">
            <w:pPr>
              <w:pStyle w:val="afc"/>
              <w:adjustRightInd w:val="0"/>
              <w:snapToGrid w:val="0"/>
              <w:rPr>
                <w:rFonts w:hint="eastAsia"/>
              </w:rPr>
            </w:pPr>
            <w:r>
              <w:rPr>
                <w:rFonts w:hint="eastAsia"/>
              </w:rPr>
              <w:t>3</w:t>
            </w:r>
          </w:p>
        </w:tc>
        <w:tc>
          <w:tcPr>
            <w:tcW w:w="1339" w:type="dxa"/>
            <w:vAlign w:val="center"/>
          </w:tcPr>
          <w:p w:rsidR="00324EB8" w:rsidRDefault="00324EB8" w:rsidP="009763E5">
            <w:pPr>
              <w:pStyle w:val="afc"/>
              <w:adjustRightInd w:val="0"/>
              <w:snapToGrid w:val="0"/>
              <w:rPr>
                <w:rFonts w:hint="eastAsia"/>
              </w:rPr>
            </w:pPr>
            <w:r>
              <w:rPr>
                <w:rFonts w:hint="eastAsia"/>
              </w:rPr>
              <w:t>地表下沉</w:t>
            </w:r>
          </w:p>
        </w:tc>
        <w:tc>
          <w:tcPr>
            <w:tcW w:w="1188" w:type="dxa"/>
            <w:vAlign w:val="center"/>
          </w:tcPr>
          <w:p w:rsidR="00324EB8" w:rsidRDefault="00324EB8" w:rsidP="009763E5">
            <w:pPr>
              <w:pStyle w:val="afc"/>
              <w:adjustRightInd w:val="0"/>
              <w:snapToGrid w:val="0"/>
              <w:rPr>
                <w:rFonts w:hint="eastAsia"/>
              </w:rPr>
            </w:pPr>
            <w:r>
              <w:rPr>
                <w:rFonts w:hint="eastAsia"/>
              </w:rPr>
              <w:t>水平仪及水平尺</w:t>
            </w:r>
          </w:p>
        </w:tc>
        <w:tc>
          <w:tcPr>
            <w:tcW w:w="1564" w:type="dxa"/>
            <w:vAlign w:val="center"/>
          </w:tcPr>
          <w:p w:rsidR="00324EB8" w:rsidRDefault="00324EB8" w:rsidP="009763E5">
            <w:pPr>
              <w:pStyle w:val="afc"/>
              <w:adjustRightInd w:val="0"/>
              <w:snapToGrid w:val="0"/>
              <w:rPr>
                <w:rFonts w:hint="eastAsia"/>
              </w:rPr>
            </w:pPr>
            <w:r>
              <w:rPr>
                <w:rFonts w:hint="eastAsia"/>
              </w:rPr>
              <w:t>洞室中心线上</w:t>
            </w:r>
            <w:r>
              <w:rPr>
                <w:rFonts w:hint="eastAsia"/>
              </w:rPr>
              <w:t>,</w:t>
            </w:r>
            <w:r>
              <w:rPr>
                <w:rFonts w:hint="eastAsia"/>
              </w:rPr>
              <w:t>并与洞轴线正交平面的一定范围内布设必要数量测点</w:t>
            </w:r>
          </w:p>
        </w:tc>
        <w:tc>
          <w:tcPr>
            <w:tcW w:w="952" w:type="dxa"/>
            <w:vAlign w:val="center"/>
          </w:tcPr>
          <w:p w:rsidR="00324EB8" w:rsidRDefault="00324EB8" w:rsidP="009763E5">
            <w:pPr>
              <w:pStyle w:val="afc"/>
              <w:adjustRightInd w:val="0"/>
              <w:snapToGrid w:val="0"/>
              <w:rPr>
                <w:rFonts w:hint="eastAsia"/>
              </w:rPr>
            </w:pPr>
          </w:p>
        </w:tc>
        <w:tc>
          <w:tcPr>
            <w:tcW w:w="3060" w:type="dxa"/>
            <w:gridSpan w:val="4"/>
            <w:vAlign w:val="center"/>
          </w:tcPr>
          <w:p w:rsidR="00324EB8" w:rsidRDefault="00324EB8" w:rsidP="009763E5">
            <w:pPr>
              <w:pStyle w:val="afc"/>
              <w:adjustRightInd w:val="0"/>
              <w:snapToGrid w:val="0"/>
              <w:rPr>
                <w:rFonts w:hint="eastAsia"/>
              </w:rPr>
            </w:pPr>
            <w:r>
              <w:rPr>
                <w:rFonts w:hint="eastAsia"/>
              </w:rPr>
              <w:t>开挖面距量测断面</w:t>
            </w:r>
            <w:r>
              <w:rPr>
                <w:rFonts w:hint="eastAsia"/>
              </w:rPr>
              <w:t>&lt;2B</w:t>
            </w:r>
            <w:r>
              <w:rPr>
                <w:rFonts w:hint="eastAsia"/>
              </w:rPr>
              <w:t>时，</w:t>
            </w:r>
            <w:r>
              <w:rPr>
                <w:rFonts w:hint="eastAsia"/>
              </w:rPr>
              <w:t>1-2</w:t>
            </w:r>
            <w:r>
              <w:rPr>
                <w:rFonts w:hint="eastAsia"/>
              </w:rPr>
              <w:t>次</w:t>
            </w:r>
            <w:r>
              <w:rPr>
                <w:rFonts w:hint="eastAsia"/>
              </w:rPr>
              <w:t>/</w:t>
            </w:r>
            <w:r>
              <w:rPr>
                <w:rFonts w:hint="eastAsia"/>
              </w:rPr>
              <w:t>天</w:t>
            </w:r>
          </w:p>
          <w:p w:rsidR="00324EB8" w:rsidRDefault="00324EB8" w:rsidP="009763E5">
            <w:pPr>
              <w:pStyle w:val="afc"/>
              <w:adjustRightInd w:val="0"/>
              <w:snapToGrid w:val="0"/>
              <w:rPr>
                <w:rFonts w:hint="eastAsia"/>
              </w:rPr>
            </w:pPr>
            <w:r>
              <w:rPr>
                <w:rFonts w:hint="eastAsia"/>
              </w:rPr>
              <w:t>开挖面距量测断面</w:t>
            </w:r>
            <w:r>
              <w:rPr>
                <w:rFonts w:hint="eastAsia"/>
              </w:rPr>
              <w:t>&lt;5B</w:t>
            </w:r>
            <w:r>
              <w:rPr>
                <w:rFonts w:hint="eastAsia"/>
              </w:rPr>
              <w:t>时，</w:t>
            </w:r>
            <w:r>
              <w:rPr>
                <w:rFonts w:hint="eastAsia"/>
              </w:rPr>
              <w:t>1</w:t>
            </w:r>
            <w:r>
              <w:rPr>
                <w:rFonts w:hint="eastAsia"/>
              </w:rPr>
              <w:t>次</w:t>
            </w:r>
            <w:r>
              <w:rPr>
                <w:rFonts w:hint="eastAsia"/>
              </w:rPr>
              <w:t>/2</w:t>
            </w:r>
            <w:r>
              <w:rPr>
                <w:rFonts w:hint="eastAsia"/>
              </w:rPr>
              <w:t>天</w:t>
            </w:r>
          </w:p>
          <w:p w:rsidR="00324EB8" w:rsidRDefault="00324EB8" w:rsidP="009763E5">
            <w:pPr>
              <w:pStyle w:val="afc"/>
              <w:adjustRightInd w:val="0"/>
              <w:snapToGrid w:val="0"/>
              <w:rPr>
                <w:rFonts w:hint="eastAsia"/>
              </w:rPr>
            </w:pPr>
            <w:r>
              <w:rPr>
                <w:rFonts w:hint="eastAsia"/>
              </w:rPr>
              <w:t>开挖面距量测断面</w:t>
            </w:r>
            <w:r>
              <w:rPr>
                <w:rFonts w:hint="eastAsia"/>
              </w:rPr>
              <w:t>&gt;5B</w:t>
            </w:r>
            <w:r>
              <w:rPr>
                <w:rFonts w:hint="eastAsia"/>
              </w:rPr>
              <w:t>时，</w:t>
            </w:r>
            <w:r>
              <w:rPr>
                <w:rFonts w:hint="eastAsia"/>
              </w:rPr>
              <w:t>1</w:t>
            </w:r>
            <w:r>
              <w:rPr>
                <w:rFonts w:hint="eastAsia"/>
              </w:rPr>
              <w:t>次</w:t>
            </w:r>
            <w:r>
              <w:rPr>
                <w:rFonts w:hint="eastAsia"/>
              </w:rPr>
              <w:t>/</w:t>
            </w:r>
            <w:r>
              <w:rPr>
                <w:rFonts w:hint="eastAsia"/>
              </w:rPr>
              <w:t>周</w:t>
            </w:r>
          </w:p>
        </w:tc>
      </w:tr>
      <w:tr w:rsidR="00324EB8" w:rsidTr="009763E5">
        <w:tblPrEx>
          <w:tblCellMar>
            <w:top w:w="0" w:type="dxa"/>
            <w:bottom w:w="0" w:type="dxa"/>
          </w:tblCellMar>
        </w:tblPrEx>
        <w:trPr>
          <w:cantSplit/>
          <w:trHeight w:val="343"/>
        </w:trPr>
        <w:tc>
          <w:tcPr>
            <w:tcW w:w="565" w:type="dxa"/>
            <w:vAlign w:val="center"/>
          </w:tcPr>
          <w:p w:rsidR="00324EB8" w:rsidRDefault="00324EB8" w:rsidP="009763E5">
            <w:pPr>
              <w:pStyle w:val="afc"/>
              <w:adjustRightInd w:val="0"/>
              <w:snapToGrid w:val="0"/>
              <w:rPr>
                <w:rFonts w:hint="eastAsia"/>
              </w:rPr>
            </w:pPr>
            <w:r>
              <w:rPr>
                <w:rFonts w:hint="eastAsia"/>
              </w:rPr>
              <w:t>4</w:t>
            </w:r>
          </w:p>
        </w:tc>
        <w:tc>
          <w:tcPr>
            <w:tcW w:w="1339" w:type="dxa"/>
            <w:vAlign w:val="center"/>
          </w:tcPr>
          <w:p w:rsidR="00324EB8" w:rsidRDefault="00324EB8" w:rsidP="009763E5">
            <w:pPr>
              <w:pStyle w:val="afc"/>
              <w:adjustRightInd w:val="0"/>
              <w:snapToGrid w:val="0"/>
              <w:rPr>
                <w:rFonts w:hint="eastAsia"/>
              </w:rPr>
            </w:pPr>
            <w:r>
              <w:rPr>
                <w:rFonts w:hint="eastAsia"/>
              </w:rPr>
              <w:t>围岩压力及两层</w:t>
            </w:r>
            <w:proofErr w:type="gramStart"/>
            <w:r>
              <w:rPr>
                <w:rFonts w:hint="eastAsia"/>
              </w:rPr>
              <w:t>支护间</w:t>
            </w:r>
            <w:proofErr w:type="gramEnd"/>
            <w:r>
              <w:rPr>
                <w:rFonts w:hint="eastAsia"/>
              </w:rPr>
              <w:t>压力</w:t>
            </w:r>
          </w:p>
        </w:tc>
        <w:tc>
          <w:tcPr>
            <w:tcW w:w="1188" w:type="dxa"/>
            <w:vAlign w:val="center"/>
          </w:tcPr>
          <w:p w:rsidR="00324EB8" w:rsidRDefault="00324EB8" w:rsidP="009763E5">
            <w:pPr>
              <w:pStyle w:val="afc"/>
              <w:adjustRightInd w:val="0"/>
              <w:snapToGrid w:val="0"/>
              <w:rPr>
                <w:rFonts w:hint="eastAsia"/>
              </w:rPr>
            </w:pPr>
            <w:r>
              <w:rPr>
                <w:rFonts w:hint="eastAsia"/>
              </w:rPr>
              <w:t>各种类型压力盒</w:t>
            </w:r>
          </w:p>
        </w:tc>
        <w:tc>
          <w:tcPr>
            <w:tcW w:w="1564" w:type="dxa"/>
            <w:vAlign w:val="center"/>
          </w:tcPr>
          <w:p w:rsidR="00324EB8" w:rsidRDefault="00324EB8" w:rsidP="009763E5">
            <w:pPr>
              <w:pStyle w:val="afc"/>
              <w:adjustRightInd w:val="0"/>
              <w:snapToGrid w:val="0"/>
              <w:rPr>
                <w:rFonts w:hint="eastAsia"/>
              </w:rPr>
            </w:pPr>
            <w:r>
              <w:rPr>
                <w:rFonts w:hint="eastAsia"/>
              </w:rPr>
              <w:t>每种类型衬砌各一组，每组</w:t>
            </w:r>
            <w:r>
              <w:rPr>
                <w:rFonts w:hint="eastAsia"/>
              </w:rPr>
              <w:t>2-4</w:t>
            </w:r>
            <w:r>
              <w:rPr>
                <w:rFonts w:hint="eastAsia"/>
              </w:rPr>
              <w:t>个断面</w:t>
            </w:r>
          </w:p>
        </w:tc>
        <w:tc>
          <w:tcPr>
            <w:tcW w:w="952" w:type="dxa"/>
            <w:vAlign w:val="center"/>
          </w:tcPr>
          <w:p w:rsidR="00324EB8" w:rsidRDefault="00324EB8" w:rsidP="009763E5">
            <w:pPr>
              <w:pStyle w:val="afc"/>
              <w:adjustRightInd w:val="0"/>
              <w:snapToGrid w:val="0"/>
              <w:rPr>
                <w:rFonts w:hint="eastAsia"/>
              </w:rPr>
            </w:pPr>
            <w:r>
              <w:rPr>
                <w:rFonts w:hint="eastAsia"/>
              </w:rPr>
              <w:t>每个断面</w:t>
            </w:r>
            <w:r>
              <w:rPr>
                <w:rFonts w:hint="eastAsia"/>
              </w:rPr>
              <w:t>15</w:t>
            </w:r>
            <w:r>
              <w:rPr>
                <w:rFonts w:hint="eastAsia"/>
              </w:rPr>
              <w:t>个测点</w:t>
            </w:r>
          </w:p>
        </w:tc>
        <w:tc>
          <w:tcPr>
            <w:tcW w:w="718" w:type="dxa"/>
            <w:vAlign w:val="center"/>
          </w:tcPr>
          <w:p w:rsidR="00324EB8" w:rsidRDefault="00324EB8" w:rsidP="009763E5">
            <w:pPr>
              <w:pStyle w:val="afc"/>
              <w:adjustRightInd w:val="0"/>
              <w:snapToGrid w:val="0"/>
              <w:rPr>
                <w:rFonts w:hint="eastAsia"/>
              </w:rPr>
            </w:pPr>
            <w:r>
              <w:rPr>
                <w:rFonts w:hint="eastAsia"/>
              </w:rPr>
              <w:t>2</w:t>
            </w:r>
            <w:r>
              <w:rPr>
                <w:rFonts w:hint="eastAsia"/>
              </w:rPr>
              <w:t>次</w:t>
            </w:r>
          </w:p>
          <w:p w:rsidR="00324EB8" w:rsidRDefault="00324EB8" w:rsidP="009763E5">
            <w:pPr>
              <w:pStyle w:val="afc"/>
              <w:adjustRightInd w:val="0"/>
              <w:snapToGrid w:val="0"/>
              <w:rPr>
                <w:rFonts w:hint="eastAsia"/>
              </w:rPr>
            </w:pPr>
            <w:r>
              <w:rPr>
                <w:rFonts w:hint="eastAsia"/>
              </w:rPr>
              <w:t>/</w:t>
            </w:r>
            <w:r>
              <w:rPr>
                <w:rFonts w:hint="eastAsia"/>
              </w:rPr>
              <w:t>天</w:t>
            </w:r>
          </w:p>
        </w:tc>
        <w:tc>
          <w:tcPr>
            <w:tcW w:w="899" w:type="dxa"/>
            <w:vAlign w:val="center"/>
          </w:tcPr>
          <w:p w:rsidR="00324EB8" w:rsidRDefault="00324EB8" w:rsidP="009763E5">
            <w:pPr>
              <w:pStyle w:val="afc"/>
              <w:adjustRightInd w:val="0"/>
              <w:snapToGrid w:val="0"/>
              <w:rPr>
                <w:rFonts w:hint="eastAsia"/>
              </w:rPr>
            </w:pPr>
            <w:r>
              <w:rPr>
                <w:rFonts w:hint="eastAsia"/>
              </w:rPr>
              <w:t>1</w:t>
            </w:r>
            <w:r>
              <w:rPr>
                <w:rFonts w:hint="eastAsia"/>
              </w:rPr>
              <w:t>次</w:t>
            </w:r>
          </w:p>
          <w:p w:rsidR="00324EB8" w:rsidRDefault="00324EB8" w:rsidP="009763E5">
            <w:pPr>
              <w:pStyle w:val="afc"/>
              <w:adjustRightInd w:val="0"/>
              <w:snapToGrid w:val="0"/>
              <w:rPr>
                <w:rFonts w:hint="eastAsia"/>
              </w:rPr>
            </w:pPr>
            <w:r>
              <w:rPr>
                <w:rFonts w:hint="eastAsia"/>
              </w:rPr>
              <w:t>/2</w:t>
            </w:r>
            <w:r>
              <w:rPr>
                <w:rFonts w:hint="eastAsia"/>
              </w:rPr>
              <w:t>天</w:t>
            </w:r>
          </w:p>
        </w:tc>
        <w:tc>
          <w:tcPr>
            <w:tcW w:w="700" w:type="dxa"/>
            <w:vAlign w:val="center"/>
          </w:tcPr>
          <w:p w:rsidR="00324EB8" w:rsidRDefault="00324EB8" w:rsidP="009763E5">
            <w:pPr>
              <w:pStyle w:val="afc"/>
              <w:adjustRightInd w:val="0"/>
              <w:snapToGrid w:val="0"/>
              <w:rPr>
                <w:rFonts w:hint="eastAsia"/>
              </w:rPr>
            </w:pPr>
            <w:r>
              <w:rPr>
                <w:rFonts w:hint="eastAsia"/>
              </w:rPr>
              <w:t>2</w:t>
            </w:r>
            <w:r>
              <w:rPr>
                <w:rFonts w:hint="eastAsia"/>
              </w:rPr>
              <w:t>次</w:t>
            </w:r>
          </w:p>
          <w:p w:rsidR="00324EB8" w:rsidRDefault="00324EB8" w:rsidP="009763E5">
            <w:pPr>
              <w:pStyle w:val="afc"/>
              <w:adjustRightInd w:val="0"/>
              <w:snapToGrid w:val="0"/>
              <w:rPr>
                <w:rFonts w:hint="eastAsia"/>
              </w:rPr>
            </w:pPr>
            <w:r>
              <w:rPr>
                <w:rFonts w:hint="eastAsia"/>
              </w:rPr>
              <w:t>/</w:t>
            </w:r>
            <w:r>
              <w:rPr>
                <w:rFonts w:hint="eastAsia"/>
              </w:rPr>
              <w:t>周</w:t>
            </w:r>
          </w:p>
        </w:tc>
        <w:tc>
          <w:tcPr>
            <w:tcW w:w="743" w:type="dxa"/>
            <w:vAlign w:val="center"/>
          </w:tcPr>
          <w:p w:rsidR="00324EB8" w:rsidRDefault="00324EB8" w:rsidP="009763E5">
            <w:pPr>
              <w:pStyle w:val="afc"/>
              <w:adjustRightInd w:val="0"/>
              <w:snapToGrid w:val="0"/>
              <w:rPr>
                <w:rFonts w:hint="eastAsia"/>
              </w:rPr>
            </w:pPr>
            <w:r>
              <w:rPr>
                <w:rFonts w:hint="eastAsia"/>
              </w:rPr>
              <w:t>3</w:t>
            </w:r>
            <w:r>
              <w:rPr>
                <w:rFonts w:hint="eastAsia"/>
              </w:rPr>
              <w:t>次</w:t>
            </w:r>
          </w:p>
          <w:p w:rsidR="00324EB8" w:rsidRDefault="00324EB8" w:rsidP="009763E5">
            <w:pPr>
              <w:pStyle w:val="afc"/>
              <w:adjustRightInd w:val="0"/>
              <w:snapToGrid w:val="0"/>
              <w:rPr>
                <w:rFonts w:hint="eastAsia"/>
              </w:rPr>
            </w:pPr>
            <w:r>
              <w:rPr>
                <w:rFonts w:hint="eastAsia"/>
              </w:rPr>
              <w:t>/</w:t>
            </w:r>
            <w:r>
              <w:rPr>
                <w:rFonts w:hint="eastAsia"/>
              </w:rPr>
              <w:t>月</w:t>
            </w:r>
          </w:p>
        </w:tc>
      </w:tr>
      <w:tr w:rsidR="00324EB8" w:rsidTr="009763E5">
        <w:tblPrEx>
          <w:tblCellMar>
            <w:top w:w="0" w:type="dxa"/>
            <w:bottom w:w="0" w:type="dxa"/>
          </w:tblCellMar>
        </w:tblPrEx>
        <w:trPr>
          <w:cantSplit/>
          <w:trHeight w:val="343"/>
        </w:trPr>
        <w:tc>
          <w:tcPr>
            <w:tcW w:w="565" w:type="dxa"/>
            <w:vAlign w:val="center"/>
          </w:tcPr>
          <w:p w:rsidR="00324EB8" w:rsidRDefault="00324EB8" w:rsidP="009763E5">
            <w:pPr>
              <w:pStyle w:val="afc"/>
              <w:adjustRightInd w:val="0"/>
              <w:snapToGrid w:val="0"/>
              <w:rPr>
                <w:rFonts w:hint="eastAsia"/>
              </w:rPr>
            </w:pPr>
            <w:r>
              <w:rPr>
                <w:rFonts w:hint="eastAsia"/>
              </w:rPr>
              <w:t>5</w:t>
            </w:r>
          </w:p>
        </w:tc>
        <w:tc>
          <w:tcPr>
            <w:tcW w:w="1339" w:type="dxa"/>
            <w:vAlign w:val="center"/>
          </w:tcPr>
          <w:p w:rsidR="00324EB8" w:rsidRDefault="00324EB8" w:rsidP="009763E5">
            <w:pPr>
              <w:pStyle w:val="afc"/>
              <w:adjustRightInd w:val="0"/>
              <w:snapToGrid w:val="0"/>
              <w:rPr>
                <w:rFonts w:hint="eastAsia"/>
              </w:rPr>
            </w:pPr>
            <w:r>
              <w:rPr>
                <w:rFonts w:hint="eastAsia"/>
              </w:rPr>
              <w:t>钢拱架支撑</w:t>
            </w:r>
          </w:p>
          <w:p w:rsidR="00324EB8" w:rsidRDefault="00324EB8" w:rsidP="009763E5">
            <w:pPr>
              <w:pStyle w:val="afc"/>
              <w:adjustRightInd w:val="0"/>
              <w:snapToGrid w:val="0"/>
              <w:rPr>
                <w:rFonts w:hint="eastAsia"/>
              </w:rPr>
            </w:pPr>
            <w:r>
              <w:rPr>
                <w:rFonts w:hint="eastAsia"/>
              </w:rPr>
              <w:t>内力</w:t>
            </w:r>
          </w:p>
        </w:tc>
        <w:tc>
          <w:tcPr>
            <w:tcW w:w="1188" w:type="dxa"/>
            <w:vAlign w:val="center"/>
          </w:tcPr>
          <w:p w:rsidR="00324EB8" w:rsidRDefault="00324EB8" w:rsidP="009763E5">
            <w:pPr>
              <w:pStyle w:val="afc"/>
              <w:adjustRightInd w:val="0"/>
              <w:snapToGrid w:val="0"/>
              <w:rPr>
                <w:rFonts w:hint="eastAsia"/>
              </w:rPr>
            </w:pPr>
            <w:r>
              <w:rPr>
                <w:rFonts w:hint="eastAsia"/>
              </w:rPr>
              <w:t>支柱压力计</w:t>
            </w:r>
          </w:p>
        </w:tc>
        <w:tc>
          <w:tcPr>
            <w:tcW w:w="1564" w:type="dxa"/>
            <w:vAlign w:val="center"/>
          </w:tcPr>
          <w:p w:rsidR="00324EB8" w:rsidRDefault="00324EB8" w:rsidP="009763E5">
            <w:pPr>
              <w:pStyle w:val="afc"/>
              <w:adjustRightInd w:val="0"/>
              <w:snapToGrid w:val="0"/>
              <w:rPr>
                <w:rFonts w:hint="eastAsia"/>
              </w:rPr>
            </w:pPr>
            <w:r>
              <w:rPr>
                <w:rFonts w:hint="eastAsia"/>
              </w:rPr>
              <w:t>洞口段</w:t>
            </w:r>
            <w:smartTag w:uri="urn:schemas-microsoft-com:office:smarttags" w:element="chmetcnv">
              <w:smartTagPr>
                <w:attr w:name="TCSC" w:val="0"/>
                <w:attr w:name="NumberType" w:val="1"/>
                <w:attr w:name="Negative" w:val="False"/>
                <w:attr w:name="HasSpace" w:val="False"/>
                <w:attr w:name="SourceValue" w:val="10"/>
                <w:attr w:name="UnitName" w:val="米"/>
              </w:smartTagPr>
              <w:r>
                <w:rPr>
                  <w:rFonts w:hint="eastAsia"/>
                </w:rPr>
                <w:t>10</w:t>
              </w:r>
              <w:r>
                <w:rPr>
                  <w:rFonts w:hint="eastAsia"/>
                </w:rPr>
                <w:t>米</w:t>
              </w:r>
            </w:smartTag>
            <w:r>
              <w:rPr>
                <w:rFonts w:hint="eastAsia"/>
              </w:rPr>
              <w:t>深埋段</w:t>
            </w:r>
            <w:r>
              <w:rPr>
                <w:rFonts w:hint="eastAsia"/>
              </w:rPr>
              <w:t>15</w:t>
            </w:r>
            <w:smartTag w:uri="urn:schemas-microsoft-com:office:smarttags" w:element="chmetcnv">
              <w:smartTagPr>
                <w:attr w:name="TCSC" w:val="0"/>
                <w:attr w:name="NumberType" w:val="1"/>
                <w:attr w:name="Negative" w:val="True"/>
                <w:attr w:name="HasSpace" w:val="False"/>
                <w:attr w:name="SourceValue" w:val="20"/>
                <w:attr w:name="UnitName" w:val="米"/>
              </w:smartTagPr>
              <w:r>
                <w:rPr>
                  <w:rFonts w:hint="eastAsia"/>
                </w:rPr>
                <w:t>-20</w:t>
              </w:r>
              <w:r>
                <w:rPr>
                  <w:rFonts w:hint="eastAsia"/>
                </w:rPr>
                <w:t>米</w:t>
              </w:r>
            </w:smartTag>
            <w:r>
              <w:rPr>
                <w:rFonts w:hint="eastAsia"/>
              </w:rPr>
              <w:t>一个断面</w:t>
            </w:r>
          </w:p>
        </w:tc>
        <w:tc>
          <w:tcPr>
            <w:tcW w:w="952" w:type="dxa"/>
            <w:vAlign w:val="center"/>
          </w:tcPr>
          <w:p w:rsidR="00324EB8" w:rsidRDefault="00324EB8" w:rsidP="009763E5">
            <w:pPr>
              <w:pStyle w:val="afc"/>
              <w:adjustRightInd w:val="0"/>
              <w:snapToGrid w:val="0"/>
              <w:rPr>
                <w:rFonts w:hint="eastAsia"/>
              </w:rPr>
            </w:pPr>
            <w:r>
              <w:rPr>
                <w:rFonts w:hint="eastAsia"/>
              </w:rPr>
              <w:t>支撑底部</w:t>
            </w:r>
          </w:p>
        </w:tc>
        <w:tc>
          <w:tcPr>
            <w:tcW w:w="718" w:type="dxa"/>
            <w:vAlign w:val="center"/>
          </w:tcPr>
          <w:p w:rsidR="00324EB8" w:rsidRDefault="00324EB8" w:rsidP="009763E5">
            <w:pPr>
              <w:pStyle w:val="afc"/>
              <w:adjustRightInd w:val="0"/>
              <w:snapToGrid w:val="0"/>
              <w:rPr>
                <w:rFonts w:hint="eastAsia"/>
              </w:rPr>
            </w:pPr>
            <w:r>
              <w:rPr>
                <w:rFonts w:hint="eastAsia"/>
              </w:rPr>
              <w:t>1</w:t>
            </w:r>
            <w:r>
              <w:rPr>
                <w:rFonts w:hint="eastAsia"/>
              </w:rPr>
              <w:t>次</w:t>
            </w:r>
            <w:r>
              <w:rPr>
                <w:rFonts w:hint="eastAsia"/>
              </w:rPr>
              <w:t>/</w:t>
            </w:r>
            <w:r>
              <w:rPr>
                <w:rFonts w:hint="eastAsia"/>
              </w:rPr>
              <w:t>天</w:t>
            </w:r>
          </w:p>
        </w:tc>
        <w:tc>
          <w:tcPr>
            <w:tcW w:w="899" w:type="dxa"/>
            <w:vAlign w:val="center"/>
          </w:tcPr>
          <w:p w:rsidR="00324EB8" w:rsidRDefault="00324EB8" w:rsidP="009763E5">
            <w:pPr>
              <w:pStyle w:val="afc"/>
              <w:adjustRightInd w:val="0"/>
              <w:snapToGrid w:val="0"/>
              <w:rPr>
                <w:rFonts w:hint="eastAsia"/>
              </w:rPr>
            </w:pPr>
            <w:r>
              <w:rPr>
                <w:rFonts w:hint="eastAsia"/>
              </w:rPr>
              <w:t>1</w:t>
            </w:r>
            <w:r>
              <w:rPr>
                <w:rFonts w:hint="eastAsia"/>
              </w:rPr>
              <w:t>次</w:t>
            </w:r>
            <w:r>
              <w:rPr>
                <w:rFonts w:hint="eastAsia"/>
              </w:rPr>
              <w:t>/2</w:t>
            </w:r>
            <w:r>
              <w:rPr>
                <w:rFonts w:hint="eastAsia"/>
              </w:rPr>
              <w:t>天</w:t>
            </w:r>
          </w:p>
        </w:tc>
        <w:tc>
          <w:tcPr>
            <w:tcW w:w="700" w:type="dxa"/>
            <w:vAlign w:val="center"/>
          </w:tcPr>
          <w:p w:rsidR="00324EB8" w:rsidRDefault="00324EB8" w:rsidP="009763E5">
            <w:pPr>
              <w:pStyle w:val="afc"/>
              <w:adjustRightInd w:val="0"/>
              <w:snapToGrid w:val="0"/>
              <w:rPr>
                <w:rFonts w:hint="eastAsia"/>
              </w:rPr>
            </w:pPr>
            <w:r>
              <w:rPr>
                <w:rFonts w:hint="eastAsia"/>
              </w:rPr>
              <w:t>2</w:t>
            </w:r>
            <w:r>
              <w:rPr>
                <w:rFonts w:hint="eastAsia"/>
              </w:rPr>
              <w:t>次</w:t>
            </w:r>
            <w:r>
              <w:rPr>
                <w:rFonts w:hint="eastAsia"/>
              </w:rPr>
              <w:t>/</w:t>
            </w:r>
            <w:r>
              <w:rPr>
                <w:rFonts w:hint="eastAsia"/>
              </w:rPr>
              <w:t>周</w:t>
            </w:r>
          </w:p>
        </w:tc>
        <w:tc>
          <w:tcPr>
            <w:tcW w:w="743" w:type="dxa"/>
            <w:vAlign w:val="center"/>
          </w:tcPr>
          <w:p w:rsidR="00324EB8" w:rsidRDefault="00324EB8" w:rsidP="009763E5">
            <w:pPr>
              <w:pStyle w:val="afc"/>
              <w:adjustRightInd w:val="0"/>
              <w:snapToGrid w:val="0"/>
              <w:rPr>
                <w:rFonts w:hint="eastAsia"/>
              </w:rPr>
            </w:pPr>
            <w:r>
              <w:rPr>
                <w:rFonts w:hint="eastAsia"/>
              </w:rPr>
              <w:t>2</w:t>
            </w:r>
            <w:r>
              <w:rPr>
                <w:rFonts w:hint="eastAsia"/>
              </w:rPr>
              <w:t>次</w:t>
            </w:r>
            <w:r>
              <w:rPr>
                <w:rFonts w:hint="eastAsia"/>
              </w:rPr>
              <w:t>/</w:t>
            </w:r>
            <w:r>
              <w:rPr>
                <w:rFonts w:hint="eastAsia"/>
              </w:rPr>
              <w:t>月</w:t>
            </w:r>
          </w:p>
        </w:tc>
      </w:tr>
      <w:tr w:rsidR="00324EB8" w:rsidTr="009763E5">
        <w:tblPrEx>
          <w:tblCellMar>
            <w:top w:w="0" w:type="dxa"/>
            <w:bottom w:w="0" w:type="dxa"/>
          </w:tblCellMar>
        </w:tblPrEx>
        <w:trPr>
          <w:cantSplit/>
          <w:trHeight w:val="343"/>
        </w:trPr>
        <w:tc>
          <w:tcPr>
            <w:tcW w:w="565" w:type="dxa"/>
            <w:vAlign w:val="center"/>
          </w:tcPr>
          <w:p w:rsidR="00324EB8" w:rsidRDefault="00324EB8" w:rsidP="009763E5">
            <w:pPr>
              <w:pStyle w:val="afc"/>
              <w:adjustRightInd w:val="0"/>
              <w:snapToGrid w:val="0"/>
              <w:rPr>
                <w:rFonts w:hint="eastAsia"/>
              </w:rPr>
            </w:pPr>
            <w:r>
              <w:rPr>
                <w:rFonts w:hint="eastAsia"/>
              </w:rPr>
              <w:t>6</w:t>
            </w:r>
          </w:p>
        </w:tc>
        <w:tc>
          <w:tcPr>
            <w:tcW w:w="1339" w:type="dxa"/>
            <w:vAlign w:val="center"/>
          </w:tcPr>
          <w:p w:rsidR="00324EB8" w:rsidRDefault="00324EB8" w:rsidP="009763E5">
            <w:pPr>
              <w:pStyle w:val="afc"/>
              <w:adjustRightInd w:val="0"/>
              <w:snapToGrid w:val="0"/>
              <w:rPr>
                <w:rFonts w:hint="eastAsia"/>
              </w:rPr>
            </w:pPr>
            <w:r>
              <w:rPr>
                <w:rFonts w:hint="eastAsia"/>
              </w:rPr>
              <w:t>锚杆</w:t>
            </w:r>
            <w:proofErr w:type="gramStart"/>
            <w:r>
              <w:rPr>
                <w:rFonts w:hint="eastAsia"/>
              </w:rPr>
              <w:t>抗拔力</w:t>
            </w:r>
            <w:proofErr w:type="gramEnd"/>
          </w:p>
        </w:tc>
        <w:tc>
          <w:tcPr>
            <w:tcW w:w="1188" w:type="dxa"/>
            <w:vAlign w:val="center"/>
          </w:tcPr>
          <w:p w:rsidR="00324EB8" w:rsidRDefault="00324EB8" w:rsidP="009763E5">
            <w:pPr>
              <w:pStyle w:val="afc"/>
              <w:adjustRightInd w:val="0"/>
              <w:snapToGrid w:val="0"/>
              <w:rPr>
                <w:rFonts w:hint="eastAsia"/>
              </w:rPr>
            </w:pPr>
            <w:r>
              <w:rPr>
                <w:rFonts w:hint="eastAsia"/>
              </w:rPr>
              <w:t>锚杆测力计及拉拔器</w:t>
            </w:r>
          </w:p>
        </w:tc>
        <w:tc>
          <w:tcPr>
            <w:tcW w:w="1564" w:type="dxa"/>
            <w:vAlign w:val="center"/>
          </w:tcPr>
          <w:p w:rsidR="00324EB8" w:rsidRDefault="00324EB8" w:rsidP="009763E5">
            <w:pPr>
              <w:pStyle w:val="afc"/>
              <w:adjustRightInd w:val="0"/>
              <w:snapToGrid w:val="0"/>
              <w:rPr>
                <w:rFonts w:hint="eastAsia"/>
              </w:rPr>
            </w:pPr>
            <w:r>
              <w:rPr>
                <w:rFonts w:hint="eastAsia"/>
              </w:rPr>
              <w:t>每</w:t>
            </w:r>
            <w:smartTag w:uri="urn:schemas-microsoft-com:office:smarttags" w:element="chmetcnv">
              <w:smartTagPr>
                <w:attr w:name="TCSC" w:val="0"/>
                <w:attr w:name="NumberType" w:val="1"/>
                <w:attr w:name="Negative" w:val="False"/>
                <w:attr w:name="HasSpace" w:val="False"/>
                <w:attr w:name="SourceValue" w:val="10"/>
                <w:attr w:name="UnitName" w:val="米"/>
              </w:smartTagPr>
              <w:r>
                <w:rPr>
                  <w:rFonts w:hint="eastAsia"/>
                </w:rPr>
                <w:t>10</w:t>
              </w:r>
              <w:r>
                <w:rPr>
                  <w:rFonts w:hint="eastAsia"/>
                </w:rPr>
                <w:t>米</w:t>
              </w:r>
            </w:smartTag>
            <w:r>
              <w:rPr>
                <w:rFonts w:hint="eastAsia"/>
              </w:rPr>
              <w:t>一个断面</w:t>
            </w:r>
          </w:p>
        </w:tc>
        <w:tc>
          <w:tcPr>
            <w:tcW w:w="952" w:type="dxa"/>
            <w:vAlign w:val="center"/>
          </w:tcPr>
          <w:p w:rsidR="00324EB8" w:rsidRDefault="00324EB8" w:rsidP="009763E5">
            <w:pPr>
              <w:pStyle w:val="afc"/>
              <w:adjustRightInd w:val="0"/>
              <w:snapToGrid w:val="0"/>
              <w:rPr>
                <w:rFonts w:hint="eastAsia"/>
              </w:rPr>
            </w:pPr>
          </w:p>
        </w:tc>
        <w:tc>
          <w:tcPr>
            <w:tcW w:w="3060" w:type="dxa"/>
            <w:gridSpan w:val="4"/>
            <w:vAlign w:val="center"/>
          </w:tcPr>
          <w:p w:rsidR="00324EB8" w:rsidRDefault="00324EB8" w:rsidP="009763E5">
            <w:pPr>
              <w:pStyle w:val="afc"/>
              <w:adjustRightInd w:val="0"/>
              <w:snapToGrid w:val="0"/>
              <w:rPr>
                <w:rFonts w:hint="eastAsia"/>
              </w:rPr>
            </w:pPr>
          </w:p>
        </w:tc>
      </w:tr>
      <w:tr w:rsidR="00324EB8" w:rsidTr="009763E5">
        <w:tblPrEx>
          <w:tblCellMar>
            <w:top w:w="0" w:type="dxa"/>
            <w:bottom w:w="0" w:type="dxa"/>
          </w:tblCellMar>
        </w:tblPrEx>
        <w:trPr>
          <w:cantSplit/>
          <w:trHeight w:val="928"/>
        </w:trPr>
        <w:tc>
          <w:tcPr>
            <w:tcW w:w="565" w:type="dxa"/>
            <w:vAlign w:val="center"/>
          </w:tcPr>
          <w:p w:rsidR="00324EB8" w:rsidRDefault="00324EB8" w:rsidP="009763E5">
            <w:pPr>
              <w:pStyle w:val="afc"/>
              <w:adjustRightInd w:val="0"/>
              <w:snapToGrid w:val="0"/>
              <w:rPr>
                <w:rFonts w:hint="eastAsia"/>
              </w:rPr>
            </w:pPr>
            <w:r>
              <w:rPr>
                <w:rFonts w:hint="eastAsia"/>
              </w:rPr>
              <w:t>7</w:t>
            </w:r>
          </w:p>
        </w:tc>
        <w:tc>
          <w:tcPr>
            <w:tcW w:w="1339" w:type="dxa"/>
            <w:vAlign w:val="center"/>
          </w:tcPr>
          <w:p w:rsidR="00324EB8" w:rsidRDefault="00324EB8" w:rsidP="009763E5">
            <w:pPr>
              <w:pStyle w:val="afc"/>
              <w:adjustRightInd w:val="0"/>
              <w:snapToGrid w:val="0"/>
              <w:rPr>
                <w:rFonts w:hint="eastAsia"/>
              </w:rPr>
            </w:pPr>
            <w:r>
              <w:rPr>
                <w:rFonts w:hint="eastAsia"/>
              </w:rPr>
              <w:t>喷射</w:t>
            </w:r>
            <w:r w:rsidR="00677120">
              <w:rPr>
                <w:rFonts w:hint="eastAsia"/>
              </w:rPr>
              <w:t>混凝土</w:t>
            </w:r>
            <w:r>
              <w:rPr>
                <w:rFonts w:hint="eastAsia"/>
              </w:rPr>
              <w:t>应力及二次衬砌</w:t>
            </w:r>
            <w:r w:rsidR="00677120">
              <w:rPr>
                <w:rFonts w:hint="eastAsia"/>
              </w:rPr>
              <w:t>混凝土</w:t>
            </w:r>
          </w:p>
          <w:p w:rsidR="00324EB8" w:rsidRDefault="00324EB8" w:rsidP="009763E5">
            <w:pPr>
              <w:pStyle w:val="afc"/>
              <w:adjustRightInd w:val="0"/>
              <w:snapToGrid w:val="0"/>
              <w:rPr>
                <w:rFonts w:hint="eastAsia"/>
              </w:rPr>
            </w:pPr>
            <w:r>
              <w:rPr>
                <w:rFonts w:hint="eastAsia"/>
              </w:rPr>
              <w:t>应力裂缝</w:t>
            </w:r>
          </w:p>
        </w:tc>
        <w:tc>
          <w:tcPr>
            <w:tcW w:w="1188" w:type="dxa"/>
            <w:vAlign w:val="center"/>
          </w:tcPr>
          <w:p w:rsidR="00324EB8" w:rsidRDefault="00324EB8" w:rsidP="009763E5">
            <w:pPr>
              <w:pStyle w:val="afc"/>
              <w:adjustRightInd w:val="0"/>
              <w:snapToGrid w:val="0"/>
              <w:rPr>
                <w:rFonts w:hint="eastAsia"/>
              </w:rPr>
            </w:pPr>
            <w:r>
              <w:rPr>
                <w:rFonts w:hint="eastAsia"/>
              </w:rPr>
              <w:t>应力计</w:t>
            </w:r>
          </w:p>
        </w:tc>
        <w:tc>
          <w:tcPr>
            <w:tcW w:w="1564" w:type="dxa"/>
            <w:vAlign w:val="center"/>
          </w:tcPr>
          <w:p w:rsidR="00324EB8" w:rsidRDefault="00324EB8" w:rsidP="009763E5">
            <w:pPr>
              <w:pStyle w:val="afc"/>
              <w:adjustRightInd w:val="0"/>
              <w:snapToGrid w:val="0"/>
              <w:rPr>
                <w:rFonts w:hint="eastAsia"/>
              </w:rPr>
            </w:pPr>
            <w:r>
              <w:rPr>
                <w:rFonts w:hint="eastAsia"/>
              </w:rPr>
              <w:t>每</w:t>
            </w:r>
            <w:r>
              <w:rPr>
                <w:rFonts w:hint="eastAsia"/>
              </w:rPr>
              <w:t>10</w:t>
            </w:r>
            <w:proofErr w:type="gramStart"/>
            <w:r>
              <w:rPr>
                <w:rFonts w:hint="eastAsia"/>
              </w:rPr>
              <w:t>榀</w:t>
            </w:r>
            <w:proofErr w:type="gramEnd"/>
            <w:r>
              <w:rPr>
                <w:rFonts w:hint="eastAsia"/>
              </w:rPr>
              <w:t>钢支撑一对测力计</w:t>
            </w:r>
          </w:p>
        </w:tc>
        <w:tc>
          <w:tcPr>
            <w:tcW w:w="952" w:type="dxa"/>
            <w:vAlign w:val="center"/>
          </w:tcPr>
          <w:p w:rsidR="00324EB8" w:rsidRDefault="00324EB8" w:rsidP="009763E5">
            <w:pPr>
              <w:pStyle w:val="afc"/>
              <w:adjustRightInd w:val="0"/>
              <w:snapToGrid w:val="0"/>
              <w:rPr>
                <w:rFonts w:hint="eastAsia"/>
              </w:rPr>
            </w:pPr>
            <w:r>
              <w:rPr>
                <w:rFonts w:hint="eastAsia"/>
              </w:rPr>
              <w:t>每</w:t>
            </w:r>
            <w:r>
              <w:rPr>
                <w:rFonts w:hint="eastAsia"/>
              </w:rPr>
              <w:t>10</w:t>
            </w:r>
            <w:proofErr w:type="gramStart"/>
            <w:r>
              <w:rPr>
                <w:rFonts w:hint="eastAsia"/>
              </w:rPr>
              <w:t>榀</w:t>
            </w:r>
            <w:proofErr w:type="gramEnd"/>
            <w:r>
              <w:rPr>
                <w:rFonts w:hint="eastAsia"/>
              </w:rPr>
              <w:t>钢支撑一对测力计</w:t>
            </w:r>
          </w:p>
        </w:tc>
        <w:tc>
          <w:tcPr>
            <w:tcW w:w="718" w:type="dxa"/>
            <w:vAlign w:val="center"/>
          </w:tcPr>
          <w:p w:rsidR="00324EB8" w:rsidRDefault="00324EB8" w:rsidP="009763E5">
            <w:pPr>
              <w:pStyle w:val="afc"/>
              <w:adjustRightInd w:val="0"/>
              <w:snapToGrid w:val="0"/>
              <w:rPr>
                <w:rFonts w:hint="eastAsia"/>
              </w:rPr>
            </w:pPr>
            <w:r>
              <w:rPr>
                <w:rFonts w:hint="eastAsia"/>
              </w:rPr>
              <w:t>1-2</w:t>
            </w:r>
          </w:p>
          <w:p w:rsidR="00324EB8" w:rsidRDefault="00324EB8" w:rsidP="009763E5">
            <w:pPr>
              <w:pStyle w:val="afc"/>
              <w:adjustRightInd w:val="0"/>
              <w:snapToGrid w:val="0"/>
              <w:rPr>
                <w:rFonts w:hint="eastAsia"/>
              </w:rPr>
            </w:pPr>
            <w:r>
              <w:rPr>
                <w:rFonts w:hint="eastAsia"/>
              </w:rPr>
              <w:t>次</w:t>
            </w:r>
            <w:r>
              <w:rPr>
                <w:rFonts w:hint="eastAsia"/>
              </w:rPr>
              <w:t>/</w:t>
            </w:r>
            <w:r>
              <w:rPr>
                <w:rFonts w:hint="eastAsia"/>
              </w:rPr>
              <w:t>天</w:t>
            </w:r>
          </w:p>
        </w:tc>
        <w:tc>
          <w:tcPr>
            <w:tcW w:w="899" w:type="dxa"/>
            <w:vAlign w:val="center"/>
          </w:tcPr>
          <w:p w:rsidR="00324EB8" w:rsidRDefault="00324EB8" w:rsidP="009763E5">
            <w:pPr>
              <w:pStyle w:val="afc"/>
              <w:adjustRightInd w:val="0"/>
              <w:snapToGrid w:val="0"/>
              <w:rPr>
                <w:rFonts w:hint="eastAsia"/>
              </w:rPr>
            </w:pPr>
            <w:r>
              <w:rPr>
                <w:rFonts w:hint="eastAsia"/>
              </w:rPr>
              <w:t>1</w:t>
            </w:r>
            <w:r>
              <w:rPr>
                <w:rFonts w:hint="eastAsia"/>
              </w:rPr>
              <w:t>次</w:t>
            </w:r>
            <w:r>
              <w:rPr>
                <w:rFonts w:hint="eastAsia"/>
              </w:rPr>
              <w:t>/2</w:t>
            </w:r>
            <w:r>
              <w:rPr>
                <w:rFonts w:hint="eastAsia"/>
              </w:rPr>
              <w:t>天</w:t>
            </w:r>
          </w:p>
        </w:tc>
        <w:tc>
          <w:tcPr>
            <w:tcW w:w="700" w:type="dxa"/>
            <w:vAlign w:val="center"/>
          </w:tcPr>
          <w:p w:rsidR="00324EB8" w:rsidRDefault="00324EB8" w:rsidP="009763E5">
            <w:pPr>
              <w:pStyle w:val="afc"/>
              <w:adjustRightInd w:val="0"/>
              <w:snapToGrid w:val="0"/>
              <w:rPr>
                <w:rFonts w:hint="eastAsia"/>
              </w:rPr>
            </w:pPr>
            <w:r>
              <w:rPr>
                <w:rFonts w:hint="eastAsia"/>
              </w:rPr>
              <w:t>1-2</w:t>
            </w:r>
          </w:p>
          <w:p w:rsidR="00324EB8" w:rsidRDefault="00324EB8" w:rsidP="009763E5">
            <w:pPr>
              <w:pStyle w:val="afc"/>
              <w:adjustRightInd w:val="0"/>
              <w:snapToGrid w:val="0"/>
              <w:rPr>
                <w:rFonts w:hint="eastAsia"/>
              </w:rPr>
            </w:pPr>
            <w:r>
              <w:rPr>
                <w:rFonts w:hint="eastAsia"/>
              </w:rPr>
              <w:t>次</w:t>
            </w:r>
            <w:r>
              <w:rPr>
                <w:rFonts w:hint="eastAsia"/>
              </w:rPr>
              <w:t>/</w:t>
            </w:r>
            <w:r>
              <w:rPr>
                <w:rFonts w:hint="eastAsia"/>
              </w:rPr>
              <w:t>周</w:t>
            </w:r>
          </w:p>
        </w:tc>
        <w:tc>
          <w:tcPr>
            <w:tcW w:w="743" w:type="dxa"/>
            <w:vAlign w:val="center"/>
          </w:tcPr>
          <w:p w:rsidR="00324EB8" w:rsidRDefault="00324EB8" w:rsidP="009763E5">
            <w:pPr>
              <w:pStyle w:val="afc"/>
              <w:adjustRightInd w:val="0"/>
              <w:snapToGrid w:val="0"/>
              <w:rPr>
                <w:rFonts w:hint="eastAsia"/>
              </w:rPr>
            </w:pPr>
            <w:r>
              <w:rPr>
                <w:rFonts w:hint="eastAsia"/>
              </w:rPr>
              <w:t>1-3</w:t>
            </w:r>
          </w:p>
          <w:p w:rsidR="00324EB8" w:rsidRDefault="00324EB8" w:rsidP="009763E5">
            <w:pPr>
              <w:pStyle w:val="afc"/>
              <w:adjustRightInd w:val="0"/>
              <w:snapToGrid w:val="0"/>
              <w:rPr>
                <w:rFonts w:hint="eastAsia"/>
              </w:rPr>
            </w:pPr>
            <w:r>
              <w:rPr>
                <w:rFonts w:hint="eastAsia"/>
              </w:rPr>
              <w:t>次</w:t>
            </w:r>
            <w:r>
              <w:rPr>
                <w:rFonts w:hint="eastAsia"/>
              </w:rPr>
              <w:t>/</w:t>
            </w:r>
            <w:r>
              <w:rPr>
                <w:rFonts w:hint="eastAsia"/>
              </w:rPr>
              <w:t>月</w:t>
            </w:r>
          </w:p>
        </w:tc>
      </w:tr>
    </w:tbl>
    <w:p w:rsidR="00324EB8" w:rsidRDefault="00324EB8" w:rsidP="00324EB8">
      <w:pPr>
        <w:pStyle w:val="af0"/>
        <w:adjustRightInd w:val="0"/>
        <w:ind w:firstLine="0"/>
        <w:jc w:val="center"/>
        <w:rPr>
          <w:rFonts w:ascii="黑体" w:eastAsia="黑体" w:hint="eastAsia"/>
        </w:rPr>
      </w:pPr>
      <w:r>
        <w:rPr>
          <w:rFonts w:ascii="黑体" w:eastAsia="黑体" w:hint="eastAsia"/>
          <w:bCs/>
          <w:sz w:val="24"/>
          <w:szCs w:val="28"/>
        </w:rPr>
        <w:t>隧道现场监控量测项目及量测方法</w:t>
      </w:r>
      <w:r>
        <w:rPr>
          <w:rFonts w:ascii="黑体" w:hint="eastAsia"/>
          <w:bCs/>
          <w:sz w:val="24"/>
          <w:szCs w:val="28"/>
        </w:rPr>
        <w:t xml:space="preserve">       </w:t>
      </w:r>
      <w:r>
        <w:rPr>
          <w:rFonts w:ascii="黑体" w:eastAsia="黑体" w:hint="eastAsia"/>
          <w:bCs/>
          <w:sz w:val="24"/>
          <w:szCs w:val="28"/>
        </w:rPr>
        <w:t>表</w:t>
      </w:r>
      <w:r>
        <w:rPr>
          <w:rFonts w:ascii="黑体" w:eastAsia="黑体" w:hint="eastAsia"/>
          <w:bCs/>
          <w:sz w:val="24"/>
        </w:rPr>
        <w:t>6-13</w:t>
      </w:r>
    </w:p>
    <w:p w:rsidR="00324EB8" w:rsidRDefault="00324EB8" w:rsidP="00324EB8">
      <w:pPr>
        <w:pStyle w:val="af0"/>
        <w:adjustRightInd w:val="0"/>
        <w:ind w:firstLineChars="200" w:firstLine="560"/>
        <w:rPr>
          <w:rFonts w:hint="eastAsia"/>
        </w:rPr>
      </w:pPr>
    </w:p>
    <w:p w:rsidR="00324EB8" w:rsidRDefault="00324EB8" w:rsidP="00324EB8">
      <w:pPr>
        <w:pStyle w:val="af0"/>
        <w:adjustRightInd w:val="0"/>
        <w:spacing w:line="288" w:lineRule="auto"/>
        <w:ind w:firstLine="0"/>
        <w:rPr>
          <w:rFonts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lastRenderedPageBreak/>
          <w:t>6</w:t>
        </w:r>
        <w:r>
          <w:rPr>
            <w:rFonts w:ascii="仿宋_GB2312"/>
            <w:sz w:val="32"/>
          </w:rPr>
          <w:t>.3.9</w:t>
        </w:r>
      </w:smartTag>
      <w:r>
        <w:rPr>
          <w:rFonts w:ascii="仿宋_GB2312" w:hint="eastAsia"/>
          <w:sz w:val="32"/>
        </w:rPr>
        <w:t>.4</w:t>
      </w:r>
      <w:r>
        <w:rPr>
          <w:rFonts w:ascii="仿宋_GB2312" w:hAnsi="宋体" w:hint="eastAsia"/>
          <w:sz w:val="32"/>
        </w:rPr>
        <w:t>隧道净空收敛量测</w:t>
      </w:r>
    </w:p>
    <w:p w:rsidR="00324EB8" w:rsidRDefault="00324EB8" w:rsidP="00324EB8">
      <w:pPr>
        <w:adjustRightInd w:val="0"/>
        <w:snapToGrid w:val="0"/>
        <w:spacing w:line="288" w:lineRule="auto"/>
        <w:ind w:firstLineChars="200" w:firstLine="640"/>
        <w:rPr>
          <w:rFonts w:ascii="仿宋_GB2312" w:eastAsia="仿宋_GB2312" w:hint="eastAsia"/>
          <w:sz w:val="32"/>
          <w:szCs w:val="28"/>
        </w:rPr>
      </w:pPr>
      <w:r>
        <w:rPr>
          <w:rFonts w:ascii="仿宋_GB2312" w:eastAsia="仿宋_GB2312" w:hint="eastAsia"/>
          <w:sz w:val="32"/>
          <w:szCs w:val="28"/>
        </w:rPr>
        <w:t>净空变化量测和拱顶下沉量测原则上在同一断面上进行。量测断面的间距与隧道长度、围岩条件、开挖方法等多种因素有关，按</w:t>
      </w:r>
      <w:r>
        <w:rPr>
          <w:rFonts w:ascii="仿宋_GB2312" w:eastAsia="仿宋_GB2312" w:hint="eastAsia"/>
          <w:color w:val="000000"/>
          <w:sz w:val="32"/>
          <w:szCs w:val="28"/>
        </w:rPr>
        <w:t>表6-13</w:t>
      </w:r>
      <w:r>
        <w:rPr>
          <w:rFonts w:ascii="仿宋_GB2312" w:eastAsia="仿宋_GB2312" w:hint="eastAsia"/>
          <w:sz w:val="32"/>
          <w:szCs w:val="28"/>
        </w:rPr>
        <w:t>选用。</w:t>
      </w:r>
    </w:p>
    <w:p w:rsidR="00324EB8" w:rsidRDefault="00324EB8" w:rsidP="00324EB8">
      <w:pPr>
        <w:pStyle w:val="af0"/>
        <w:adjustRightInd w:val="0"/>
        <w:spacing w:line="288" w:lineRule="auto"/>
        <w:ind w:firstLineChars="200" w:firstLine="640"/>
        <w:rPr>
          <w:rFonts w:hint="eastAsia"/>
          <w:sz w:val="32"/>
        </w:rPr>
      </w:pPr>
      <w:r>
        <w:rPr>
          <w:rFonts w:ascii="仿宋_GB2312" w:hAnsi="宋体" w:hint="eastAsia"/>
          <w:sz w:val="32"/>
          <w:szCs w:val="28"/>
        </w:rPr>
        <w:t>1)净空量测测点布置</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净空变化量测基线在横断面上的布置</w:t>
      </w:r>
      <w:r>
        <w:rPr>
          <w:rFonts w:ascii="仿宋_GB2312" w:eastAsia="仿宋_GB2312" w:hAnsi="宋体" w:hint="eastAsia"/>
          <w:color w:val="000000"/>
          <w:sz w:val="32"/>
          <w:szCs w:val="28"/>
        </w:rPr>
        <w:t>见图6-22</w:t>
      </w:r>
      <w:r>
        <w:rPr>
          <w:rFonts w:ascii="仿宋_GB2312" w:eastAsia="仿宋_GB2312" w:hAnsi="宋体" w:hint="eastAsia"/>
          <w:sz w:val="32"/>
          <w:szCs w:val="28"/>
        </w:rPr>
        <w:t>所示。一般地段设2条水平基线，埋深小于2倍开挖宽度地段和膨胀或偏压地段设四条基线。</w:t>
      </w:r>
    </w:p>
    <w:p w:rsidR="00324EB8" w:rsidRDefault="00324EB8" w:rsidP="00324EB8">
      <w:pPr>
        <w:adjustRightInd w:val="0"/>
        <w:snapToGrid w:val="0"/>
        <w:spacing w:line="440" w:lineRule="atLeast"/>
        <w:ind w:firstLine="560"/>
        <w:rPr>
          <w:rFonts w:ascii="仿宋_GB2312" w:eastAsia="仿宋_GB2312" w:hAnsi="宋体" w:hint="eastAsia"/>
          <w:szCs w:val="28"/>
        </w:rPr>
      </w:pPr>
    </w:p>
    <w:p w:rsidR="00324EB8" w:rsidRDefault="00324EB8" w:rsidP="00324EB8">
      <w:pPr>
        <w:adjustRightInd w:val="0"/>
        <w:snapToGrid w:val="0"/>
        <w:spacing w:line="440" w:lineRule="atLeast"/>
        <w:ind w:firstLine="560"/>
        <w:rPr>
          <w:rFonts w:ascii="仿宋_GB2312" w:eastAsia="仿宋_GB2312" w:hAnsi="宋体" w:hint="eastAsia"/>
          <w:szCs w:val="28"/>
        </w:rPr>
      </w:pPr>
      <w:r>
        <w:rPr>
          <w:rFonts w:ascii="仿宋_GB2312" w:eastAsia="仿宋_GB2312" w:hAnsi="宋体" w:hint="eastAsia"/>
          <w:noProof/>
          <w:sz w:val="32"/>
          <w:szCs w:val="28"/>
        </w:rPr>
        <w:pict>
          <v:shape id="_x0000_s39198" type="#_x0000_t75" style="position:absolute;left:0;text-align:left;margin-left:36pt;margin-top:7.8pt;width:392.25pt;height:153.45pt;z-index:251707392">
            <v:imagedata r:id="rId37" o:title="" croptop="11797f" cropbottom="12972f" cropleft="2495f" cropright="1187f"/>
          </v:shape>
          <o:OLEObject Type="Embed" ProgID="AutoCAD.Drawing.15" ShapeID="_x0000_s39198" DrawAspect="Content" ObjectID="_1403960221" r:id="rId38"/>
        </w:pict>
      </w:r>
    </w:p>
    <w:p w:rsidR="00324EB8" w:rsidRDefault="00324EB8" w:rsidP="00324EB8">
      <w:pPr>
        <w:adjustRightInd w:val="0"/>
        <w:snapToGrid w:val="0"/>
        <w:spacing w:line="440" w:lineRule="atLeast"/>
        <w:ind w:firstLine="560"/>
        <w:rPr>
          <w:rFonts w:ascii="仿宋_GB2312" w:eastAsia="仿宋_GB2312" w:hAnsi="宋体" w:hint="eastAsia"/>
          <w:szCs w:val="28"/>
        </w:rPr>
      </w:pPr>
    </w:p>
    <w:p w:rsidR="00324EB8" w:rsidRDefault="00324EB8" w:rsidP="00324EB8">
      <w:pPr>
        <w:adjustRightInd w:val="0"/>
        <w:snapToGrid w:val="0"/>
        <w:spacing w:line="440" w:lineRule="atLeast"/>
        <w:ind w:firstLine="560"/>
        <w:rPr>
          <w:rFonts w:ascii="仿宋_GB2312" w:eastAsia="仿宋_GB2312" w:hAnsi="宋体" w:hint="eastAsia"/>
          <w:szCs w:val="28"/>
        </w:rPr>
      </w:pPr>
    </w:p>
    <w:p w:rsidR="00324EB8" w:rsidRDefault="00324EB8" w:rsidP="00324EB8">
      <w:pPr>
        <w:adjustRightInd w:val="0"/>
        <w:snapToGrid w:val="0"/>
        <w:spacing w:line="440" w:lineRule="atLeast"/>
        <w:ind w:firstLine="560"/>
        <w:rPr>
          <w:rFonts w:ascii="仿宋_GB2312" w:eastAsia="仿宋_GB2312" w:hAnsi="宋体" w:hint="eastAsia"/>
          <w:szCs w:val="28"/>
        </w:rPr>
      </w:pPr>
    </w:p>
    <w:p w:rsidR="00324EB8" w:rsidRDefault="00324EB8" w:rsidP="00324EB8">
      <w:pPr>
        <w:adjustRightInd w:val="0"/>
        <w:snapToGrid w:val="0"/>
        <w:spacing w:line="440" w:lineRule="atLeast"/>
        <w:ind w:firstLine="560"/>
        <w:rPr>
          <w:rFonts w:ascii="仿宋_GB2312" w:eastAsia="仿宋_GB2312" w:hAnsi="宋体" w:hint="eastAsia"/>
          <w:szCs w:val="28"/>
        </w:rPr>
      </w:pPr>
    </w:p>
    <w:p w:rsidR="00324EB8" w:rsidRDefault="00324EB8" w:rsidP="00324EB8">
      <w:pPr>
        <w:pStyle w:val="aff2"/>
        <w:adjustRightInd w:val="0"/>
        <w:snapToGrid w:val="0"/>
        <w:spacing w:line="360" w:lineRule="auto"/>
        <w:rPr>
          <w:rFonts w:ascii="黑体" w:hAnsi="宋体" w:hint="eastAsia"/>
          <w:color w:val="FF0000"/>
          <w:sz w:val="24"/>
          <w:szCs w:val="28"/>
        </w:rPr>
      </w:pPr>
      <w:r>
        <w:rPr>
          <w:rFonts w:ascii="黑体" w:hAnsi="宋体" w:hint="eastAsia"/>
          <w:color w:val="000000"/>
          <w:sz w:val="24"/>
          <w:szCs w:val="28"/>
        </w:rPr>
        <w:t xml:space="preserve">图6-22 </w:t>
      </w:r>
      <w:r>
        <w:rPr>
          <w:rFonts w:ascii="黑体" w:hAnsi="宋体" w:hint="eastAsia"/>
          <w:color w:val="FF0000"/>
          <w:sz w:val="24"/>
          <w:szCs w:val="28"/>
        </w:rPr>
        <w:t xml:space="preserve">  </w:t>
      </w:r>
      <w:r>
        <w:rPr>
          <w:rFonts w:ascii="黑体" w:hAnsi="宋体" w:hint="eastAsia"/>
          <w:sz w:val="24"/>
          <w:szCs w:val="28"/>
        </w:rPr>
        <w:t xml:space="preserve">净空变化量测测线布置图    </w:t>
      </w:r>
    </w:p>
    <w:p w:rsidR="00324EB8" w:rsidRDefault="00324EB8" w:rsidP="00324EB8">
      <w:pPr>
        <w:pStyle w:val="af0"/>
        <w:adjustRightInd w:val="0"/>
        <w:spacing w:line="288" w:lineRule="auto"/>
        <w:ind w:firstLineChars="200" w:firstLine="640"/>
        <w:rPr>
          <w:rFonts w:ascii="仿宋_GB2312" w:hint="eastAsia"/>
          <w:sz w:val="32"/>
        </w:rPr>
      </w:pPr>
      <w:r>
        <w:rPr>
          <w:rFonts w:ascii="仿宋_GB2312" w:hint="eastAsia"/>
          <w:sz w:val="32"/>
        </w:rPr>
        <w:t>2)</w:t>
      </w:r>
      <w:r>
        <w:rPr>
          <w:rFonts w:ascii="仿宋_GB2312" w:hAnsi="宋体" w:hint="eastAsia"/>
          <w:sz w:val="32"/>
          <w:szCs w:val="28"/>
        </w:rPr>
        <w:t xml:space="preserve"> 量测要点</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（1）把净空变位仪的短</w:t>
      </w:r>
      <w:proofErr w:type="gramStart"/>
      <w:r>
        <w:rPr>
          <w:rFonts w:ascii="仿宋_GB2312" w:eastAsia="仿宋_GB2312" w:hAnsi="宋体" w:hint="eastAsia"/>
          <w:sz w:val="32"/>
          <w:szCs w:val="28"/>
        </w:rPr>
        <w:t>杆固定</w:t>
      </w:r>
      <w:proofErr w:type="gramEnd"/>
      <w:r>
        <w:rPr>
          <w:rFonts w:ascii="仿宋_GB2312" w:eastAsia="仿宋_GB2312" w:hAnsi="宋体" w:hint="eastAsia"/>
          <w:sz w:val="32"/>
          <w:szCs w:val="28"/>
        </w:rPr>
        <w:t>在施测的两测点的岩体内。</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（2）根据围岩条件确定量测间距。</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（3）量测精度：在变位量比较小的情况下，一般为</w:t>
      </w:r>
      <w:smartTag w:uri="urn:schemas-microsoft-com:office:smarttags" w:element="chmetcnv">
        <w:smartTagPr>
          <w:attr w:name="TCSC" w:val="0"/>
          <w:attr w:name="NumberType" w:val="1"/>
          <w:attr w:name="Negative" w:val="False"/>
          <w:attr w:name="HasSpace" w:val="False"/>
          <w:attr w:name="SourceValue" w:val="0.1"/>
          <w:attr w:name="UnitName" w:val="mm"/>
        </w:smartTagPr>
        <w:r>
          <w:rPr>
            <w:rFonts w:ascii="仿宋_GB2312" w:eastAsia="仿宋_GB2312" w:hAnsi="宋体" w:hint="eastAsia"/>
            <w:sz w:val="32"/>
            <w:szCs w:val="28"/>
          </w:rPr>
          <w:t>0.1mm</w:t>
        </w:r>
      </w:smartTag>
      <w:r>
        <w:rPr>
          <w:rFonts w:ascii="仿宋_GB2312" w:eastAsia="仿宋_GB2312" w:hAnsi="宋体" w:hint="eastAsia"/>
          <w:sz w:val="32"/>
          <w:szCs w:val="28"/>
        </w:rPr>
        <w:t>，在变位量比较大的情况下为</w:t>
      </w:r>
      <w:smartTag w:uri="urn:schemas-microsoft-com:office:smarttags" w:element="chmetcnv">
        <w:smartTagPr>
          <w:attr w:name="TCSC" w:val="0"/>
          <w:attr w:name="NumberType" w:val="1"/>
          <w:attr w:name="Negative" w:val="False"/>
          <w:attr w:name="HasSpace" w:val="True"/>
          <w:attr w:name="SourceValue" w:val="1"/>
          <w:attr w:name="UnitName" w:val="mm"/>
        </w:smartTagPr>
        <w:r>
          <w:rPr>
            <w:rFonts w:ascii="仿宋_GB2312" w:eastAsia="仿宋_GB2312" w:hAnsi="宋体" w:hint="eastAsia"/>
            <w:sz w:val="32"/>
            <w:szCs w:val="28"/>
          </w:rPr>
          <w:t>1 mm</w:t>
        </w:r>
      </w:smartTag>
      <w:r>
        <w:rPr>
          <w:rFonts w:ascii="仿宋_GB2312" w:eastAsia="仿宋_GB2312" w:hAnsi="宋体" w:hint="eastAsia"/>
          <w:sz w:val="32"/>
          <w:szCs w:val="28"/>
        </w:rPr>
        <w:t>。</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w:t>
        </w:r>
        <w:r>
          <w:rPr>
            <w:rFonts w:ascii="仿宋_GB2312"/>
            <w:sz w:val="32"/>
          </w:rPr>
          <w:t>.3.9</w:t>
        </w:r>
      </w:smartTag>
      <w:r>
        <w:rPr>
          <w:rFonts w:ascii="仿宋_GB2312" w:hint="eastAsia"/>
          <w:sz w:val="32"/>
        </w:rPr>
        <w:t>.5</w:t>
      </w:r>
      <w:r>
        <w:rPr>
          <w:rFonts w:ascii="仿宋_GB2312" w:hAnsi="宋体" w:hint="eastAsia"/>
          <w:sz w:val="32"/>
        </w:rPr>
        <w:t>拱顶下沉量测</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sz w:val="32"/>
          <w:szCs w:val="28"/>
        </w:rPr>
        <w:t>拱顶下沉量测测点，一般布置在拱中和两侧拱腰，每断面布置三点，当受通风管或其它障碍时，可适当移动位置，见图</w:t>
      </w:r>
      <w:r>
        <w:rPr>
          <w:rFonts w:ascii="仿宋_GB2312" w:eastAsia="仿宋_GB2312" w:hAnsi="宋体" w:hint="eastAsia"/>
          <w:color w:val="000000"/>
          <w:sz w:val="32"/>
          <w:szCs w:val="28"/>
        </w:rPr>
        <w:t>6-23。</w:t>
      </w:r>
    </w:p>
    <w:p w:rsidR="00324EB8" w:rsidRDefault="00324EB8" w:rsidP="00324EB8">
      <w:pPr>
        <w:pStyle w:val="af0"/>
        <w:adjustRightInd w:val="0"/>
        <w:spacing w:line="288" w:lineRule="auto"/>
        <w:ind w:firstLine="0"/>
        <w:rPr>
          <w:rFonts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w:t>
        </w:r>
        <w:r>
          <w:rPr>
            <w:rFonts w:ascii="仿宋_GB2312"/>
            <w:sz w:val="32"/>
          </w:rPr>
          <w:t>.3.9</w:t>
        </w:r>
      </w:smartTag>
      <w:r>
        <w:rPr>
          <w:rFonts w:ascii="仿宋_GB2312" w:hint="eastAsia"/>
          <w:sz w:val="32"/>
        </w:rPr>
        <w:t>.6</w:t>
      </w:r>
      <w:r>
        <w:rPr>
          <w:rFonts w:ascii="仿宋_GB2312" w:hAnsi="宋体" w:hint="eastAsia"/>
          <w:sz w:val="32"/>
        </w:rPr>
        <w:t>围岩位移和锚杆轴力量测</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根据围岩条件和工程重要程度，每断面设置2～5个测点，见图6-24。</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p>
    <w:p w:rsidR="00324EB8" w:rsidRDefault="00324EB8" w:rsidP="00324EB8">
      <w:pPr>
        <w:adjustRightInd w:val="0"/>
        <w:snapToGrid w:val="0"/>
        <w:ind w:left="100" w:firstLine="400"/>
        <w:rPr>
          <w:rFonts w:ascii="仿宋_GB2312" w:eastAsia="仿宋_GB2312" w:hAnsi="宋体" w:hint="eastAsia"/>
          <w:szCs w:val="28"/>
        </w:rPr>
      </w:pPr>
      <w:r>
        <w:rPr>
          <w:rFonts w:ascii="仿宋_GB2312" w:eastAsia="仿宋_GB2312" w:hAnsi="宋体" w:hint="eastAsia"/>
          <w:noProof/>
          <w:szCs w:val="28"/>
        </w:rPr>
        <w:pict>
          <v:shape id="_x0000_s39199" type="#_x0000_t75" style="position:absolute;left:0;text-align:left;margin-left:33.1pt;margin-top:1.05pt;width:336.6pt;height:113.95pt;z-index:251708416">
            <v:imagedata r:id="rId39" o:title="" croptop="14685f" cropbottom="23643f" cropleft="3566f" cropright="8786f"/>
          </v:shape>
          <o:OLEObject Type="Embed" ProgID="AutoCAD.Drawing.15" ShapeID="_x0000_s39199" DrawAspect="Content" ObjectID="_1403960220" r:id="rId40"/>
        </w:pict>
      </w: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FF0000"/>
          <w:sz w:val="24"/>
          <w:szCs w:val="28"/>
        </w:rPr>
      </w:pPr>
      <w:r>
        <w:rPr>
          <w:rFonts w:ascii="黑体" w:hAnsi="宋体" w:hint="eastAsia"/>
          <w:color w:val="000000"/>
          <w:sz w:val="24"/>
          <w:szCs w:val="28"/>
        </w:rPr>
        <w:t xml:space="preserve">图6-23 </w:t>
      </w:r>
      <w:r>
        <w:rPr>
          <w:rFonts w:ascii="黑体" w:hAnsi="宋体" w:hint="eastAsia"/>
          <w:color w:val="FF0000"/>
          <w:sz w:val="24"/>
          <w:szCs w:val="28"/>
        </w:rPr>
        <w:t xml:space="preserve"> </w:t>
      </w:r>
      <w:r>
        <w:rPr>
          <w:rFonts w:ascii="黑体" w:hAnsi="宋体" w:hint="eastAsia"/>
          <w:sz w:val="24"/>
          <w:szCs w:val="28"/>
        </w:rPr>
        <w:t xml:space="preserve">拱顶下沉量测方法示意图  </w:t>
      </w: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r>
        <w:rPr>
          <w:rFonts w:ascii="仿宋_GB2312" w:eastAsia="仿宋_GB2312" w:hAnsi="宋体" w:hint="eastAsia"/>
        </w:rPr>
        <w:pict>
          <v:shape id="_x0000_s38994" type="#_x0000_t75" style="position:absolute;left:0;text-align:left;margin-left:0;margin-top:9pt;width:423pt;height:137.6pt;z-index:-251656192;mso-wrap-edited:f" wrapcoords="-38 0 -38 21482 21600 21482 21600 0 -38 0">
            <v:imagedata r:id="rId41" o:title="" croptop="12189f" cropbottom="24329f" cropleft="6517f"/>
          </v:shape>
          <o:OLEObject Type="Embed" ProgID="AutoCAD.Drawing.15" ShapeID="_x0000_s38994" DrawAspect="Content" ObjectID="_1403960219" r:id="rId42"/>
        </w:pict>
      </w: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int="eastAsia"/>
          <w:color w:val="FF0000"/>
          <w:sz w:val="24"/>
        </w:rPr>
      </w:pPr>
      <w:r>
        <w:rPr>
          <w:rFonts w:ascii="黑体" w:hAnsi="宋体" w:hint="eastAsia"/>
          <w:color w:val="000000"/>
          <w:sz w:val="24"/>
          <w:szCs w:val="28"/>
        </w:rPr>
        <w:t xml:space="preserve">图6-24  围岩位移和锚杆轴力量测测位布置 </w:t>
      </w:r>
      <w:r>
        <w:rPr>
          <w:rFonts w:ascii="黑体" w:hint="eastAsia"/>
          <w:color w:val="FF0000"/>
          <w:sz w:val="24"/>
        </w:rPr>
        <w:t xml:space="preserve"> </w:t>
      </w:r>
    </w:p>
    <w:p w:rsidR="00324EB8" w:rsidRDefault="00324EB8" w:rsidP="00324EB8">
      <w:pPr>
        <w:pStyle w:val="af0"/>
        <w:adjustRightInd w:val="0"/>
        <w:spacing w:line="288" w:lineRule="auto"/>
        <w:ind w:firstLine="0"/>
        <w:rPr>
          <w:rFonts w:ascii="仿宋_GB2312" w:hint="eastAsia"/>
          <w:sz w:val="32"/>
        </w:rPr>
      </w:pPr>
    </w:p>
    <w:p w:rsidR="00324EB8" w:rsidRDefault="00324EB8" w:rsidP="00324EB8">
      <w:pPr>
        <w:pStyle w:val="af0"/>
        <w:adjustRightInd w:val="0"/>
        <w:spacing w:line="288" w:lineRule="auto"/>
        <w:ind w:firstLine="0"/>
        <w:rPr>
          <w:rFonts w:ascii="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w:t>
        </w:r>
        <w:r>
          <w:rPr>
            <w:rFonts w:ascii="仿宋_GB2312"/>
            <w:sz w:val="32"/>
          </w:rPr>
          <w:t>.3.9</w:t>
        </w:r>
      </w:smartTag>
      <w:r>
        <w:rPr>
          <w:rFonts w:ascii="仿宋_GB2312" w:hint="eastAsia"/>
          <w:sz w:val="32"/>
        </w:rPr>
        <w:t>.7</w:t>
      </w:r>
      <w:r>
        <w:rPr>
          <w:rFonts w:ascii="仿宋_GB2312" w:hAnsi="宋体" w:hint="eastAsia"/>
          <w:sz w:val="32"/>
        </w:rPr>
        <w:t>隧道钢拱架的应力～应变量测</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隧道钢拱架的应力</w:t>
      </w:r>
      <w:r>
        <w:rPr>
          <w:rFonts w:ascii="仿宋_GB2312" w:eastAsia="仿宋_GB2312" w:hAnsi="宋体" w:hint="eastAsia"/>
          <w:sz w:val="32"/>
        </w:rPr>
        <w:t>～</w:t>
      </w:r>
      <w:r>
        <w:rPr>
          <w:rFonts w:ascii="仿宋_GB2312" w:eastAsia="仿宋_GB2312" w:hAnsi="宋体" w:hint="eastAsia"/>
          <w:sz w:val="32"/>
          <w:szCs w:val="28"/>
        </w:rPr>
        <w:t>应变量测，采用能受支撑屈服强度的应力盒，放在钢拱架支撑的底板下面，在有挤压力或膨胀力的地层内，使用仰拱横撑时，应力盒就放在特制的拱架上面。</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量测衬砌</w:t>
      </w:r>
      <w:r w:rsidR="00677120">
        <w:rPr>
          <w:rFonts w:ascii="仿宋_GB2312" w:eastAsia="仿宋_GB2312" w:hAnsi="宋体" w:hint="eastAsia"/>
          <w:sz w:val="32"/>
          <w:szCs w:val="28"/>
        </w:rPr>
        <w:t>混凝土</w:t>
      </w:r>
      <w:r>
        <w:rPr>
          <w:rFonts w:ascii="仿宋_GB2312" w:eastAsia="仿宋_GB2312" w:hAnsi="宋体" w:hint="eastAsia"/>
          <w:sz w:val="32"/>
          <w:szCs w:val="28"/>
        </w:rPr>
        <w:t>中的应力，在量测断面上布置几对应力盒（一个径向，一个切向），然后将量测管路集中读数。</w:t>
      </w:r>
    </w:p>
    <w:p w:rsidR="00324EB8" w:rsidRDefault="00324EB8" w:rsidP="00324EB8">
      <w:pPr>
        <w:pStyle w:val="af0"/>
        <w:adjustRightInd w:val="0"/>
        <w:spacing w:line="288" w:lineRule="auto"/>
        <w:ind w:firstLine="0"/>
        <w:rPr>
          <w:rFonts w:ascii="仿宋_GB2312" w:hAnsi="宋体" w:hint="eastAsia"/>
          <w:sz w:val="32"/>
        </w:rPr>
      </w:pPr>
      <w:r>
        <w:rPr>
          <w:rFonts w:ascii="仿宋_GB2312" w:hAnsi="宋体" w:hint="eastAsia"/>
          <w:sz w:val="32"/>
          <w:szCs w:val="28"/>
        </w:rPr>
        <w:t>锚杆上应力</w:t>
      </w:r>
      <w:r>
        <w:rPr>
          <w:rFonts w:ascii="仿宋_GB2312" w:hAnsi="宋体"/>
          <w:sz w:val="32"/>
          <w:szCs w:val="28"/>
        </w:rPr>
        <w:t>～</w:t>
      </w:r>
      <w:r>
        <w:rPr>
          <w:rFonts w:ascii="仿宋_GB2312" w:hAnsi="宋体" w:hint="eastAsia"/>
          <w:sz w:val="32"/>
          <w:szCs w:val="28"/>
        </w:rPr>
        <w:t>应变量测，将压力盒装在锚杆上，形成一块扩大的垫圈，可直接测得加在岩体的应力值。</w:t>
      </w:r>
    </w:p>
    <w:p w:rsidR="00324EB8" w:rsidRDefault="00324EB8" w:rsidP="00324EB8">
      <w:pPr>
        <w:pStyle w:val="af0"/>
        <w:adjustRightInd w:val="0"/>
        <w:spacing w:line="288" w:lineRule="auto"/>
        <w:ind w:firstLine="0"/>
        <w:rPr>
          <w:rFonts w:ascii="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w:t>
        </w:r>
        <w:r>
          <w:rPr>
            <w:rFonts w:ascii="仿宋_GB2312"/>
            <w:sz w:val="32"/>
          </w:rPr>
          <w:t>.3.9</w:t>
        </w:r>
      </w:smartTag>
      <w:r>
        <w:rPr>
          <w:rFonts w:ascii="仿宋_GB2312" w:hint="eastAsia"/>
          <w:sz w:val="32"/>
        </w:rPr>
        <w:t>.8</w:t>
      </w:r>
      <w:r>
        <w:rPr>
          <w:rFonts w:ascii="仿宋_GB2312" w:hAnsi="宋体" w:hint="eastAsia"/>
          <w:sz w:val="32"/>
        </w:rPr>
        <w:t>量测频率和结束量测的时间</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1)量测频率主要根据位移速率和测点距开挖</w:t>
      </w:r>
      <w:proofErr w:type="gramStart"/>
      <w:r>
        <w:rPr>
          <w:rFonts w:ascii="仿宋_GB2312" w:eastAsia="仿宋_GB2312" w:hAnsi="宋体" w:hint="eastAsia"/>
          <w:sz w:val="32"/>
          <w:szCs w:val="28"/>
        </w:rPr>
        <w:t>面距离</w:t>
      </w:r>
      <w:proofErr w:type="gramEnd"/>
      <w:r>
        <w:rPr>
          <w:rFonts w:ascii="仿宋_GB2312" w:eastAsia="仿宋_GB2312" w:hAnsi="宋体" w:hint="eastAsia"/>
          <w:sz w:val="32"/>
          <w:szCs w:val="28"/>
        </w:rPr>
        <w:t>而</w:t>
      </w:r>
      <w:r>
        <w:rPr>
          <w:rFonts w:ascii="仿宋_GB2312" w:eastAsia="仿宋_GB2312" w:hAnsi="宋体" w:hint="eastAsia"/>
          <w:sz w:val="32"/>
          <w:szCs w:val="28"/>
        </w:rPr>
        <w:lastRenderedPageBreak/>
        <w:t>定，一般按</w:t>
      </w:r>
      <w:r>
        <w:rPr>
          <w:rFonts w:ascii="仿宋_GB2312" w:eastAsia="仿宋_GB2312" w:hAnsi="宋体" w:hint="eastAsia"/>
          <w:color w:val="000000"/>
          <w:sz w:val="32"/>
          <w:szCs w:val="28"/>
        </w:rPr>
        <w:t>表6-14</w:t>
      </w:r>
      <w:r>
        <w:rPr>
          <w:rFonts w:ascii="仿宋_GB2312" w:eastAsia="仿宋_GB2312" w:hAnsi="宋体" w:hint="eastAsia"/>
          <w:sz w:val="32"/>
          <w:szCs w:val="28"/>
        </w:rPr>
        <w:t>选定，即元件埋设初期测试频率要每天1</w:t>
      </w:r>
      <w:r>
        <w:rPr>
          <w:rFonts w:ascii="仿宋_GB2312" w:eastAsia="仿宋_GB2312" w:hAnsi="宋体"/>
          <w:sz w:val="32"/>
          <w:szCs w:val="28"/>
        </w:rPr>
        <w:t>～</w:t>
      </w:r>
      <w:r>
        <w:rPr>
          <w:rFonts w:ascii="仿宋_GB2312" w:eastAsia="仿宋_GB2312" w:hAnsi="宋体" w:hint="eastAsia"/>
          <w:sz w:val="32"/>
          <w:szCs w:val="28"/>
        </w:rPr>
        <w:t>3次，随着围岩渐趋稳定，量测次数可以减少，当出现不稳定征兆时，应增加量测次数。</w:t>
      </w:r>
    </w:p>
    <w:p w:rsidR="00324EB8" w:rsidRDefault="00324EB8" w:rsidP="00324EB8">
      <w:pPr>
        <w:pStyle w:val="aff2"/>
        <w:adjustRightInd w:val="0"/>
        <w:snapToGrid w:val="0"/>
        <w:rPr>
          <w:rFonts w:ascii="黑体" w:hAnsi="宋体" w:hint="eastAsia"/>
          <w:sz w:val="24"/>
          <w:szCs w:val="28"/>
        </w:rPr>
      </w:pPr>
      <w:r>
        <w:rPr>
          <w:rFonts w:ascii="仿宋_GB2312" w:eastAsia="仿宋_GB2312" w:hAnsi="宋体" w:hint="eastAsia"/>
          <w:sz w:val="28"/>
          <w:szCs w:val="28"/>
        </w:rPr>
        <w:t xml:space="preserve">                   </w:t>
      </w:r>
      <w:r>
        <w:rPr>
          <w:rFonts w:ascii="黑体" w:hAnsi="宋体" w:hint="eastAsia"/>
          <w:sz w:val="24"/>
          <w:szCs w:val="28"/>
        </w:rPr>
        <w:t xml:space="preserve">位移量测频率表                </w:t>
      </w:r>
      <w:r>
        <w:rPr>
          <w:rFonts w:ascii="黑体" w:hAnsi="宋体" w:hint="eastAsia"/>
          <w:color w:val="000000"/>
          <w:sz w:val="24"/>
          <w:szCs w:val="28"/>
        </w:rPr>
        <w:t xml:space="preserve">表6-14 </w:t>
      </w:r>
      <w:r>
        <w:rPr>
          <w:rFonts w:ascii="黑体" w:hAnsi="宋体" w:hint="eastAsia"/>
          <w:sz w:val="24"/>
          <w:szCs w:val="28"/>
        </w:rPr>
        <w:t xml:space="preserve"> </w:t>
      </w:r>
    </w:p>
    <w:tbl>
      <w:tblPr>
        <w:tblW w:w="0" w:type="auto"/>
        <w:tblInd w:w="747"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AF"/>
      </w:tblPr>
      <w:tblGrid>
        <w:gridCol w:w="2174"/>
        <w:gridCol w:w="3131"/>
        <w:gridCol w:w="2511"/>
      </w:tblGrid>
      <w:tr w:rsidR="00324EB8" w:rsidTr="009763E5">
        <w:tblPrEx>
          <w:tblCellMar>
            <w:top w:w="0" w:type="dxa"/>
            <w:bottom w:w="0" w:type="dxa"/>
          </w:tblCellMar>
        </w:tblPrEx>
        <w:trPr>
          <w:trHeight w:val="665"/>
        </w:trPr>
        <w:tc>
          <w:tcPr>
            <w:tcW w:w="2174" w:type="dxa"/>
            <w:vAlign w:val="center"/>
          </w:tcPr>
          <w:p w:rsidR="00324EB8" w:rsidRDefault="00324EB8" w:rsidP="009763E5">
            <w:pPr>
              <w:pStyle w:val="afc"/>
              <w:adjustRightInd w:val="0"/>
              <w:snapToGrid w:val="0"/>
              <w:rPr>
                <w:rFonts w:hint="eastAsia"/>
              </w:rPr>
            </w:pPr>
            <w:r>
              <w:rPr>
                <w:rFonts w:hint="eastAsia"/>
              </w:rPr>
              <w:t>位移速率</w:t>
            </w:r>
          </w:p>
          <w:p w:rsidR="00324EB8" w:rsidRDefault="00324EB8" w:rsidP="009763E5">
            <w:pPr>
              <w:pStyle w:val="afc"/>
              <w:adjustRightInd w:val="0"/>
              <w:snapToGrid w:val="0"/>
              <w:rPr>
                <w:rFonts w:hint="eastAsia"/>
              </w:rPr>
            </w:pPr>
            <w:r>
              <w:rPr>
                <w:rFonts w:hint="eastAsia"/>
              </w:rPr>
              <w:t>（</w:t>
            </w:r>
            <w:r>
              <w:rPr>
                <w:rFonts w:hint="eastAsia"/>
              </w:rPr>
              <w:t>mm/d</w:t>
            </w:r>
            <w:r>
              <w:rPr>
                <w:rFonts w:hint="eastAsia"/>
              </w:rPr>
              <w:t>）</w:t>
            </w:r>
          </w:p>
        </w:tc>
        <w:tc>
          <w:tcPr>
            <w:tcW w:w="3131" w:type="dxa"/>
            <w:vAlign w:val="center"/>
          </w:tcPr>
          <w:p w:rsidR="00324EB8" w:rsidRDefault="00324EB8" w:rsidP="009763E5">
            <w:pPr>
              <w:pStyle w:val="afc"/>
              <w:adjustRightInd w:val="0"/>
              <w:snapToGrid w:val="0"/>
              <w:rPr>
                <w:rFonts w:hint="eastAsia"/>
              </w:rPr>
            </w:pPr>
            <w:r>
              <w:rPr>
                <w:rFonts w:hint="eastAsia"/>
              </w:rPr>
              <w:t>距开挖工作面距离</w:t>
            </w:r>
          </w:p>
          <w:p w:rsidR="00324EB8" w:rsidRDefault="00324EB8" w:rsidP="009763E5">
            <w:pPr>
              <w:pStyle w:val="afc"/>
              <w:adjustRightInd w:val="0"/>
              <w:snapToGrid w:val="0"/>
              <w:rPr>
                <w:rFonts w:hint="eastAsia"/>
              </w:rPr>
            </w:pPr>
            <w:r>
              <w:rPr>
                <w:rFonts w:hint="eastAsia"/>
              </w:rPr>
              <w:t>(B</w:t>
            </w:r>
            <w:r>
              <w:rPr>
                <w:rFonts w:hint="eastAsia"/>
              </w:rPr>
              <w:t>为洞室宽</w:t>
            </w:r>
            <w:r>
              <w:rPr>
                <w:rFonts w:hint="eastAsia"/>
              </w:rPr>
              <w:t>)</w:t>
            </w:r>
          </w:p>
        </w:tc>
        <w:tc>
          <w:tcPr>
            <w:tcW w:w="2511" w:type="dxa"/>
            <w:vAlign w:val="center"/>
          </w:tcPr>
          <w:p w:rsidR="00324EB8" w:rsidRDefault="00324EB8" w:rsidP="009763E5">
            <w:pPr>
              <w:pStyle w:val="afc"/>
              <w:adjustRightInd w:val="0"/>
              <w:snapToGrid w:val="0"/>
              <w:rPr>
                <w:rFonts w:hint="eastAsia"/>
              </w:rPr>
            </w:pPr>
            <w:r>
              <w:rPr>
                <w:rFonts w:hint="eastAsia"/>
              </w:rPr>
              <w:t>量测频率</w:t>
            </w:r>
          </w:p>
        </w:tc>
      </w:tr>
      <w:tr w:rsidR="00324EB8" w:rsidTr="009763E5">
        <w:tblPrEx>
          <w:tblCellMar>
            <w:top w:w="0" w:type="dxa"/>
            <w:bottom w:w="0" w:type="dxa"/>
          </w:tblCellMar>
        </w:tblPrEx>
        <w:trPr>
          <w:trHeight w:val="322"/>
        </w:trPr>
        <w:tc>
          <w:tcPr>
            <w:tcW w:w="2174" w:type="dxa"/>
            <w:vAlign w:val="center"/>
          </w:tcPr>
          <w:p w:rsidR="00324EB8" w:rsidRDefault="00324EB8" w:rsidP="009763E5">
            <w:pPr>
              <w:pStyle w:val="afc"/>
              <w:adjustRightInd w:val="0"/>
              <w:snapToGrid w:val="0"/>
              <w:rPr>
                <w:rFonts w:hint="eastAsia"/>
              </w:rPr>
            </w:pPr>
            <w:r>
              <w:rPr>
                <w:rFonts w:hint="eastAsia"/>
              </w:rPr>
              <w:t>＞</w:t>
            </w:r>
            <w:r>
              <w:rPr>
                <w:rFonts w:hint="eastAsia"/>
              </w:rPr>
              <w:t>5</w:t>
            </w:r>
          </w:p>
        </w:tc>
        <w:tc>
          <w:tcPr>
            <w:tcW w:w="3131" w:type="dxa"/>
            <w:vAlign w:val="center"/>
          </w:tcPr>
          <w:p w:rsidR="00324EB8" w:rsidRDefault="00324EB8" w:rsidP="009763E5">
            <w:pPr>
              <w:pStyle w:val="afc"/>
              <w:adjustRightInd w:val="0"/>
              <w:snapToGrid w:val="0"/>
              <w:rPr>
                <w:rFonts w:hint="eastAsia"/>
              </w:rPr>
            </w:pPr>
            <w:r>
              <w:rPr>
                <w:rFonts w:hint="eastAsia"/>
              </w:rPr>
              <w:t>（</w:t>
            </w:r>
            <w:r>
              <w:rPr>
                <w:rFonts w:hint="eastAsia"/>
              </w:rPr>
              <w:t>0</w:t>
            </w:r>
            <w:r>
              <w:rPr>
                <w:rFonts w:hint="eastAsia"/>
              </w:rPr>
              <w:t>～</w:t>
            </w:r>
            <w:r>
              <w:rPr>
                <w:rFonts w:hint="eastAsia"/>
              </w:rPr>
              <w:t>1</w:t>
            </w:r>
            <w:r>
              <w:rPr>
                <w:rFonts w:hint="eastAsia"/>
              </w:rPr>
              <w:t>）</w:t>
            </w:r>
            <w:r>
              <w:rPr>
                <w:rFonts w:hint="eastAsia"/>
              </w:rPr>
              <w:t>B</w:t>
            </w:r>
          </w:p>
        </w:tc>
        <w:tc>
          <w:tcPr>
            <w:tcW w:w="2511" w:type="dxa"/>
            <w:vAlign w:val="center"/>
          </w:tcPr>
          <w:p w:rsidR="00324EB8" w:rsidRDefault="00324EB8" w:rsidP="009763E5">
            <w:pPr>
              <w:pStyle w:val="afc"/>
              <w:adjustRightInd w:val="0"/>
              <w:snapToGrid w:val="0"/>
              <w:rPr>
                <w:rFonts w:hint="eastAsia"/>
              </w:rPr>
            </w:pPr>
            <w:r>
              <w:rPr>
                <w:rFonts w:hint="eastAsia"/>
              </w:rPr>
              <w:t>1</w:t>
            </w:r>
            <w:r>
              <w:rPr>
                <w:rFonts w:hint="eastAsia"/>
              </w:rPr>
              <w:t>～</w:t>
            </w:r>
            <w:r>
              <w:rPr>
                <w:rFonts w:hint="eastAsia"/>
              </w:rPr>
              <w:t>3</w:t>
            </w:r>
            <w:r>
              <w:rPr>
                <w:rFonts w:hint="eastAsia"/>
              </w:rPr>
              <w:t>次</w:t>
            </w:r>
            <w:r>
              <w:rPr>
                <w:rFonts w:hint="eastAsia"/>
              </w:rPr>
              <w:t>/</w:t>
            </w:r>
            <w:r>
              <w:rPr>
                <w:rFonts w:hint="eastAsia"/>
              </w:rPr>
              <w:t>天</w:t>
            </w:r>
          </w:p>
        </w:tc>
      </w:tr>
      <w:tr w:rsidR="00324EB8" w:rsidTr="009763E5">
        <w:tblPrEx>
          <w:tblCellMar>
            <w:top w:w="0" w:type="dxa"/>
            <w:bottom w:w="0" w:type="dxa"/>
          </w:tblCellMar>
        </w:tblPrEx>
        <w:trPr>
          <w:trHeight w:val="302"/>
        </w:trPr>
        <w:tc>
          <w:tcPr>
            <w:tcW w:w="2174" w:type="dxa"/>
            <w:vAlign w:val="center"/>
          </w:tcPr>
          <w:p w:rsidR="00324EB8" w:rsidRDefault="00324EB8" w:rsidP="009763E5">
            <w:pPr>
              <w:pStyle w:val="afc"/>
              <w:adjustRightInd w:val="0"/>
              <w:snapToGrid w:val="0"/>
              <w:rPr>
                <w:rFonts w:hint="eastAsia"/>
              </w:rPr>
            </w:pPr>
            <w:r>
              <w:rPr>
                <w:rFonts w:hint="eastAsia"/>
              </w:rPr>
              <w:t>1</w:t>
            </w:r>
            <w:r>
              <w:rPr>
                <w:rFonts w:hint="eastAsia"/>
              </w:rPr>
              <w:t>～</w:t>
            </w:r>
            <w:r>
              <w:rPr>
                <w:rFonts w:hint="eastAsia"/>
              </w:rPr>
              <w:t>5</w:t>
            </w:r>
          </w:p>
        </w:tc>
        <w:tc>
          <w:tcPr>
            <w:tcW w:w="3131" w:type="dxa"/>
            <w:vAlign w:val="center"/>
          </w:tcPr>
          <w:p w:rsidR="00324EB8" w:rsidRDefault="00324EB8" w:rsidP="009763E5">
            <w:pPr>
              <w:pStyle w:val="afc"/>
              <w:adjustRightInd w:val="0"/>
              <w:snapToGrid w:val="0"/>
              <w:rPr>
                <w:rFonts w:hint="eastAsia"/>
              </w:rPr>
            </w:pPr>
            <w:r>
              <w:rPr>
                <w:rFonts w:hint="eastAsia"/>
              </w:rPr>
              <w:t>（</w:t>
            </w:r>
            <w:r>
              <w:rPr>
                <w:rFonts w:hint="eastAsia"/>
              </w:rPr>
              <w:t>0</w:t>
            </w:r>
            <w:r>
              <w:rPr>
                <w:rFonts w:hint="eastAsia"/>
              </w:rPr>
              <w:t>～</w:t>
            </w:r>
            <w:r>
              <w:rPr>
                <w:rFonts w:hint="eastAsia"/>
              </w:rPr>
              <w:t>2</w:t>
            </w:r>
            <w:r>
              <w:rPr>
                <w:rFonts w:hint="eastAsia"/>
              </w:rPr>
              <w:t>）</w:t>
            </w:r>
            <w:r>
              <w:rPr>
                <w:rFonts w:hint="eastAsia"/>
              </w:rPr>
              <w:t>B</w:t>
            </w:r>
          </w:p>
        </w:tc>
        <w:tc>
          <w:tcPr>
            <w:tcW w:w="2511" w:type="dxa"/>
            <w:vAlign w:val="center"/>
          </w:tcPr>
          <w:p w:rsidR="00324EB8" w:rsidRDefault="00324EB8" w:rsidP="009763E5">
            <w:pPr>
              <w:pStyle w:val="afc"/>
              <w:adjustRightInd w:val="0"/>
              <w:snapToGrid w:val="0"/>
              <w:rPr>
                <w:rFonts w:hint="eastAsia"/>
              </w:rPr>
            </w:pPr>
            <w:r>
              <w:rPr>
                <w:rFonts w:hint="eastAsia"/>
              </w:rPr>
              <w:t>1</w:t>
            </w:r>
            <w:r>
              <w:rPr>
                <w:rFonts w:hint="eastAsia"/>
              </w:rPr>
              <w:t>次</w:t>
            </w:r>
            <w:r>
              <w:rPr>
                <w:rFonts w:hint="eastAsia"/>
              </w:rPr>
              <w:t>/</w:t>
            </w:r>
            <w:r>
              <w:rPr>
                <w:rFonts w:hint="eastAsia"/>
              </w:rPr>
              <w:t>天</w:t>
            </w:r>
          </w:p>
        </w:tc>
      </w:tr>
      <w:tr w:rsidR="00324EB8" w:rsidTr="009763E5">
        <w:tblPrEx>
          <w:tblCellMar>
            <w:top w:w="0" w:type="dxa"/>
            <w:bottom w:w="0" w:type="dxa"/>
          </w:tblCellMar>
        </w:tblPrEx>
        <w:trPr>
          <w:trHeight w:val="302"/>
        </w:trPr>
        <w:tc>
          <w:tcPr>
            <w:tcW w:w="2174" w:type="dxa"/>
            <w:vAlign w:val="center"/>
          </w:tcPr>
          <w:p w:rsidR="00324EB8" w:rsidRDefault="00324EB8" w:rsidP="009763E5">
            <w:pPr>
              <w:pStyle w:val="afc"/>
              <w:adjustRightInd w:val="0"/>
              <w:snapToGrid w:val="0"/>
              <w:rPr>
                <w:rFonts w:hint="eastAsia"/>
              </w:rPr>
            </w:pPr>
            <w:r>
              <w:rPr>
                <w:rFonts w:hint="eastAsia"/>
              </w:rPr>
              <w:t>0.5</w:t>
            </w:r>
            <w:r>
              <w:rPr>
                <w:rFonts w:hint="eastAsia"/>
              </w:rPr>
              <w:t>～</w:t>
            </w:r>
            <w:r>
              <w:rPr>
                <w:rFonts w:hint="eastAsia"/>
              </w:rPr>
              <w:t>1</w:t>
            </w:r>
          </w:p>
        </w:tc>
        <w:tc>
          <w:tcPr>
            <w:tcW w:w="3131" w:type="dxa"/>
            <w:vAlign w:val="center"/>
          </w:tcPr>
          <w:p w:rsidR="00324EB8" w:rsidRDefault="00324EB8" w:rsidP="009763E5">
            <w:pPr>
              <w:pStyle w:val="afc"/>
              <w:adjustRightInd w:val="0"/>
              <w:snapToGrid w:val="0"/>
              <w:rPr>
                <w:rFonts w:hint="eastAsia"/>
              </w:rPr>
            </w:pPr>
            <w:r>
              <w:rPr>
                <w:rFonts w:hint="eastAsia"/>
              </w:rPr>
              <w:t>（</w:t>
            </w:r>
            <w:r>
              <w:rPr>
                <w:rFonts w:hint="eastAsia"/>
              </w:rPr>
              <w:t>2</w:t>
            </w:r>
            <w:r>
              <w:rPr>
                <w:rFonts w:hint="eastAsia"/>
              </w:rPr>
              <w:t>～</w:t>
            </w:r>
            <w:r>
              <w:rPr>
                <w:rFonts w:hint="eastAsia"/>
              </w:rPr>
              <w:t>4</w:t>
            </w:r>
            <w:r>
              <w:rPr>
                <w:rFonts w:hint="eastAsia"/>
              </w:rPr>
              <w:t>）</w:t>
            </w:r>
            <w:r>
              <w:rPr>
                <w:rFonts w:hint="eastAsia"/>
              </w:rPr>
              <w:t>B</w:t>
            </w:r>
          </w:p>
        </w:tc>
        <w:tc>
          <w:tcPr>
            <w:tcW w:w="2511" w:type="dxa"/>
            <w:vAlign w:val="center"/>
          </w:tcPr>
          <w:p w:rsidR="00324EB8" w:rsidRDefault="00324EB8" w:rsidP="009763E5">
            <w:pPr>
              <w:pStyle w:val="afc"/>
              <w:adjustRightInd w:val="0"/>
              <w:snapToGrid w:val="0"/>
              <w:rPr>
                <w:rFonts w:hint="eastAsia"/>
              </w:rPr>
            </w:pPr>
            <w:r>
              <w:rPr>
                <w:rFonts w:hint="eastAsia"/>
              </w:rPr>
              <w:t>1</w:t>
            </w:r>
            <w:r>
              <w:rPr>
                <w:rFonts w:hint="eastAsia"/>
              </w:rPr>
              <w:t>次</w:t>
            </w:r>
            <w:r>
              <w:rPr>
                <w:rFonts w:hint="eastAsia"/>
              </w:rPr>
              <w:t>/</w:t>
            </w:r>
            <w:r>
              <w:rPr>
                <w:rFonts w:hint="eastAsia"/>
              </w:rPr>
              <w:t>天</w:t>
            </w:r>
          </w:p>
        </w:tc>
      </w:tr>
      <w:tr w:rsidR="00324EB8" w:rsidTr="009763E5">
        <w:tblPrEx>
          <w:tblCellMar>
            <w:top w:w="0" w:type="dxa"/>
            <w:bottom w:w="0" w:type="dxa"/>
          </w:tblCellMar>
        </w:tblPrEx>
        <w:trPr>
          <w:trHeight w:val="322"/>
        </w:trPr>
        <w:tc>
          <w:tcPr>
            <w:tcW w:w="2174" w:type="dxa"/>
            <w:vAlign w:val="center"/>
          </w:tcPr>
          <w:p w:rsidR="00324EB8" w:rsidRDefault="00324EB8" w:rsidP="009763E5">
            <w:pPr>
              <w:pStyle w:val="afc"/>
              <w:adjustRightInd w:val="0"/>
              <w:snapToGrid w:val="0"/>
              <w:rPr>
                <w:rFonts w:hint="eastAsia"/>
              </w:rPr>
            </w:pPr>
            <w:r>
              <w:rPr>
                <w:rFonts w:hint="eastAsia"/>
              </w:rPr>
              <w:t>0.2</w:t>
            </w:r>
            <w:r>
              <w:rPr>
                <w:rFonts w:hint="eastAsia"/>
              </w:rPr>
              <w:t>～</w:t>
            </w:r>
            <w:r>
              <w:rPr>
                <w:rFonts w:hint="eastAsia"/>
              </w:rPr>
              <w:t>0.5</w:t>
            </w:r>
          </w:p>
        </w:tc>
        <w:tc>
          <w:tcPr>
            <w:tcW w:w="3131" w:type="dxa"/>
            <w:vAlign w:val="center"/>
          </w:tcPr>
          <w:p w:rsidR="00324EB8" w:rsidRDefault="00324EB8" w:rsidP="009763E5">
            <w:pPr>
              <w:pStyle w:val="afc"/>
              <w:adjustRightInd w:val="0"/>
              <w:snapToGrid w:val="0"/>
              <w:rPr>
                <w:rFonts w:hint="eastAsia"/>
              </w:rPr>
            </w:pPr>
            <w:r>
              <w:rPr>
                <w:rFonts w:hint="eastAsia"/>
              </w:rPr>
              <w:t>（</w:t>
            </w:r>
            <w:r>
              <w:rPr>
                <w:rFonts w:hint="eastAsia"/>
              </w:rPr>
              <w:t>2</w:t>
            </w:r>
            <w:r>
              <w:rPr>
                <w:rFonts w:hint="eastAsia"/>
              </w:rPr>
              <w:t>～</w:t>
            </w:r>
            <w:r>
              <w:rPr>
                <w:rFonts w:hint="eastAsia"/>
              </w:rPr>
              <w:t>5</w:t>
            </w:r>
            <w:r>
              <w:rPr>
                <w:rFonts w:hint="eastAsia"/>
              </w:rPr>
              <w:t>）</w:t>
            </w:r>
            <w:r>
              <w:rPr>
                <w:rFonts w:hint="eastAsia"/>
              </w:rPr>
              <w:t>B</w:t>
            </w:r>
          </w:p>
        </w:tc>
        <w:tc>
          <w:tcPr>
            <w:tcW w:w="2511" w:type="dxa"/>
            <w:vAlign w:val="center"/>
          </w:tcPr>
          <w:p w:rsidR="00324EB8" w:rsidRDefault="00324EB8" w:rsidP="009763E5">
            <w:pPr>
              <w:pStyle w:val="afc"/>
              <w:adjustRightInd w:val="0"/>
              <w:snapToGrid w:val="0"/>
              <w:rPr>
                <w:rFonts w:hint="eastAsia"/>
              </w:rPr>
            </w:pPr>
            <w:r>
              <w:rPr>
                <w:rFonts w:hint="eastAsia"/>
              </w:rPr>
              <w:t>1</w:t>
            </w:r>
            <w:r>
              <w:rPr>
                <w:rFonts w:hint="eastAsia"/>
              </w:rPr>
              <w:t>次</w:t>
            </w:r>
            <w:r>
              <w:rPr>
                <w:rFonts w:hint="eastAsia"/>
              </w:rPr>
              <w:t>/1</w:t>
            </w:r>
            <w:r>
              <w:rPr>
                <w:rFonts w:hint="eastAsia"/>
              </w:rPr>
              <w:t>～</w:t>
            </w:r>
            <w:r>
              <w:rPr>
                <w:rFonts w:hint="eastAsia"/>
              </w:rPr>
              <w:t>3</w:t>
            </w:r>
            <w:r>
              <w:rPr>
                <w:rFonts w:hint="eastAsia"/>
              </w:rPr>
              <w:t>天</w:t>
            </w:r>
          </w:p>
        </w:tc>
      </w:tr>
      <w:tr w:rsidR="00324EB8" w:rsidTr="009763E5">
        <w:tblPrEx>
          <w:tblCellMar>
            <w:top w:w="0" w:type="dxa"/>
            <w:bottom w:w="0" w:type="dxa"/>
          </w:tblCellMar>
        </w:tblPrEx>
        <w:trPr>
          <w:trHeight w:val="322"/>
        </w:trPr>
        <w:tc>
          <w:tcPr>
            <w:tcW w:w="2174" w:type="dxa"/>
            <w:vAlign w:val="center"/>
          </w:tcPr>
          <w:p w:rsidR="00324EB8" w:rsidRDefault="00324EB8" w:rsidP="009763E5">
            <w:pPr>
              <w:pStyle w:val="afc"/>
              <w:adjustRightInd w:val="0"/>
              <w:snapToGrid w:val="0"/>
              <w:rPr>
                <w:rFonts w:hint="eastAsia"/>
              </w:rPr>
            </w:pPr>
            <w:r>
              <w:rPr>
                <w:rFonts w:hint="eastAsia"/>
              </w:rPr>
              <w:t>＜</w:t>
            </w:r>
            <w:r>
              <w:rPr>
                <w:rFonts w:hint="eastAsia"/>
              </w:rPr>
              <w:t>0.2</w:t>
            </w:r>
          </w:p>
        </w:tc>
        <w:tc>
          <w:tcPr>
            <w:tcW w:w="3131" w:type="dxa"/>
            <w:vAlign w:val="center"/>
          </w:tcPr>
          <w:p w:rsidR="00324EB8" w:rsidRDefault="00324EB8" w:rsidP="009763E5">
            <w:pPr>
              <w:pStyle w:val="afc"/>
              <w:adjustRightInd w:val="0"/>
              <w:snapToGrid w:val="0"/>
              <w:rPr>
                <w:rFonts w:hint="eastAsia"/>
              </w:rPr>
            </w:pPr>
            <w:r>
              <w:rPr>
                <w:rFonts w:hint="eastAsia"/>
              </w:rPr>
              <w:t>（</w:t>
            </w:r>
            <w:r>
              <w:rPr>
                <w:rFonts w:hint="eastAsia"/>
              </w:rPr>
              <w:t>2</w:t>
            </w:r>
            <w:r>
              <w:rPr>
                <w:rFonts w:hint="eastAsia"/>
              </w:rPr>
              <w:t>～</w:t>
            </w:r>
            <w:r>
              <w:rPr>
                <w:rFonts w:hint="eastAsia"/>
              </w:rPr>
              <w:t>5</w:t>
            </w:r>
            <w:r>
              <w:rPr>
                <w:rFonts w:hint="eastAsia"/>
              </w:rPr>
              <w:t>）</w:t>
            </w:r>
            <w:r>
              <w:rPr>
                <w:rFonts w:hint="eastAsia"/>
              </w:rPr>
              <w:t>B</w:t>
            </w:r>
          </w:p>
        </w:tc>
        <w:tc>
          <w:tcPr>
            <w:tcW w:w="2511" w:type="dxa"/>
            <w:vAlign w:val="center"/>
          </w:tcPr>
          <w:p w:rsidR="00324EB8" w:rsidRDefault="00324EB8" w:rsidP="009763E5">
            <w:pPr>
              <w:pStyle w:val="afc"/>
              <w:adjustRightInd w:val="0"/>
              <w:snapToGrid w:val="0"/>
              <w:rPr>
                <w:rFonts w:hint="eastAsia"/>
              </w:rPr>
            </w:pPr>
            <w:r>
              <w:rPr>
                <w:rFonts w:hint="eastAsia"/>
              </w:rPr>
              <w:t>1</w:t>
            </w:r>
            <w:r>
              <w:rPr>
                <w:rFonts w:hint="eastAsia"/>
              </w:rPr>
              <w:t>次</w:t>
            </w:r>
            <w:r>
              <w:rPr>
                <w:rFonts w:hint="eastAsia"/>
              </w:rPr>
              <w:t>/1</w:t>
            </w:r>
            <w:r>
              <w:rPr>
                <w:rFonts w:hint="eastAsia"/>
              </w:rPr>
              <w:t>～</w:t>
            </w:r>
            <w:r>
              <w:rPr>
                <w:rFonts w:hint="eastAsia"/>
              </w:rPr>
              <w:t>15</w:t>
            </w:r>
            <w:r>
              <w:rPr>
                <w:rFonts w:hint="eastAsia"/>
              </w:rPr>
              <w:t>天</w:t>
            </w:r>
          </w:p>
        </w:tc>
      </w:tr>
    </w:tbl>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2)结束量测的时间</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当围岩达到基本稳定后，以1次/3日的频率量测2周，若无明显变形，则可结束量测。</w:t>
      </w:r>
    </w:p>
    <w:p w:rsidR="00324EB8" w:rsidRDefault="00324EB8" w:rsidP="00324EB8">
      <w:pPr>
        <w:pStyle w:val="af0"/>
        <w:adjustRightInd w:val="0"/>
        <w:spacing w:line="288" w:lineRule="auto"/>
        <w:ind w:firstLine="0"/>
        <w:rPr>
          <w:rFonts w:ascii="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w:t>
        </w:r>
        <w:r>
          <w:rPr>
            <w:rFonts w:ascii="仿宋_GB2312"/>
            <w:sz w:val="32"/>
          </w:rPr>
          <w:t>.3.9</w:t>
        </w:r>
      </w:smartTag>
      <w:r>
        <w:rPr>
          <w:rFonts w:ascii="仿宋_GB2312" w:hint="eastAsia"/>
          <w:sz w:val="32"/>
        </w:rPr>
        <w:t>.9施工检测管理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施工检测管理流程见</w:t>
      </w:r>
      <w:r>
        <w:rPr>
          <w:rFonts w:ascii="仿宋_GB2312" w:eastAsia="仿宋_GB2312" w:hAnsi="宋体" w:hint="eastAsia"/>
          <w:color w:val="000000"/>
          <w:sz w:val="32"/>
          <w:szCs w:val="28"/>
        </w:rPr>
        <w:t>图6-25</w:t>
      </w:r>
      <w:r>
        <w:rPr>
          <w:rFonts w:ascii="仿宋_GB2312" w:eastAsia="仿宋_GB2312" w:hAnsi="宋体" w:hint="eastAsia"/>
          <w:sz w:val="32"/>
          <w:szCs w:val="28"/>
        </w:rPr>
        <w:t>，将监测的结果必须尽快地反馈到施工和设计中去。</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1)施工检测采用的机械和电子仪器，必须确保具有良好的使用状态。</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2)测试前做到：</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① 检查仪表设备是否完好，如发现问题及时修理或更换。</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② 检查测点是否松动或人为损坏，确认测点状态良好时方可进行测试工作。</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3)测试工作中：</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① 按各项量测的操作规程安装好仪器仪表，每测点</w:t>
      </w:r>
      <w:proofErr w:type="gramStart"/>
      <w:r>
        <w:rPr>
          <w:rFonts w:ascii="仿宋_GB2312" w:eastAsia="仿宋_GB2312" w:hAnsi="宋体" w:hint="eastAsia"/>
          <w:sz w:val="32"/>
          <w:szCs w:val="28"/>
        </w:rPr>
        <w:t>一般测读三次</w:t>
      </w:r>
      <w:proofErr w:type="gramEnd"/>
      <w:r>
        <w:rPr>
          <w:rFonts w:ascii="仿宋_GB2312" w:eastAsia="仿宋_GB2312" w:hAnsi="宋体" w:hint="eastAsia"/>
          <w:sz w:val="32"/>
          <w:szCs w:val="28"/>
        </w:rPr>
        <w:t>，三次读数相差不大时，取算术平均值作为观测点，若读数相差过大时应检查仪器、仪表安装是否正确，测点是否松动，当确认无误时再进行测试。</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② 每次测试时都要做好记录，并保持原始记录的准确</w:t>
      </w:r>
      <w:r>
        <w:rPr>
          <w:rFonts w:ascii="仿宋_GB2312" w:eastAsia="仿宋_GB2312" w:hAnsi="宋体" w:hint="eastAsia"/>
          <w:sz w:val="32"/>
          <w:szCs w:val="28"/>
        </w:rPr>
        <w:lastRenderedPageBreak/>
        <w:t>性。</w:t>
      </w: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rPr>
          <w:rFonts w:ascii="黑体" w:hAnsi="宋体" w:hint="eastAsia"/>
          <w:color w:val="FF0000"/>
          <w:sz w:val="24"/>
          <w:szCs w:val="28"/>
        </w:rPr>
      </w:pPr>
      <w:r>
        <w:rPr>
          <w:rFonts w:ascii="黑体" w:hAnsi="宋体" w:hint="eastAsia"/>
          <w:color w:val="000000"/>
          <w:sz w:val="24"/>
          <w:szCs w:val="28"/>
        </w:rPr>
        <w:t>图6-25</w:t>
      </w:r>
      <w:r>
        <w:rPr>
          <w:rFonts w:ascii="黑体" w:hAnsi="宋体" w:hint="eastAsia"/>
          <w:color w:val="FF0000"/>
          <w:sz w:val="24"/>
          <w:szCs w:val="28"/>
        </w:rPr>
        <w:t xml:space="preserve">    </w:t>
      </w:r>
      <w:r>
        <w:rPr>
          <w:rFonts w:ascii="黑体" w:hAnsi="宋体" w:hint="eastAsia"/>
          <w:sz w:val="24"/>
          <w:szCs w:val="28"/>
        </w:rPr>
        <w:t xml:space="preserve">施工检测管理流程图 </w:t>
      </w:r>
      <w:r>
        <w:rPr>
          <w:rFonts w:ascii="黑体" w:hAnsi="宋体" w:hint="eastAsia"/>
          <w:color w:val="FF0000"/>
          <w:sz w:val="24"/>
          <w:szCs w:val="28"/>
        </w:rPr>
        <w:t xml:space="preserve"> </w:t>
      </w:r>
    </w:p>
    <w:p w:rsidR="00324EB8" w:rsidRDefault="00324EB8" w:rsidP="00324EB8">
      <w:pPr>
        <w:adjustRightInd w:val="0"/>
        <w:snapToGrid w:val="0"/>
        <w:ind w:firstLine="400"/>
        <w:rPr>
          <w:rFonts w:ascii="仿宋_GB2312" w:eastAsia="仿宋_GB2312" w:hAnsi="宋体" w:hint="eastAsia"/>
          <w:szCs w:val="28"/>
        </w:rPr>
      </w:pPr>
    </w:p>
    <w:p w:rsidR="00324EB8" w:rsidRDefault="00324EB8" w:rsidP="00324EB8">
      <w:pPr>
        <w:adjustRightInd w:val="0"/>
        <w:snapToGrid w:val="0"/>
        <w:ind w:left="100" w:firstLine="560"/>
        <w:rPr>
          <w:rFonts w:ascii="仿宋_GB2312" w:eastAsia="仿宋_GB2312" w:hAnsi="宋体" w:hint="eastAsia"/>
          <w:szCs w:val="28"/>
        </w:rPr>
      </w:pPr>
      <w:r>
        <w:rPr>
          <w:rFonts w:ascii="仿宋_GB2312" w:eastAsia="仿宋_GB2312" w:hAnsi="宋体" w:hint="eastAsia"/>
          <w:noProof/>
          <w:szCs w:val="28"/>
        </w:rPr>
        <w:pict>
          <v:group id="_x0000_s39572" style="position:absolute;left:0;text-align:left;margin-left:27pt;margin-top:-3.5pt;width:384.75pt;height:477.1pt;z-index:251724800" coordorigin="2835,3900" coordsize="7695,8415">
            <v:group id="_x0000_s39573" style="position:absolute;left:2835;top:3900;width:7695;height:8415" coordorigin="2835,3900" coordsize="7695,8415">
              <v:group id="_x0000_s39574" style="position:absolute;left:3120;top:3900;width:5730;height:8163" coordorigin="3120,3900" coordsize="5730,8163">
                <v:shapetype id="_x0000_t110" coordsize="21600,21600" o:spt="110" path="m10800,l,10800,10800,21600,21600,10800xe">
                  <v:stroke joinstyle="miter"/>
                  <v:path gradientshapeok="t" o:connecttype="rect" textboxrect="5400,5400,16200,16200"/>
                </v:shapetype>
                <v:shape id="_x0000_s39575" type="#_x0000_t110" style="position:absolute;left:6420;top:9123;width:2415;height:1290" strokeweight=".25pt">
                  <v:textbox style="mso-next-textbox:#_x0000_s39575">
                    <w:txbxContent>
                      <w:p w:rsidR="00324EB8" w:rsidRDefault="00324EB8" w:rsidP="00324EB8">
                        <w:pPr>
                          <w:pStyle w:val="afa"/>
                        </w:pPr>
                        <w:r>
                          <w:rPr>
                            <w:rFonts w:hint="eastAsia"/>
                          </w:rPr>
                          <w:t>量测计划</w:t>
                        </w:r>
                      </w:p>
                      <w:p w:rsidR="00324EB8" w:rsidRDefault="00324EB8" w:rsidP="00324EB8">
                        <w:pPr>
                          <w:pStyle w:val="afa"/>
                        </w:pPr>
                        <w:r>
                          <w:rPr>
                            <w:rFonts w:hint="eastAsia"/>
                          </w:rPr>
                          <w:t>是否改变</w:t>
                        </w:r>
                      </w:p>
                    </w:txbxContent>
                  </v:textbox>
                </v:shape>
                <v:shape id="_x0000_s39576" type="#_x0000_t110" style="position:absolute;left:6450;top:10758;width:2340;height:1305" strokeweight=".25pt">
                  <v:textbox style="mso-next-textbox:#_x0000_s39576">
                    <w:txbxContent>
                      <w:p w:rsidR="00324EB8" w:rsidRDefault="00324EB8" w:rsidP="00324EB8">
                        <w:pPr>
                          <w:pStyle w:val="afa"/>
                        </w:pPr>
                        <w:r>
                          <w:rPr>
                            <w:rFonts w:hint="eastAsia"/>
                          </w:rPr>
                          <w:t>管理基准</w:t>
                        </w:r>
                      </w:p>
                      <w:p w:rsidR="00324EB8" w:rsidRDefault="00324EB8" w:rsidP="00324EB8">
                        <w:pPr>
                          <w:pStyle w:val="afa"/>
                        </w:pPr>
                        <w:r>
                          <w:rPr>
                            <w:rFonts w:hint="eastAsia"/>
                          </w:rPr>
                          <w:t>是否改变</w:t>
                        </w:r>
                      </w:p>
                    </w:txbxContent>
                  </v:textbox>
                </v:shape>
                <v:shape id="_x0000_s39577" type="#_x0000_t202" style="position:absolute;left:3180;top:5760;width:2055;height:1065" strokeweight=".25pt">
                  <v:textbox style="mso-next-textbox:#_x0000_s39577">
                    <w:txbxContent>
                      <w:p w:rsidR="00324EB8" w:rsidRDefault="00324EB8" w:rsidP="00324EB8">
                        <w:pPr>
                          <w:pStyle w:val="afa"/>
                        </w:pPr>
                        <w:proofErr w:type="gramStart"/>
                        <w:r>
                          <w:rPr>
                            <w:rFonts w:hint="eastAsia"/>
                          </w:rPr>
                          <w:t>措</w:t>
                        </w:r>
                        <w:proofErr w:type="gramEnd"/>
                        <w:r>
                          <w:t xml:space="preserve">  </w:t>
                        </w:r>
                        <w:r>
                          <w:rPr>
                            <w:rFonts w:hint="eastAsia"/>
                          </w:rPr>
                          <w:t>施（调整施工方法，加强支护结构）</w:t>
                        </w:r>
                      </w:p>
                    </w:txbxContent>
                  </v:textbox>
                </v:shape>
                <v:shape id="_x0000_s39578" type="#_x0000_t110" style="position:absolute;left:6435;top:5760;width:2415;height:1260" strokeweight=".25pt">
                  <v:textbox style="mso-next-textbox:#_x0000_s39578">
                    <w:txbxContent>
                      <w:p w:rsidR="00324EB8" w:rsidRDefault="00324EB8" w:rsidP="00324EB8">
                        <w:pPr>
                          <w:pStyle w:val="afa"/>
                          <w:rPr>
                            <w:rFonts w:hint="eastAsia"/>
                          </w:rPr>
                        </w:pPr>
                        <w:r>
                          <w:rPr>
                            <w:rFonts w:hint="eastAsia"/>
                          </w:rPr>
                          <w:t>是否</w:t>
                        </w:r>
                      </w:p>
                      <w:p w:rsidR="00324EB8" w:rsidRDefault="00324EB8" w:rsidP="00324EB8">
                        <w:pPr>
                          <w:pStyle w:val="afa"/>
                        </w:pPr>
                        <w:r>
                          <w:rPr>
                            <w:rFonts w:hint="eastAsia"/>
                          </w:rPr>
                          <w:t>安全</w:t>
                        </w:r>
                      </w:p>
                    </w:txbxContent>
                  </v:textbox>
                </v:shape>
                <v:shape id="_x0000_s39579" type="#_x0000_t110" style="position:absolute;left:6450;top:7515;width:2340;height:1260" strokeweight=".25pt">
                  <v:textbox style="mso-next-textbox:#_x0000_s39579">
                    <w:txbxContent>
                      <w:p w:rsidR="00324EB8" w:rsidRDefault="00324EB8" w:rsidP="00324EB8">
                        <w:pPr>
                          <w:pStyle w:val="afa"/>
                        </w:pPr>
                        <w:r>
                          <w:rPr>
                            <w:rFonts w:hint="eastAsia"/>
                          </w:rPr>
                          <w:t>是否经济</w:t>
                        </w:r>
                      </w:p>
                    </w:txbxContent>
                  </v:textbox>
                </v:shape>
                <v:shape id="_x0000_s39580" type="#_x0000_t202" style="position:absolute;left:6700;top:3900;width:1875;height:470" strokeweight=".25pt">
                  <v:textbox style="mso-next-textbox:#_x0000_s39580">
                    <w:txbxContent>
                      <w:p w:rsidR="00324EB8" w:rsidRDefault="00324EB8" w:rsidP="00324EB8">
                        <w:pPr>
                          <w:pStyle w:val="afa"/>
                        </w:pPr>
                        <w:r>
                          <w:rPr>
                            <w:rFonts w:hint="eastAsia"/>
                          </w:rPr>
                          <w:t>施</w:t>
                        </w:r>
                        <w:r>
                          <w:t xml:space="preserve">   </w:t>
                        </w:r>
                        <w:r>
                          <w:rPr>
                            <w:rFonts w:hint="eastAsia"/>
                          </w:rPr>
                          <w:t>工</w:t>
                        </w:r>
                      </w:p>
                    </w:txbxContent>
                  </v:textbox>
                </v:shape>
                <v:shape id="_x0000_s39581" type="#_x0000_t202" style="position:absolute;left:6700;top:4815;width:1875;height:470" strokeweight=".25pt">
                  <v:textbox style="mso-next-textbox:#_x0000_s39581">
                    <w:txbxContent>
                      <w:p w:rsidR="00324EB8" w:rsidRDefault="00324EB8" w:rsidP="00324EB8">
                        <w:pPr>
                          <w:pStyle w:val="afa"/>
                        </w:pPr>
                        <w:r>
                          <w:rPr>
                            <w:rFonts w:hint="eastAsia"/>
                          </w:rPr>
                          <w:t>量</w:t>
                        </w:r>
                        <w:r>
                          <w:t xml:space="preserve">   </w:t>
                        </w:r>
                        <w:r>
                          <w:rPr>
                            <w:rFonts w:hint="eastAsia"/>
                          </w:rPr>
                          <w:t>测</w:t>
                        </w:r>
                      </w:p>
                    </w:txbxContent>
                  </v:textbox>
                </v:shape>
                <v:shape id="_x0000_s39582" type="#_x0000_t202" style="position:absolute;left:3135;top:7560;width:2100;height:1065" strokeweight=".25pt">
                  <v:textbox style="mso-next-textbox:#_x0000_s39582">
                    <w:txbxContent>
                      <w:p w:rsidR="00324EB8" w:rsidRDefault="00324EB8" w:rsidP="00324EB8">
                        <w:pPr>
                          <w:pStyle w:val="afa"/>
                        </w:pPr>
                        <w:proofErr w:type="gramStart"/>
                        <w:r>
                          <w:rPr>
                            <w:rFonts w:hint="eastAsia"/>
                          </w:rPr>
                          <w:t>措</w:t>
                        </w:r>
                        <w:proofErr w:type="gramEnd"/>
                        <w:r>
                          <w:t xml:space="preserve">  </w:t>
                        </w:r>
                        <w:r>
                          <w:rPr>
                            <w:rFonts w:hint="eastAsia"/>
                          </w:rPr>
                          <w:t>施</w:t>
                        </w:r>
                      </w:p>
                      <w:p w:rsidR="00324EB8" w:rsidRDefault="00324EB8" w:rsidP="00324EB8">
                        <w:pPr>
                          <w:pStyle w:val="afa"/>
                        </w:pPr>
                        <w:r>
                          <w:rPr>
                            <w:rFonts w:hint="eastAsia"/>
                          </w:rPr>
                          <w:t>（减少支护结构）</w:t>
                        </w:r>
                      </w:p>
                    </w:txbxContent>
                  </v:textbox>
                </v:shape>
                <v:shape id="_x0000_s39583" type="#_x0000_t202" style="position:absolute;left:3120;top:9300;width:2100;height:765" strokeweight=".25pt">
                  <v:textbox style="mso-next-textbox:#_x0000_s39583">
                    <w:txbxContent>
                      <w:p w:rsidR="00324EB8" w:rsidRDefault="00324EB8" w:rsidP="00324EB8">
                        <w:pPr>
                          <w:pStyle w:val="afa"/>
                        </w:pPr>
                        <w:r>
                          <w:rPr>
                            <w:rFonts w:hint="eastAsia"/>
                          </w:rPr>
                          <w:t>改变量测计划</w:t>
                        </w:r>
                      </w:p>
                    </w:txbxContent>
                  </v:textbox>
                </v:shape>
                <v:shape id="_x0000_s39584" type="#_x0000_t202" style="position:absolute;left:3120;top:10920;width:2100;height:765" strokeweight=".25pt">
                  <v:textbox style="mso-next-textbox:#_x0000_s39584">
                    <w:txbxContent>
                      <w:p w:rsidR="00324EB8" w:rsidRDefault="00324EB8" w:rsidP="00324EB8">
                        <w:pPr>
                          <w:pStyle w:val="afa"/>
                        </w:pPr>
                        <w:r>
                          <w:rPr>
                            <w:rFonts w:hint="eastAsia"/>
                          </w:rPr>
                          <w:t>改变管理基准</w:t>
                        </w:r>
                      </w:p>
                    </w:txbxContent>
                  </v:textbox>
                </v:shape>
              </v:group>
              <v:shape id="_x0000_s39585" type="#_x0000_t202" style="position:absolute;left:5490;top:6360;width:660;height:465" filled="f" stroked="f">
                <v:textbox style="mso-next-textbox:#_x0000_s39585">
                  <w:txbxContent>
                    <w:p w:rsidR="00324EB8" w:rsidRDefault="00324EB8" w:rsidP="00324EB8">
                      <w:pPr>
                        <w:ind w:firstLine="560"/>
                      </w:pPr>
                      <w:proofErr w:type="gramStart"/>
                      <w:r>
                        <w:rPr>
                          <w:rFonts w:hint="eastAsia"/>
                        </w:rPr>
                        <w:t>否</w:t>
                      </w:r>
                      <w:proofErr w:type="gramEnd"/>
                    </w:p>
                  </w:txbxContent>
                </v:textbox>
              </v:shape>
              <v:shape id="_x0000_s39586" type="#_x0000_t202" style="position:absolute;left:5520;top:8220;width:660;height:465" filled="f" stroked="f">
                <v:textbox style="mso-next-textbox:#_x0000_s39586">
                  <w:txbxContent>
                    <w:p w:rsidR="00324EB8" w:rsidRDefault="00324EB8" w:rsidP="00324EB8">
                      <w:pPr>
                        <w:ind w:firstLine="560"/>
                      </w:pPr>
                      <w:proofErr w:type="gramStart"/>
                      <w:r>
                        <w:rPr>
                          <w:rFonts w:hint="eastAsia"/>
                        </w:rPr>
                        <w:t>否</w:t>
                      </w:r>
                      <w:proofErr w:type="gramEnd"/>
                    </w:p>
                  </w:txbxContent>
                </v:textbox>
              </v:shape>
              <v:shape id="_x0000_s39587" type="#_x0000_t202" style="position:absolute;left:5490;top:9960;width:660;height:465" filled="f" stroked="f">
                <v:textbox style="mso-next-textbox:#_x0000_s39587">
                  <w:txbxContent>
                    <w:p w:rsidR="00324EB8" w:rsidRDefault="00324EB8" w:rsidP="00324EB8">
                      <w:pPr>
                        <w:ind w:firstLine="560"/>
                      </w:pPr>
                      <w:r>
                        <w:rPr>
                          <w:rFonts w:hint="eastAsia"/>
                        </w:rPr>
                        <w:t>是</w:t>
                      </w:r>
                    </w:p>
                  </w:txbxContent>
                </v:textbox>
              </v:shape>
              <v:shape id="_x0000_s39588" type="#_x0000_t202" style="position:absolute;left:5475;top:11850;width:660;height:465" filled="f" stroked="f">
                <v:textbox style="mso-next-textbox:#_x0000_s39588">
                  <w:txbxContent>
                    <w:p w:rsidR="00324EB8" w:rsidRDefault="00324EB8" w:rsidP="00324EB8">
                      <w:pPr>
                        <w:ind w:firstLine="560"/>
                      </w:pPr>
                      <w:r>
                        <w:rPr>
                          <w:rFonts w:hint="eastAsia"/>
                        </w:rPr>
                        <w:t>是</w:t>
                      </w: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txbxContent>
                </v:textbox>
              </v:shape>
              <v:shape id="_x0000_s39589" type="#_x0000_t202" style="position:absolute;left:7665;top:6990;width:660;height:465" filled="f" stroked="f">
                <v:textbox style="mso-next-textbox:#_x0000_s39589">
                  <w:txbxContent>
                    <w:p w:rsidR="00324EB8" w:rsidRDefault="00324EB8" w:rsidP="00324EB8">
                      <w:pPr>
                        <w:ind w:firstLine="560"/>
                      </w:pPr>
                      <w:r>
                        <w:rPr>
                          <w:rFonts w:hint="eastAsia"/>
                        </w:rPr>
                        <w:t>是</w:t>
                      </w: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txbxContent>
                </v:textbox>
              </v:shape>
              <v:shape id="_x0000_s39590" type="#_x0000_t202" style="position:absolute;left:7665;top:10275;width:660;height:465" filled="f" stroked="f">
                <v:textbox style="mso-next-textbox:#_x0000_s39590">
                  <w:txbxContent>
                    <w:p w:rsidR="00324EB8" w:rsidRDefault="00324EB8" w:rsidP="00324EB8">
                      <w:pPr>
                        <w:ind w:firstLine="560"/>
                        <w:rPr>
                          <w:rFonts w:hint="eastAsia"/>
                        </w:rPr>
                      </w:pPr>
                      <w:proofErr w:type="gramStart"/>
                      <w:r>
                        <w:rPr>
                          <w:rFonts w:hint="eastAsia"/>
                        </w:rPr>
                        <w:t>否</w:t>
                      </w:r>
                      <w:proofErr w:type="gramEnd"/>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txbxContent>
                </v:textbox>
              </v:shape>
              <v:shape id="_x0000_s39591" type="#_x0000_t202" style="position:absolute;left:7845;top:11685;width:660;height:465" filled="f" stroked="f">
                <v:textbox style="mso-next-textbox:#_x0000_s39591">
                  <w:txbxContent>
                    <w:p w:rsidR="00324EB8" w:rsidRDefault="00324EB8" w:rsidP="00324EB8">
                      <w:pPr>
                        <w:ind w:firstLine="560"/>
                      </w:pPr>
                      <w:proofErr w:type="gramStart"/>
                      <w:r>
                        <w:rPr>
                          <w:rFonts w:hint="eastAsia"/>
                        </w:rPr>
                        <w:t>否</w:t>
                      </w:r>
                      <w:proofErr w:type="gramEnd"/>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txbxContent>
                </v:textbox>
              </v:shape>
              <v:group id="_x0000_s39592" style="position:absolute;left:2835;top:4170;width:7695;height:8103" coordorigin="2835,4170" coordsize="7695,8103">
                <v:line id="_x0000_s39593" style="position:absolute" from="7620,10458" to="7620,10803" strokeweight=".25pt">
                  <v:stroke endarrow="block" endarrowwidth="narrow" endarrowlength="short"/>
                </v:line>
                <v:line id="_x0000_s39594" style="position:absolute;flip:x" from="7605,12108" to="7605,12273" strokeweight=".25pt">
                  <v:stroke endarrowwidth="narrow" endarrowlength="short"/>
                </v:line>
                <v:line id="_x0000_s39595" style="position:absolute;flip:x" from="7635,7020" to="7635,7545" strokeweight=".25pt">
                  <v:stroke endarrow="block" endarrowwidth="narrow" endarrowlength="short"/>
                </v:line>
                <v:line id="_x0000_s39596" style="position:absolute;flip:x" from="7635,8820" to="7635,9150" strokeweight=".25pt">
                  <v:stroke endarrow="block" endarrowwidth="narrow" endarrowlength="short"/>
                </v:line>
                <v:line id="_x0000_s39597" style="position:absolute;flip:x" from="7635,5295" to="7635,5760" strokeweight=".25pt">
                  <v:stroke endarrow="block" endarrowwidth="narrow" endarrowlength="short"/>
                </v:line>
                <v:line id="_x0000_s39598" style="position:absolute;flip:x" from="7620,4380" to="7620,4830" strokeweight=".25pt">
                  <v:stroke endarrow="block" endarrowwidth="narrow" endarrowlength="short"/>
                </v:line>
                <v:line id="_x0000_s39599" style="position:absolute;flip:x" from="5220,6390" to="6420,6390" strokeweight=".25pt">
                  <v:stroke endarrow="block" endarrowwidth="narrow" endarrowlength="short"/>
                </v:line>
                <v:line id="_x0000_s39600" style="position:absolute;flip:x" from="5220,8130" to="6420,8130" strokeweight=".25pt">
                  <v:stroke endarrow="block" endarrowwidth="narrow" endarrowlength="short"/>
                </v:line>
                <v:line id="_x0000_s39601" style="position:absolute;flip:x" from="5220,9780" to="6420,9780" strokeweight=".25pt">
                  <v:stroke endarrow="block" endarrowwidth="narrow" endarrowlength="short"/>
                </v:line>
                <v:line id="_x0000_s39602" style="position:absolute;flip:x" from="5205,11400" to="6405,11400" strokeweight=".25pt">
                  <v:stroke endarrow="block" endarrowwidth="narrow" endarrowlength="short"/>
                </v:line>
                <v:line id="_x0000_s39603" style="position:absolute" from="7605,12255" to="10530,12255" strokeweight=".25pt"/>
                <v:line id="_x0000_s39604" style="position:absolute;flip:x y" from="10515,4215" to="10515,12240" strokeweight=".25pt"/>
                <v:line id="_x0000_s39605" style="position:absolute;flip:x y" from="8595,4215" to="10500,4215" strokeweight=".25pt">
                  <v:stroke endarrow="block" endarrowwidth="narrow" endarrowlength="short"/>
                </v:line>
                <v:line id="_x0000_s39606" style="position:absolute;flip:y" from="2865,4170" to="6675,4170" strokeweight=".25pt">
                  <v:stroke endarrow="block" endarrowwidth="narrow" endarrowlength="short"/>
                </v:line>
                <v:line id="_x0000_s39607" style="position:absolute;flip:x y" from="2850,4185" to="2850,11415" strokeweight=".25pt"/>
                <v:line id="_x0000_s39608" style="position:absolute;flip:x" from="2835,11445" to="3105,11445" strokeweight=".25pt">
                  <v:stroke endarrowwidth="narrow" endarrowlength="short"/>
                </v:line>
              </v:group>
              <v:shape id="_x0000_s39609" type="#_x0000_t202" style="position:absolute;left:8730;top:6120;width:1650;height:465" filled="f" stroked="f">
                <v:textbox style="mso-next-textbox:#_x0000_s39609">
                  <w:txbxContent>
                    <w:p w:rsidR="00324EB8" w:rsidRDefault="00324EB8" w:rsidP="00324EB8">
                      <w:pPr>
                        <w:pStyle w:val="afa"/>
                      </w:pPr>
                      <w:r>
                        <w:rPr>
                          <w:rFonts w:hint="eastAsia"/>
                        </w:rPr>
                        <w:t>（管理基准）</w:t>
                      </w: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txbxContent>
                </v:textbox>
              </v:shape>
              <v:shape id="_x0000_s39610" type="#_x0000_t202" style="position:absolute;left:8700;top:7950;width:1665;height:465" filled="f" stroked="f">
                <v:textbox style="mso-next-textbox:#_x0000_s39610">
                  <w:txbxContent>
                    <w:p w:rsidR="00324EB8" w:rsidRDefault="00324EB8" w:rsidP="00324EB8">
                      <w:pPr>
                        <w:pStyle w:val="afa"/>
                      </w:pPr>
                      <w:r>
                        <w:rPr>
                          <w:rFonts w:hint="eastAsia"/>
                        </w:rPr>
                        <w:t>（管理基准）</w:t>
                      </w: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txbxContent>
                </v:textbox>
              </v:shape>
            </v:group>
            <v:shape id="_x0000_s39611" type="#_x0000_t202" style="position:absolute;left:7860;top:8715;width:660;height:465" filled="f" stroked="f">
              <v:textbox style="mso-next-textbox:#_x0000_s39611">
                <w:txbxContent>
                  <w:p w:rsidR="00324EB8" w:rsidRDefault="00324EB8" w:rsidP="00324EB8">
                    <w:pPr>
                      <w:ind w:firstLine="560"/>
                    </w:pPr>
                    <w:r>
                      <w:rPr>
                        <w:rFonts w:hint="eastAsia"/>
                      </w:rPr>
                      <w:t>是</w:t>
                    </w: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p w:rsidR="00324EB8" w:rsidRDefault="00324EB8" w:rsidP="00324EB8">
                    <w:pPr>
                      <w:ind w:firstLine="560"/>
                    </w:pPr>
                  </w:p>
                </w:txbxContent>
              </v:textbox>
            </v:shape>
          </v:group>
        </w:pict>
      </w: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③ 在现场进行粗略计算，若发现变形较大时，应及时通知</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现场负责人。</w:t>
      </w:r>
    </w:p>
    <w:p w:rsidR="00324EB8" w:rsidRDefault="00324EB8" w:rsidP="00324EB8">
      <w:pPr>
        <w:adjustRightInd w:val="0"/>
        <w:snapToGrid w:val="0"/>
        <w:spacing w:line="288" w:lineRule="auto"/>
        <w:rPr>
          <w:rFonts w:ascii="仿宋_GB2312" w:eastAsia="仿宋_GB2312" w:hAnsi="宋体" w:hint="eastAsia"/>
          <w:sz w:val="32"/>
          <w:szCs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w:t>
        </w:r>
        <w:r>
          <w:rPr>
            <w:rFonts w:ascii="仿宋_GB2312" w:eastAsia="仿宋_GB2312"/>
            <w:sz w:val="32"/>
          </w:rPr>
          <w:t>.3.9</w:t>
        </w:r>
      </w:smartTag>
      <w:r>
        <w:rPr>
          <w:rFonts w:ascii="仿宋_GB2312" w:eastAsia="仿宋_GB2312" w:hint="eastAsia"/>
          <w:sz w:val="32"/>
        </w:rPr>
        <w:t>.10</w:t>
      </w:r>
      <w:r>
        <w:rPr>
          <w:rFonts w:ascii="仿宋_GB2312" w:eastAsia="仿宋_GB2312" w:hAnsi="宋体" w:hint="eastAsia"/>
          <w:sz w:val="32"/>
          <w:szCs w:val="28"/>
        </w:rPr>
        <w:t>位移速率标准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lastRenderedPageBreak/>
        <w:t>1)</w:t>
      </w:r>
      <w:proofErr w:type="gramStart"/>
      <w:r>
        <w:rPr>
          <w:rFonts w:ascii="仿宋_GB2312" w:eastAsia="仿宋_GB2312" w:hAnsi="宋体" w:hint="eastAsia"/>
          <w:sz w:val="32"/>
          <w:szCs w:val="28"/>
        </w:rPr>
        <w:t>当每天</w:t>
      </w:r>
      <w:proofErr w:type="gramEnd"/>
      <w:r>
        <w:rPr>
          <w:rFonts w:ascii="仿宋_GB2312" w:eastAsia="仿宋_GB2312" w:hAnsi="宋体" w:hint="eastAsia"/>
          <w:sz w:val="32"/>
          <w:szCs w:val="28"/>
        </w:rPr>
        <w:t>净空变化大于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仿宋_GB2312" w:eastAsia="仿宋_GB2312" w:hAnsi="宋体" w:hint="eastAsia"/>
            <w:sz w:val="32"/>
            <w:szCs w:val="28"/>
          </w:rPr>
          <w:t>1mm</w:t>
        </w:r>
      </w:smartTag>
      <w:r>
        <w:rPr>
          <w:rFonts w:ascii="仿宋_GB2312" w:eastAsia="仿宋_GB2312" w:hAnsi="宋体" w:hint="eastAsia"/>
          <w:sz w:val="32"/>
          <w:szCs w:val="28"/>
        </w:rPr>
        <w:t>时，则认为围岩处于急剧变形阶段，加强支护，加强观测；</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2)</w:t>
      </w:r>
      <w:proofErr w:type="gramStart"/>
      <w:r>
        <w:rPr>
          <w:rFonts w:ascii="仿宋_GB2312" w:eastAsia="仿宋_GB2312" w:hAnsi="宋体" w:hint="eastAsia"/>
          <w:sz w:val="32"/>
          <w:szCs w:val="28"/>
        </w:rPr>
        <w:t>当每天</w:t>
      </w:r>
      <w:proofErr w:type="gramEnd"/>
      <w:r>
        <w:rPr>
          <w:rFonts w:ascii="仿宋_GB2312" w:eastAsia="仿宋_GB2312" w:hAnsi="宋体" w:hint="eastAsia"/>
          <w:sz w:val="32"/>
          <w:szCs w:val="28"/>
        </w:rPr>
        <w:t>净空变化值在0.2～</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仿宋_GB2312" w:eastAsia="仿宋_GB2312" w:hAnsi="宋体" w:hint="eastAsia"/>
            <w:sz w:val="32"/>
            <w:szCs w:val="28"/>
          </w:rPr>
          <w:t>1.0mm</w:t>
        </w:r>
      </w:smartTag>
      <w:r>
        <w:rPr>
          <w:rFonts w:ascii="仿宋_GB2312" w:eastAsia="仿宋_GB2312" w:hAnsi="宋体" w:hint="eastAsia"/>
          <w:sz w:val="32"/>
          <w:szCs w:val="28"/>
        </w:rPr>
        <w:t>之间时，则认为围岩处于缓慢变形阶段，表示围岩向稳定方向发展；</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3)</w:t>
      </w:r>
      <w:proofErr w:type="gramStart"/>
      <w:r>
        <w:rPr>
          <w:rFonts w:ascii="仿宋_GB2312" w:eastAsia="仿宋_GB2312" w:hAnsi="宋体" w:hint="eastAsia"/>
          <w:sz w:val="32"/>
          <w:szCs w:val="28"/>
        </w:rPr>
        <w:t>当每天</w:t>
      </w:r>
      <w:proofErr w:type="gramEnd"/>
      <w:r>
        <w:rPr>
          <w:rFonts w:ascii="仿宋_GB2312" w:eastAsia="仿宋_GB2312" w:hAnsi="宋体" w:hint="eastAsia"/>
          <w:sz w:val="32"/>
          <w:szCs w:val="28"/>
        </w:rPr>
        <w:t>净空变化值小于</w:t>
      </w:r>
      <w:smartTag w:uri="urn:schemas-microsoft-com:office:smarttags" w:element="chmetcnv">
        <w:smartTagPr>
          <w:attr w:name="TCSC" w:val="0"/>
          <w:attr w:name="NumberType" w:val="1"/>
          <w:attr w:name="Negative" w:val="False"/>
          <w:attr w:name="HasSpace" w:val="False"/>
          <w:attr w:name="SourceValue" w:val="0.2"/>
          <w:attr w:name="UnitName" w:val="mm"/>
        </w:smartTagPr>
        <w:r>
          <w:rPr>
            <w:rFonts w:ascii="仿宋_GB2312" w:eastAsia="仿宋_GB2312" w:hAnsi="宋体" w:hint="eastAsia"/>
            <w:sz w:val="32"/>
            <w:szCs w:val="28"/>
          </w:rPr>
          <w:t>0.2mm</w:t>
        </w:r>
      </w:smartTag>
      <w:r>
        <w:rPr>
          <w:rFonts w:ascii="仿宋_GB2312" w:eastAsia="仿宋_GB2312" w:hAnsi="宋体" w:hint="eastAsia"/>
          <w:sz w:val="32"/>
          <w:szCs w:val="28"/>
        </w:rPr>
        <w:t>时，则认为围岩基本稳定。</w:t>
      </w:r>
    </w:p>
    <w:p w:rsidR="00324EB8" w:rsidRDefault="00324EB8" w:rsidP="00324EB8">
      <w:pPr>
        <w:adjustRightInd w:val="0"/>
        <w:snapToGrid w:val="0"/>
        <w:spacing w:line="288" w:lineRule="auto"/>
        <w:rPr>
          <w:rFonts w:ascii="仿宋_GB2312" w:eastAsia="仿宋_GB2312" w:hAnsi="宋体" w:hint="eastAsia"/>
          <w:sz w:val="32"/>
          <w:szCs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6</w:t>
        </w:r>
        <w:r>
          <w:rPr>
            <w:rFonts w:ascii="仿宋_GB2312" w:eastAsia="仿宋_GB2312"/>
            <w:sz w:val="32"/>
          </w:rPr>
          <w:t>.3.9</w:t>
        </w:r>
      </w:smartTag>
      <w:r>
        <w:rPr>
          <w:rFonts w:ascii="仿宋_GB2312" w:eastAsia="仿宋_GB2312" w:hint="eastAsia"/>
          <w:sz w:val="32"/>
        </w:rPr>
        <w:t>.11</w:t>
      </w:r>
      <w:r>
        <w:rPr>
          <w:rFonts w:ascii="仿宋_GB2312" w:eastAsia="仿宋_GB2312" w:hAnsi="宋体" w:hint="eastAsia"/>
          <w:sz w:val="32"/>
          <w:szCs w:val="28"/>
        </w:rPr>
        <w:t>量测资料的整理</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1)对量测资料应认真检查、审核和计算，每次量测结束后，在两小时内进行资料整理工作。</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2)及时将资料填入有关图表，使能了解数据反映的变化规律，便于各断面和不同量测手段之间的对比。</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sz w:val="32"/>
          <w:szCs w:val="28"/>
        </w:rPr>
        <w:t>使用电子计算机的量测处理系统见</w:t>
      </w:r>
      <w:r>
        <w:rPr>
          <w:rFonts w:ascii="仿宋_GB2312" w:eastAsia="仿宋_GB2312" w:hAnsi="宋体" w:hint="eastAsia"/>
          <w:color w:val="000000"/>
          <w:sz w:val="32"/>
          <w:szCs w:val="28"/>
        </w:rPr>
        <w:t>图6-26。</w:t>
      </w:r>
    </w:p>
    <w:p w:rsidR="00324EB8" w:rsidRDefault="00324EB8" w:rsidP="00324EB8">
      <w:pPr>
        <w:adjustRightInd w:val="0"/>
        <w:snapToGrid w:val="0"/>
        <w:ind w:firstLine="560"/>
        <w:jc w:val="center"/>
        <w:rPr>
          <w:rFonts w:ascii="黑体" w:eastAsia="黑体" w:hAnsi="宋体" w:hint="eastAsia"/>
          <w:sz w:val="24"/>
          <w:szCs w:val="28"/>
        </w:rPr>
      </w:pPr>
      <w:r>
        <w:rPr>
          <w:rFonts w:ascii="黑体" w:eastAsia="黑体" w:hAnsi="宋体" w:hint="eastAsia"/>
          <w:color w:val="000000"/>
          <w:sz w:val="24"/>
          <w:szCs w:val="28"/>
        </w:rPr>
        <w:t>图6-26  隧道监控量测微机处理系</w:t>
      </w:r>
      <w:r>
        <w:rPr>
          <w:rFonts w:ascii="黑体" w:eastAsia="黑体" w:hAnsi="宋体" w:hint="eastAsia"/>
          <w:sz w:val="24"/>
          <w:szCs w:val="28"/>
        </w:rPr>
        <w:t xml:space="preserve">统图  </w:t>
      </w:r>
    </w:p>
    <w:p w:rsidR="00324EB8" w:rsidRDefault="00324EB8" w:rsidP="00324EB8">
      <w:pPr>
        <w:adjustRightInd w:val="0"/>
        <w:snapToGrid w:val="0"/>
        <w:ind w:firstLine="560"/>
        <w:rPr>
          <w:rFonts w:ascii="仿宋_GB2312" w:eastAsia="仿宋_GB2312" w:hAnsi="宋体" w:hint="eastAsia"/>
          <w:szCs w:val="28"/>
        </w:rPr>
      </w:pPr>
      <w:r>
        <w:rPr>
          <w:rFonts w:ascii="仿宋_GB2312" w:eastAsia="仿宋_GB2312" w:hAnsi="宋体" w:hint="eastAsia"/>
          <w:szCs w:val="28"/>
        </w:rPr>
        <w:pict>
          <v:group id="_x0000_s39540" style="position:absolute;left:0;text-align:left;margin-left:9pt;margin-top:27.7pt;width:402.6pt;height:243.45pt;z-index:251723776" coordorigin="1635,6300" coordsize="8502,4869">
            <v:shape id="_x0000_s39541" type="#_x0000_t202" style="position:absolute;left:4851;top:10661;width:2202;height:508" filled="f" fillcolor="#ffc" stroked="f">
              <v:fill r:id="rId17" o:title="羊皮纸" type="tile"/>
              <v:textbox style="mso-next-textbox:#_x0000_s39541">
                <w:txbxContent>
                  <w:p w:rsidR="00324EB8" w:rsidRDefault="00324EB8" w:rsidP="00324EB8">
                    <w:pPr>
                      <w:pStyle w:val="22"/>
                      <w:rPr>
                        <w:rFonts w:ascii="仿宋_GB2312" w:eastAsia="仿宋_GB2312" w:hint="eastAsia"/>
                      </w:rPr>
                    </w:pPr>
                    <w:r>
                      <w:rPr>
                        <w:rFonts w:ascii="仿宋_GB2312" w:eastAsia="仿宋_GB2312" w:hint="eastAsia"/>
                      </w:rPr>
                      <w:t>取出资料一览表</w:t>
                    </w:r>
                  </w:p>
                </w:txbxContent>
              </v:textbox>
            </v:shape>
            <v:group id="_x0000_s39542" style="position:absolute;left:1635;top:6300;width:8502;height:4405" coordorigin="1635,6300" coordsize="8502,4405">
              <v:line id="_x0000_s39543" style="position:absolute" from="4335,6902" to="6135,6902" filled="t" fillcolor="#fcc" strokeweight=".25pt"/>
              <v:line id="_x0000_s39544" style="position:absolute" from="4875,6902" to="4875,10441" filled="t" fillcolor="#fcc" strokeweight=".25pt"/>
              <v:line id="_x0000_s39545" style="position:absolute" from="8319,7612" to="8499,7612" filled="t" fillcolor="#fcc" strokeweight=".25pt"/>
              <v:line id="_x0000_s39546" style="position:absolute" from="8319,9035" to="8499,9035" filled="t" fillcolor="#fcc" strokeweight=".25pt"/>
              <v:shape id="_x0000_s39547" type="#_x0000_t202" style="position:absolute;left:5808;top:6962;width:1494;height:591" filled="f" fillcolor="#ffc" stroked="f">
                <v:fill r:id="rId17" o:title="羊皮纸" type="tile"/>
                <v:textbox style="mso-next-textbox:#_x0000_s39547">
                  <w:txbxContent>
                    <w:p w:rsidR="00324EB8" w:rsidRDefault="00324EB8" w:rsidP="00324EB8">
                      <w:pPr>
                        <w:pStyle w:val="22"/>
                        <w:spacing w:line="400" w:lineRule="exact"/>
                        <w:rPr>
                          <w:rFonts w:ascii="仿宋_GB2312" w:eastAsia="仿宋_GB2312" w:hint="eastAsia"/>
                        </w:rPr>
                      </w:pPr>
                      <w:r>
                        <w:rPr>
                          <w:rFonts w:ascii="仿宋_GB2312" w:eastAsia="仿宋_GB2312" w:hint="eastAsia"/>
                        </w:rPr>
                        <w:t>资料存档</w:t>
                      </w:r>
                    </w:p>
                  </w:txbxContent>
                </v:textbox>
              </v:shape>
              <v:shape id="_x0000_s39548" type="#_x0000_t202" style="position:absolute;left:4833;top:7944;width:3542;height:2421" filled="f" fillcolor="#ffc" stroked="f">
                <v:fill r:id="rId17" o:title="羊皮纸" type="tile"/>
                <v:textbox style="mso-next-textbox:#_x0000_s39548">
                  <w:txbxContent>
                    <w:p w:rsidR="00324EB8" w:rsidRDefault="00324EB8" w:rsidP="00324EB8">
                      <w:pPr>
                        <w:pStyle w:val="22"/>
                        <w:rPr>
                          <w:rFonts w:ascii="仿宋_GB2312" w:eastAsia="仿宋_GB2312" w:hint="eastAsia"/>
                        </w:rPr>
                      </w:pPr>
                      <w:r>
                        <w:rPr>
                          <w:rFonts w:ascii="仿宋_GB2312" w:eastAsia="仿宋_GB2312" w:hint="eastAsia"/>
                        </w:rPr>
                        <w:t>地表下沉图、随时间变化图</w:t>
                      </w:r>
                    </w:p>
                    <w:p w:rsidR="00324EB8" w:rsidRDefault="00324EB8" w:rsidP="00324EB8">
                      <w:pPr>
                        <w:pStyle w:val="22"/>
                        <w:rPr>
                          <w:rFonts w:ascii="仿宋_GB2312" w:eastAsia="仿宋_GB2312" w:hint="eastAsia"/>
                        </w:rPr>
                      </w:pPr>
                      <w:r>
                        <w:rPr>
                          <w:rFonts w:ascii="仿宋_GB2312" w:eastAsia="仿宋_GB2312" w:hint="eastAsia"/>
                        </w:rPr>
                        <w:t>净空变位及变位速度随时间变化图</w:t>
                      </w:r>
                    </w:p>
                    <w:p w:rsidR="00324EB8" w:rsidRDefault="00324EB8" w:rsidP="00324EB8">
                      <w:pPr>
                        <w:pStyle w:val="22"/>
                        <w:rPr>
                          <w:rFonts w:ascii="仿宋_GB2312" w:eastAsia="仿宋_GB2312" w:hint="eastAsia"/>
                        </w:rPr>
                      </w:pPr>
                      <w:r>
                        <w:rPr>
                          <w:rFonts w:ascii="仿宋_GB2312" w:eastAsia="仿宋_GB2312" w:hint="eastAsia"/>
                        </w:rPr>
                        <w:t>拱顶下沉随时间变化图</w:t>
                      </w:r>
                    </w:p>
                    <w:p w:rsidR="00324EB8" w:rsidRDefault="00324EB8" w:rsidP="00324EB8">
                      <w:pPr>
                        <w:pStyle w:val="22"/>
                        <w:rPr>
                          <w:rFonts w:ascii="仿宋_GB2312" w:eastAsia="仿宋_GB2312" w:hint="eastAsia"/>
                        </w:rPr>
                      </w:pPr>
                      <w:r>
                        <w:rPr>
                          <w:rFonts w:ascii="仿宋_GB2312" w:eastAsia="仿宋_GB2312" w:hint="eastAsia"/>
                        </w:rPr>
                        <w:t>围岩变位随时间变化图</w:t>
                      </w:r>
                    </w:p>
                    <w:p w:rsidR="00324EB8" w:rsidRDefault="00324EB8" w:rsidP="00324EB8">
                      <w:pPr>
                        <w:pStyle w:val="22"/>
                        <w:rPr>
                          <w:rFonts w:ascii="仿宋_GB2312" w:eastAsia="仿宋_GB2312" w:hint="eastAsia"/>
                        </w:rPr>
                      </w:pPr>
                      <w:r>
                        <w:rPr>
                          <w:rFonts w:ascii="仿宋_GB2312" w:eastAsia="仿宋_GB2312" w:hint="eastAsia"/>
                        </w:rPr>
                        <w:t>锚杆、喷</w:t>
                      </w:r>
                      <w:r w:rsidR="00677120">
                        <w:rPr>
                          <w:rFonts w:ascii="仿宋_GB2312" w:eastAsia="仿宋_GB2312" w:hint="eastAsia"/>
                        </w:rPr>
                        <w:t>混凝土</w:t>
                      </w:r>
                      <w:r>
                        <w:rPr>
                          <w:rFonts w:ascii="仿宋_GB2312" w:eastAsia="仿宋_GB2312" w:hint="eastAsia"/>
                        </w:rPr>
                        <w:t>应力随时间变化图</w:t>
                      </w:r>
                    </w:p>
                    <w:p w:rsidR="00324EB8" w:rsidRDefault="00324EB8" w:rsidP="00324EB8">
                      <w:pPr>
                        <w:rPr>
                          <w:rFonts w:ascii="仿宋_GB2312" w:eastAsia="仿宋_GB2312" w:hint="eastAsia"/>
                        </w:rPr>
                      </w:pPr>
                      <w:r>
                        <w:rPr>
                          <w:rFonts w:ascii="仿宋_GB2312" w:eastAsia="仿宋_GB2312" w:hint="eastAsia"/>
                        </w:rPr>
                        <w:t>其它</w:t>
                      </w:r>
                    </w:p>
                  </w:txbxContent>
                </v:textbox>
              </v:shape>
              <v:group id="_x0000_s39549" style="position:absolute;left:2190;top:6300;width:7947;height:4128" coordorigin="2700,1864" coordsize="7947,3723">
                <v:line id="_x0000_s39550" style="position:absolute" from="8841,3874" to="9021,3874" filled="t" fillcolor="#fcc" strokeweight=".25pt"/>
                <v:line id="_x0000_s39551" style="position:absolute" from="2700,2407" to="3420,2407" filled="t" fillcolor="#fcc" strokeweight=".25pt"/>
                <v:shape id="_x0000_s39552" type="#_x0000_t202" style="position:absolute;left:6666;top:2130;width:540;height:451">
                  <v:textbox style="mso-next-textbox:#_x0000_s39552">
                    <w:txbxContent>
                      <w:p w:rsidR="00324EB8" w:rsidRDefault="00324EB8" w:rsidP="00324EB8">
                        <w:pPr>
                          <w:ind w:firstLine="560"/>
                          <w:rPr>
                            <w:rFonts w:hint="eastAsia"/>
                          </w:rPr>
                        </w:pPr>
                      </w:p>
                    </w:txbxContent>
                  </v:textbox>
                </v:shape>
                <v:oval id="_x0000_s39553" style="position:absolute;left:6825;top:2247;width:195;height:195"/>
                <v:line id="_x0000_s39554" style="position:absolute;flip:y" from="7203,2397" to="8568,2407" filled="t" fillcolor="#fcc">
                  <v:stroke dashstyle="dash" endarrow="open" endarrowwidth="narrow" endarrowlength="short"/>
                </v:line>
                <v:line id="_x0000_s39555" style="position:absolute" from="5415,3151" to="6135,3151" filled="t" fillcolor="#fcc" strokeweight=".25pt"/>
                <v:line id="_x0000_s39556" style="position:absolute" from="8829,2700" to="8829,4891" filled="t" fillcolor="#fcc" strokeweight=".25pt"/>
                <v:line id="_x0000_s39557" style="position:absolute" from="8856,4903" to="9066,4903" filled="t" fillcolor="#fcc"/>
                <v:shape id="_x0000_s39558" type="#_x0000_t202" style="position:absolute;left:2772;top:2939;width:1536;height:2382" filled="f" fillcolor="#ffc" stroked="f">
                  <v:fill r:id="rId17" o:title="羊皮纸" type="tile"/>
                  <v:textbox style="mso-next-textbox:#_x0000_s39558">
                    <w:txbxContent>
                      <w:p w:rsidR="00324EB8" w:rsidRDefault="00324EB8" w:rsidP="00324EB8">
                        <w:pPr>
                          <w:pStyle w:val="22"/>
                          <w:rPr>
                            <w:rFonts w:ascii="仿宋_GB2312" w:eastAsia="仿宋_GB2312" w:hint="eastAsia"/>
                          </w:rPr>
                        </w:pPr>
                        <w:r>
                          <w:rPr>
                            <w:rFonts w:ascii="仿宋_GB2312" w:eastAsia="仿宋_GB2312" w:hint="eastAsia"/>
                          </w:rPr>
                          <w:t>地表下沉</w:t>
                        </w:r>
                      </w:p>
                      <w:p w:rsidR="00324EB8" w:rsidRDefault="00324EB8" w:rsidP="00324EB8">
                        <w:pPr>
                          <w:pStyle w:val="22"/>
                          <w:rPr>
                            <w:rFonts w:ascii="仿宋_GB2312" w:eastAsia="仿宋_GB2312" w:hint="eastAsia"/>
                          </w:rPr>
                        </w:pPr>
                        <w:r>
                          <w:rPr>
                            <w:rFonts w:ascii="仿宋_GB2312" w:eastAsia="仿宋_GB2312" w:hint="eastAsia"/>
                          </w:rPr>
                          <w:t>净空变位</w:t>
                        </w:r>
                      </w:p>
                      <w:p w:rsidR="00324EB8" w:rsidRDefault="00324EB8" w:rsidP="00324EB8">
                        <w:pPr>
                          <w:pStyle w:val="22"/>
                          <w:rPr>
                            <w:rFonts w:ascii="仿宋_GB2312" w:eastAsia="仿宋_GB2312" w:hint="eastAsia"/>
                          </w:rPr>
                        </w:pPr>
                        <w:r>
                          <w:rPr>
                            <w:rFonts w:ascii="仿宋_GB2312" w:eastAsia="仿宋_GB2312" w:hint="eastAsia"/>
                          </w:rPr>
                          <w:t>拱顶下沉</w:t>
                        </w:r>
                      </w:p>
                      <w:p w:rsidR="00324EB8" w:rsidRDefault="00324EB8" w:rsidP="00324EB8">
                        <w:pPr>
                          <w:pStyle w:val="22"/>
                          <w:rPr>
                            <w:rFonts w:ascii="仿宋_GB2312" w:eastAsia="仿宋_GB2312" w:hint="eastAsia"/>
                          </w:rPr>
                        </w:pPr>
                        <w:r>
                          <w:rPr>
                            <w:rFonts w:ascii="仿宋_GB2312" w:eastAsia="仿宋_GB2312" w:hint="eastAsia"/>
                          </w:rPr>
                          <w:t>围岩变位</w:t>
                        </w:r>
                      </w:p>
                      <w:p w:rsidR="00324EB8" w:rsidRDefault="00324EB8" w:rsidP="00324EB8">
                        <w:pPr>
                          <w:pStyle w:val="22"/>
                          <w:rPr>
                            <w:rFonts w:ascii="仿宋_GB2312" w:eastAsia="仿宋_GB2312" w:hint="eastAsia"/>
                          </w:rPr>
                        </w:pPr>
                        <w:r>
                          <w:rPr>
                            <w:rFonts w:ascii="仿宋_GB2312" w:eastAsia="仿宋_GB2312" w:hint="eastAsia"/>
                          </w:rPr>
                          <w:t>锚杆应力</w:t>
                        </w:r>
                      </w:p>
                      <w:p w:rsidR="00324EB8" w:rsidRDefault="00324EB8" w:rsidP="00324EB8">
                        <w:pPr>
                          <w:pStyle w:val="22"/>
                          <w:rPr>
                            <w:rFonts w:ascii="仿宋_GB2312" w:eastAsia="仿宋_GB2312" w:hint="eastAsia"/>
                          </w:rPr>
                        </w:pPr>
                        <w:r>
                          <w:rPr>
                            <w:rFonts w:ascii="仿宋_GB2312" w:eastAsia="仿宋_GB2312" w:hint="eastAsia"/>
                          </w:rPr>
                          <w:t>喷</w:t>
                        </w:r>
                        <w:r w:rsidR="00677120">
                          <w:rPr>
                            <w:rFonts w:ascii="仿宋_GB2312" w:eastAsia="仿宋_GB2312" w:hint="eastAsia"/>
                          </w:rPr>
                          <w:t>混凝土</w:t>
                        </w:r>
                        <w:r>
                          <w:rPr>
                            <w:rFonts w:ascii="仿宋_GB2312" w:eastAsia="仿宋_GB2312" w:hint="eastAsia"/>
                          </w:rPr>
                          <w:t>的应力</w:t>
                        </w:r>
                      </w:p>
                      <w:p w:rsidR="00324EB8" w:rsidRDefault="00324EB8" w:rsidP="00324EB8">
                        <w:pPr>
                          <w:pStyle w:val="22"/>
                          <w:rPr>
                            <w:rFonts w:ascii="仿宋_GB2312" w:eastAsia="仿宋_GB2312" w:hint="eastAsia"/>
                          </w:rPr>
                        </w:pPr>
                        <w:r>
                          <w:rPr>
                            <w:rFonts w:ascii="仿宋_GB2312" w:eastAsia="仿宋_GB2312" w:hint="eastAsia"/>
                          </w:rPr>
                          <w:t>其它</w:t>
                        </w:r>
                      </w:p>
                    </w:txbxContent>
                  </v:textbox>
                </v:shape>
                <v:shape id="_x0000_s39559" type="#_x0000_t202" style="position:absolute;left:3459;top:1864;width:1392;height:428" filled="f" fillcolor="#ffc" stroked="f">
                  <v:fill r:id="rId17" o:title="羊皮纸" type="tile"/>
                  <v:textbox style="mso-next-textbox:#_x0000_s39559">
                    <w:txbxContent>
                      <w:p w:rsidR="00324EB8" w:rsidRDefault="00324EB8" w:rsidP="00324EB8">
                        <w:pPr>
                          <w:pStyle w:val="22"/>
                        </w:pPr>
                        <w:r>
                          <w:rPr>
                            <w:rFonts w:hint="eastAsia"/>
                          </w:rPr>
                          <w:t>（现场）</w:t>
                        </w:r>
                      </w:p>
                    </w:txbxContent>
                  </v:textbox>
                </v:shape>
                <v:shape id="_x0000_s39560" type="#_x0000_t202" style="position:absolute;left:8946;top:2722;width:1701;height:863" filled="f" fillcolor="#ffc" stroked="f">
                  <v:fill r:id="rId17" o:title="羊皮纸" type="tile"/>
                  <v:textbox style="mso-next-textbox:#_x0000_s39560">
                    <w:txbxContent>
                      <w:p w:rsidR="00324EB8" w:rsidRDefault="00324EB8" w:rsidP="00324EB8">
                        <w:pPr>
                          <w:pStyle w:val="22"/>
                          <w:rPr>
                            <w:rFonts w:ascii="仿宋_GB2312" w:eastAsia="仿宋_GB2312" w:hint="eastAsia"/>
                          </w:rPr>
                        </w:pPr>
                        <w:r>
                          <w:rPr>
                            <w:rFonts w:ascii="仿宋_GB2312" w:eastAsia="仿宋_GB2312" w:hint="eastAsia"/>
                          </w:rPr>
                          <w:t>和有限元</w:t>
                        </w:r>
                        <w:proofErr w:type="gramStart"/>
                        <w:r>
                          <w:rPr>
                            <w:rFonts w:ascii="仿宋_GB2312" w:eastAsia="仿宋_GB2312" w:hint="eastAsia"/>
                          </w:rPr>
                          <w:t>解分析</w:t>
                        </w:r>
                        <w:proofErr w:type="gramEnd"/>
                        <w:r>
                          <w:rPr>
                            <w:rFonts w:ascii="仿宋_GB2312" w:eastAsia="仿宋_GB2312" w:hint="eastAsia"/>
                          </w:rPr>
                          <w:t>的对比</w:t>
                        </w:r>
                      </w:p>
                    </w:txbxContent>
                  </v:textbox>
                </v:shape>
                <v:shape id="_x0000_s39561" type="#_x0000_t202" style="position:absolute;left:8892;top:3534;width:1566;height:758" filled="f" fillcolor="#ffc" stroked="f">
                  <v:fill r:id="rId17" o:title="羊皮纸" type="tile"/>
                  <v:textbox style="mso-next-textbox:#_x0000_s39561">
                    <w:txbxContent>
                      <w:p w:rsidR="00324EB8" w:rsidRDefault="00324EB8" w:rsidP="00324EB8">
                        <w:pPr>
                          <w:pStyle w:val="a0"/>
                          <w:rPr>
                            <w:rFonts w:ascii="仿宋_GB2312" w:hint="eastAsia"/>
                          </w:rPr>
                        </w:pPr>
                        <w:r>
                          <w:rPr>
                            <w:rFonts w:ascii="仿宋_GB2312" w:hint="eastAsia"/>
                          </w:rPr>
                          <w:t>预测变形量解析</w:t>
                        </w:r>
                      </w:p>
                    </w:txbxContent>
                  </v:textbox>
                </v:shape>
                <v:shape id="_x0000_s39562" type="#_x0000_t202" style="position:absolute;left:8925;top:4145;width:1092;height:466" filled="f" fillcolor="#ffc" stroked="f">
                  <v:fill r:id="rId17" o:title="羊皮纸" type="tile"/>
                  <v:textbox style="mso-next-textbox:#_x0000_s39562">
                    <w:txbxContent>
                      <w:p w:rsidR="00324EB8" w:rsidRDefault="00324EB8" w:rsidP="00324EB8">
                        <w:pPr>
                          <w:pStyle w:val="22"/>
                          <w:rPr>
                            <w:rFonts w:ascii="仿宋_GB2312" w:eastAsia="仿宋_GB2312" w:hint="eastAsia"/>
                          </w:rPr>
                        </w:pPr>
                        <w:r>
                          <w:rPr>
                            <w:rFonts w:ascii="仿宋_GB2312" w:eastAsia="仿宋_GB2312" w:hint="eastAsia"/>
                          </w:rPr>
                          <w:t>其它</w:t>
                        </w:r>
                      </w:p>
                    </w:txbxContent>
                  </v:textbox>
                </v:shape>
                <v:shape id="_x0000_s39563" type="#_x0000_t202" style="position:absolute;left:8925;top:4695;width:1431;height:405" filled="f" fillcolor="#ffc" stroked="f">
                  <v:fill r:id="rId17" o:title="羊皮纸" type="tile"/>
                  <v:textbox style="mso-next-textbox:#_x0000_s39563">
                    <w:txbxContent>
                      <w:p w:rsidR="00324EB8" w:rsidRDefault="00324EB8" w:rsidP="00324EB8">
                        <w:pPr>
                          <w:pStyle w:val="22"/>
                          <w:rPr>
                            <w:rFonts w:ascii="仿宋_GB2312" w:eastAsia="仿宋_GB2312" w:hint="eastAsia"/>
                          </w:rPr>
                        </w:pPr>
                        <w:r>
                          <w:rPr>
                            <w:rFonts w:ascii="仿宋_GB2312" w:eastAsia="仿宋_GB2312" w:hint="eastAsia"/>
                          </w:rPr>
                          <w:t>资料存档</w:t>
                        </w:r>
                      </w:p>
                    </w:txbxContent>
                  </v:textbox>
                </v:shape>
                <v:line id="_x0000_s39564" style="position:absolute" from="5415,5587" to="6135,5587" filled="t" fillcolor="#fcc" strokeweight=".25pt"/>
                <v:line id="_x0000_s39565" style="position:absolute;flip:x" from="6930,2447" to="6930,2582"/>
              </v:group>
              <v:group id="_x0000_s39566" style="position:absolute;left:1635;top:6596;width:8340;height:4109" coordorigin="2160,2131" coordsize="8340,3706">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39567" type="#_x0000_t7" style="position:absolute;left:6075;top:2927;width:1230;height:465" adj="2077" strokeweight=".25pt">
                  <v:textbox style="mso-next-textbox:#_x0000_s39567">
                    <w:txbxContent>
                      <w:p w:rsidR="00324EB8" w:rsidRDefault="00324EB8" w:rsidP="00324EB8">
                        <w:pPr>
                          <w:pStyle w:val="afa"/>
                          <w:rPr>
                            <w:rFonts w:hint="eastAsia"/>
                          </w:rPr>
                        </w:pPr>
                        <w:r>
                          <w:rPr>
                            <w:rFonts w:hint="eastAsia"/>
                          </w:rPr>
                          <w:t>打印机</w:t>
                        </w:r>
                      </w:p>
                    </w:txbxContent>
                  </v:textbox>
                </v:shape>
                <v:shape id="_x0000_s39568" type="#_x0000_t202" style="position:absolute;left:8559;top:2191;width:1941;height:404" strokeweight=".25pt">
                  <v:textbox style="mso-next-textbox:#_x0000_s39568">
                    <w:txbxContent>
                      <w:p w:rsidR="00324EB8" w:rsidRDefault="00324EB8" w:rsidP="00324EB8">
                        <w:pPr>
                          <w:pStyle w:val="22"/>
                          <w:rPr>
                            <w:rFonts w:ascii="仿宋_GB2312" w:eastAsia="仿宋_GB2312" w:hint="eastAsia"/>
                          </w:rPr>
                        </w:pPr>
                        <w:r>
                          <w:rPr>
                            <w:rFonts w:ascii="仿宋_GB2312" w:eastAsia="仿宋_GB2312" w:hint="eastAsia"/>
                          </w:rPr>
                          <w:t>主电子计算机</w:t>
                        </w:r>
                      </w:p>
                    </w:txbxContent>
                  </v:textbox>
                </v:shape>
                <v:shape id="_x0000_s39569" type="#_x0000_t202" style="position:absolute;left:2160;top:2131;width:525;height:1722" strokeweight=".25pt">
                  <v:textbox style="mso-next-textbox:#_x0000_s39569">
                    <w:txbxContent>
                      <w:p w:rsidR="00324EB8" w:rsidRDefault="00324EB8" w:rsidP="00324EB8">
                        <w:pPr>
                          <w:pStyle w:val="afa"/>
                          <w:rPr>
                            <w:rFonts w:hint="eastAsia"/>
                          </w:rPr>
                        </w:pPr>
                        <w:r>
                          <w:rPr>
                            <w:rFonts w:hint="eastAsia"/>
                          </w:rPr>
                          <w:t>现场量测</w:t>
                        </w:r>
                      </w:p>
                    </w:txbxContent>
                  </v:textbox>
                </v:shape>
                <v:shape id="_x0000_s39570" type="#_x0000_t202" style="position:absolute;left:3420;top:2235;width:1440;height:448" strokeweight=".25pt">
                  <v:textbox style="mso-next-textbox:#_x0000_s39570">
                    <w:txbxContent>
                      <w:p w:rsidR="00324EB8" w:rsidRDefault="00324EB8" w:rsidP="00324EB8">
                        <w:pPr>
                          <w:pStyle w:val="22"/>
                          <w:rPr>
                            <w:rFonts w:ascii="仿宋_GB2312" w:eastAsia="仿宋_GB2312" w:hint="eastAsia"/>
                          </w:rPr>
                        </w:pPr>
                        <w:r>
                          <w:rPr>
                            <w:rFonts w:ascii="仿宋_GB2312" w:eastAsia="仿宋_GB2312" w:hint="eastAsia"/>
                          </w:rPr>
                          <w:t>资料存档</w:t>
                        </w:r>
                      </w:p>
                    </w:txbxContent>
                  </v:textbox>
                </v:shape>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39571" type="#_x0000_t114" style="position:absolute;left:6165;top:5372;width:960;height:465" strokeweight=".25pt">
                  <v:textbox style="mso-next-textbox:#_x0000_s39571">
                    <w:txbxContent>
                      <w:p w:rsidR="00324EB8" w:rsidRDefault="00324EB8" w:rsidP="00324EB8">
                        <w:pPr>
                          <w:pStyle w:val="afa"/>
                          <w:rPr>
                            <w:rFonts w:hint="eastAsia"/>
                          </w:rPr>
                        </w:pPr>
                        <w:r>
                          <w:rPr>
                            <w:rFonts w:hint="eastAsia"/>
                          </w:rPr>
                          <w:t>印刷机</w:t>
                        </w:r>
                      </w:p>
                    </w:txbxContent>
                  </v:textbox>
                </v:shape>
              </v:group>
            </v:group>
          </v:group>
        </w:pict>
      </w: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r>
        <w:rPr>
          <w:rFonts w:ascii="仿宋_GB2312" w:eastAsia="仿宋_GB2312" w:hAnsi="宋体" w:hint="eastAsia"/>
          <w:szCs w:val="28"/>
        </w:rPr>
        <w:tab/>
      </w: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r>
        <w:rPr>
          <w:rFonts w:ascii="仿宋_GB2312" w:eastAsia="仿宋_GB2312" w:hAnsi="宋体" w:hint="eastAsia"/>
          <w:szCs w:val="28"/>
        </w:rPr>
        <w:t xml:space="preserve">  </w:t>
      </w: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adjustRightInd w:val="0"/>
        <w:snapToGrid w:val="0"/>
        <w:rPr>
          <w:rFonts w:ascii="仿宋_GB2312" w:eastAsia="仿宋_GB2312" w:hAnsi="宋体" w:hint="eastAsia"/>
          <w:b/>
          <w:bCs/>
          <w:szCs w:val="28"/>
        </w:rPr>
      </w:pPr>
    </w:p>
    <w:p w:rsidR="00324EB8" w:rsidRDefault="00324EB8" w:rsidP="00324EB8">
      <w:pPr>
        <w:pStyle w:val="af0"/>
        <w:adjustRightInd w:val="0"/>
        <w:spacing w:line="288" w:lineRule="auto"/>
        <w:ind w:firstLine="0"/>
        <w:rPr>
          <w:rFonts w:ascii="仿宋_GB2312" w:hint="eastAsia"/>
          <w:sz w:val="32"/>
        </w:rPr>
      </w:pPr>
    </w:p>
    <w:p w:rsidR="00324EB8" w:rsidRDefault="00324EB8" w:rsidP="00324EB8">
      <w:pPr>
        <w:pStyle w:val="af0"/>
        <w:adjustRightInd w:val="0"/>
        <w:spacing w:line="288" w:lineRule="auto"/>
        <w:ind w:firstLine="0"/>
        <w:rPr>
          <w:rFonts w:ascii="仿宋_GB2312" w:hint="eastAsia"/>
          <w:sz w:val="32"/>
        </w:rPr>
      </w:pPr>
    </w:p>
    <w:p w:rsidR="00324EB8" w:rsidRDefault="00324EB8" w:rsidP="00324EB8">
      <w:pPr>
        <w:pStyle w:val="af0"/>
        <w:adjustRightInd w:val="0"/>
        <w:spacing w:line="288" w:lineRule="auto"/>
        <w:ind w:firstLine="0"/>
        <w:rPr>
          <w:rFonts w:ascii="仿宋_GB2312" w:hint="eastAsia"/>
          <w:sz w:val="32"/>
        </w:rPr>
      </w:pPr>
    </w:p>
    <w:p w:rsidR="00324EB8" w:rsidRDefault="00324EB8" w:rsidP="00324EB8">
      <w:pPr>
        <w:pStyle w:val="af0"/>
        <w:adjustRightInd w:val="0"/>
        <w:spacing w:line="288" w:lineRule="auto"/>
        <w:ind w:firstLine="0"/>
        <w:rPr>
          <w:rFonts w:ascii="仿宋_GB2312" w:hint="eastAsia"/>
          <w:sz w:val="32"/>
        </w:rPr>
      </w:pP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w:t>
        </w:r>
        <w:r>
          <w:rPr>
            <w:rFonts w:ascii="仿宋_GB2312"/>
            <w:sz w:val="32"/>
          </w:rPr>
          <w:t>.3.</w:t>
        </w:r>
        <w:r>
          <w:rPr>
            <w:rFonts w:ascii="仿宋_GB2312" w:hint="eastAsia"/>
            <w:sz w:val="32"/>
          </w:rPr>
          <w:t>10</w:t>
        </w:r>
      </w:smartTag>
      <w:r>
        <w:rPr>
          <w:rFonts w:ascii="仿宋_GB2312" w:hint="eastAsia"/>
          <w:sz w:val="32"/>
        </w:rPr>
        <w:t>洞内地质超前预测预报</w:t>
      </w:r>
    </w:p>
    <w:p w:rsidR="00324EB8" w:rsidRDefault="00324EB8" w:rsidP="00324EB8">
      <w:pPr>
        <w:pStyle w:val="af0"/>
        <w:adjustRightInd w:val="0"/>
        <w:spacing w:line="288" w:lineRule="auto"/>
        <w:ind w:firstLine="0"/>
        <w:rPr>
          <w:rFonts w:ascii="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w:t>
        </w:r>
        <w:r>
          <w:rPr>
            <w:rFonts w:ascii="仿宋_GB2312"/>
            <w:sz w:val="32"/>
          </w:rPr>
          <w:t>.3.</w:t>
        </w:r>
        <w:r>
          <w:rPr>
            <w:rFonts w:ascii="仿宋_GB2312" w:hint="eastAsia"/>
            <w:sz w:val="32"/>
          </w:rPr>
          <w:t>10</w:t>
        </w:r>
      </w:smartTag>
      <w:r>
        <w:rPr>
          <w:rFonts w:ascii="仿宋_GB2312" w:hint="eastAsia"/>
          <w:sz w:val="32"/>
        </w:rPr>
        <w:t>.1</w:t>
      </w:r>
      <w:r>
        <w:rPr>
          <w:rFonts w:ascii="仿宋_GB2312" w:hAnsi="宋体" w:hint="eastAsia"/>
          <w:sz w:val="32"/>
        </w:rPr>
        <w:t>洞内地质超前预测预报程序</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r>
        <w:rPr>
          <w:rFonts w:ascii="仿宋_GB2312" w:eastAsia="仿宋_GB2312" w:hAnsi="宋体" w:hint="eastAsia"/>
          <w:sz w:val="32"/>
          <w:szCs w:val="28"/>
        </w:rPr>
        <w:t>洞内地质超前预测预报程序见</w:t>
      </w:r>
      <w:r>
        <w:rPr>
          <w:rFonts w:ascii="仿宋_GB2312" w:eastAsia="仿宋_GB2312" w:hAnsi="宋体" w:hint="eastAsia"/>
          <w:color w:val="000000"/>
          <w:sz w:val="32"/>
          <w:szCs w:val="28"/>
        </w:rPr>
        <w:t>图6-27。</w:t>
      </w: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color w:val="000000"/>
          <w:sz w:val="32"/>
          <w:szCs w:val="28"/>
        </w:rPr>
      </w:pP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p>
    <w:p w:rsidR="00324EB8" w:rsidRDefault="00324EB8" w:rsidP="00324EB8">
      <w:pPr>
        <w:adjustRightInd w:val="0"/>
        <w:snapToGrid w:val="0"/>
        <w:ind w:left="100" w:firstLine="400"/>
        <w:rPr>
          <w:rFonts w:ascii="仿宋_GB2312" w:eastAsia="仿宋_GB2312" w:hAnsi="宋体" w:hint="eastAsia"/>
          <w:szCs w:val="28"/>
        </w:rPr>
      </w:pPr>
      <w:r>
        <w:rPr>
          <w:rFonts w:ascii="仿宋_GB2312" w:eastAsia="仿宋_GB2312" w:hAnsi="宋体"/>
          <w:noProof/>
          <w:szCs w:val="28"/>
        </w:rPr>
        <w:pict>
          <v:group id="_x0000_s39200" style="position:absolute;left:0;text-align:left;margin-left:18pt;margin-top:7.8pt;width:380.45pt;height:108.1pt;z-index:251709440" coordorigin="2616,11399" coordsize="7609,2162">
            <v:group id="_x0000_s39201" style="position:absolute;left:2616;top:11399;width:2329;height:2162" coordorigin="2517,11095" coordsize="2329,2162">
              <v:rect id="_x0000_s39202" style="position:absolute;left:2566;top:11095;width:1440;height:468" strokeweight=".25pt">
                <v:textbox style="mso-next-textbox:#_x0000_s39202">
                  <w:txbxContent>
                    <w:p w:rsidR="00324EB8" w:rsidRDefault="00324EB8" w:rsidP="00324EB8">
                      <w:pPr>
                        <w:pStyle w:val="afa"/>
                        <w:rPr>
                          <w:rFonts w:hint="eastAsia"/>
                        </w:rPr>
                      </w:pPr>
                      <w:r>
                        <w:rPr>
                          <w:rFonts w:hint="eastAsia"/>
                        </w:rPr>
                        <w:t>地质方法</w:t>
                      </w:r>
                    </w:p>
                  </w:txbxContent>
                </v:textbox>
              </v:rect>
              <v:rect id="_x0000_s39203" style="position:absolute;left:3486;top:12238;width:1360;height:468" strokeweight=".25pt">
                <v:textbox style="mso-next-textbox:#_x0000_s39203">
                  <w:txbxContent>
                    <w:p w:rsidR="00324EB8" w:rsidRDefault="00324EB8" w:rsidP="00324EB8">
                      <w:pPr>
                        <w:pStyle w:val="afa"/>
                        <w:rPr>
                          <w:rFonts w:hint="eastAsia"/>
                        </w:rPr>
                      </w:pPr>
                      <w:r>
                        <w:rPr>
                          <w:rFonts w:hint="eastAsia"/>
                        </w:rPr>
                        <w:t>物探方法</w:t>
                      </w:r>
                    </w:p>
                  </w:txbxContent>
                </v:textbox>
              </v:rect>
              <v:rect id="_x0000_s39204" style="position:absolute;left:2517;top:11763;width:554;height:1494" strokeweight=".25pt">
                <v:textbox style="mso-next-textbox:#_x0000_s39204">
                  <w:txbxContent>
                    <w:p w:rsidR="00324EB8" w:rsidRDefault="00324EB8" w:rsidP="00324EB8">
                      <w:pPr>
                        <w:pStyle w:val="afa"/>
                        <w:rPr>
                          <w:rFonts w:hint="eastAsia"/>
                        </w:rPr>
                      </w:pPr>
                      <w:proofErr w:type="gramStart"/>
                      <w:r>
                        <w:rPr>
                          <w:rFonts w:hint="eastAsia"/>
                        </w:rPr>
                        <w:t>隧</w:t>
                      </w:r>
                      <w:proofErr w:type="gramEnd"/>
                    </w:p>
                    <w:p w:rsidR="00324EB8" w:rsidRDefault="00324EB8" w:rsidP="00324EB8">
                      <w:pPr>
                        <w:pStyle w:val="afa"/>
                        <w:rPr>
                          <w:rFonts w:hint="eastAsia"/>
                        </w:rPr>
                      </w:pPr>
                      <w:r>
                        <w:rPr>
                          <w:rFonts w:hint="eastAsia"/>
                        </w:rPr>
                        <w:t>道</w:t>
                      </w:r>
                    </w:p>
                    <w:p w:rsidR="00324EB8" w:rsidRDefault="00324EB8" w:rsidP="00324EB8">
                      <w:pPr>
                        <w:pStyle w:val="afa"/>
                        <w:rPr>
                          <w:rFonts w:hint="eastAsia"/>
                        </w:rPr>
                      </w:pPr>
                      <w:r>
                        <w:rPr>
                          <w:rFonts w:hint="eastAsia"/>
                        </w:rPr>
                        <w:t>围</w:t>
                      </w:r>
                    </w:p>
                    <w:p w:rsidR="00324EB8" w:rsidRDefault="00324EB8" w:rsidP="00324EB8">
                      <w:pPr>
                        <w:pStyle w:val="afa"/>
                        <w:rPr>
                          <w:rFonts w:hint="eastAsia"/>
                        </w:rPr>
                      </w:pPr>
                      <w:r>
                        <w:rPr>
                          <w:rFonts w:hint="eastAsia"/>
                        </w:rPr>
                        <w:t>岩</w:t>
                      </w:r>
                    </w:p>
                  </w:txbxContent>
                </v:textbox>
              </v:rect>
              <v:line id="_x0000_s39205" style="position:absolute" from="4006,11317" to="4546,11317" strokeweight=".25pt">
                <v:stroke endarrow="block" endarrowwidth="narrow" endarrowlength="short"/>
              </v:line>
              <v:line id="_x0000_s39206" style="position:absolute;flip:y" from="3100,12500" to="3470,12500" strokeweight=".25pt">
                <v:stroke endarrow="block" endarrowwidth="narrow" endarrowlength="short"/>
              </v:line>
            </v:group>
            <v:group id="_x0000_s39207" style="position:absolute;left:4645;top:11399;width:5580;height:2156" coordorigin="4546,11095" coordsize="5580,2156">
              <v:rect id="_x0000_s39208" style="position:absolute;left:4546;top:11095;width:1380;height:468" strokeweight=".25pt">
                <v:textbox style="mso-next-textbox:#_x0000_s39208">
                  <w:txbxContent>
                    <w:p w:rsidR="00324EB8" w:rsidRDefault="00324EB8" w:rsidP="00324EB8">
                      <w:pPr>
                        <w:pStyle w:val="afa"/>
                        <w:rPr>
                          <w:rFonts w:hint="eastAsia"/>
                        </w:rPr>
                      </w:pPr>
                      <w:r>
                        <w:rPr>
                          <w:rFonts w:hint="eastAsia"/>
                        </w:rPr>
                        <w:t>原始资料</w:t>
                      </w:r>
                    </w:p>
                  </w:txbxContent>
                </v:textbox>
              </v:rect>
              <v:rect id="_x0000_s39209" style="position:absolute;left:6346;top:11095;width:1440;height:468" strokeweight=".25pt">
                <v:textbox style="mso-next-textbox:#_x0000_s39209" inset="0,,0">
                  <w:txbxContent>
                    <w:p w:rsidR="00324EB8" w:rsidRDefault="00324EB8" w:rsidP="00324EB8">
                      <w:pPr>
                        <w:pStyle w:val="afa"/>
                        <w:rPr>
                          <w:rFonts w:hint="eastAsia"/>
                        </w:rPr>
                      </w:pPr>
                      <w:r>
                        <w:rPr>
                          <w:rFonts w:hint="eastAsia"/>
                        </w:rPr>
                        <w:t>掌子面素描</w:t>
                      </w:r>
                    </w:p>
                  </w:txbxContent>
                </v:textbox>
              </v:rect>
              <v:rect id="_x0000_s39210" style="position:absolute;left:8326;top:11095;width:1800;height:468" strokeweight=".25pt">
                <v:textbox style="mso-next-textbox:#_x0000_s39210">
                  <w:txbxContent>
                    <w:p w:rsidR="00324EB8" w:rsidRDefault="00324EB8" w:rsidP="00324EB8">
                      <w:pPr>
                        <w:pStyle w:val="afa"/>
                        <w:rPr>
                          <w:rFonts w:hint="eastAsia"/>
                        </w:rPr>
                      </w:pPr>
                      <w:r>
                        <w:rPr>
                          <w:rFonts w:hint="eastAsia"/>
                        </w:rPr>
                        <w:t>洞体展现</w:t>
                      </w:r>
                    </w:p>
                  </w:txbxContent>
                </v:textbox>
              </v:rect>
              <v:rect id="_x0000_s39211" style="position:absolute;left:5551;top:11821;width:1620;height:468" strokeweight=".25pt">
                <v:textbox style="mso-next-textbox:#_x0000_s39211">
                  <w:txbxContent>
                    <w:p w:rsidR="00324EB8" w:rsidRDefault="00324EB8" w:rsidP="00324EB8">
                      <w:pPr>
                        <w:pStyle w:val="afa"/>
                        <w:rPr>
                          <w:rFonts w:hint="eastAsia"/>
                        </w:rPr>
                      </w:pPr>
                      <w:r>
                        <w:rPr>
                          <w:rFonts w:hint="eastAsia"/>
                        </w:rPr>
                        <w:t>单道地震</w:t>
                      </w:r>
                    </w:p>
                  </w:txbxContent>
                </v:textbox>
              </v:rect>
              <v:rect id="_x0000_s39212" style="position:absolute;left:5556;top:12783;width:1620;height:468" strokeweight=".25pt">
                <v:textbox style="mso-next-textbox:#_x0000_s39212">
                  <w:txbxContent>
                    <w:p w:rsidR="00324EB8" w:rsidRDefault="00324EB8" w:rsidP="00324EB8">
                      <w:pPr>
                        <w:pStyle w:val="afa"/>
                        <w:rPr>
                          <w:rFonts w:hint="eastAsia"/>
                        </w:rPr>
                      </w:pPr>
                      <w:r>
                        <w:rPr>
                          <w:rFonts w:hint="eastAsia"/>
                        </w:rPr>
                        <w:t>地质雷达</w:t>
                      </w:r>
                    </w:p>
                  </w:txbxContent>
                </v:textbox>
              </v:rect>
              <v:rect id="_x0000_s39213" style="position:absolute;left:7996;top:12223;width:1995;height:468" strokeweight=".25pt">
                <v:textbox style="mso-next-textbox:#_x0000_s39213">
                  <w:txbxContent>
                    <w:p w:rsidR="00324EB8" w:rsidRDefault="00324EB8" w:rsidP="00324EB8">
                      <w:pPr>
                        <w:pStyle w:val="afa"/>
                        <w:rPr>
                          <w:rFonts w:hint="eastAsia"/>
                        </w:rPr>
                      </w:pPr>
                      <w:r>
                        <w:rPr>
                          <w:rFonts w:hint="eastAsia"/>
                        </w:rPr>
                        <w:t>地质超前预报</w:t>
                      </w:r>
                    </w:p>
                  </w:txbxContent>
                </v:textbox>
              </v:rect>
              <v:line id="_x0000_s39214" style="position:absolute" from="5921,11351" to="6346,11351" strokeweight=".25pt">
                <v:stroke endarrow="block" endarrowwidth="narrow" endarrowlength="short"/>
              </v:line>
              <v:line id="_x0000_s39215" style="position:absolute" from="7786,11311" to="8326,11311" strokeweight=".25pt">
                <v:stroke endarrow="block" endarrowwidth="narrow" endarrowlength="short"/>
              </v:line>
              <v:line id="_x0000_s39216" style="position:absolute" from="9241,11578" to="9241,12193" strokeweight=".25pt">
                <v:stroke endarrow="block" endarrowwidth="narrow" endarrowlength="short"/>
              </v:line>
              <v:line id="_x0000_s39217" style="position:absolute" from="5091,13020" to="5521,13020" strokeweight=".25pt">
                <v:stroke endarrow="block" endarrowwidth="narrow" endarrowlength="short"/>
              </v:line>
              <v:line id="_x0000_s39218" style="position:absolute;flip:x" from="5061,12052" to="5061,13022" strokeweight=".25pt"/>
              <v:line id="_x0000_s39219" style="position:absolute" from="5066,12057" to="5546,12067" strokeweight=".25pt">
                <v:stroke endarrow="block" endarrowwidth="narrow" endarrowlength="short"/>
              </v:line>
              <v:line id="_x0000_s39220" style="position:absolute" from="4866,12471" to="5076,12471" strokeweight=".25pt">
                <v:stroke endarrow="block" endarrowwidth="narrow" endarrowlength="short"/>
              </v:line>
              <v:line id="_x0000_s39221" style="position:absolute" from="7191,13006" to="7671,13006" strokeweight=".25pt"/>
              <v:line id="_x0000_s39222" style="position:absolute;flip:x" from="7686,12042" to="7686,13002" strokeweight=".25pt"/>
              <v:line id="_x0000_s39223" style="position:absolute" from="7686,12459" to="8001,12469" strokeweight=".25pt">
                <v:stroke endarrow="block" endarrowwidth="narrow" endarrowlength="short"/>
              </v:line>
              <v:line id="_x0000_s39224" style="position:absolute" from="7190,12040" to="7670,12040" strokeweight=".25pt"/>
            </v:group>
          </v:group>
        </w:pict>
      </w:r>
    </w:p>
    <w:p w:rsidR="00324EB8" w:rsidRDefault="00324EB8" w:rsidP="00324EB8">
      <w:pPr>
        <w:adjustRightInd w:val="0"/>
        <w:snapToGrid w:val="0"/>
        <w:ind w:left="100" w:firstLine="400"/>
        <w:rPr>
          <w:rFonts w:ascii="仿宋_GB2312" w:eastAsia="仿宋_GB2312" w:hAnsi="宋体" w:hint="eastAsia"/>
          <w:szCs w:val="28"/>
        </w:rPr>
      </w:pPr>
    </w:p>
    <w:p w:rsidR="00324EB8" w:rsidRDefault="00324EB8" w:rsidP="00324EB8">
      <w:pPr>
        <w:adjustRightInd w:val="0"/>
        <w:snapToGrid w:val="0"/>
        <w:ind w:left="100" w:firstLine="400"/>
        <w:rPr>
          <w:rFonts w:ascii="仿宋_GB2312" w:eastAsia="仿宋_GB2312" w:hAnsi="宋体" w:hint="eastAsia"/>
          <w:szCs w:val="28"/>
        </w:rPr>
      </w:pPr>
    </w:p>
    <w:p w:rsidR="00324EB8" w:rsidRDefault="00324EB8" w:rsidP="00324EB8">
      <w:pPr>
        <w:adjustRightInd w:val="0"/>
        <w:snapToGrid w:val="0"/>
        <w:ind w:left="100" w:firstLine="400"/>
        <w:rPr>
          <w:rFonts w:ascii="仿宋_GB2312" w:eastAsia="仿宋_GB2312" w:hAnsi="宋体" w:hint="eastAsia"/>
          <w:szCs w:val="28"/>
        </w:rPr>
      </w:pPr>
    </w:p>
    <w:p w:rsidR="00324EB8" w:rsidRDefault="00324EB8" w:rsidP="00324EB8">
      <w:pPr>
        <w:adjustRightInd w:val="0"/>
        <w:snapToGrid w:val="0"/>
        <w:ind w:firstLine="560"/>
        <w:rPr>
          <w:rFonts w:ascii="仿宋_GB2312" w:eastAsia="仿宋_GB2312" w:hAnsi="宋体" w:hint="eastAsia"/>
          <w:szCs w:val="28"/>
        </w:rPr>
      </w:pPr>
    </w:p>
    <w:p w:rsidR="00324EB8" w:rsidRDefault="00324EB8" w:rsidP="00324EB8">
      <w:pPr>
        <w:pStyle w:val="aff2"/>
        <w:adjustRightInd w:val="0"/>
        <w:snapToGrid w:val="0"/>
        <w:rPr>
          <w:rFonts w:ascii="黑体" w:hAnsi="宋体" w:hint="eastAsia"/>
          <w:sz w:val="24"/>
          <w:szCs w:val="28"/>
        </w:rPr>
      </w:pPr>
    </w:p>
    <w:p w:rsidR="00324EB8" w:rsidRDefault="00324EB8" w:rsidP="00324EB8">
      <w:pPr>
        <w:pStyle w:val="aff2"/>
        <w:adjustRightInd w:val="0"/>
        <w:snapToGrid w:val="0"/>
        <w:rPr>
          <w:rFonts w:ascii="黑体" w:hAnsi="宋体" w:hint="eastAsia"/>
          <w:color w:val="000000"/>
          <w:sz w:val="24"/>
          <w:szCs w:val="28"/>
        </w:rPr>
      </w:pPr>
    </w:p>
    <w:p w:rsidR="00324EB8" w:rsidRDefault="00324EB8" w:rsidP="00324EB8">
      <w:pPr>
        <w:pStyle w:val="aff2"/>
        <w:adjustRightInd w:val="0"/>
        <w:snapToGrid w:val="0"/>
        <w:spacing w:line="288" w:lineRule="auto"/>
        <w:rPr>
          <w:rFonts w:ascii="黑体" w:hAnsi="宋体" w:hint="eastAsia"/>
          <w:color w:val="FF0000"/>
          <w:spacing w:val="20"/>
          <w:sz w:val="24"/>
          <w:szCs w:val="28"/>
        </w:rPr>
      </w:pPr>
      <w:r>
        <w:rPr>
          <w:rFonts w:ascii="黑体" w:hAnsi="宋体" w:hint="eastAsia"/>
          <w:color w:val="000000"/>
          <w:sz w:val="24"/>
          <w:szCs w:val="28"/>
        </w:rPr>
        <w:t xml:space="preserve">图6-27    </w:t>
      </w:r>
      <w:r>
        <w:rPr>
          <w:rFonts w:ascii="黑体" w:hAnsi="宋体" w:hint="eastAsia"/>
          <w:sz w:val="24"/>
          <w:szCs w:val="28"/>
        </w:rPr>
        <w:t>洞内地质超前预测预报程序图</w:t>
      </w:r>
    </w:p>
    <w:p w:rsidR="00324EB8" w:rsidRDefault="00324EB8" w:rsidP="00324EB8">
      <w:pPr>
        <w:pStyle w:val="af0"/>
        <w:adjustRightInd w:val="0"/>
        <w:spacing w:line="288" w:lineRule="auto"/>
        <w:ind w:firstLine="0"/>
        <w:rPr>
          <w:rFonts w:ascii="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w:t>
        </w:r>
        <w:r>
          <w:rPr>
            <w:rFonts w:ascii="仿宋_GB2312"/>
            <w:sz w:val="32"/>
          </w:rPr>
          <w:t>.3.</w:t>
        </w:r>
        <w:r>
          <w:rPr>
            <w:rFonts w:ascii="仿宋_GB2312" w:hint="eastAsia"/>
            <w:sz w:val="32"/>
          </w:rPr>
          <w:t>10</w:t>
        </w:r>
      </w:smartTag>
      <w:r>
        <w:rPr>
          <w:rFonts w:ascii="仿宋_GB2312" w:hint="eastAsia"/>
          <w:sz w:val="32"/>
        </w:rPr>
        <w:t>.2</w:t>
      </w:r>
      <w:r>
        <w:rPr>
          <w:rFonts w:ascii="仿宋_GB2312" w:hAnsi="宋体" w:hint="eastAsia"/>
          <w:sz w:val="32"/>
        </w:rPr>
        <w:t>地质和支护状态观察</w:t>
      </w:r>
    </w:p>
    <w:p w:rsidR="00324EB8" w:rsidRDefault="00324EB8" w:rsidP="00324EB8">
      <w:pPr>
        <w:pStyle w:val="af0"/>
        <w:adjustRightInd w:val="0"/>
        <w:spacing w:line="288" w:lineRule="auto"/>
        <w:ind w:firstLineChars="200" w:firstLine="640"/>
        <w:rPr>
          <w:rFonts w:ascii="仿宋_GB2312" w:hAnsi="宋体" w:hint="eastAsia"/>
          <w:sz w:val="32"/>
          <w:szCs w:val="28"/>
        </w:rPr>
      </w:pPr>
      <w:r>
        <w:rPr>
          <w:rFonts w:ascii="仿宋_GB2312" w:hAnsi="宋体" w:hint="eastAsia"/>
          <w:sz w:val="32"/>
          <w:szCs w:val="28"/>
        </w:rPr>
        <w:t>每次爆破后，由地质工程师对开挖工作面进行观察调查并作地质素描记录。调查项目包括掌子面正面及侧面稳定状态、岩性风化程度、裂隙间距、形状、涌水情况、水的影响等等。素描记录工作面的岩层产状、构造及特殊地质现象，同时对靠近工作面的初期支护进行观察，喷射</w:t>
      </w:r>
      <w:r w:rsidR="00677120">
        <w:rPr>
          <w:rFonts w:ascii="仿宋_GB2312" w:hAnsi="宋体" w:hint="eastAsia"/>
          <w:sz w:val="32"/>
          <w:szCs w:val="28"/>
        </w:rPr>
        <w:t>混凝土</w:t>
      </w:r>
      <w:r>
        <w:rPr>
          <w:rFonts w:ascii="仿宋_GB2312" w:hAnsi="宋体" w:hint="eastAsia"/>
          <w:sz w:val="32"/>
          <w:szCs w:val="28"/>
        </w:rPr>
        <w:t>是否开裂、是否</w:t>
      </w:r>
      <w:proofErr w:type="gramStart"/>
      <w:r>
        <w:rPr>
          <w:rFonts w:ascii="仿宋_GB2312" w:hAnsi="宋体" w:hint="eastAsia"/>
          <w:sz w:val="32"/>
          <w:szCs w:val="28"/>
        </w:rPr>
        <w:t>有掉块现象</w:t>
      </w:r>
      <w:proofErr w:type="gramEnd"/>
      <w:r>
        <w:rPr>
          <w:rFonts w:ascii="仿宋_GB2312" w:hAnsi="宋体" w:hint="eastAsia"/>
          <w:sz w:val="32"/>
          <w:szCs w:val="28"/>
        </w:rPr>
        <w:t>等。</w:t>
      </w:r>
    </w:p>
    <w:p w:rsidR="00324EB8" w:rsidRDefault="00324EB8" w:rsidP="00324EB8">
      <w:pPr>
        <w:pStyle w:val="af0"/>
        <w:adjustRightInd w:val="0"/>
        <w:spacing w:line="288" w:lineRule="auto"/>
        <w:ind w:firstLine="0"/>
        <w:rPr>
          <w:rFonts w:ascii="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w:t>
        </w:r>
        <w:r>
          <w:rPr>
            <w:rFonts w:ascii="仿宋_GB2312"/>
            <w:sz w:val="32"/>
          </w:rPr>
          <w:t>.3.</w:t>
        </w:r>
        <w:r>
          <w:rPr>
            <w:rFonts w:ascii="仿宋_GB2312" w:hint="eastAsia"/>
            <w:sz w:val="32"/>
          </w:rPr>
          <w:t>10</w:t>
        </w:r>
      </w:smartTag>
      <w:r>
        <w:rPr>
          <w:rFonts w:ascii="仿宋_GB2312" w:hint="eastAsia"/>
          <w:sz w:val="32"/>
        </w:rPr>
        <w:t>.3</w:t>
      </w:r>
      <w:r>
        <w:rPr>
          <w:rFonts w:ascii="仿宋_GB2312" w:hAnsi="宋体" w:hint="eastAsia"/>
          <w:sz w:val="32"/>
        </w:rPr>
        <w:t>地质预测预报内容</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1)对照勘测阶段的地质资料，预报地质条件的变化情况及对施工的影响程度。随工作面素描地质结构状态。</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2)可能出现坍方、滑动影响施工时，预报其部位、形式、规模及发展趋势，并提出处理措施。</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3)隧道将穿越不稳定岩层，较大断层等特殊地段需改变施工方法或作应急措施时的预报。</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4)预报可能出现突然涌水地点，涌水量大小，地下水、泥砂含量及施工的影响。</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5)软岩再现内鼓、片帮掉块地段，预报对施工的影响程度。岩体突然开裂或原有裂隙逐渐加宽时，应预报其危害程</w:t>
      </w:r>
      <w:r>
        <w:rPr>
          <w:rFonts w:ascii="仿宋_GB2312" w:eastAsia="仿宋_GB2312" w:hAnsi="宋体" w:hint="eastAsia"/>
          <w:sz w:val="32"/>
          <w:szCs w:val="28"/>
        </w:rPr>
        <w:lastRenderedPageBreak/>
        <w:t>度。</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6)在位移量测中发现围岩变形速度加快时，预报对围岩稳定性的影响程度。</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7)隧道浅埋段地面下沉或工裂，预报对隧道稳定和施工的影响程度。</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8)洞口可能出现滑坡、坠石时、及时预报</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9)预报由于施工不当，可能造成围岩失稳及其改进措施。</w:t>
      </w:r>
    </w:p>
    <w:p w:rsidR="00324EB8" w:rsidRDefault="00324EB8" w:rsidP="00324EB8">
      <w:pPr>
        <w:pStyle w:val="af0"/>
        <w:adjustRightInd w:val="0"/>
        <w:spacing w:line="288" w:lineRule="auto"/>
        <w:ind w:firstLineChars="200" w:firstLine="640"/>
        <w:rPr>
          <w:rFonts w:ascii="仿宋_GB2312" w:hAnsi="宋体" w:hint="eastAsia"/>
          <w:sz w:val="32"/>
          <w:szCs w:val="28"/>
        </w:rPr>
      </w:pPr>
      <w:r>
        <w:rPr>
          <w:rFonts w:ascii="仿宋_GB2312" w:hAnsi="宋体" w:hint="eastAsia"/>
          <w:sz w:val="32"/>
          <w:szCs w:val="28"/>
        </w:rPr>
        <w:t>10)绘制全洞地质断面、剖面的展开图。</w:t>
      </w:r>
    </w:p>
    <w:p w:rsidR="00324EB8" w:rsidRDefault="00324EB8" w:rsidP="00324EB8">
      <w:pPr>
        <w:pStyle w:val="af0"/>
        <w:adjustRightInd w:val="0"/>
        <w:spacing w:line="288" w:lineRule="auto"/>
        <w:ind w:firstLine="0"/>
        <w:rPr>
          <w:rFonts w:ascii="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hint="eastAsia"/>
            <w:sz w:val="32"/>
          </w:rPr>
          <w:t>6</w:t>
        </w:r>
        <w:r>
          <w:rPr>
            <w:rFonts w:ascii="仿宋_GB2312"/>
            <w:sz w:val="32"/>
          </w:rPr>
          <w:t>.3.</w:t>
        </w:r>
        <w:r>
          <w:rPr>
            <w:rFonts w:ascii="仿宋_GB2312" w:hint="eastAsia"/>
            <w:sz w:val="32"/>
          </w:rPr>
          <w:t>10</w:t>
        </w:r>
      </w:smartTag>
      <w:r>
        <w:rPr>
          <w:rFonts w:ascii="仿宋_GB2312" w:hint="eastAsia"/>
          <w:sz w:val="32"/>
        </w:rPr>
        <w:t>.4地质预报预测方法</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1)隧道开挖面地质素描；</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2)岩体结构面调查；</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3)涌水量观测；</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4)浅层地震法（HSP地质预报仪）；</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5)对地表水、地下水的调查；</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根据地质预报方法得出的数据进行施工地质预测，及时调整施工方法，采取积极措施保证施工安全。</w:t>
      </w:r>
    </w:p>
    <w:p w:rsidR="00324EB8" w:rsidRDefault="00324EB8" w:rsidP="00324EB8">
      <w:pPr>
        <w:pStyle w:val="af0"/>
        <w:adjustRightInd w:val="0"/>
        <w:spacing w:line="288" w:lineRule="auto"/>
        <w:ind w:firstLine="0"/>
        <w:rPr>
          <w:rFonts w:ascii="仿宋_GB2312" w:hint="eastAsia"/>
          <w:sz w:val="32"/>
        </w:rPr>
      </w:pPr>
      <w:r>
        <w:rPr>
          <w:rFonts w:ascii="黑体" w:eastAsia="黑体" w:hint="eastAsia"/>
          <w:sz w:val="32"/>
        </w:rPr>
        <w:t>7隧道工程施工质量的技术保证措施</w:t>
      </w:r>
    </w:p>
    <w:p w:rsidR="00324EB8" w:rsidRDefault="00324EB8" w:rsidP="00324EB8">
      <w:pPr>
        <w:adjustRightInd w:val="0"/>
        <w:snapToGrid w:val="0"/>
        <w:spacing w:line="288" w:lineRule="auto"/>
        <w:rPr>
          <w:rFonts w:ascii="仿宋_GB2312" w:eastAsia="仿宋_GB2312" w:hAnsi="宋体" w:hint="eastAsia"/>
          <w:sz w:val="32"/>
          <w:szCs w:val="28"/>
        </w:rPr>
      </w:pPr>
      <w:r>
        <w:rPr>
          <w:rFonts w:ascii="黑体" w:eastAsia="黑体" w:hint="eastAsia"/>
        </w:rPr>
        <w:t>7.1开挖质量保证措施</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隧道开挖过程中恪守“重勘察、防治水、预加固、强支护、分部挖、短进尺、少扰动、快封闭、勤量测”的原则。最大限度的利用围岩本身具有的支承能力，采取对围岩扰动少的开挖方法和方式。</w:t>
      </w:r>
    </w:p>
    <w:p w:rsidR="00324EB8" w:rsidRDefault="00324EB8" w:rsidP="00324EB8">
      <w:pPr>
        <w:adjustRightInd w:val="0"/>
        <w:snapToGrid w:val="0"/>
        <w:spacing w:line="288" w:lineRule="auto"/>
        <w:rPr>
          <w:rFonts w:ascii="仿宋_GB2312" w:eastAsia="仿宋_GB2312" w:hAnsi="宋体" w:hint="eastAsia"/>
          <w:sz w:val="32"/>
          <w:szCs w:val="28"/>
        </w:rPr>
      </w:pPr>
      <w:r>
        <w:rPr>
          <w:rFonts w:ascii="黑体" w:eastAsia="黑体" w:hint="eastAsia"/>
        </w:rPr>
        <w:t>7.2超前支护质量保证措施</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根据设计图纸，本合同段隧道采用超前小导管形式超前支护。</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t>1）小导管的外插</w:t>
      </w:r>
      <w:proofErr w:type="gramStart"/>
      <w:r>
        <w:rPr>
          <w:rFonts w:ascii="仿宋_GB2312" w:eastAsia="仿宋_GB2312" w:hAnsi="宋体" w:hint="eastAsia"/>
          <w:sz w:val="32"/>
          <w:szCs w:val="28"/>
        </w:rPr>
        <w:t>角根据</w:t>
      </w:r>
      <w:proofErr w:type="gramEnd"/>
      <w:r>
        <w:rPr>
          <w:rFonts w:ascii="仿宋_GB2312" w:eastAsia="仿宋_GB2312" w:hAnsi="宋体" w:hint="eastAsia"/>
          <w:sz w:val="32"/>
          <w:szCs w:val="28"/>
        </w:rPr>
        <w:t>注浆胶结拱的加固厚度确定，为10°～20°，导管安装前，将工作面封闭严密，并正确测放出</w:t>
      </w:r>
      <w:proofErr w:type="gramStart"/>
      <w:r>
        <w:rPr>
          <w:rFonts w:ascii="仿宋_GB2312" w:eastAsia="仿宋_GB2312" w:hAnsi="宋体" w:hint="eastAsia"/>
          <w:sz w:val="32"/>
          <w:szCs w:val="28"/>
        </w:rPr>
        <w:t>钻设位置</w:t>
      </w:r>
      <w:proofErr w:type="gramEnd"/>
      <w:r>
        <w:rPr>
          <w:rFonts w:ascii="仿宋_GB2312" w:eastAsia="仿宋_GB2312" w:hAnsi="宋体" w:hint="eastAsia"/>
          <w:sz w:val="32"/>
          <w:szCs w:val="28"/>
        </w:rPr>
        <w:t>后方可施工。</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lastRenderedPageBreak/>
        <w:t>2）注浆前喷射</w:t>
      </w:r>
      <w:r w:rsidR="00677120">
        <w:rPr>
          <w:rFonts w:ascii="仿宋_GB2312" w:eastAsia="仿宋_GB2312" w:hAnsi="宋体" w:hint="eastAsia"/>
          <w:sz w:val="32"/>
          <w:szCs w:val="28"/>
        </w:rPr>
        <w:t>混凝土</w:t>
      </w:r>
      <w:r>
        <w:rPr>
          <w:rFonts w:ascii="仿宋_GB2312" w:eastAsia="仿宋_GB2312" w:hAnsi="宋体" w:hint="eastAsia"/>
          <w:sz w:val="32"/>
          <w:szCs w:val="28"/>
        </w:rPr>
        <w:t>封闭作业面。防止漏浆，喷射厚度不宜小于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仿宋_GB2312" w:eastAsia="仿宋_GB2312" w:hAnsi="宋体" w:hint="eastAsia"/>
            <w:sz w:val="32"/>
            <w:szCs w:val="28"/>
          </w:rPr>
          <w:t>50mm</w:t>
        </w:r>
      </w:smartTag>
      <w:r>
        <w:rPr>
          <w:rFonts w:ascii="仿宋_GB2312" w:eastAsia="仿宋_GB2312" w:hAnsi="宋体" w:hint="eastAsia"/>
          <w:sz w:val="32"/>
          <w:szCs w:val="28"/>
        </w:rPr>
        <w:t>。</w:t>
      </w:r>
    </w:p>
    <w:p w:rsidR="00324EB8" w:rsidRDefault="00324EB8" w:rsidP="00324EB8">
      <w:pPr>
        <w:adjustRightInd w:val="0"/>
        <w:snapToGrid w:val="0"/>
        <w:spacing w:line="288" w:lineRule="auto"/>
        <w:rPr>
          <w:rFonts w:ascii="仿宋_GB2312" w:eastAsia="仿宋_GB2312" w:hAnsi="宋体" w:hint="eastAsia"/>
          <w:sz w:val="32"/>
          <w:szCs w:val="28"/>
        </w:rPr>
      </w:pPr>
      <w:r>
        <w:rPr>
          <w:rFonts w:ascii="黑体" w:eastAsia="黑体" w:hint="eastAsia"/>
        </w:rPr>
        <w:t>7.3初期支护质量保证措施</w:t>
      </w:r>
    </w:p>
    <w:p w:rsidR="00324EB8" w:rsidRDefault="00324EB8" w:rsidP="00324EB8">
      <w:pPr>
        <w:adjustRightInd w:val="0"/>
        <w:snapToGrid w:val="0"/>
        <w:spacing w:line="288" w:lineRule="auto"/>
        <w:ind w:firstLineChars="200" w:firstLine="640"/>
        <w:rPr>
          <w:rFonts w:ascii="仿宋_GB2312" w:eastAsia="仿宋_GB2312" w:hint="eastAsia"/>
          <w:sz w:val="32"/>
          <w:szCs w:val="28"/>
        </w:rPr>
      </w:pPr>
      <w:r>
        <w:rPr>
          <w:rFonts w:ascii="仿宋_GB2312" w:eastAsia="仿宋_GB2312" w:hint="eastAsia"/>
          <w:sz w:val="32"/>
          <w:szCs w:val="28"/>
        </w:rPr>
        <w:t>支护型式主要有注浆锚杆、钢筋网、喷射混凝土，格栅拱架。施工中采取的</w:t>
      </w:r>
      <w:proofErr w:type="gramStart"/>
      <w:r>
        <w:rPr>
          <w:rFonts w:ascii="仿宋_GB2312" w:eastAsia="仿宋_GB2312" w:hint="eastAsia"/>
          <w:sz w:val="32"/>
          <w:szCs w:val="28"/>
        </w:rPr>
        <w:t>锚杆网喷混凝土</w:t>
      </w:r>
      <w:proofErr w:type="gramEnd"/>
      <w:r>
        <w:rPr>
          <w:rFonts w:ascii="仿宋_GB2312" w:eastAsia="仿宋_GB2312" w:hint="eastAsia"/>
          <w:sz w:val="32"/>
          <w:szCs w:val="28"/>
        </w:rPr>
        <w:t>初期支护首先必须具有足够的强度和刚度，且必须满足设计要求。</w:t>
      </w:r>
    </w:p>
    <w:p w:rsidR="00324EB8" w:rsidRDefault="00324EB8" w:rsidP="00324EB8">
      <w:pPr>
        <w:adjustRightInd w:val="0"/>
        <w:snapToGrid w:val="0"/>
        <w:spacing w:line="288" w:lineRule="auto"/>
        <w:rPr>
          <w:rFonts w:ascii="仿宋_GB2312" w:eastAsia="仿宋_GB2312" w:hint="eastAsia"/>
          <w:sz w:val="32"/>
          <w:szCs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szCs w:val="28"/>
          </w:rPr>
          <w:t>7.3.1</w:t>
        </w:r>
      </w:smartTag>
      <w:r>
        <w:rPr>
          <w:rFonts w:ascii="仿宋_GB2312" w:eastAsia="仿宋_GB2312" w:hint="eastAsia"/>
          <w:sz w:val="32"/>
          <w:szCs w:val="28"/>
        </w:rPr>
        <w:t>锚杆网喷混凝土支护</w:t>
      </w:r>
    </w:p>
    <w:p w:rsidR="00324EB8" w:rsidRDefault="00324EB8" w:rsidP="00324EB8">
      <w:pPr>
        <w:adjustRightInd w:val="0"/>
        <w:snapToGrid w:val="0"/>
        <w:spacing w:line="288" w:lineRule="auto"/>
        <w:ind w:firstLineChars="200" w:firstLine="640"/>
        <w:rPr>
          <w:rFonts w:ascii="仿宋_GB2312" w:eastAsia="仿宋_GB2312" w:hint="eastAsia"/>
          <w:sz w:val="32"/>
          <w:szCs w:val="28"/>
        </w:rPr>
      </w:pPr>
      <w:r>
        <w:rPr>
          <w:rFonts w:ascii="仿宋_GB2312" w:eastAsia="仿宋_GB2312" w:hint="eastAsia"/>
          <w:sz w:val="32"/>
          <w:szCs w:val="28"/>
        </w:rPr>
        <w:t>锚杆的类型和布置，必须符合设计要求，锚杆钻孔保持直线，并与所在部位的岩层主要结构面垂直。锚杆安装前，除去油污锈蚀并将钻孔吹洗干净。每根锚杆的</w:t>
      </w:r>
      <w:proofErr w:type="gramStart"/>
      <w:r>
        <w:rPr>
          <w:rFonts w:ascii="仿宋_GB2312" w:eastAsia="仿宋_GB2312" w:hint="eastAsia"/>
          <w:sz w:val="32"/>
          <w:szCs w:val="28"/>
        </w:rPr>
        <w:t>锚固力不得</w:t>
      </w:r>
      <w:proofErr w:type="gramEnd"/>
      <w:r>
        <w:rPr>
          <w:rFonts w:ascii="仿宋_GB2312" w:eastAsia="仿宋_GB2312" w:hint="eastAsia"/>
          <w:sz w:val="32"/>
          <w:szCs w:val="28"/>
        </w:rPr>
        <w:t>低于设计要求，每300根抽样一组进行抗拔试验，每组不少于3根。钢筋</w:t>
      </w:r>
      <w:proofErr w:type="gramStart"/>
      <w:r>
        <w:rPr>
          <w:rFonts w:ascii="仿宋_GB2312" w:eastAsia="仿宋_GB2312" w:hint="eastAsia"/>
          <w:sz w:val="32"/>
          <w:szCs w:val="28"/>
        </w:rPr>
        <w:t>网随受喷</w:t>
      </w:r>
      <w:proofErr w:type="gramEnd"/>
      <w:r>
        <w:rPr>
          <w:rFonts w:ascii="仿宋_GB2312" w:eastAsia="仿宋_GB2312" w:hint="eastAsia"/>
          <w:sz w:val="32"/>
          <w:szCs w:val="28"/>
        </w:rPr>
        <w:t>面起伏铺设，</w:t>
      </w:r>
      <w:proofErr w:type="gramStart"/>
      <w:r>
        <w:rPr>
          <w:rFonts w:ascii="仿宋_GB2312" w:eastAsia="仿宋_GB2312" w:hint="eastAsia"/>
          <w:sz w:val="32"/>
          <w:szCs w:val="28"/>
        </w:rPr>
        <w:t>与受喷面的</w:t>
      </w:r>
      <w:proofErr w:type="gramEnd"/>
      <w:r>
        <w:rPr>
          <w:rFonts w:ascii="仿宋_GB2312" w:eastAsia="仿宋_GB2312" w:hint="eastAsia"/>
          <w:sz w:val="32"/>
          <w:szCs w:val="28"/>
        </w:rPr>
        <w:t>间隙为</w:t>
      </w:r>
      <w:smartTag w:uri="urn:schemas-microsoft-com:office:smarttags" w:element="chmetcnv">
        <w:smartTagPr>
          <w:attr w:name="TCSC" w:val="0"/>
          <w:attr w:name="NumberType" w:val="1"/>
          <w:attr w:name="Negative" w:val="False"/>
          <w:attr w:name="HasSpace" w:val="False"/>
          <w:attr w:name="SourceValue" w:val="3"/>
          <w:attr w:name="UnitName" w:val="cm"/>
        </w:smartTagPr>
        <w:r>
          <w:rPr>
            <w:rFonts w:ascii="仿宋_GB2312" w:eastAsia="仿宋_GB2312" w:hint="eastAsia"/>
            <w:sz w:val="32"/>
            <w:szCs w:val="28"/>
          </w:rPr>
          <w:t>3cm</w:t>
        </w:r>
      </w:smartTag>
      <w:r>
        <w:rPr>
          <w:rFonts w:ascii="仿宋_GB2312" w:eastAsia="仿宋_GB2312" w:hint="eastAsia"/>
          <w:sz w:val="32"/>
          <w:szCs w:val="28"/>
        </w:rPr>
        <w:t>。钢筋网的喷混凝土保护层厚度不得小于</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ascii="仿宋_GB2312" w:eastAsia="仿宋_GB2312" w:hint="eastAsia"/>
            <w:sz w:val="32"/>
            <w:szCs w:val="28"/>
          </w:rPr>
          <w:t>2cm</w:t>
        </w:r>
      </w:smartTag>
      <w:r>
        <w:rPr>
          <w:rFonts w:ascii="仿宋_GB2312" w:eastAsia="仿宋_GB2312" w:hint="eastAsia"/>
          <w:sz w:val="32"/>
          <w:szCs w:val="28"/>
        </w:rPr>
        <w:t>。</w:t>
      </w:r>
    </w:p>
    <w:p w:rsidR="00324EB8" w:rsidRDefault="00324EB8" w:rsidP="00324EB8">
      <w:pPr>
        <w:adjustRightInd w:val="0"/>
        <w:snapToGrid w:val="0"/>
        <w:spacing w:line="288" w:lineRule="auto"/>
        <w:rPr>
          <w:rFonts w:ascii="仿宋_GB2312" w:eastAsia="仿宋_GB2312" w:hAnsi="宋体" w:hint="eastAsia"/>
          <w:sz w:val="32"/>
          <w:szCs w:val="28"/>
        </w:rPr>
      </w:pPr>
      <w:r>
        <w:rPr>
          <w:rFonts w:ascii="仿宋_GB2312" w:eastAsia="仿宋_GB2312" w:hAnsi="宋体" w:hint="eastAsia"/>
          <w:sz w:val="32"/>
          <w:szCs w:val="28"/>
        </w:rPr>
        <w:t>钢筋网与锚杆或其它固定装置连接牢固，网片之间搭接长度不小于</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ascii="仿宋_GB2312" w:eastAsia="仿宋_GB2312" w:hAnsi="宋体" w:hint="eastAsia"/>
            <w:sz w:val="32"/>
            <w:szCs w:val="28"/>
          </w:rPr>
          <w:t>200mm</w:t>
        </w:r>
      </w:smartTag>
      <w:r>
        <w:rPr>
          <w:rFonts w:ascii="仿宋_GB2312" w:eastAsia="仿宋_GB2312" w:hAnsi="宋体" w:hint="eastAsia"/>
          <w:sz w:val="32"/>
          <w:szCs w:val="28"/>
        </w:rPr>
        <w:t>，在喷射混凝土时钢筋不得晃动。锚杆、钢筋网安装经检验合格后，及时喷射混凝土，并确保在4h内不得进行爆破作业。</w:t>
      </w:r>
    </w:p>
    <w:p w:rsidR="00324EB8" w:rsidRDefault="00324EB8" w:rsidP="00324EB8">
      <w:pPr>
        <w:adjustRightInd w:val="0"/>
        <w:snapToGrid w:val="0"/>
        <w:spacing w:line="288" w:lineRule="auto"/>
        <w:rPr>
          <w:rFonts w:ascii="仿宋_GB2312" w:eastAsia="仿宋_GB2312" w:hAnsi="宋体" w:hint="eastAsia"/>
          <w:sz w:val="32"/>
          <w:szCs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szCs w:val="28"/>
          </w:rPr>
          <w:t>7.3.2</w:t>
        </w:r>
      </w:smartTag>
      <w:r>
        <w:rPr>
          <w:rFonts w:ascii="仿宋_GB2312" w:eastAsia="仿宋_GB2312" w:hAnsi="宋体" w:hint="eastAsia"/>
          <w:sz w:val="32"/>
          <w:szCs w:val="28"/>
        </w:rPr>
        <w:t>喷射混凝土</w:t>
      </w:r>
    </w:p>
    <w:p w:rsidR="00324EB8" w:rsidRDefault="00324EB8" w:rsidP="00324EB8">
      <w:pPr>
        <w:adjustRightInd w:val="0"/>
        <w:snapToGrid w:val="0"/>
        <w:spacing w:line="288" w:lineRule="auto"/>
        <w:ind w:firstLineChars="200" w:firstLine="640"/>
        <w:rPr>
          <w:rFonts w:ascii="仿宋_GB2312" w:eastAsia="仿宋_GB2312" w:hint="eastAsia"/>
          <w:sz w:val="32"/>
          <w:szCs w:val="28"/>
        </w:rPr>
      </w:pPr>
      <w:r>
        <w:rPr>
          <w:rFonts w:ascii="仿宋_GB2312" w:eastAsia="仿宋_GB2312" w:hint="eastAsia"/>
          <w:sz w:val="32"/>
          <w:szCs w:val="28"/>
        </w:rPr>
        <w:t>采用湿式喷射法工艺。喷射混凝土作业分片依次进行，喷射作业自下而上，先喷钢架</w:t>
      </w:r>
      <w:proofErr w:type="gramStart"/>
      <w:r>
        <w:rPr>
          <w:rFonts w:ascii="仿宋_GB2312" w:eastAsia="仿宋_GB2312" w:hint="eastAsia"/>
          <w:sz w:val="32"/>
          <w:szCs w:val="28"/>
        </w:rPr>
        <w:t>支撑与拱墙壁</w:t>
      </w:r>
      <w:proofErr w:type="gramEnd"/>
      <w:r>
        <w:rPr>
          <w:rFonts w:ascii="仿宋_GB2312" w:eastAsia="仿宋_GB2312" w:hint="eastAsia"/>
          <w:sz w:val="32"/>
          <w:szCs w:val="28"/>
        </w:rPr>
        <w:t>间混凝土，后喷两拱架之间混凝土。</w:t>
      </w:r>
    </w:p>
    <w:p w:rsidR="00324EB8" w:rsidRDefault="00324EB8" w:rsidP="00324EB8">
      <w:pPr>
        <w:adjustRightInd w:val="0"/>
        <w:snapToGrid w:val="0"/>
        <w:spacing w:line="288" w:lineRule="auto"/>
        <w:rPr>
          <w:rFonts w:ascii="仿宋_GB2312" w:eastAsia="仿宋_GB2312" w:hint="eastAsia"/>
          <w:sz w:val="32"/>
          <w:szCs w:val="28"/>
        </w:rPr>
      </w:pPr>
      <w:r>
        <w:rPr>
          <w:rFonts w:ascii="仿宋_GB2312" w:eastAsia="仿宋_GB2312" w:hint="eastAsia"/>
          <w:sz w:val="32"/>
          <w:szCs w:val="28"/>
        </w:rPr>
        <w:t>混凝土</w:t>
      </w:r>
      <w:proofErr w:type="gramStart"/>
      <w:r>
        <w:rPr>
          <w:rFonts w:ascii="仿宋_GB2312" w:eastAsia="仿宋_GB2312" w:hint="eastAsia"/>
          <w:sz w:val="32"/>
          <w:szCs w:val="28"/>
        </w:rPr>
        <w:t>喷设采取</w:t>
      </w:r>
      <w:proofErr w:type="gramEnd"/>
      <w:r>
        <w:rPr>
          <w:rFonts w:ascii="仿宋_GB2312" w:eastAsia="仿宋_GB2312" w:hint="eastAsia"/>
          <w:sz w:val="32"/>
          <w:szCs w:val="28"/>
        </w:rPr>
        <w:t>分层喷射，后一层喷射在前一次喷射混凝土终凝后进行。喷射混凝土时，喷头垂直</w:t>
      </w:r>
      <w:proofErr w:type="gramStart"/>
      <w:r>
        <w:rPr>
          <w:rFonts w:ascii="仿宋_GB2312" w:eastAsia="仿宋_GB2312" w:hint="eastAsia"/>
          <w:sz w:val="32"/>
          <w:szCs w:val="28"/>
        </w:rPr>
        <w:t>于受喷面</w:t>
      </w:r>
      <w:proofErr w:type="gramEnd"/>
      <w:r>
        <w:rPr>
          <w:rFonts w:ascii="仿宋_GB2312" w:eastAsia="仿宋_GB2312" w:hint="eastAsia"/>
          <w:sz w:val="32"/>
          <w:szCs w:val="28"/>
        </w:rPr>
        <w:t>，喷头</w:t>
      </w:r>
      <w:proofErr w:type="gramStart"/>
      <w:r>
        <w:rPr>
          <w:rFonts w:ascii="仿宋_GB2312" w:eastAsia="仿宋_GB2312" w:hint="eastAsia"/>
          <w:sz w:val="32"/>
          <w:szCs w:val="28"/>
        </w:rPr>
        <w:t>离受喷面的</w:t>
      </w:r>
      <w:proofErr w:type="gramEnd"/>
      <w:r>
        <w:rPr>
          <w:rFonts w:ascii="仿宋_GB2312" w:eastAsia="仿宋_GB2312" w:hint="eastAsia"/>
          <w:sz w:val="32"/>
          <w:szCs w:val="28"/>
        </w:rPr>
        <w:t>距离保持在0.6～1</w:t>
      </w:r>
      <w:smartTag w:uri="urn:schemas-microsoft-com:office:smarttags" w:element="chmetcnv">
        <w:smartTagPr>
          <w:attr w:name="TCSC" w:val="0"/>
          <w:attr w:name="NumberType" w:val="1"/>
          <w:attr w:name="Negative" w:val="False"/>
          <w:attr w:name="HasSpace" w:val="False"/>
          <w:attr w:name="SourceValue" w:val="0.2"/>
          <w:attr w:name="UnitName" w:val="m"/>
        </w:smartTagPr>
        <w:r>
          <w:rPr>
            <w:rFonts w:ascii="仿宋_GB2312" w:eastAsia="仿宋_GB2312" w:hint="eastAsia"/>
            <w:sz w:val="32"/>
            <w:szCs w:val="28"/>
          </w:rPr>
          <w:t>.2m</w:t>
        </w:r>
      </w:smartTag>
      <w:r>
        <w:rPr>
          <w:rFonts w:ascii="仿宋_GB2312" w:eastAsia="仿宋_GB2312" w:hint="eastAsia"/>
          <w:sz w:val="32"/>
          <w:szCs w:val="28"/>
        </w:rPr>
        <w:t>之间。喷射混凝土的表面确保密实、平整，无裂缝、脱落、漏喷、漏筋、空鼓、渗漏水等现象。</w:t>
      </w:r>
    </w:p>
    <w:p w:rsidR="00324EB8" w:rsidRDefault="00324EB8" w:rsidP="00324EB8">
      <w:pPr>
        <w:adjustRightInd w:val="0"/>
        <w:snapToGrid w:val="0"/>
        <w:spacing w:line="288" w:lineRule="auto"/>
        <w:rPr>
          <w:rFonts w:ascii="仿宋_GB2312" w:eastAsia="仿宋_GB2312" w:hAnsi="宋体" w:hint="eastAsia"/>
          <w:sz w:val="32"/>
          <w:szCs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szCs w:val="28"/>
          </w:rPr>
          <w:t>7.3.3</w:t>
        </w:r>
      </w:smartTag>
      <w:r>
        <w:rPr>
          <w:rFonts w:ascii="仿宋_GB2312" w:eastAsia="仿宋_GB2312" w:hAnsi="宋体" w:hint="eastAsia"/>
          <w:sz w:val="32"/>
          <w:szCs w:val="28"/>
        </w:rPr>
        <w:t>格栅钢拱架支护</w:t>
      </w:r>
    </w:p>
    <w:p w:rsidR="00324EB8" w:rsidRDefault="00324EB8" w:rsidP="00324EB8">
      <w:pPr>
        <w:adjustRightInd w:val="0"/>
        <w:snapToGrid w:val="0"/>
        <w:spacing w:line="288" w:lineRule="auto"/>
        <w:ind w:firstLineChars="200" w:firstLine="640"/>
        <w:rPr>
          <w:rFonts w:ascii="仿宋_GB2312" w:eastAsia="仿宋_GB2312" w:hAnsi="宋体" w:hint="eastAsia"/>
          <w:sz w:val="32"/>
          <w:szCs w:val="28"/>
        </w:rPr>
      </w:pPr>
      <w:r>
        <w:rPr>
          <w:rFonts w:ascii="仿宋_GB2312" w:eastAsia="仿宋_GB2312" w:hAnsi="宋体" w:hint="eastAsia"/>
          <w:sz w:val="32"/>
          <w:szCs w:val="28"/>
        </w:rPr>
        <w:lastRenderedPageBreak/>
        <w:t>钢架的附件均采用钢板或型钢制成，钢架的附件安装后，与钢架焊牢。确保钢架有足够的强度、刚度。保证钢架支撑在衬砌断面以外。</w:t>
      </w:r>
    </w:p>
    <w:p w:rsidR="00324EB8" w:rsidRDefault="00324EB8" w:rsidP="00324EB8">
      <w:pPr>
        <w:adjustRightInd w:val="0"/>
        <w:snapToGrid w:val="0"/>
        <w:spacing w:line="288" w:lineRule="auto"/>
        <w:rPr>
          <w:rFonts w:ascii="仿宋_GB2312" w:eastAsia="仿宋_GB2312" w:hAnsi="宋体" w:hint="eastAsia"/>
          <w:sz w:val="32"/>
          <w:szCs w:val="28"/>
        </w:rPr>
      </w:pPr>
      <w:r>
        <w:rPr>
          <w:rFonts w:ascii="黑体" w:eastAsia="黑体" w:hint="eastAsia"/>
        </w:rPr>
        <w:t>7.4隧道防排水质量保证措施</w:t>
      </w:r>
    </w:p>
    <w:p w:rsidR="00324EB8" w:rsidRDefault="00324EB8" w:rsidP="00324EB8">
      <w:pPr>
        <w:adjustRightInd w:val="0"/>
        <w:snapToGrid w:val="0"/>
        <w:spacing w:line="288" w:lineRule="auto"/>
        <w:ind w:firstLineChars="200" w:firstLine="640"/>
        <w:rPr>
          <w:rFonts w:ascii="仿宋_GB2312" w:eastAsia="仿宋_GB2312" w:hint="eastAsia"/>
          <w:sz w:val="32"/>
          <w:szCs w:val="28"/>
        </w:rPr>
      </w:pPr>
      <w:r>
        <w:rPr>
          <w:rFonts w:ascii="仿宋_GB2312" w:eastAsia="仿宋_GB2312" w:hint="eastAsia"/>
          <w:sz w:val="32"/>
          <w:szCs w:val="28"/>
        </w:rPr>
        <w:t>防水层的施工必须在初期支护变形基本稳定和衬砌灌注混凝土前进行，以防损坏。防水板正式铺设前，先进行铺设试验、分析、选择合理的技术参数，制定操作规程，确保防水层铺设质量。铺设房水板的基层确保坚实、平整，不得有突出的尖角、筋头和凹坑或表面起砂现象。防水施工确保由从事防水施工的专业队伍来完成，操作人员有防水专业上岗证书。</w:t>
      </w:r>
    </w:p>
    <w:p w:rsidR="00324EB8" w:rsidRDefault="00324EB8" w:rsidP="00324EB8">
      <w:pPr>
        <w:adjustRightInd w:val="0"/>
        <w:snapToGrid w:val="0"/>
        <w:spacing w:line="288" w:lineRule="auto"/>
        <w:rPr>
          <w:rFonts w:ascii="仿宋_GB2312" w:eastAsia="仿宋_GB2312" w:hAnsi="宋体" w:hint="eastAsia"/>
          <w:sz w:val="32"/>
          <w:szCs w:val="28"/>
        </w:rPr>
      </w:pPr>
      <w:r>
        <w:rPr>
          <w:rFonts w:ascii="黑体" w:eastAsia="黑体" w:hint="eastAsia"/>
        </w:rPr>
        <w:t>7.5衬砌质量保证措施</w:t>
      </w:r>
    </w:p>
    <w:p w:rsidR="00324EB8" w:rsidRDefault="00324EB8" w:rsidP="00324EB8">
      <w:pPr>
        <w:adjustRightInd w:val="0"/>
        <w:snapToGrid w:val="0"/>
        <w:spacing w:line="288" w:lineRule="auto"/>
        <w:ind w:firstLineChars="200" w:firstLine="640"/>
        <w:rPr>
          <w:rFonts w:ascii="仿宋_GB2312" w:eastAsia="仿宋_GB2312" w:hint="eastAsia"/>
          <w:sz w:val="32"/>
          <w:szCs w:val="28"/>
        </w:rPr>
      </w:pPr>
      <w:r>
        <w:rPr>
          <w:rFonts w:ascii="仿宋_GB2312" w:eastAsia="仿宋_GB2312" w:hint="eastAsia"/>
          <w:sz w:val="32"/>
          <w:szCs w:val="28"/>
        </w:rPr>
        <w:t>隧道</w:t>
      </w:r>
      <w:r w:rsidR="00677120">
        <w:rPr>
          <w:rFonts w:ascii="仿宋_GB2312" w:eastAsia="仿宋_GB2312" w:hint="eastAsia"/>
          <w:sz w:val="32"/>
          <w:szCs w:val="28"/>
        </w:rPr>
        <w:t>混凝土</w:t>
      </w:r>
      <w:r>
        <w:rPr>
          <w:rFonts w:ascii="仿宋_GB2312" w:eastAsia="仿宋_GB2312" w:hint="eastAsia"/>
          <w:sz w:val="32"/>
          <w:szCs w:val="28"/>
        </w:rPr>
        <w:t>衬砌采用全液压衬砌台车，衬砌做到内实外美，直线段平直，曲线段圆顺，无蜂窝、麻面、跑模、烂根。</w:t>
      </w:r>
      <w:proofErr w:type="gramStart"/>
      <w:r>
        <w:rPr>
          <w:rFonts w:ascii="仿宋_GB2312" w:eastAsia="仿宋_GB2312" w:hint="eastAsia"/>
          <w:sz w:val="32"/>
          <w:szCs w:val="28"/>
        </w:rPr>
        <w:t>模板缝横平</w:t>
      </w:r>
      <w:proofErr w:type="gramEnd"/>
      <w:r>
        <w:rPr>
          <w:rFonts w:ascii="仿宋_GB2312" w:eastAsia="仿宋_GB2312" w:hint="eastAsia"/>
          <w:sz w:val="32"/>
          <w:szCs w:val="28"/>
        </w:rPr>
        <w:t>竖直，环节缝、施工缝处理达标。</w:t>
      </w:r>
    </w:p>
    <w:p w:rsidR="00324EB8" w:rsidRDefault="00324EB8" w:rsidP="00324EB8">
      <w:pPr>
        <w:adjustRightInd w:val="0"/>
        <w:snapToGrid w:val="0"/>
        <w:spacing w:line="288" w:lineRule="auto"/>
        <w:ind w:firstLineChars="200" w:firstLine="640"/>
        <w:rPr>
          <w:rFonts w:ascii="仿宋_GB2312" w:eastAsia="仿宋_GB2312" w:hint="eastAsia"/>
          <w:sz w:val="32"/>
          <w:szCs w:val="28"/>
        </w:rPr>
      </w:pPr>
      <w:r>
        <w:rPr>
          <w:rFonts w:ascii="仿宋_GB2312" w:eastAsia="仿宋_GB2312" w:hAnsi="宋体" w:hint="eastAsia"/>
          <w:sz w:val="32"/>
          <w:szCs w:val="28"/>
        </w:rPr>
        <w:t>1）</w:t>
      </w:r>
      <w:r>
        <w:rPr>
          <w:rFonts w:ascii="仿宋_GB2312" w:eastAsia="仿宋_GB2312" w:hint="eastAsia"/>
          <w:sz w:val="32"/>
          <w:szCs w:val="28"/>
        </w:rPr>
        <w:t>模板表面应干净光滑，接缝咬口严密，无漏浆现象。错台不得大于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仿宋_GB2312" w:eastAsia="仿宋_GB2312" w:hAnsi="宋体" w:hint="eastAsia"/>
            <w:sz w:val="32"/>
            <w:szCs w:val="28"/>
          </w:rPr>
          <w:t>1mm</w:t>
        </w:r>
      </w:smartTag>
      <w:r>
        <w:rPr>
          <w:rFonts w:ascii="仿宋_GB2312" w:eastAsia="仿宋_GB2312" w:hint="eastAsia"/>
          <w:sz w:val="32"/>
          <w:szCs w:val="28"/>
        </w:rPr>
        <w:t>。</w:t>
      </w:r>
    </w:p>
    <w:p w:rsidR="00324EB8" w:rsidRDefault="00324EB8" w:rsidP="00324EB8">
      <w:pPr>
        <w:adjustRightInd w:val="0"/>
        <w:snapToGrid w:val="0"/>
        <w:spacing w:line="288" w:lineRule="auto"/>
        <w:ind w:firstLineChars="200" w:firstLine="640"/>
        <w:rPr>
          <w:rFonts w:ascii="仿宋_GB2312" w:eastAsia="仿宋_GB2312" w:hint="eastAsia"/>
          <w:sz w:val="32"/>
          <w:szCs w:val="28"/>
        </w:rPr>
      </w:pPr>
      <w:r>
        <w:rPr>
          <w:rFonts w:ascii="仿宋_GB2312" w:eastAsia="仿宋_GB2312" w:hAnsi="宋体" w:hint="eastAsia"/>
          <w:sz w:val="32"/>
          <w:szCs w:val="28"/>
        </w:rPr>
        <w:t>2）</w:t>
      </w:r>
      <w:r>
        <w:rPr>
          <w:rFonts w:ascii="仿宋_GB2312" w:eastAsia="仿宋_GB2312" w:hint="eastAsia"/>
          <w:sz w:val="32"/>
          <w:szCs w:val="28"/>
        </w:rPr>
        <w:t>混凝土衬砌中途因故中断时，及时将混凝土扒平且外高内低，成辐射状。</w:t>
      </w:r>
      <w:proofErr w:type="gramStart"/>
      <w:r>
        <w:rPr>
          <w:rFonts w:ascii="仿宋_GB2312" w:eastAsia="仿宋_GB2312" w:hint="eastAsia"/>
          <w:sz w:val="32"/>
          <w:szCs w:val="28"/>
        </w:rPr>
        <w:t>续灌前凿</w:t>
      </w:r>
      <w:proofErr w:type="gramEnd"/>
      <w:r>
        <w:rPr>
          <w:rFonts w:ascii="仿宋_GB2312" w:eastAsia="仿宋_GB2312" w:hint="eastAsia"/>
          <w:sz w:val="32"/>
          <w:szCs w:val="28"/>
        </w:rPr>
        <w:t>除表面浮浆及松动石子，先铺</w:t>
      </w:r>
      <w:proofErr w:type="gramStart"/>
      <w:r>
        <w:rPr>
          <w:rFonts w:ascii="仿宋_GB2312" w:eastAsia="仿宋_GB2312" w:hint="eastAsia"/>
          <w:sz w:val="32"/>
          <w:szCs w:val="28"/>
        </w:rPr>
        <w:t>一</w:t>
      </w:r>
      <w:proofErr w:type="gramEnd"/>
      <w:r>
        <w:rPr>
          <w:rFonts w:ascii="仿宋_GB2312" w:eastAsia="仿宋_GB2312" w:hint="eastAsia"/>
          <w:sz w:val="32"/>
          <w:szCs w:val="28"/>
        </w:rPr>
        <w:t>层高于原混凝土标号的砂浆。</w:t>
      </w:r>
    </w:p>
    <w:p w:rsidR="00324EB8" w:rsidRDefault="00324EB8" w:rsidP="00324EB8">
      <w:pPr>
        <w:adjustRightInd w:val="0"/>
        <w:snapToGrid w:val="0"/>
        <w:spacing w:line="288" w:lineRule="auto"/>
        <w:ind w:firstLineChars="200" w:firstLine="640"/>
        <w:rPr>
          <w:rFonts w:ascii="仿宋_GB2312" w:eastAsia="仿宋_GB2312" w:hint="eastAsia"/>
          <w:sz w:val="32"/>
          <w:szCs w:val="28"/>
        </w:rPr>
      </w:pPr>
      <w:r>
        <w:rPr>
          <w:rFonts w:ascii="仿宋_GB2312" w:eastAsia="仿宋_GB2312" w:hAnsi="宋体" w:hint="eastAsia"/>
          <w:sz w:val="32"/>
          <w:szCs w:val="28"/>
        </w:rPr>
        <w:t>3）</w:t>
      </w:r>
      <w:r>
        <w:rPr>
          <w:rFonts w:ascii="仿宋_GB2312" w:eastAsia="仿宋_GB2312" w:hint="eastAsia"/>
          <w:sz w:val="32"/>
          <w:szCs w:val="28"/>
        </w:rPr>
        <w:t>混凝土灌注时，采取分层、水平、对称灌注，振捣器不得触及防水层、钢筋和模板。</w:t>
      </w:r>
    </w:p>
    <w:p w:rsidR="00324EB8" w:rsidRDefault="00324EB8" w:rsidP="00324EB8">
      <w:pPr>
        <w:pStyle w:val="af0"/>
        <w:adjustRightInd w:val="0"/>
        <w:spacing w:line="288" w:lineRule="auto"/>
        <w:ind w:firstLine="0"/>
        <w:rPr>
          <w:rFonts w:ascii="黑体" w:eastAsia="黑体" w:hint="eastAsia"/>
          <w:sz w:val="32"/>
        </w:rPr>
      </w:pPr>
      <w:r>
        <w:rPr>
          <w:rFonts w:ascii="黑体" w:eastAsia="黑体" w:hint="eastAsia"/>
          <w:sz w:val="32"/>
        </w:rPr>
        <w:t>8隧道施工安全技术保证措施</w:t>
      </w:r>
    </w:p>
    <w:p w:rsidR="00324EB8" w:rsidRDefault="00324EB8" w:rsidP="00324EB8">
      <w:pPr>
        <w:adjustRightInd w:val="0"/>
        <w:snapToGrid w:val="0"/>
        <w:spacing w:line="288" w:lineRule="auto"/>
        <w:rPr>
          <w:rFonts w:ascii="仿宋_GB2312" w:eastAsia="仿宋_GB2312" w:hAnsi="宋体" w:hint="eastAsia"/>
          <w:b/>
          <w:bCs/>
          <w:sz w:val="32"/>
        </w:rPr>
      </w:pPr>
      <w:r>
        <w:rPr>
          <w:rFonts w:ascii="黑体" w:eastAsia="黑体" w:hAnsi="宋体" w:hint="eastAsia"/>
          <w:lang w:eastAsia="zh-SG"/>
        </w:rPr>
        <w:t>8.1隧道施工安全</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8.1.1</w:t>
        </w:r>
      </w:smartTag>
      <w:r>
        <w:rPr>
          <w:rFonts w:ascii="仿宋_GB2312" w:eastAsia="仿宋_GB2312" w:hAnsi="宋体" w:hint="eastAsia"/>
          <w:sz w:val="32"/>
        </w:rPr>
        <w:t>隧道施工</w:t>
      </w:r>
    </w:p>
    <w:p w:rsidR="00324EB8" w:rsidRDefault="00324EB8" w:rsidP="00324EB8">
      <w:pPr>
        <w:adjustRightInd w:val="0"/>
        <w:snapToGrid w:val="0"/>
        <w:spacing w:line="288" w:lineRule="auto"/>
        <w:ind w:firstLineChars="200" w:firstLine="640"/>
        <w:rPr>
          <w:rFonts w:ascii="仿宋_GB2312" w:eastAsia="仿宋_GB2312" w:hAnsi="宋体" w:hint="eastAsia"/>
          <w:bCs/>
          <w:sz w:val="32"/>
        </w:rPr>
      </w:pPr>
      <w:r>
        <w:rPr>
          <w:rFonts w:ascii="仿宋_GB2312" w:eastAsia="仿宋_GB2312" w:hAnsi="宋体" w:hint="eastAsia"/>
          <w:bCs/>
          <w:sz w:val="32"/>
        </w:rPr>
        <w:t>隧道施工洞内设专人指挥调度,三管两线设专人管理,保证照明、通风、排水良好，道路平顺畅通、灯光明亮。设置</w:t>
      </w:r>
      <w:proofErr w:type="gramStart"/>
      <w:r>
        <w:rPr>
          <w:rFonts w:ascii="仿宋_GB2312" w:eastAsia="仿宋_GB2312" w:hAnsi="宋体" w:hint="eastAsia"/>
          <w:bCs/>
          <w:sz w:val="32"/>
        </w:rPr>
        <w:t>好运输</w:t>
      </w:r>
      <w:proofErr w:type="gramEnd"/>
      <w:r>
        <w:rPr>
          <w:rFonts w:ascii="仿宋_GB2312" w:eastAsia="仿宋_GB2312" w:hAnsi="宋体" w:hint="eastAsia"/>
          <w:bCs/>
          <w:sz w:val="32"/>
        </w:rPr>
        <w:t>线路安全信号标志，确保洞内运输安全。</w:t>
      </w:r>
    </w:p>
    <w:p w:rsidR="00324EB8" w:rsidRDefault="00324EB8" w:rsidP="00324EB8">
      <w:pPr>
        <w:adjustRightInd w:val="0"/>
        <w:snapToGrid w:val="0"/>
        <w:spacing w:line="288" w:lineRule="auto"/>
        <w:ind w:firstLineChars="200" w:firstLine="640"/>
        <w:rPr>
          <w:rFonts w:ascii="仿宋_GB2312" w:eastAsia="仿宋_GB2312" w:hAnsi="宋体" w:hint="eastAsia"/>
          <w:bCs/>
          <w:sz w:val="32"/>
        </w:rPr>
      </w:pPr>
      <w:r>
        <w:rPr>
          <w:rFonts w:ascii="仿宋_GB2312" w:eastAsia="仿宋_GB2312" w:hAnsi="宋体" w:hint="eastAsia"/>
          <w:bCs/>
          <w:sz w:val="32"/>
        </w:rPr>
        <w:lastRenderedPageBreak/>
        <w:t>专职安全员上岗必须佩带安全人员袖标，凡进洞人员必须带安全帽。</w:t>
      </w:r>
    </w:p>
    <w:p w:rsidR="00324EB8" w:rsidRDefault="00324EB8" w:rsidP="00324EB8">
      <w:pPr>
        <w:adjustRightInd w:val="0"/>
        <w:snapToGrid w:val="0"/>
        <w:spacing w:line="288" w:lineRule="auto"/>
        <w:ind w:firstLineChars="200" w:firstLine="640"/>
        <w:rPr>
          <w:rFonts w:ascii="仿宋_GB2312" w:eastAsia="仿宋_GB2312" w:hAnsi="宋体" w:hint="eastAsia"/>
          <w:bCs/>
          <w:sz w:val="32"/>
        </w:rPr>
      </w:pPr>
      <w:proofErr w:type="gramStart"/>
      <w:r>
        <w:rPr>
          <w:rFonts w:ascii="仿宋_GB2312" w:eastAsia="仿宋_GB2312" w:hAnsi="宋体" w:hint="eastAsia"/>
          <w:bCs/>
          <w:sz w:val="32"/>
        </w:rPr>
        <w:t>把弱围岩</w:t>
      </w:r>
      <w:proofErr w:type="gramEnd"/>
      <w:r>
        <w:rPr>
          <w:rFonts w:ascii="仿宋_GB2312" w:eastAsia="仿宋_GB2312" w:hAnsi="宋体" w:hint="eastAsia"/>
          <w:bCs/>
          <w:sz w:val="32"/>
        </w:rPr>
        <w:t>作为重点防范对象，注重围岩监测和观察，按新奥法原理组织施工，随时注意围岩的岩质和分布情况变化，节理裂隙发育程度和方向，掌子面填充物的性质、涌水量，锚杆是否挖断，喷混凝土是否产生裂隙。当围岩变形量无变缓趋势或喷射混凝土产生较大的剪切状态时立即停止开挖，采取辅助加固施工。做好隧道监控测量，根据监测资料，判定围岩的稳定性，超前指导施工，保证安全。</w:t>
      </w:r>
    </w:p>
    <w:p w:rsidR="00324EB8" w:rsidRDefault="00324EB8" w:rsidP="00324EB8">
      <w:pPr>
        <w:adjustRightInd w:val="0"/>
        <w:snapToGrid w:val="0"/>
        <w:spacing w:line="288" w:lineRule="auto"/>
        <w:ind w:firstLineChars="200" w:firstLine="640"/>
        <w:rPr>
          <w:rFonts w:ascii="仿宋_GB2312" w:eastAsia="仿宋_GB2312" w:hAnsi="宋体" w:hint="eastAsia"/>
          <w:bCs/>
          <w:sz w:val="32"/>
        </w:rPr>
      </w:pPr>
      <w:r>
        <w:rPr>
          <w:rFonts w:ascii="仿宋_GB2312" w:eastAsia="仿宋_GB2312" w:hAnsi="宋体" w:hint="eastAsia"/>
          <w:bCs/>
          <w:sz w:val="32"/>
        </w:rPr>
        <w:t>洞内高压线及风管通过衬砌台车时，设置绝缘活动装置和风管分节安装，防止挂断电缆和弄坏风管。</w:t>
      </w:r>
    </w:p>
    <w:p w:rsidR="00324EB8" w:rsidRDefault="00324EB8" w:rsidP="00324EB8">
      <w:pPr>
        <w:adjustRightInd w:val="0"/>
        <w:snapToGrid w:val="0"/>
        <w:spacing w:line="288" w:lineRule="auto"/>
        <w:rPr>
          <w:rFonts w:ascii="仿宋_GB2312" w:eastAsia="仿宋_GB2312" w:hAnsi="宋体"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8.1.2</w:t>
        </w:r>
      </w:smartTag>
      <w:r>
        <w:rPr>
          <w:rFonts w:ascii="仿宋_GB2312" w:eastAsia="仿宋_GB2312" w:hAnsi="宋体" w:hint="eastAsia"/>
          <w:bCs/>
          <w:sz w:val="32"/>
        </w:rPr>
        <w:t>洞身爆破安全措施</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在爆破设计之前必须做到情况明确，不但要查阅原始地型地质资料，并要深入现场仔细勘察，并对地型地质资料进行现场核实、补充，使之满足《爆破安全规程》规定的深度要求。</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在做方案之前要预估出现意外的可能性并做好预防措施，做到有备无患。根据隧道钻爆开挖的特点，针对不同的围岩采用不同的爆破方案，对于特殊围岩地质还要进行特别设计，如有岩爆地段、煤层地段、膨胀岩地段，必须制定必要的安全及防护措施。设计采用非电导爆管线性微差起爆网路，在软岩中严格控制每段起爆药量及每段间隔时间，减小爆破振动对围岩及支护结构的破坏。</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爆破工程师参加施工并对施工中出现的新情况及时调整，修改设计。爆破施工的“四大员”必须持证上岗，并在施工前对这些人员进行必要的爆破安全技术培训，使各级人员在掌握爆破安全技术的同时提高安全意识。每次爆破施工，</w:t>
      </w:r>
      <w:r>
        <w:rPr>
          <w:rFonts w:ascii="仿宋_GB2312" w:eastAsia="仿宋_GB2312" w:hint="eastAsia"/>
          <w:sz w:val="32"/>
        </w:rPr>
        <w:lastRenderedPageBreak/>
        <w:t>爆破工程师必须对爆破施工人员进行技术交底。</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按规程要求做好爆破器材的检验，包括炸药、雷管、连接器材等，保证合适、合格的爆破器材进入现场，每次爆破均应使用同厂、同批、同型号的爆破器材。严格按爆破规程进行各道工序的施工，制订布眼、钻眼、装药、堵塞、连线等关键技术的操作细则，并在施工中严格执行，确保装药、堵塞、连线等关键工序的施工质量。</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加强有毒气体</w:t>
      </w:r>
      <w:proofErr w:type="gramStart"/>
      <w:r>
        <w:rPr>
          <w:rFonts w:ascii="仿宋_GB2312" w:eastAsia="仿宋_GB2312" w:hint="eastAsia"/>
          <w:sz w:val="32"/>
        </w:rPr>
        <w:t>及可爆气体</w:t>
      </w:r>
      <w:proofErr w:type="gramEnd"/>
      <w:r>
        <w:rPr>
          <w:rFonts w:ascii="仿宋_GB2312" w:eastAsia="仿宋_GB2312" w:hint="eastAsia"/>
          <w:sz w:val="32"/>
        </w:rPr>
        <w:t>的监测工作，一旦发现浓度超标必须采取相应的措施防止中毒和爆炸。注意炸药的防水防潮，在有水地段不得使用硝铵炸药，使用乳化炸药；起爆网路的连接部位要保持干净清爽。</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确定警戒范围，严格岗哨制度，做好爆破前的清退工作和爆破后的管理工作，炮烟</w:t>
      </w:r>
      <w:proofErr w:type="gramStart"/>
      <w:r>
        <w:rPr>
          <w:rFonts w:ascii="仿宋_GB2312" w:eastAsia="仿宋_GB2312" w:hint="eastAsia"/>
          <w:sz w:val="32"/>
        </w:rPr>
        <w:t>不</w:t>
      </w:r>
      <w:proofErr w:type="gramEnd"/>
      <w:r>
        <w:rPr>
          <w:rFonts w:ascii="仿宋_GB2312" w:eastAsia="仿宋_GB2312" w:hint="eastAsia"/>
          <w:sz w:val="32"/>
        </w:rPr>
        <w:t>排出洞外，施工人员不得进入施工现场。做好爆破后安全检查和处理。对爆破作业面进行安全检查，安检内容包括：拒爆和半爆、爆破效果、危石情况以及发生各类事故的处理。</w:t>
      </w:r>
    </w:p>
    <w:p w:rsidR="00324EB8" w:rsidRDefault="00324EB8" w:rsidP="00324EB8">
      <w:pPr>
        <w:adjustRightInd w:val="0"/>
        <w:snapToGrid w:val="0"/>
        <w:spacing w:line="288" w:lineRule="auto"/>
        <w:ind w:firstLineChars="200" w:firstLine="640"/>
        <w:rPr>
          <w:rFonts w:ascii="仿宋_GB2312" w:eastAsia="仿宋_GB2312"/>
          <w:sz w:val="32"/>
        </w:rPr>
      </w:pPr>
      <w:r>
        <w:rPr>
          <w:rFonts w:ascii="仿宋_GB2312" w:eastAsia="仿宋_GB2312" w:hint="eastAsia"/>
          <w:sz w:val="32"/>
        </w:rPr>
        <w:t>做好对爆破器材的运、存、用各项管理工作；制定爆破施工安全管理制度、岗位责任制度；各级领导把爆破安全列为主要管理内容，及时总结经验教训，进行检查评比，提高安全管理水平。</w:t>
      </w:r>
    </w:p>
    <w:p w:rsidR="00324EB8" w:rsidRDefault="00324EB8" w:rsidP="00324EB8">
      <w:pPr>
        <w:adjustRightInd w:val="0"/>
        <w:snapToGrid w:val="0"/>
        <w:spacing w:line="288" w:lineRule="auto"/>
        <w:rPr>
          <w:rFonts w:ascii="仿宋_GB2312" w:eastAsia="仿宋_GB2312" w:hAnsi="宋体"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8.1.3</w:t>
        </w:r>
      </w:smartTag>
      <w:r>
        <w:rPr>
          <w:rFonts w:ascii="仿宋_GB2312" w:eastAsia="仿宋_GB2312" w:hAnsi="宋体" w:hint="eastAsia"/>
          <w:bCs/>
          <w:sz w:val="32"/>
        </w:rPr>
        <w:t>不良地质地段安全措施</w:t>
      </w:r>
    </w:p>
    <w:p w:rsidR="00324EB8" w:rsidRDefault="00324EB8" w:rsidP="00324EB8">
      <w:pPr>
        <w:adjustRightInd w:val="0"/>
        <w:snapToGrid w:val="0"/>
        <w:spacing w:line="288" w:lineRule="auto"/>
        <w:ind w:firstLineChars="199" w:firstLine="637"/>
        <w:rPr>
          <w:rFonts w:ascii="仿宋_GB2312" w:eastAsia="仿宋_GB2312" w:hAnsi="宋体" w:hint="eastAsia"/>
          <w:sz w:val="32"/>
        </w:rPr>
      </w:pPr>
      <w:r>
        <w:rPr>
          <w:rFonts w:ascii="仿宋_GB2312" w:eastAsia="仿宋_GB2312" w:hAnsi="宋体" w:hint="eastAsia"/>
          <w:sz w:val="32"/>
        </w:rPr>
        <w:t>对于隧道洞口段、软弱破碎带等不良地质地段，采取超前支护、短开挖、弱爆破、衬砌紧跟、稳步前进的处理措施，有水地段先治水后开挖。严格按设计规定进行锚喷支护，加强围岩及支护监控量测，控制围岩的变形量，防止坍塌。不良地质地段采用短台阶法开挖，围岩有一定的自稳性时，爆破后立即清危，喷一层混凝土护面；围岩自稳性能力差时，</w:t>
      </w:r>
      <w:r>
        <w:rPr>
          <w:rFonts w:ascii="仿宋_GB2312" w:eastAsia="仿宋_GB2312" w:hAnsi="宋体" w:hint="eastAsia"/>
          <w:sz w:val="32"/>
        </w:rPr>
        <w:lastRenderedPageBreak/>
        <w:t>先打超前锚杆或超前小导管，围岩压浆固结岩体后再开挖。及时安装钢架，加强支护。同时，不良地质地段的二次衬砌要及时施作，仰拱提前完成及早形成封闭，确保隧道结构物及施工人员的绝对安全。</w:t>
      </w:r>
    </w:p>
    <w:p w:rsidR="00324EB8" w:rsidRDefault="00324EB8" w:rsidP="00324EB8">
      <w:pPr>
        <w:adjustRightInd w:val="0"/>
        <w:snapToGrid w:val="0"/>
        <w:spacing w:line="288" w:lineRule="auto"/>
        <w:rPr>
          <w:rFonts w:ascii="仿宋_GB2312" w:eastAsia="仿宋_GB2312" w:hAnsi="宋体"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8.1.4</w:t>
        </w:r>
      </w:smartTag>
      <w:r>
        <w:rPr>
          <w:rFonts w:ascii="仿宋_GB2312" w:eastAsia="仿宋_GB2312" w:hAnsi="宋体" w:hint="eastAsia"/>
          <w:bCs/>
          <w:sz w:val="32"/>
        </w:rPr>
        <w:t>隧道衬砌</w:t>
      </w:r>
    </w:p>
    <w:p w:rsidR="00324EB8" w:rsidRDefault="00324EB8" w:rsidP="00324EB8">
      <w:pPr>
        <w:adjustRightInd w:val="0"/>
        <w:snapToGrid w:val="0"/>
        <w:spacing w:line="288" w:lineRule="auto"/>
        <w:ind w:firstLineChars="200" w:firstLine="640"/>
        <w:rPr>
          <w:rFonts w:ascii="仿宋_GB2312" w:eastAsia="仿宋_GB2312" w:hAnsi="宋体" w:hint="eastAsia"/>
          <w:spacing w:val="10"/>
          <w:sz w:val="32"/>
          <w:szCs w:val="28"/>
        </w:rPr>
      </w:pPr>
      <w:r>
        <w:rPr>
          <w:rFonts w:ascii="仿宋_GB2312" w:eastAsia="仿宋_GB2312" w:hAnsi="宋体" w:hint="eastAsia"/>
          <w:sz w:val="32"/>
          <w:szCs w:val="28"/>
        </w:rPr>
        <w:t>①复合式衬砌施工时，二次衬砌施作时间，应在围岩和初期支</w:t>
      </w:r>
      <w:r>
        <w:rPr>
          <w:rFonts w:ascii="仿宋_GB2312" w:eastAsia="仿宋_GB2312" w:hAnsi="宋体" w:hint="eastAsia"/>
          <w:spacing w:val="10"/>
          <w:sz w:val="32"/>
          <w:szCs w:val="28"/>
        </w:rPr>
        <w:t>护变形基本稳定并具备以下条件时进行：</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a</w:t>
      </w:r>
      <w:r>
        <w:rPr>
          <w:rFonts w:ascii="仿宋_GB2312" w:eastAsia="仿宋_GB2312" w:hAnsi="宋体" w:hint="eastAsia"/>
          <w:sz w:val="32"/>
          <w:szCs w:val="28"/>
        </w:rPr>
        <w:t>隧</w:t>
      </w:r>
      <w:r>
        <w:rPr>
          <w:rFonts w:ascii="仿宋_GB2312" w:eastAsia="仿宋_GB2312" w:hAnsi="宋体" w:hint="eastAsia"/>
          <w:spacing w:val="10"/>
          <w:sz w:val="32"/>
          <w:szCs w:val="28"/>
        </w:rPr>
        <w:t>道周边变形速率有明显减缓趋势；</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b水平收敛（</w:t>
      </w:r>
      <w:proofErr w:type="gramStart"/>
      <w:r>
        <w:rPr>
          <w:rFonts w:ascii="仿宋_GB2312" w:eastAsia="仿宋_GB2312" w:hAnsi="宋体" w:hint="eastAsia"/>
          <w:spacing w:val="10"/>
          <w:sz w:val="32"/>
          <w:szCs w:val="28"/>
        </w:rPr>
        <w:t>拱脚附近</w:t>
      </w:r>
      <w:proofErr w:type="gramEnd"/>
      <w:r>
        <w:rPr>
          <w:rFonts w:ascii="仿宋_GB2312" w:eastAsia="仿宋_GB2312" w:hAnsi="宋体" w:hint="eastAsia"/>
          <w:spacing w:val="10"/>
          <w:sz w:val="32"/>
          <w:szCs w:val="28"/>
        </w:rPr>
        <w:t>）小于</w:t>
      </w:r>
      <w:smartTag w:uri="urn:schemas-microsoft-com:office:smarttags" w:element="chmetcnv">
        <w:smartTagPr>
          <w:attr w:name="TCSC" w:val="0"/>
          <w:attr w:name="NumberType" w:val="1"/>
          <w:attr w:name="Negative" w:val="False"/>
          <w:attr w:name="HasSpace" w:val="False"/>
          <w:attr w:name="SourceValue" w:val="0.2"/>
          <w:attr w:name="UnitName" w:val="mm"/>
        </w:smartTagPr>
        <w:r>
          <w:rPr>
            <w:rFonts w:ascii="仿宋_GB2312" w:eastAsia="仿宋_GB2312" w:hAnsi="宋体" w:hint="eastAsia"/>
            <w:spacing w:val="10"/>
            <w:sz w:val="32"/>
            <w:szCs w:val="28"/>
          </w:rPr>
          <w:t>0.2mm</w:t>
        </w:r>
      </w:smartTag>
      <w:r>
        <w:rPr>
          <w:rFonts w:ascii="仿宋_GB2312" w:eastAsia="仿宋_GB2312" w:hAnsi="宋体" w:hint="eastAsia"/>
          <w:spacing w:val="10"/>
          <w:sz w:val="32"/>
          <w:szCs w:val="28"/>
        </w:rPr>
        <w:t>/d，拱顶下沉小于</w:t>
      </w:r>
      <w:smartTag w:uri="urn:schemas-microsoft-com:office:smarttags" w:element="chmetcnv">
        <w:smartTagPr>
          <w:attr w:name="TCSC" w:val="0"/>
          <w:attr w:name="NumberType" w:val="1"/>
          <w:attr w:name="Negative" w:val="False"/>
          <w:attr w:name="HasSpace" w:val="False"/>
          <w:attr w:name="SourceValue" w:val="0.15"/>
          <w:attr w:name="UnitName" w:val="mm"/>
        </w:smartTagPr>
        <w:r>
          <w:rPr>
            <w:rFonts w:ascii="仿宋_GB2312" w:eastAsia="仿宋_GB2312" w:hAnsi="宋体" w:hint="eastAsia"/>
            <w:spacing w:val="10"/>
            <w:sz w:val="32"/>
            <w:szCs w:val="28"/>
          </w:rPr>
          <w:t>0.15mm</w:t>
        </w:r>
      </w:smartTag>
      <w:r>
        <w:rPr>
          <w:rFonts w:ascii="仿宋_GB2312" w:eastAsia="仿宋_GB2312" w:hAnsi="宋体" w:hint="eastAsia"/>
          <w:spacing w:val="10"/>
          <w:sz w:val="32"/>
          <w:szCs w:val="28"/>
        </w:rPr>
        <w:t>/d；</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c施作二次衬砌前的总变形量，已达预计总变形量的80%以上；</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②</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浇筑前应</w:t>
      </w:r>
      <w:proofErr w:type="gramStart"/>
      <w:r>
        <w:rPr>
          <w:rFonts w:ascii="仿宋_GB2312" w:eastAsia="仿宋_GB2312" w:hAnsi="宋体" w:hint="eastAsia"/>
          <w:spacing w:val="10"/>
          <w:sz w:val="32"/>
          <w:szCs w:val="28"/>
        </w:rPr>
        <w:t>复查台</w:t>
      </w:r>
      <w:proofErr w:type="gramEnd"/>
      <w:r>
        <w:rPr>
          <w:rFonts w:ascii="仿宋_GB2312" w:eastAsia="仿宋_GB2312" w:hAnsi="宋体" w:hint="eastAsia"/>
          <w:spacing w:val="10"/>
          <w:sz w:val="32"/>
          <w:szCs w:val="28"/>
        </w:rPr>
        <w:t>车模板中线、高程、仓内尺寸是否符合设计要求；台车及挡头模板安装定位是否牢靠；模板接缝是否填塞紧密； 脱模剂是否涂刷均匀；止水带、止水条安装是否符合设计及规范要求；</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③</w:t>
      </w:r>
      <w:proofErr w:type="gramStart"/>
      <w:r>
        <w:rPr>
          <w:rFonts w:ascii="仿宋_GB2312" w:eastAsia="仿宋_GB2312" w:hAnsi="宋体" w:hint="eastAsia"/>
          <w:spacing w:val="10"/>
          <w:sz w:val="32"/>
          <w:szCs w:val="28"/>
        </w:rPr>
        <w:t>基仓清理</w:t>
      </w:r>
      <w:proofErr w:type="gramEnd"/>
      <w:r>
        <w:rPr>
          <w:rFonts w:ascii="仿宋_GB2312" w:eastAsia="仿宋_GB2312" w:hAnsi="宋体" w:hint="eastAsia"/>
          <w:spacing w:val="10"/>
          <w:sz w:val="32"/>
          <w:szCs w:val="28"/>
        </w:rPr>
        <w:t>是否干净，底脚施工缝（如有）是否处理；</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④输送泵接头是否密闭，机械运转是否正常。</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⑤</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严格按试验室提供的配合比计量配料，</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的运输设备保证</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在运输过程中不发生离析、漏浆、严重</w:t>
      </w:r>
      <w:proofErr w:type="gramStart"/>
      <w:r>
        <w:rPr>
          <w:rFonts w:ascii="仿宋_GB2312" w:eastAsia="仿宋_GB2312" w:hAnsi="宋体" w:hint="eastAsia"/>
          <w:spacing w:val="10"/>
          <w:sz w:val="32"/>
          <w:szCs w:val="28"/>
        </w:rPr>
        <w:t>泌</w:t>
      </w:r>
      <w:proofErr w:type="gramEnd"/>
      <w:r>
        <w:rPr>
          <w:rFonts w:ascii="仿宋_GB2312" w:eastAsia="仿宋_GB2312" w:hAnsi="宋体" w:hint="eastAsia"/>
          <w:spacing w:val="10"/>
          <w:sz w:val="32"/>
          <w:szCs w:val="28"/>
        </w:rPr>
        <w:t>水及过多损失塌落度现象。</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⑥</w:t>
      </w:r>
      <w:proofErr w:type="gramStart"/>
      <w:r>
        <w:rPr>
          <w:rFonts w:ascii="仿宋_GB2312" w:eastAsia="仿宋_GB2312" w:hAnsi="宋体" w:hint="eastAsia"/>
          <w:spacing w:val="10"/>
          <w:sz w:val="32"/>
          <w:szCs w:val="28"/>
        </w:rPr>
        <w:t>灌筑</w:t>
      </w:r>
      <w:r w:rsidR="00677120">
        <w:rPr>
          <w:rFonts w:ascii="仿宋_GB2312" w:eastAsia="仿宋_GB2312" w:hAnsi="宋体" w:hint="eastAsia"/>
          <w:spacing w:val="10"/>
          <w:sz w:val="32"/>
          <w:szCs w:val="28"/>
        </w:rPr>
        <w:t>混凝土</w:t>
      </w:r>
      <w:proofErr w:type="gramEnd"/>
      <w:r>
        <w:rPr>
          <w:rFonts w:ascii="仿宋_GB2312" w:eastAsia="仿宋_GB2312" w:hAnsi="宋体" w:hint="eastAsia"/>
          <w:spacing w:val="10"/>
          <w:sz w:val="32"/>
          <w:szCs w:val="28"/>
        </w:rPr>
        <w:t>要水平分层对称地进行，当</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超过</w:t>
      </w:r>
      <w:r>
        <w:rPr>
          <w:rFonts w:ascii="仿宋_GB2312" w:eastAsia="仿宋_GB2312" w:hAnsi="宋体" w:hint="eastAsia"/>
          <w:sz w:val="32"/>
          <w:szCs w:val="28"/>
        </w:rPr>
        <w:t>隧</w:t>
      </w:r>
      <w:r>
        <w:rPr>
          <w:rFonts w:ascii="仿宋_GB2312" w:eastAsia="仿宋_GB2312" w:hAnsi="宋体" w:hint="eastAsia"/>
          <w:spacing w:val="10"/>
          <w:sz w:val="32"/>
          <w:szCs w:val="28"/>
        </w:rPr>
        <w:t>道衬砌的拱部以后，</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排出管末端应埋在</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中，以保证填充完全。</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⑦</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灌注要保持连续性，如因故中止，超过允许时间应按工作缝处理。</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lastRenderedPageBreak/>
        <w:t>⑧</w:t>
      </w:r>
      <w:r w:rsidR="00677120">
        <w:rPr>
          <w:rFonts w:ascii="仿宋_GB2312" w:eastAsia="仿宋_GB2312" w:hAnsi="宋体" w:hint="eastAsia"/>
          <w:spacing w:val="10"/>
          <w:sz w:val="32"/>
          <w:szCs w:val="28"/>
        </w:rPr>
        <w:t>混凝土</w:t>
      </w:r>
      <w:proofErr w:type="gramStart"/>
      <w:r>
        <w:rPr>
          <w:rFonts w:ascii="仿宋_GB2312" w:eastAsia="仿宋_GB2312" w:hAnsi="宋体" w:hint="eastAsia"/>
          <w:spacing w:val="10"/>
          <w:sz w:val="32"/>
          <w:szCs w:val="28"/>
        </w:rPr>
        <w:t>灌筑及时</w:t>
      </w:r>
      <w:proofErr w:type="gramEnd"/>
      <w:r>
        <w:rPr>
          <w:rFonts w:ascii="仿宋_GB2312" w:eastAsia="仿宋_GB2312" w:hAnsi="宋体" w:hint="eastAsia"/>
          <w:spacing w:val="10"/>
          <w:sz w:val="32"/>
          <w:szCs w:val="28"/>
        </w:rPr>
        <w:t>振捣，采用插入式振捣器和附贴式振捣器搭配使用，振捣时避免振动头与模板面接触，也不允许振动钢筋。</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⑨衬砌前按设计做好排水盲沟，施工缝放置橡胶止水带。</w:t>
      </w:r>
    </w:p>
    <w:p w:rsidR="00324EB8" w:rsidRDefault="00324EB8" w:rsidP="00324EB8">
      <w:pPr>
        <w:adjustRightInd w:val="0"/>
        <w:snapToGrid w:val="0"/>
        <w:spacing w:line="288" w:lineRule="auto"/>
        <w:ind w:firstLineChars="200" w:firstLine="680"/>
        <w:rPr>
          <w:rFonts w:ascii="仿宋_GB2312" w:eastAsia="仿宋_GB2312" w:hAnsi="宋体" w:hint="eastAsia"/>
          <w:spacing w:val="10"/>
          <w:sz w:val="32"/>
          <w:szCs w:val="28"/>
        </w:rPr>
      </w:pPr>
      <w:r>
        <w:rPr>
          <w:rFonts w:ascii="仿宋_GB2312" w:eastAsia="仿宋_GB2312" w:hAnsi="宋体" w:hint="eastAsia"/>
          <w:spacing w:val="10"/>
          <w:sz w:val="32"/>
          <w:szCs w:val="28"/>
        </w:rPr>
        <w:t>⑩衬砌前检查配电、通风、通讯等各种预埋管件位置的准确性.当</w:t>
      </w:r>
      <w:r w:rsidR="00677120">
        <w:rPr>
          <w:rFonts w:ascii="仿宋_GB2312" w:eastAsia="仿宋_GB2312" w:hAnsi="宋体" w:hint="eastAsia"/>
          <w:spacing w:val="10"/>
          <w:sz w:val="32"/>
          <w:szCs w:val="28"/>
        </w:rPr>
        <w:t>混凝土</w:t>
      </w:r>
      <w:r>
        <w:rPr>
          <w:rFonts w:ascii="仿宋_GB2312" w:eastAsia="仿宋_GB2312" w:hAnsi="宋体" w:hint="eastAsia"/>
          <w:spacing w:val="10"/>
          <w:sz w:val="32"/>
          <w:szCs w:val="28"/>
        </w:rPr>
        <w:t>强度达到规定的强度时方可拆模。</w:t>
      </w:r>
    </w:p>
    <w:p w:rsidR="00324EB8" w:rsidRDefault="00324EB8" w:rsidP="00324EB8">
      <w:pPr>
        <w:adjustRightInd w:val="0"/>
        <w:snapToGrid w:val="0"/>
        <w:spacing w:line="288" w:lineRule="auto"/>
        <w:rPr>
          <w:rFonts w:ascii="仿宋_GB2312" w:eastAsia="仿宋_GB2312" w:hAnsi="宋体"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8.1.5</w:t>
        </w:r>
      </w:smartTag>
      <w:r>
        <w:rPr>
          <w:rFonts w:ascii="仿宋_GB2312" w:eastAsia="仿宋_GB2312" w:hAnsi="宋体" w:hint="eastAsia"/>
          <w:bCs/>
          <w:sz w:val="32"/>
        </w:rPr>
        <w:t>隧道支护</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作业人员均须配带必要的防护用品。</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机具设备应置于安全地段，喷射机、注浆机、水箱必须装置压力表和安全阀，定期进行耐压试验。发生堵管时，应及时疏通；处理堵管时，喷嘴前严禁站人。经常检查管道和接头是否有松脱和击穿可能，发现问题立即处理。</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在地质不良地带施工时，现场应有钢支撑等配备品，一应急需。</w:t>
      </w:r>
      <w:proofErr w:type="gramStart"/>
      <w:r>
        <w:rPr>
          <w:rFonts w:ascii="仿宋_GB2312" w:eastAsia="仿宋_GB2312" w:hAnsi="宋体" w:hint="eastAsia"/>
          <w:sz w:val="32"/>
        </w:rPr>
        <w:t>且现场</w:t>
      </w:r>
      <w:proofErr w:type="gramEnd"/>
      <w:r>
        <w:rPr>
          <w:rFonts w:ascii="仿宋_GB2312" w:eastAsia="仿宋_GB2312" w:hAnsi="宋体" w:hint="eastAsia"/>
          <w:sz w:val="32"/>
        </w:rPr>
        <w:t>负责人也应会同有关人员对各部支护进行定期检查，当发现支护变异或损坏时，应立即修整加固。</w:t>
      </w:r>
    </w:p>
    <w:p w:rsidR="00324EB8" w:rsidRDefault="00324EB8" w:rsidP="00324EB8">
      <w:pPr>
        <w:adjustRightInd w:val="0"/>
        <w:snapToGrid w:val="0"/>
        <w:spacing w:line="288" w:lineRule="auto"/>
        <w:rPr>
          <w:rFonts w:ascii="仿宋_GB2312" w:eastAsia="仿宋_GB2312" w:hAnsi="宋体"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8.1.6</w:t>
        </w:r>
      </w:smartTag>
      <w:r>
        <w:rPr>
          <w:rFonts w:ascii="仿宋_GB2312" w:eastAsia="仿宋_GB2312" w:hAnsi="宋体" w:hint="eastAsia"/>
          <w:bCs/>
          <w:sz w:val="32"/>
        </w:rPr>
        <w:t>隧道洞内通风</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施工时加强对有害气体的监测，注意防火，加强洞内施工通风，以确保隧道施工安全。</w:t>
      </w:r>
    </w:p>
    <w:p w:rsidR="00324EB8" w:rsidRDefault="00324EB8" w:rsidP="00324EB8">
      <w:pPr>
        <w:adjustRightInd w:val="0"/>
        <w:snapToGrid w:val="0"/>
        <w:spacing w:line="288" w:lineRule="auto"/>
        <w:rPr>
          <w:rFonts w:ascii="仿宋_GB2312" w:eastAsia="仿宋_GB2312" w:hAnsi="宋体"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8.1.7</w:t>
        </w:r>
      </w:smartTag>
      <w:r>
        <w:rPr>
          <w:rFonts w:ascii="仿宋_GB2312" w:eastAsia="仿宋_GB2312" w:hAnsi="宋体" w:hint="eastAsia"/>
          <w:bCs/>
          <w:sz w:val="32"/>
        </w:rPr>
        <w:t>隧道洞内路面施工</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各种运输车辆在未竣工的路面上行驶，最大时速不得超过</w:t>
      </w:r>
      <w:smartTag w:uri="urn:schemas-microsoft-com:office:smarttags" w:element="chmetcnv">
        <w:smartTagPr>
          <w:attr w:name="TCSC" w:val="0"/>
          <w:attr w:name="NumberType" w:val="1"/>
          <w:attr w:name="Negative" w:val="False"/>
          <w:attr w:name="HasSpace" w:val="False"/>
          <w:attr w:name="SourceValue" w:val="40"/>
          <w:attr w:name="UnitName" w:val="km"/>
        </w:smartTagPr>
        <w:r>
          <w:rPr>
            <w:rFonts w:ascii="仿宋_GB2312" w:eastAsia="仿宋_GB2312" w:hAnsi="宋体" w:hint="eastAsia"/>
            <w:sz w:val="32"/>
          </w:rPr>
          <w:t>40km</w:t>
        </w:r>
      </w:smartTag>
      <w:r>
        <w:rPr>
          <w:rFonts w:ascii="仿宋_GB2312" w:eastAsia="仿宋_GB2312" w:hAnsi="宋体" w:hint="eastAsia"/>
          <w:sz w:val="32"/>
        </w:rPr>
        <w:t>；小型机动翻斗车最大时速不得超过</w:t>
      </w:r>
      <w:smartTag w:uri="urn:schemas-microsoft-com:office:smarttags" w:element="chmetcnv">
        <w:smartTagPr>
          <w:attr w:name="TCSC" w:val="0"/>
          <w:attr w:name="NumberType" w:val="1"/>
          <w:attr w:name="Negative" w:val="False"/>
          <w:attr w:name="HasSpace" w:val="False"/>
          <w:attr w:name="SourceValue" w:val="15"/>
          <w:attr w:name="UnitName" w:val="km"/>
        </w:smartTagPr>
        <w:r>
          <w:rPr>
            <w:rFonts w:ascii="仿宋_GB2312" w:eastAsia="仿宋_GB2312" w:hAnsi="宋体" w:hint="eastAsia"/>
            <w:sz w:val="32"/>
          </w:rPr>
          <w:t>15km</w:t>
        </w:r>
      </w:smartTag>
      <w:r>
        <w:rPr>
          <w:rFonts w:ascii="仿宋_GB2312" w:eastAsia="仿宋_GB2312" w:hAnsi="宋体" w:hint="eastAsia"/>
          <w:sz w:val="32"/>
        </w:rPr>
        <w:t>；严禁超载、超员。</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自卸汽车维修车箱顶升到位后，必须用木块垫实，防止失压时车箱回落造成人员伤害。摊铺机工作时，非司机禁止在机上活动；</w:t>
      </w:r>
      <w:proofErr w:type="gramStart"/>
      <w:r>
        <w:rPr>
          <w:rFonts w:ascii="仿宋_GB2312" w:eastAsia="仿宋_GB2312" w:hAnsi="宋体" w:hint="eastAsia"/>
          <w:sz w:val="32"/>
        </w:rPr>
        <w:t>熨</w:t>
      </w:r>
      <w:proofErr w:type="gramEnd"/>
      <w:r>
        <w:rPr>
          <w:rFonts w:ascii="仿宋_GB2312" w:eastAsia="仿宋_GB2312" w:hAnsi="宋体" w:hint="eastAsia"/>
          <w:sz w:val="32"/>
        </w:rPr>
        <w:t>平板上严禁站人。</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路面机械施工的区域内，要实行交通管制，非施工人员、</w:t>
      </w:r>
      <w:r>
        <w:rPr>
          <w:rFonts w:ascii="仿宋_GB2312" w:eastAsia="仿宋_GB2312" w:hAnsi="宋体" w:hint="eastAsia"/>
          <w:sz w:val="32"/>
        </w:rPr>
        <w:lastRenderedPageBreak/>
        <w:t>车辆不准随便穿行。汽车要服从指挥。</w:t>
      </w:r>
    </w:p>
    <w:p w:rsidR="00324EB8" w:rsidRDefault="00324EB8" w:rsidP="00324EB8">
      <w:pPr>
        <w:adjustRightInd w:val="0"/>
        <w:snapToGrid w:val="0"/>
        <w:spacing w:line="288" w:lineRule="auto"/>
        <w:rPr>
          <w:rFonts w:ascii="仿宋_GB2312" w:eastAsia="仿宋_GB2312" w:hAnsi="宋体" w:hint="eastAsia"/>
          <w:bCs/>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rPr>
          <w:t>8.1.8</w:t>
        </w:r>
      </w:smartTag>
      <w:r>
        <w:rPr>
          <w:rFonts w:ascii="仿宋_GB2312" w:eastAsia="仿宋_GB2312" w:hAnsi="宋体" w:hint="eastAsia"/>
          <w:bCs/>
          <w:sz w:val="32"/>
        </w:rPr>
        <w:t>其它</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高度重视洞内通风排烟，风管架设，由专人负责。洞内电力设定期检查，专人负责。洞内变压器应由专人管理。</w:t>
      </w:r>
    </w:p>
    <w:p w:rsidR="00324EB8" w:rsidRDefault="00324EB8" w:rsidP="00324EB8">
      <w:pPr>
        <w:adjustRightInd w:val="0"/>
        <w:snapToGrid w:val="0"/>
        <w:spacing w:line="288" w:lineRule="auto"/>
        <w:rPr>
          <w:rFonts w:ascii="仿宋_GB2312" w:eastAsia="仿宋_GB2312" w:hAnsi="宋体" w:hint="eastAsia"/>
          <w:sz w:val="32"/>
        </w:rPr>
      </w:pPr>
      <w:r>
        <w:rPr>
          <w:rFonts w:ascii="黑体" w:eastAsia="黑体" w:hAnsi="宋体" w:hint="eastAsia"/>
        </w:rPr>
        <w:t>8.2</w:t>
      </w:r>
      <w:r>
        <w:rPr>
          <w:rFonts w:ascii="黑体" w:eastAsia="黑体" w:hAnsi="宋体" w:hint="eastAsia"/>
          <w:lang w:eastAsia="zh-SG"/>
        </w:rPr>
        <w:t>高压电进洞安全技术措施和电气防火措施</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8.2.1</w:t>
        </w:r>
      </w:smartTag>
      <w:r>
        <w:rPr>
          <w:rFonts w:ascii="仿宋_GB2312" w:eastAsia="仿宋_GB2312" w:hAnsi="宋体" w:hint="eastAsia"/>
          <w:sz w:val="32"/>
        </w:rPr>
        <w:t>组织措施</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项目经理部设调度负责本系统的电力调度,设电气工程师（技术员）一名，负责安全技术档案的建立和管理。建立健全各种规章制度，并认真执行。</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proofErr w:type="gramStart"/>
      <w:r>
        <w:rPr>
          <w:rFonts w:ascii="仿宋_GB2312" w:eastAsia="仿宋_GB2312" w:hAnsi="宋体" w:hint="eastAsia"/>
          <w:sz w:val="32"/>
        </w:rPr>
        <w:t>设临电维护</w:t>
      </w:r>
      <w:proofErr w:type="gramEnd"/>
      <w:r>
        <w:rPr>
          <w:rFonts w:ascii="仿宋_GB2312" w:eastAsia="仿宋_GB2312" w:hAnsi="宋体" w:hint="eastAsia"/>
          <w:sz w:val="32"/>
        </w:rPr>
        <w:t>操作电工2名，负责填写临</w:t>
      </w:r>
      <w:proofErr w:type="gramStart"/>
      <w:r>
        <w:rPr>
          <w:rFonts w:ascii="仿宋_GB2312" w:eastAsia="仿宋_GB2312" w:hAnsi="宋体" w:hint="eastAsia"/>
          <w:sz w:val="32"/>
        </w:rPr>
        <w:t>电记录</w:t>
      </w:r>
      <w:proofErr w:type="gramEnd"/>
      <w:r>
        <w:rPr>
          <w:rFonts w:ascii="仿宋_GB2312" w:eastAsia="仿宋_GB2312" w:hAnsi="宋体" w:hint="eastAsia"/>
          <w:sz w:val="32"/>
        </w:rPr>
        <w:t>和维护临电线路设备及操作开关。电工必须熟悉用电安全规程，规范并认真执行。</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8.2.2</w:t>
        </w:r>
      </w:smartTag>
      <w:r>
        <w:rPr>
          <w:rFonts w:ascii="仿宋_GB2312" w:eastAsia="仿宋_GB2312" w:hAnsi="宋体" w:hint="eastAsia"/>
          <w:sz w:val="32"/>
        </w:rPr>
        <w:t>建立临电档案并及时记录有关资料</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线路开关及设备每月检查一次，包括线路的绝缘测试，接地电阻测试，设备绝缘测试及线路设备的检查等。</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配电系统全部采用TN-S系统，所有用电设备的外壳必须与专用的PE相连通，总接地电阻必须小于4Ω。</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手持式用电设备的保护地线应在移动电动</w:t>
      </w:r>
      <w:proofErr w:type="gramStart"/>
      <w:r>
        <w:rPr>
          <w:rFonts w:ascii="仿宋_GB2312" w:eastAsia="仿宋_GB2312" w:hAnsi="宋体" w:hint="eastAsia"/>
          <w:sz w:val="32"/>
        </w:rPr>
        <w:t>缆</w:t>
      </w:r>
      <w:proofErr w:type="gramEnd"/>
      <w:r>
        <w:rPr>
          <w:rFonts w:ascii="仿宋_GB2312" w:eastAsia="仿宋_GB2312" w:hAnsi="宋体" w:hint="eastAsia"/>
          <w:sz w:val="32"/>
        </w:rPr>
        <w:t>芯内，其截面大于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仿宋_GB2312" w:eastAsia="仿宋_GB2312" w:hAnsi="宋体" w:hint="eastAsia"/>
            <w:sz w:val="32"/>
          </w:rPr>
          <w:t>1.5mm</w:t>
        </w:r>
      </w:smartTag>
      <w:r>
        <w:rPr>
          <w:rFonts w:ascii="仿宋_GB2312" w:eastAsia="仿宋_GB2312" w:hAnsi="宋体" w:hint="eastAsia"/>
          <w:sz w:val="32"/>
          <w:vertAlign w:val="superscript"/>
        </w:rPr>
        <w:t>2</w:t>
      </w:r>
      <w:r>
        <w:rPr>
          <w:rFonts w:ascii="仿宋_GB2312" w:eastAsia="仿宋_GB2312" w:hAnsi="宋体" w:hint="eastAsia"/>
          <w:sz w:val="32"/>
        </w:rPr>
        <w:t>。</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维护和操作开关时，电工必须按规定穿绝缘靴、戴绝缘手套，必须使用绝缘工具。开关箱内不得有杂物，并保持清洁。开关的更换，熔断器熔化的更换，</w:t>
      </w:r>
      <w:proofErr w:type="gramStart"/>
      <w:r>
        <w:rPr>
          <w:rFonts w:ascii="仿宋_GB2312" w:eastAsia="仿宋_GB2312" w:hAnsi="宋体" w:hint="eastAsia"/>
          <w:sz w:val="32"/>
        </w:rPr>
        <w:t>不</w:t>
      </w:r>
      <w:proofErr w:type="gramEnd"/>
      <w:r>
        <w:rPr>
          <w:rFonts w:ascii="仿宋_GB2312" w:eastAsia="仿宋_GB2312" w:hAnsi="宋体" w:hint="eastAsia"/>
          <w:sz w:val="32"/>
        </w:rPr>
        <w:t>得用不合格的开关熔体代替。</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洞内10KV电力电缆和低压电力电缆，以及其它线缆必须做好标识，防止安全事故的发生。</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洞内设备与电力电缆相接触需移动或工作时应采取相应的安全措施。</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lastRenderedPageBreak/>
        <w:t>由于低压电力电缆，10kv电力电缆，照明灯具等均设于同一侧，工作时梯子等不得靠在电缆之上，照明灯应与电缆一定距离。</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sz w:val="32"/>
        </w:rPr>
        <w:t>现场配备灭火工具，器材确保电气设备及现场其他设备的安全。</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8.2.3</w:t>
        </w:r>
      </w:smartTag>
      <w:r>
        <w:rPr>
          <w:rFonts w:ascii="仿宋_GB2312" w:eastAsia="仿宋_GB2312" w:hAnsi="宋体" w:hint="eastAsia"/>
          <w:sz w:val="32"/>
        </w:rPr>
        <w:t>火工品的安全管理</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爆破施工，在进行爆破作业之前，要取得当地公安部门的批准，遵守各项规章制度，并向公安局申请购买、运输、储存及使用爆炸品的许可证。</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加强火工品的管理。爆破物资由爆破工程师提前2～3天上报用料计划。爆破器材储存于干燥的仓库内，温度保持在18～30℃，库内设消防设备，不同性质的炸药分开；雷管和炸药分库储存，运到工地的炸药若当天未使用完，必须如数交回，不得在工地留存过夜。火工品使用、运输过程中必须有公安押运人员负责。</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爆破工要持证上岗，装药过程中不能抽烟，放炮前要对炮眼连线</w:t>
      </w:r>
      <w:proofErr w:type="gramStart"/>
      <w:r>
        <w:rPr>
          <w:rFonts w:ascii="仿宋_GB2312" w:eastAsia="仿宋_GB2312" w:hAnsi="宋体" w:hint="eastAsia"/>
          <w:sz w:val="32"/>
        </w:rPr>
        <w:t>进行逐孔检查</w:t>
      </w:r>
      <w:proofErr w:type="gramEnd"/>
      <w:r>
        <w:rPr>
          <w:rFonts w:ascii="仿宋_GB2312" w:eastAsia="仿宋_GB2312" w:hAnsi="宋体" w:hint="eastAsia"/>
          <w:sz w:val="32"/>
        </w:rPr>
        <w:t>，点炮前要由专职安全员检查其他人员及所有机械设备是否撤至安全地带。对哑炮要严格按《爆破作业规程》进行处理。</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爆破作业现场设专职技术人员现场指导，装好炸药的炮孔必须适当地加以覆盖和保护。在潮湿条件下作业，采用乳化、水胶等防水炸药。</w:t>
      </w:r>
    </w:p>
    <w:p w:rsidR="00324EB8" w:rsidRDefault="00324EB8" w:rsidP="00324EB8">
      <w:pPr>
        <w:pStyle w:val="a8"/>
        <w:adjustRightInd w:val="0"/>
        <w:snapToGrid w:val="0"/>
        <w:spacing w:line="288" w:lineRule="auto"/>
        <w:ind w:firstLine="640"/>
        <w:rPr>
          <w:rFonts w:ascii="仿宋_GB2312" w:eastAsia="仿宋_GB2312" w:hint="eastAsia"/>
          <w:color w:val="FF0000"/>
          <w:sz w:val="32"/>
        </w:rPr>
      </w:pPr>
      <w:r>
        <w:rPr>
          <w:rFonts w:ascii="黑体" w:eastAsia="黑体" w:hint="eastAsia"/>
          <w:sz w:val="32"/>
        </w:rPr>
        <w:t>9 环境保护的技术保证措施</w:t>
      </w:r>
    </w:p>
    <w:p w:rsidR="00324EB8" w:rsidRDefault="00324EB8" w:rsidP="00324EB8">
      <w:pPr>
        <w:pStyle w:val="af0"/>
        <w:adjustRightInd w:val="0"/>
        <w:spacing w:line="288" w:lineRule="auto"/>
        <w:ind w:firstLine="0"/>
        <w:rPr>
          <w:rFonts w:ascii="仿宋_GB2312" w:hint="eastAsia"/>
          <w:sz w:val="32"/>
        </w:rPr>
      </w:pPr>
      <w:r>
        <w:rPr>
          <w:rFonts w:ascii="黑体" w:eastAsia="黑体" w:hAnsi="宋体" w:hint="eastAsia"/>
        </w:rPr>
        <w:t>9.1 隧道工程环境保护的技术保证措施</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9.1.1</w:t>
        </w:r>
      </w:smartTag>
      <w:r>
        <w:rPr>
          <w:rFonts w:ascii="仿宋_GB2312" w:eastAsia="仿宋_GB2312" w:hAnsi="宋体" w:hint="eastAsia"/>
          <w:sz w:val="32"/>
        </w:rPr>
        <w:t>在爆破作业中，采用水幕降尘，保证作业面粉尘含量达标。</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9.1.2</w:t>
        </w:r>
      </w:smartTag>
      <w:r>
        <w:rPr>
          <w:rFonts w:ascii="仿宋_GB2312" w:eastAsia="仿宋_GB2312" w:hAnsi="宋体" w:hint="eastAsia"/>
          <w:sz w:val="32"/>
        </w:rPr>
        <w:t>在弃碴场设置喷水降尘系统，在弃碴作业时喷水降尘,</w:t>
      </w:r>
      <w:r>
        <w:rPr>
          <w:rFonts w:ascii="仿宋_GB2312" w:eastAsia="仿宋_GB2312" w:hAnsi="宋体" w:hint="eastAsia"/>
          <w:sz w:val="32"/>
        </w:rPr>
        <w:lastRenderedPageBreak/>
        <w:t>并做好弃渣场防护，</w:t>
      </w:r>
      <w:r>
        <w:rPr>
          <w:rFonts w:ascii="仿宋_GB2312" w:eastAsia="仿宋_GB2312" w:hint="eastAsia"/>
          <w:sz w:val="32"/>
        </w:rPr>
        <w:t>防止水土流失。</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9.1.3</w:t>
        </w:r>
      </w:smartTag>
      <w:r>
        <w:rPr>
          <w:rFonts w:ascii="仿宋_GB2312" w:eastAsia="仿宋_GB2312" w:hAnsi="宋体" w:hint="eastAsia"/>
          <w:sz w:val="32"/>
        </w:rPr>
        <w:t>在洞口段施工中开挖的土石方要及时清运,不能堵塞溪流。</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9.1.4</w:t>
        </w:r>
      </w:smartTag>
      <w:r>
        <w:rPr>
          <w:rFonts w:ascii="仿宋_GB2312" w:eastAsia="仿宋_GB2312" w:hint="eastAsia"/>
          <w:sz w:val="32"/>
        </w:rPr>
        <w:t>废浆废液集中遗弃到废浆池，严禁污染农田，溪流，</w:t>
      </w:r>
      <w:r>
        <w:rPr>
          <w:rFonts w:ascii="仿宋_GB2312" w:eastAsia="仿宋_GB2312"/>
          <w:sz w:val="32"/>
        </w:rPr>
        <w:t>保护自然</w:t>
      </w:r>
      <w:r>
        <w:rPr>
          <w:rFonts w:ascii="仿宋_GB2312" w:eastAsia="仿宋_GB2312" w:hint="eastAsia"/>
          <w:sz w:val="32"/>
        </w:rPr>
        <w:t>环境</w:t>
      </w:r>
      <w:r>
        <w:rPr>
          <w:rFonts w:ascii="仿宋_GB2312" w:eastAsia="仿宋_GB2312"/>
          <w:sz w:val="32"/>
        </w:rPr>
        <w:t>不受</w:t>
      </w:r>
      <w:r>
        <w:rPr>
          <w:rFonts w:ascii="仿宋_GB2312" w:eastAsia="仿宋_GB2312" w:hint="eastAsia"/>
          <w:sz w:val="32"/>
        </w:rPr>
        <w:t>破坏</w:t>
      </w:r>
      <w:r>
        <w:rPr>
          <w:rFonts w:ascii="仿宋_GB2312" w:eastAsia="仿宋_GB2312"/>
          <w:sz w:val="32"/>
        </w:rPr>
        <w:t>。</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9.1.5</w:t>
        </w:r>
      </w:smartTag>
      <w:r>
        <w:rPr>
          <w:rFonts w:ascii="仿宋_GB2312" w:eastAsia="仿宋_GB2312" w:hAnsi="宋体" w:hint="eastAsia"/>
          <w:sz w:val="32"/>
        </w:rPr>
        <w:t>进入现场的机械、车辆必须做到</w:t>
      </w:r>
      <w:proofErr w:type="gramStart"/>
      <w:r>
        <w:rPr>
          <w:rFonts w:ascii="仿宋_GB2312" w:eastAsia="仿宋_GB2312" w:hAnsi="宋体" w:hint="eastAsia"/>
          <w:sz w:val="32"/>
        </w:rPr>
        <w:t>不</w:t>
      </w:r>
      <w:proofErr w:type="gramEnd"/>
      <w:r>
        <w:rPr>
          <w:rFonts w:ascii="仿宋_GB2312" w:eastAsia="仿宋_GB2312" w:hAnsi="宋体" w:hint="eastAsia"/>
          <w:sz w:val="32"/>
        </w:rPr>
        <w:t>鸣笛，</w:t>
      </w:r>
      <w:proofErr w:type="gramStart"/>
      <w:r>
        <w:rPr>
          <w:rFonts w:ascii="仿宋_GB2312" w:eastAsia="仿宋_GB2312" w:hAnsi="宋体" w:hint="eastAsia"/>
          <w:sz w:val="32"/>
        </w:rPr>
        <w:t>不</w:t>
      </w:r>
      <w:proofErr w:type="gramEnd"/>
      <w:r>
        <w:rPr>
          <w:rFonts w:ascii="仿宋_GB2312" w:eastAsia="仿宋_GB2312" w:hAnsi="宋体" w:hint="eastAsia"/>
          <w:sz w:val="32"/>
        </w:rPr>
        <w:t>急刹车；汽车在等候装碴时开启小油门或停车，加强设备维修，定时保养溶滑；并对于施工无关的人员换车</w:t>
      </w:r>
      <w:proofErr w:type="gramStart"/>
      <w:r>
        <w:rPr>
          <w:rFonts w:ascii="仿宋_GB2312" w:eastAsia="仿宋_GB2312" w:hAnsi="宋体" w:hint="eastAsia"/>
          <w:sz w:val="32"/>
        </w:rPr>
        <w:t>量加以</w:t>
      </w:r>
      <w:proofErr w:type="gramEnd"/>
      <w:r>
        <w:rPr>
          <w:rFonts w:ascii="仿宋_GB2312" w:eastAsia="仿宋_GB2312" w:hAnsi="宋体" w:hint="eastAsia"/>
          <w:sz w:val="32"/>
        </w:rPr>
        <w:t>控制，以避免或减少燥音。</w:t>
      </w:r>
    </w:p>
    <w:p w:rsidR="00324EB8" w:rsidRDefault="00324EB8" w:rsidP="00324EB8">
      <w:pPr>
        <w:pStyle w:val="af0"/>
        <w:adjustRightInd w:val="0"/>
        <w:spacing w:line="288" w:lineRule="auto"/>
        <w:ind w:firstLine="0"/>
        <w:rPr>
          <w:rFonts w:ascii="仿宋_GB2312" w:hint="eastAsia"/>
          <w:sz w:val="32"/>
        </w:rPr>
      </w:pPr>
      <w:r>
        <w:rPr>
          <w:rFonts w:ascii="黑体" w:eastAsia="黑体" w:hAnsi="宋体" w:hint="eastAsia"/>
        </w:rPr>
        <w:t>9.2 混凝土工程环境保护的技术保证措施</w:t>
      </w:r>
    </w:p>
    <w:p w:rsidR="00324EB8" w:rsidRDefault="00324EB8" w:rsidP="00324EB8">
      <w:pPr>
        <w:adjustRightInd w:val="0"/>
        <w:snapToGrid w:val="0"/>
        <w:spacing w:line="288" w:lineRule="auto"/>
        <w:ind w:firstLineChars="200" w:firstLine="640"/>
        <w:rPr>
          <w:rFonts w:ascii="仿宋_GB2312" w:eastAsia="仿宋_GB2312"/>
          <w:sz w:val="32"/>
        </w:rPr>
      </w:pPr>
      <w:r>
        <w:rPr>
          <w:rFonts w:ascii="仿宋_GB2312" w:eastAsia="仿宋_GB2312"/>
          <w:sz w:val="32"/>
        </w:rPr>
        <w:t>车辆在运料过程中，对易飞扬的物料用篷布覆盖严密，且装料适中，不得超载；车辆</w:t>
      </w:r>
      <w:r>
        <w:rPr>
          <w:rFonts w:ascii="仿宋_GB2312" w:eastAsia="仿宋_GB2312" w:hint="eastAsia"/>
          <w:sz w:val="32"/>
        </w:rPr>
        <w:t>外表及</w:t>
      </w:r>
      <w:r>
        <w:rPr>
          <w:rFonts w:ascii="仿宋_GB2312" w:eastAsia="仿宋_GB2312"/>
          <w:sz w:val="32"/>
        </w:rPr>
        <w:t>轮胎</w:t>
      </w:r>
      <w:r>
        <w:rPr>
          <w:rFonts w:ascii="仿宋_GB2312" w:eastAsia="仿宋_GB2312" w:hint="eastAsia"/>
          <w:sz w:val="32"/>
        </w:rPr>
        <w:t>经常</w:t>
      </w:r>
      <w:r>
        <w:rPr>
          <w:rFonts w:ascii="仿宋_GB2312" w:eastAsia="仿宋_GB2312"/>
          <w:sz w:val="32"/>
        </w:rPr>
        <w:t>用水冲洗干净，保</w:t>
      </w:r>
      <w:r>
        <w:rPr>
          <w:rFonts w:ascii="仿宋_GB2312" w:eastAsia="仿宋_GB2312" w:hint="eastAsia"/>
          <w:sz w:val="32"/>
        </w:rPr>
        <w:t>持</w:t>
      </w:r>
      <w:r>
        <w:rPr>
          <w:rFonts w:ascii="仿宋_GB2312" w:eastAsia="仿宋_GB2312"/>
          <w:sz w:val="32"/>
        </w:rPr>
        <w:t>道路的清洁</w:t>
      </w:r>
      <w:r>
        <w:rPr>
          <w:rFonts w:ascii="仿宋_GB2312" w:eastAsia="仿宋_GB2312" w:hint="eastAsia"/>
          <w:sz w:val="32"/>
        </w:rPr>
        <w:t>，树立新风尚</w:t>
      </w:r>
      <w:r>
        <w:rPr>
          <w:rFonts w:ascii="仿宋_GB2312" w:eastAsia="仿宋_GB2312"/>
          <w:sz w:val="32"/>
        </w:rPr>
        <w:t>。车辆通过村镇应减速慢行</w:t>
      </w:r>
      <w:r>
        <w:rPr>
          <w:rFonts w:ascii="仿宋_GB2312" w:eastAsia="仿宋_GB2312" w:hint="eastAsia"/>
          <w:sz w:val="32"/>
        </w:rPr>
        <w:t>，文明行车</w:t>
      </w:r>
      <w:r>
        <w:rPr>
          <w:rFonts w:ascii="仿宋_GB2312" w:eastAsia="仿宋_GB2312"/>
          <w:sz w:val="32"/>
        </w:rPr>
        <w:t>。</w:t>
      </w:r>
    </w:p>
    <w:p w:rsidR="00324EB8" w:rsidRDefault="00324EB8" w:rsidP="00324EB8">
      <w:pPr>
        <w:pStyle w:val="af0"/>
        <w:adjustRightInd w:val="0"/>
        <w:spacing w:line="288" w:lineRule="auto"/>
        <w:ind w:firstLine="0"/>
        <w:rPr>
          <w:rFonts w:ascii="仿宋_GB2312" w:hint="eastAsia"/>
          <w:sz w:val="32"/>
        </w:rPr>
      </w:pPr>
      <w:r>
        <w:rPr>
          <w:rFonts w:ascii="黑体" w:eastAsia="黑体" w:hAnsi="宋体" w:hint="eastAsia"/>
        </w:rPr>
        <w:t>9.3砌筑及排水工程环境保护的技术保证措施</w:t>
      </w:r>
    </w:p>
    <w:p w:rsidR="00324EB8" w:rsidRDefault="00324EB8" w:rsidP="00324EB8">
      <w:pPr>
        <w:pStyle w:val="af0"/>
        <w:adjustRightInd w:val="0"/>
        <w:spacing w:line="288" w:lineRule="auto"/>
        <w:ind w:firstLineChars="200" w:firstLine="640"/>
        <w:rPr>
          <w:rFonts w:ascii="仿宋_GB2312" w:hAnsi="宋体" w:hint="eastAsia"/>
          <w:sz w:val="32"/>
        </w:rPr>
      </w:pPr>
      <w:r>
        <w:rPr>
          <w:rFonts w:ascii="仿宋_GB2312" w:hAnsi="宋体" w:hint="eastAsia"/>
          <w:sz w:val="32"/>
        </w:rPr>
        <w:t>施工现场无废弃砂浆和混凝土，在运输道路和操作面落地的及时清走，砂浆、混凝土采取防散落措施。拆除旧有构筑物时要有防尘遮挡，在旱季适量洒水。</w:t>
      </w:r>
    </w:p>
    <w:p w:rsidR="00324EB8" w:rsidRDefault="00324EB8" w:rsidP="00324EB8">
      <w:pPr>
        <w:pStyle w:val="af0"/>
        <w:adjustRightInd w:val="0"/>
        <w:spacing w:line="288" w:lineRule="auto"/>
        <w:ind w:firstLine="0"/>
        <w:rPr>
          <w:rFonts w:ascii="仿宋_GB2312" w:hAnsi="宋体" w:hint="eastAsia"/>
          <w:sz w:val="32"/>
        </w:rPr>
      </w:pPr>
      <w:r>
        <w:rPr>
          <w:rFonts w:ascii="黑体" w:eastAsia="黑体" w:hAnsi="宋体" w:hint="eastAsia"/>
        </w:rPr>
        <w:t>9.4</w:t>
      </w:r>
      <w:proofErr w:type="gramStart"/>
      <w:r>
        <w:rPr>
          <w:rFonts w:ascii="黑体" w:eastAsia="黑体" w:hAnsi="宋体" w:hint="eastAsia"/>
        </w:rPr>
        <w:t>拌和站</w:t>
      </w:r>
      <w:proofErr w:type="gramEnd"/>
      <w:r>
        <w:rPr>
          <w:rFonts w:ascii="黑体" w:eastAsia="黑体" w:hAnsi="宋体" w:hint="eastAsia"/>
        </w:rPr>
        <w:t>环境保护的技术保证措施</w:t>
      </w:r>
    </w:p>
    <w:p w:rsidR="00324EB8" w:rsidRDefault="00324EB8" w:rsidP="00324EB8">
      <w:pPr>
        <w:adjustRightInd w:val="0"/>
        <w:snapToGrid w:val="0"/>
        <w:spacing w:line="288" w:lineRule="auto"/>
        <w:ind w:firstLineChars="200" w:firstLine="640"/>
        <w:rPr>
          <w:rFonts w:ascii="仿宋_GB2312" w:eastAsia="仿宋_GB2312"/>
          <w:sz w:val="32"/>
        </w:rPr>
      </w:pPr>
      <w:r>
        <w:rPr>
          <w:rFonts w:ascii="仿宋_GB2312" w:eastAsia="仿宋_GB2312" w:hAnsi="宋体" w:hint="eastAsia"/>
          <w:sz w:val="32"/>
        </w:rPr>
        <w:t>混凝土拌合、构件预制等场地选择时，尽量远离村庄;对使用的工程机械和运输车辆安装消声器并加强维修保护，降低噪音;报废材料或施工中返的挖除材料立即运出现场并进行掩埋等处理;对于施工中废弃的零碎配件，边角料、水泥袋、包装箱等及时收集清理并搞好现场卫生，以保护自然环境与景观不受破坏;</w:t>
      </w:r>
      <w:r>
        <w:rPr>
          <w:rFonts w:ascii="仿宋_GB2312" w:eastAsia="仿宋_GB2312"/>
          <w:sz w:val="32"/>
        </w:rPr>
        <w:t>设夜间巡逻队</w:t>
      </w:r>
      <w:r>
        <w:rPr>
          <w:rFonts w:ascii="仿宋_GB2312" w:eastAsia="仿宋_GB2312" w:hint="eastAsia"/>
          <w:sz w:val="32"/>
        </w:rPr>
        <w:t>，</w:t>
      </w:r>
      <w:r>
        <w:rPr>
          <w:rFonts w:ascii="仿宋_GB2312" w:eastAsia="仿宋_GB2312"/>
          <w:sz w:val="32"/>
        </w:rPr>
        <w:t>加强安全保卫工作</w:t>
      </w:r>
      <w:r>
        <w:rPr>
          <w:rFonts w:ascii="仿宋_GB2312" w:eastAsia="仿宋_GB2312" w:hint="eastAsia"/>
          <w:sz w:val="32"/>
        </w:rPr>
        <w:t>;</w:t>
      </w:r>
      <w:r w:rsidR="00677120">
        <w:rPr>
          <w:rFonts w:ascii="仿宋_GB2312" w:eastAsia="仿宋_GB2312" w:hAnsi="宋体" w:hint="eastAsia"/>
          <w:sz w:val="32"/>
        </w:rPr>
        <w:t>混凝土</w:t>
      </w:r>
      <w:r>
        <w:rPr>
          <w:rFonts w:ascii="仿宋_GB2312" w:eastAsia="仿宋_GB2312" w:hAnsi="宋体" w:hint="eastAsia"/>
          <w:sz w:val="32"/>
        </w:rPr>
        <w:t>拌合站的工作人员应配备必要的劳保防护用品;在运输水泥等易飞扬物料时用篷布覆盖严密，并装量适中，不得超限运输。</w:t>
      </w:r>
    </w:p>
    <w:p w:rsidR="00324EB8" w:rsidRDefault="00324EB8" w:rsidP="00324EB8">
      <w:pPr>
        <w:pStyle w:val="af0"/>
        <w:adjustRightInd w:val="0"/>
        <w:spacing w:line="288" w:lineRule="auto"/>
        <w:ind w:firstLine="0"/>
        <w:rPr>
          <w:rFonts w:ascii="仿宋_GB2312" w:hint="eastAsia"/>
          <w:sz w:val="32"/>
        </w:rPr>
      </w:pPr>
      <w:r>
        <w:rPr>
          <w:rFonts w:ascii="黑体" w:eastAsia="黑体" w:hAnsi="宋体" w:hint="eastAsia"/>
        </w:rPr>
        <w:lastRenderedPageBreak/>
        <w:t>9.5生活环境保护的技术保证措施</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施工废水、生活污水按有关要求进行处理，不得直接排入农田、河流和渠道。生活污水采取二级生化或化粪池等措施进行净化处理，经检查符合标准后方准排放。</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靠近生活水源的施工，用沟壕或堤坝同生活水源隔开，避免污染生活水源。同时在生活区周围种花草、树木，美化生活环境。施工营地和施工现场的生活垃圾，应集中堆放。施工和生活中的废弃物也可经当地环保部门同意后，运至指定地点，此外，工地设置能冲洗的厕所，派专门的人员清理打扫，并定期对周围喷药消毒，以防蚊蝇滋生，病毒传播。</w:t>
      </w:r>
    </w:p>
    <w:p w:rsidR="00324EB8" w:rsidRDefault="00324EB8" w:rsidP="00324EB8">
      <w:pPr>
        <w:pStyle w:val="af0"/>
        <w:adjustRightInd w:val="0"/>
        <w:spacing w:line="288" w:lineRule="auto"/>
        <w:ind w:firstLine="0"/>
        <w:rPr>
          <w:rFonts w:ascii="仿宋_GB2312" w:hint="eastAsia"/>
          <w:sz w:val="32"/>
        </w:rPr>
      </w:pPr>
      <w:r>
        <w:rPr>
          <w:rFonts w:ascii="黑体" w:eastAsia="黑体" w:hAnsi="宋体" w:hint="eastAsia"/>
        </w:rPr>
        <w:t>9.6油料环境保护的技术保证措施</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对汽油等易挥发品的存放要密闭，并尽量缩短开启时间。</w:t>
      </w:r>
      <w:r>
        <w:rPr>
          <w:rFonts w:ascii="仿宋_GB2312" w:eastAsia="仿宋_GB2312" w:hAnsi="宋体" w:hint="eastAsia"/>
          <w:sz w:val="32"/>
        </w:rPr>
        <w:t>施工中先考虑安排电动机械施工，对柴油机安装防漏油设施，对机壳进行围护，避免漏油污染。</w:t>
      </w:r>
      <w:r>
        <w:rPr>
          <w:rFonts w:ascii="仿宋_GB2312" w:eastAsia="仿宋_GB2312" w:hint="eastAsia"/>
          <w:sz w:val="32"/>
        </w:rPr>
        <w:t>对设备或地面上的油污，应及时用棉纱吸取，废油棉纱应统一放在指定地点，以便集中处理。油品、贮存，应设专门库房，库房应达到防挥发、防泄漏、防火、防爆炸、防毒、防潮、防高温等安全防范规定。库房中应有处理泄漏、着火等应急保护设施。</w:t>
      </w:r>
    </w:p>
    <w:p w:rsidR="00324EB8" w:rsidRDefault="00324EB8" w:rsidP="00324EB8">
      <w:pPr>
        <w:pStyle w:val="a8"/>
        <w:adjustRightInd w:val="0"/>
        <w:snapToGrid w:val="0"/>
        <w:spacing w:line="288" w:lineRule="auto"/>
        <w:ind w:firstLine="640"/>
        <w:rPr>
          <w:rFonts w:ascii="黑体" w:eastAsia="黑体" w:hint="eastAsia"/>
        </w:rPr>
      </w:pPr>
      <w:r>
        <w:rPr>
          <w:rFonts w:ascii="黑体" w:eastAsia="黑体" w:hint="eastAsia"/>
          <w:sz w:val="32"/>
        </w:rPr>
        <w:t>10雨季施工技术、质量、安全保证措施</w:t>
      </w:r>
    </w:p>
    <w:p w:rsidR="00324EB8" w:rsidRDefault="00324EB8" w:rsidP="00324EB8">
      <w:pPr>
        <w:adjustRightInd w:val="0"/>
        <w:snapToGrid w:val="0"/>
        <w:spacing w:line="288" w:lineRule="auto"/>
        <w:ind w:firstLineChars="200" w:firstLine="640"/>
        <w:rPr>
          <w:rFonts w:ascii="仿宋_GB2312" w:eastAsia="仿宋_GB2312" w:hint="eastAsia"/>
          <w:sz w:val="32"/>
        </w:rPr>
      </w:pPr>
      <w:r>
        <w:rPr>
          <w:rFonts w:ascii="仿宋_GB2312" w:eastAsia="仿宋_GB2312" w:hint="eastAsia"/>
          <w:sz w:val="32"/>
        </w:rPr>
        <w:t>本工程所在区域降雨量大，必须充分考虑雨季施工。雨季对路基施工影响较大，必须做好防范措施。</w:t>
      </w:r>
    </w:p>
    <w:p w:rsidR="00324EB8" w:rsidRDefault="00324EB8" w:rsidP="00324EB8">
      <w:pPr>
        <w:adjustRightInd w:val="0"/>
        <w:snapToGrid w:val="0"/>
        <w:spacing w:line="288" w:lineRule="auto"/>
        <w:rPr>
          <w:rFonts w:ascii="仿宋_GB2312" w:eastAsia="仿宋_GB2312" w:hint="eastAsia"/>
          <w:sz w:val="32"/>
        </w:rPr>
      </w:pPr>
      <w:r>
        <w:rPr>
          <w:rFonts w:ascii="黑体" w:eastAsia="黑体" w:hAnsi="宋体" w:hint="eastAsia"/>
        </w:rPr>
        <w:t>10.1雨季施工的一般措施</w:t>
      </w:r>
    </w:p>
    <w:p w:rsidR="00324EB8" w:rsidRDefault="00324EB8" w:rsidP="00324EB8">
      <w:pPr>
        <w:adjustRightInd w:val="0"/>
        <w:snapToGrid w:val="0"/>
        <w:spacing w:line="288" w:lineRule="auto"/>
        <w:rPr>
          <w:rFonts w:ascii="仿宋_GB2312" w:eastAsia="仿宋_GB2312" w:hAnsi="宋体" w:hint="eastAsia"/>
          <w:sz w:val="32"/>
          <w:szCs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szCs w:val="28"/>
          </w:rPr>
          <w:t>10.1.1</w:t>
        </w:r>
      </w:smartTag>
      <w:r>
        <w:rPr>
          <w:rFonts w:ascii="仿宋_GB2312" w:eastAsia="仿宋_GB2312" w:hAnsi="宋体" w:hint="eastAsia"/>
          <w:sz w:val="32"/>
          <w:szCs w:val="28"/>
        </w:rPr>
        <w:t>掌握当地气象资料，与当地气象部门联系，定期获得气象资料，掌握年、月、旬降雨趋势，尤其是近期预报的降雨时间和雨量，以便于安排施工。</w:t>
      </w:r>
    </w:p>
    <w:p w:rsidR="00324EB8" w:rsidRDefault="00324EB8" w:rsidP="00324EB8">
      <w:pPr>
        <w:adjustRightInd w:val="0"/>
        <w:snapToGrid w:val="0"/>
        <w:spacing w:line="288" w:lineRule="auto"/>
        <w:rPr>
          <w:rFonts w:ascii="仿宋_GB2312" w:eastAsia="仿宋_GB2312" w:hAnsi="宋体" w:hint="eastAsia"/>
          <w:sz w:val="32"/>
          <w:szCs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szCs w:val="28"/>
          </w:rPr>
          <w:t>10.1.2</w:t>
        </w:r>
      </w:smartTag>
      <w:r>
        <w:rPr>
          <w:rFonts w:ascii="仿宋_GB2312" w:eastAsia="仿宋_GB2312" w:hAnsi="宋体" w:hint="eastAsia"/>
          <w:sz w:val="32"/>
          <w:szCs w:val="28"/>
        </w:rPr>
        <w:t>制订雨季施工方案和建立雨季施工管理制度。</w:t>
      </w:r>
    </w:p>
    <w:p w:rsidR="00324EB8" w:rsidRDefault="00324EB8" w:rsidP="00324EB8">
      <w:pPr>
        <w:adjustRightInd w:val="0"/>
        <w:snapToGrid w:val="0"/>
        <w:spacing w:line="288" w:lineRule="auto"/>
        <w:rPr>
          <w:rFonts w:ascii="仿宋_GB2312" w:eastAsia="仿宋_GB2312" w:hAnsi="宋体" w:hint="eastAsia"/>
          <w:sz w:val="32"/>
          <w:szCs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bCs/>
            <w:sz w:val="32"/>
            <w:szCs w:val="28"/>
          </w:rPr>
          <w:t>10.1.3</w:t>
        </w:r>
      </w:smartTag>
      <w:r>
        <w:rPr>
          <w:rFonts w:ascii="仿宋_GB2312" w:eastAsia="仿宋_GB2312" w:hAnsi="宋体" w:hint="eastAsia"/>
          <w:sz w:val="32"/>
          <w:szCs w:val="28"/>
        </w:rPr>
        <w:t>做好现场调查，了解和掌握施工路段的汇水面积和历年水情，注意驻地、仓库、车辆机具停放场地及生产设施都</w:t>
      </w:r>
      <w:r>
        <w:rPr>
          <w:rFonts w:ascii="仿宋_GB2312" w:eastAsia="仿宋_GB2312" w:hAnsi="宋体" w:hint="eastAsia"/>
          <w:sz w:val="32"/>
          <w:szCs w:val="28"/>
        </w:rPr>
        <w:lastRenderedPageBreak/>
        <w:t>应在最高洪水位以上，并与河流、深沟和陡坡保持一定距离。调查施工区段内排水系统是否畅通可靠，事前应予疏通，防止雨水和洪水影响施工场地和生产、生活设施。雨季到来之前，贮备足够的工程材料和生产物质。</w:t>
      </w:r>
    </w:p>
    <w:p w:rsidR="00324EB8" w:rsidRDefault="00324EB8" w:rsidP="00324EB8">
      <w:pPr>
        <w:adjustRightInd w:val="0"/>
        <w:snapToGrid w:val="0"/>
        <w:spacing w:line="288" w:lineRule="auto"/>
        <w:rPr>
          <w:rFonts w:ascii="仿宋_GB2312" w:eastAsia="仿宋_GB2312"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bCs/>
            <w:sz w:val="32"/>
          </w:rPr>
          <w:t>10.1.4</w:t>
        </w:r>
      </w:smartTag>
      <w:proofErr w:type="gramStart"/>
      <w:r>
        <w:rPr>
          <w:rFonts w:ascii="仿宋_GB2312" w:eastAsia="仿宋_GB2312" w:hint="eastAsia"/>
          <w:sz w:val="32"/>
        </w:rPr>
        <w:t>拌和场</w:t>
      </w:r>
      <w:proofErr w:type="gramEnd"/>
      <w:r>
        <w:rPr>
          <w:rFonts w:ascii="仿宋_GB2312" w:eastAsia="仿宋_GB2312" w:hint="eastAsia"/>
          <w:sz w:val="32"/>
        </w:rPr>
        <w:t>应搭设雨棚遮雨，砂石料在这个时期含水量变化较大，需要经常测定，以及时调整拌合时的加水量。雨季空气潮湿，水泥贮存要注意期限，防止漏雨和受潮。</w:t>
      </w:r>
      <w:r w:rsidR="00677120">
        <w:rPr>
          <w:rFonts w:ascii="仿宋_GB2312" w:eastAsia="仿宋_GB2312" w:hint="eastAsia"/>
          <w:sz w:val="32"/>
        </w:rPr>
        <w:t>混凝土</w:t>
      </w:r>
      <w:r>
        <w:rPr>
          <w:rFonts w:ascii="仿宋_GB2312" w:eastAsia="仿宋_GB2312" w:hint="eastAsia"/>
          <w:sz w:val="32"/>
        </w:rPr>
        <w:t>运输途中应加以遮盖。</w:t>
      </w:r>
    </w:p>
    <w:p w:rsidR="00324EB8" w:rsidRDefault="00324EB8" w:rsidP="00324EB8">
      <w:pPr>
        <w:adjustRightInd w:val="0"/>
        <w:snapToGrid w:val="0"/>
        <w:spacing w:line="288" w:lineRule="auto"/>
        <w:rPr>
          <w:rFonts w:ascii="仿宋_GB2312" w:eastAsia="仿宋_GB2312" w:hint="eastAsia"/>
          <w:sz w:val="32"/>
        </w:rPr>
      </w:pPr>
      <w:r>
        <w:rPr>
          <w:rFonts w:ascii="黑体" w:eastAsia="黑体" w:hAnsi="宋体" w:hint="eastAsia"/>
        </w:rPr>
        <w:t>10.2隧道工程雨季施工措施</w:t>
      </w:r>
    </w:p>
    <w:p w:rsidR="00324EB8" w:rsidRDefault="00324EB8" w:rsidP="00324EB8">
      <w:pPr>
        <w:adjustRightInd w:val="0"/>
        <w:snapToGrid w:val="0"/>
        <w:spacing w:line="288" w:lineRule="auto"/>
        <w:rPr>
          <w:rFonts w:ascii="仿宋_GB2312" w:eastAsia="仿宋_GB2312" w:hAnsi="宋体" w:hint="eastAsia"/>
          <w:sz w:val="32"/>
          <w:szCs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10.2.1</w:t>
        </w:r>
      </w:smartTag>
      <w:r>
        <w:rPr>
          <w:rFonts w:ascii="仿宋_GB2312" w:eastAsia="仿宋_GB2312" w:hAnsi="宋体" w:hint="eastAsia"/>
          <w:sz w:val="32"/>
          <w:szCs w:val="28"/>
        </w:rPr>
        <w:t>雨季施工时要备足抽水设备，特别是本隧道为降坡隧道，应防止洪水倒灌；在洞口位置预先设置防洪墙，并备足防洪材料。</w:t>
      </w:r>
    </w:p>
    <w:p w:rsidR="00324EB8" w:rsidRDefault="00324EB8" w:rsidP="00324EB8">
      <w:pPr>
        <w:adjustRightInd w:val="0"/>
        <w:snapToGrid w:val="0"/>
        <w:spacing w:line="288" w:lineRule="auto"/>
        <w:rPr>
          <w:rFonts w:ascii="仿宋_GB2312" w:eastAsia="仿宋_GB2312" w:hAnsi="宋体" w:hint="eastAsia"/>
          <w:sz w:val="32"/>
          <w:szCs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10.2.2</w:t>
        </w:r>
      </w:smartTag>
      <w:r>
        <w:rPr>
          <w:rFonts w:ascii="仿宋_GB2312" w:eastAsia="仿宋_GB2312" w:hAnsi="宋体" w:hint="eastAsia"/>
          <w:sz w:val="32"/>
          <w:szCs w:val="28"/>
        </w:rPr>
        <w:t>中、大雨时应停止混凝土施工。做好防雷击措施。</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int="eastAsia"/>
            <w:sz w:val="32"/>
          </w:rPr>
          <w:t>10.2.3</w:t>
        </w:r>
      </w:smartTag>
      <w:r>
        <w:rPr>
          <w:rFonts w:ascii="仿宋_GB2312" w:eastAsia="仿宋_GB2312" w:hAnsi="宋体" w:hint="eastAsia"/>
          <w:sz w:val="32"/>
        </w:rPr>
        <w:t>在拌和场地对拌和设备搭设避雨棚。砂石料在这个时期含水量变化较大，需要经常测定，以调整拌和时的加水量。雨季空气潮湿，水泥要设库贮存，并防止漏雨和受潮。</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拌合料在运输途中应以棚布遮盖，严禁淋雨，并防止雨水流入运输车箱。如</w:t>
      </w:r>
      <w:r w:rsidR="00677120">
        <w:rPr>
          <w:rFonts w:ascii="仿宋_GB2312" w:eastAsia="仿宋_GB2312" w:hAnsi="宋体" w:hint="eastAsia"/>
          <w:sz w:val="32"/>
        </w:rPr>
        <w:t>混凝土</w:t>
      </w:r>
      <w:r>
        <w:rPr>
          <w:rFonts w:ascii="仿宋_GB2312" w:eastAsia="仿宋_GB2312" w:hAnsi="宋体" w:hint="eastAsia"/>
          <w:sz w:val="32"/>
        </w:rPr>
        <w:t>中已渗入雨水，应采取措施处理后方能使用。</w:t>
      </w:r>
    </w:p>
    <w:p w:rsidR="00324EB8" w:rsidRDefault="00324EB8" w:rsidP="00324EB8">
      <w:pPr>
        <w:pStyle w:val="a8"/>
        <w:adjustRightInd w:val="0"/>
        <w:snapToGrid w:val="0"/>
        <w:spacing w:line="288" w:lineRule="auto"/>
        <w:ind w:firstLine="640"/>
        <w:rPr>
          <w:rFonts w:ascii="黑体" w:eastAsia="黑体" w:hint="eastAsia"/>
          <w:sz w:val="32"/>
        </w:rPr>
      </w:pPr>
      <w:r>
        <w:rPr>
          <w:rFonts w:ascii="黑体" w:eastAsia="黑体" w:hint="eastAsia"/>
          <w:sz w:val="32"/>
        </w:rPr>
        <w:t>11其他相关措施</w:t>
      </w:r>
    </w:p>
    <w:p w:rsidR="00324EB8" w:rsidRDefault="00324EB8" w:rsidP="00324EB8">
      <w:pPr>
        <w:pStyle w:val="a8"/>
        <w:adjustRightInd w:val="0"/>
        <w:snapToGrid w:val="0"/>
        <w:spacing w:line="288" w:lineRule="auto"/>
        <w:rPr>
          <w:rFonts w:ascii="黑体" w:eastAsia="黑体" w:hint="eastAsia"/>
        </w:rPr>
      </w:pPr>
      <w:r>
        <w:rPr>
          <w:rFonts w:ascii="黑体" w:eastAsia="黑体" w:hint="eastAsia"/>
        </w:rPr>
        <w:t>11.1 应急预案措施</w:t>
      </w:r>
    </w:p>
    <w:p w:rsidR="00324EB8" w:rsidRDefault="00324EB8" w:rsidP="00324EB8">
      <w:pPr>
        <w:pStyle w:val="af0"/>
        <w:adjustRightInd w:val="0"/>
        <w:ind w:firstLine="0"/>
        <w:rPr>
          <w:rFonts w:ascii="仿宋_GB2312" w:hint="eastAsia"/>
          <w:sz w:val="32"/>
        </w:rPr>
      </w:pPr>
      <w:r>
        <w:rPr>
          <w:rFonts w:ascii="仿宋_GB2312" w:hint="eastAsia"/>
          <w:sz w:val="32"/>
        </w:rPr>
        <w:t>成立应急预案领导小组，对施工过程中可能出现的各种情况提前预研，如隧道</w:t>
      </w:r>
      <w:proofErr w:type="gramStart"/>
      <w:r>
        <w:rPr>
          <w:rFonts w:ascii="仿宋_GB2312" w:hint="eastAsia"/>
          <w:sz w:val="32"/>
        </w:rPr>
        <w:t>洞口段超浅埋</w:t>
      </w:r>
      <w:proofErr w:type="gramEnd"/>
      <w:r>
        <w:rPr>
          <w:rFonts w:ascii="仿宋_GB2312"/>
          <w:sz w:val="32"/>
        </w:rPr>
        <w:fldChar w:fldCharType="begin"/>
      </w:r>
      <w:r>
        <w:rPr>
          <w:rFonts w:ascii="仿宋_GB2312"/>
          <w:sz w:val="32"/>
        </w:rPr>
        <w:instrText xml:space="preserve"> = 2 \* ROMAN </w:instrText>
      </w:r>
      <w:r>
        <w:rPr>
          <w:rFonts w:ascii="仿宋_GB2312"/>
          <w:sz w:val="32"/>
        </w:rPr>
        <w:fldChar w:fldCharType="separate"/>
      </w:r>
      <w:r>
        <w:rPr>
          <w:rFonts w:ascii="仿宋_GB2312"/>
          <w:noProof/>
          <w:sz w:val="32"/>
        </w:rPr>
        <w:t>II</w:t>
      </w:r>
      <w:r>
        <w:rPr>
          <w:rFonts w:ascii="仿宋_GB2312"/>
          <w:sz w:val="32"/>
        </w:rPr>
        <w:fldChar w:fldCharType="end"/>
      </w:r>
      <w:r>
        <w:rPr>
          <w:rFonts w:ascii="仿宋_GB2312" w:hint="eastAsia"/>
          <w:sz w:val="32"/>
        </w:rPr>
        <w:t>类围岩的施工控制；洞身开挖时地质条件发生变化以及对塌方、涌水、流沙、超欠挖的预防及处理；衬砌施工对背后防水板、外观质量、抗渗混凝土配合比的施工控制；超前支护和初期支护对导管注浆</w:t>
      </w:r>
      <w:r>
        <w:rPr>
          <w:rFonts w:ascii="仿宋_GB2312" w:hint="eastAsia"/>
          <w:sz w:val="32"/>
        </w:rPr>
        <w:lastRenderedPageBreak/>
        <w:t>压力控制，喷射</w:t>
      </w:r>
      <w:r w:rsidR="00677120">
        <w:rPr>
          <w:rFonts w:ascii="仿宋_GB2312" w:hint="eastAsia"/>
          <w:sz w:val="32"/>
        </w:rPr>
        <w:t>混凝土</w:t>
      </w:r>
      <w:r>
        <w:rPr>
          <w:rFonts w:ascii="仿宋_GB2312" w:hint="eastAsia"/>
          <w:sz w:val="32"/>
        </w:rPr>
        <w:t>厚度及回弹量控制，锚杆间距、长度、外插角、注浆及拉拔力控制、钢筋网布设控制，格栅间距控制等；混凝土路面施工时的平整度控制。路基施工时对特殊地基的处理，基槽开挖后对可能出现的塌壁、涌水的应急处理；以及其他方面如临时用电施工安全的控制等，确保施工时遇到紧急情况有章可循、不打乱仗，使工程顺利进行。</w:t>
      </w:r>
    </w:p>
    <w:p w:rsidR="00324EB8" w:rsidRDefault="00324EB8" w:rsidP="00324EB8">
      <w:pPr>
        <w:pStyle w:val="af0"/>
        <w:adjustRightInd w:val="0"/>
        <w:spacing w:line="288" w:lineRule="auto"/>
        <w:ind w:firstLine="0"/>
        <w:rPr>
          <w:rFonts w:ascii="黑体" w:eastAsia="黑体" w:hint="eastAsia"/>
        </w:rPr>
      </w:pPr>
      <w:r>
        <w:rPr>
          <w:rFonts w:ascii="黑体" w:eastAsia="黑体" w:hint="eastAsia"/>
        </w:rPr>
        <w:t>11.2 文明施工措施</w:t>
      </w:r>
    </w:p>
    <w:p w:rsidR="00324EB8" w:rsidRDefault="00324EB8" w:rsidP="00324EB8">
      <w:pPr>
        <w:adjustRightInd w:val="0"/>
        <w:snapToGrid w:val="0"/>
        <w:spacing w:line="288" w:lineRule="auto"/>
        <w:ind w:firstLineChars="200" w:firstLine="640"/>
        <w:rPr>
          <w:rFonts w:ascii="仿宋_GB2312" w:eastAsia="仿宋_GB2312" w:hAnsi="宋体" w:hint="eastAsia"/>
          <w:sz w:val="32"/>
        </w:rPr>
      </w:pPr>
      <w:r>
        <w:rPr>
          <w:rFonts w:ascii="仿宋_GB2312" w:eastAsia="仿宋_GB2312" w:hAnsi="宋体" w:hint="eastAsia"/>
          <w:sz w:val="32"/>
        </w:rPr>
        <w:t>文明施工是一个企业的形象、管理水平和整体素质的反映，也是职工队伍精神面貌具体体现，为提高施工人员的文明施工意识，项目经理部特制订文明施工保证体系（</w:t>
      </w:r>
      <w:r>
        <w:rPr>
          <w:rFonts w:ascii="仿宋_GB2312" w:eastAsia="仿宋_GB2312" w:hAnsi="宋体" w:hint="eastAsia"/>
          <w:color w:val="000000"/>
          <w:sz w:val="32"/>
        </w:rPr>
        <w:t>详见图14－1）和</w:t>
      </w:r>
      <w:r>
        <w:rPr>
          <w:rFonts w:ascii="仿宋_GB2312" w:eastAsia="仿宋_GB2312" w:hAnsi="宋体" w:hint="eastAsia"/>
          <w:sz w:val="32"/>
        </w:rPr>
        <w:t>措施。</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11.2.1</w:t>
        </w:r>
      </w:smartTag>
      <w:r>
        <w:rPr>
          <w:rFonts w:ascii="仿宋_GB2312" w:eastAsia="仿宋_GB2312" w:hAnsi="宋体" w:hint="eastAsia"/>
          <w:sz w:val="32"/>
        </w:rPr>
        <w:t>职工文明上岗制度</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kern w:val="0"/>
            <w:sz w:val="32"/>
          </w:rPr>
          <w:t>11.2.1</w:t>
        </w:r>
      </w:smartTag>
      <w:r>
        <w:rPr>
          <w:rFonts w:ascii="仿宋_GB2312" w:eastAsia="仿宋_GB2312" w:hAnsi="宋体" w:hint="eastAsia"/>
          <w:kern w:val="0"/>
          <w:sz w:val="32"/>
        </w:rPr>
        <w:t>.1</w:t>
      </w:r>
      <w:r>
        <w:rPr>
          <w:rFonts w:ascii="仿宋_GB2312" w:eastAsia="仿宋_GB2312" w:hAnsi="宋体" w:hint="eastAsia"/>
          <w:sz w:val="32"/>
        </w:rPr>
        <w:t>本工程中所使用的人员必须在项目部造册登记，由办公</w:t>
      </w:r>
    </w:p>
    <w:p w:rsidR="00324EB8" w:rsidRDefault="00324EB8" w:rsidP="00324EB8">
      <w:pPr>
        <w:adjustRightInd w:val="0"/>
        <w:snapToGrid w:val="0"/>
        <w:spacing w:line="288" w:lineRule="auto"/>
        <w:rPr>
          <w:rFonts w:ascii="仿宋_GB2312" w:eastAsia="仿宋_GB2312" w:hAnsi="宋体" w:hint="eastAsia"/>
          <w:sz w:val="32"/>
        </w:rPr>
      </w:pPr>
      <w:r>
        <w:rPr>
          <w:rFonts w:ascii="仿宋_GB2312" w:eastAsia="仿宋_GB2312" w:hAnsi="宋体" w:hint="eastAsia"/>
          <w:sz w:val="32"/>
        </w:rPr>
        <w:t>室向当地公安机关办理暂住证。</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kern w:val="0"/>
            <w:sz w:val="32"/>
          </w:rPr>
          <w:t>11.2.1</w:t>
        </w:r>
      </w:smartTag>
      <w:r>
        <w:rPr>
          <w:rFonts w:ascii="仿宋_GB2312" w:eastAsia="仿宋_GB2312" w:hAnsi="宋体" w:hint="eastAsia"/>
          <w:kern w:val="0"/>
          <w:sz w:val="32"/>
        </w:rPr>
        <w:t>.2</w:t>
      </w:r>
      <w:r>
        <w:rPr>
          <w:rFonts w:ascii="仿宋_GB2312" w:eastAsia="仿宋_GB2312" w:hAnsi="宋体" w:hint="eastAsia"/>
          <w:sz w:val="32"/>
        </w:rPr>
        <w:t>工人在上岗前必须经过文明施工及环境保护教育培训，</w:t>
      </w:r>
    </w:p>
    <w:p w:rsidR="00324EB8" w:rsidRDefault="00324EB8" w:rsidP="00324EB8">
      <w:pPr>
        <w:adjustRightInd w:val="0"/>
        <w:snapToGrid w:val="0"/>
        <w:spacing w:line="288" w:lineRule="auto"/>
        <w:rPr>
          <w:rFonts w:ascii="仿宋_GB2312" w:eastAsia="仿宋_GB2312" w:hAnsi="宋体" w:hint="eastAsia"/>
          <w:sz w:val="32"/>
        </w:rPr>
      </w:pPr>
      <w:r>
        <w:rPr>
          <w:rFonts w:ascii="仿宋_GB2312" w:eastAsia="仿宋_GB2312" w:hAnsi="宋体" w:hint="eastAsia"/>
          <w:sz w:val="32"/>
        </w:rPr>
        <w:t>未经培训的人员，</w:t>
      </w:r>
      <w:r>
        <w:rPr>
          <w:rFonts w:ascii="仿宋_GB2312" w:eastAsia="仿宋_GB2312" w:hint="eastAsia"/>
          <w:sz w:val="32"/>
        </w:rPr>
        <w:t>不得使用。对所有参加施工人员经常进行施工</w:t>
      </w:r>
    </w:p>
    <w:p w:rsidR="00324EB8" w:rsidRDefault="00324EB8" w:rsidP="00324EB8">
      <w:pPr>
        <w:adjustRightInd w:val="0"/>
        <w:snapToGrid w:val="0"/>
        <w:spacing w:line="288" w:lineRule="auto"/>
        <w:rPr>
          <w:rFonts w:ascii="仿宋_GB2312" w:eastAsia="仿宋_GB2312" w:hAnsi="宋体"/>
          <w:sz w:val="32"/>
        </w:rPr>
      </w:pPr>
      <w:r>
        <w:rPr>
          <w:rFonts w:ascii="仿宋_GB2312" w:eastAsia="仿宋_GB2312" w:hint="eastAsia"/>
          <w:sz w:val="32"/>
        </w:rPr>
        <w:t>安全、法纪和文明教育，增强文明施工及</w:t>
      </w:r>
      <w:r>
        <w:rPr>
          <w:rFonts w:ascii="仿宋_GB2312" w:eastAsia="仿宋_GB2312" w:hAnsi="宋体" w:hint="eastAsia"/>
          <w:sz w:val="32"/>
        </w:rPr>
        <w:t>环境保护意识。</w:t>
      </w:r>
    </w:p>
    <w:p w:rsidR="00324EB8" w:rsidRDefault="00324EB8" w:rsidP="00324EB8">
      <w:pPr>
        <w:adjustRightInd w:val="0"/>
        <w:snapToGrid w:val="0"/>
        <w:spacing w:line="288" w:lineRule="auto"/>
        <w:rPr>
          <w:rFonts w:ascii="仿宋_GB2312" w:eastAsia="仿宋_GB2312" w:hAnsi="宋体" w:hint="eastAsia"/>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kern w:val="0"/>
            <w:sz w:val="32"/>
          </w:rPr>
          <w:t>11.2.1</w:t>
        </w:r>
      </w:smartTag>
      <w:r>
        <w:rPr>
          <w:rFonts w:ascii="仿宋_GB2312" w:eastAsia="仿宋_GB2312" w:hAnsi="宋体" w:hint="eastAsia"/>
          <w:kern w:val="0"/>
          <w:sz w:val="32"/>
        </w:rPr>
        <w:t>.3</w:t>
      </w:r>
      <w:r>
        <w:rPr>
          <w:rFonts w:ascii="仿宋_GB2312" w:eastAsia="仿宋_GB2312" w:hAnsi="宋体" w:hint="eastAsia"/>
          <w:sz w:val="32"/>
        </w:rPr>
        <w:t>施工中必须有计划地定期组织工人学习《公路工程文明施工管理办法》等有关文明公约及环境保护的规定，对意识较差的人员经教育无效后，必须坚决辞退或让其离岗。</w:t>
      </w:r>
    </w:p>
    <w:p w:rsidR="00324EB8" w:rsidRDefault="00324EB8" w:rsidP="00324EB8">
      <w:pPr>
        <w:adjustRightInd w:val="0"/>
        <w:snapToGrid w:val="0"/>
        <w:spacing w:line="288" w:lineRule="auto"/>
        <w:rPr>
          <w:rFonts w:ascii="仿宋_GB2312" w:eastAsia="仿宋_GB2312" w:hAnsi="宋体" w:hint="eastAsia"/>
          <w:sz w:val="32"/>
        </w:rPr>
      </w:pPr>
      <w:r>
        <w:rPr>
          <w:rFonts w:ascii="仿宋_GB2312" w:eastAsia="仿宋_GB2312"/>
          <w:sz w:val="32"/>
        </w:rPr>
        <w:lastRenderedPageBreak/>
        <w:pict>
          <v:group id="_x0000_s39511" style="position:absolute;left:0;text-align:left;margin-left:-9pt;margin-top:0;width:422.65pt;height:250.75pt;z-index:251721728" coordorigin="1418,8438" coordsize="8453,5015" wrapcoords="8809 -129 5400 194 4826 323 4826 905 4174 4010 2528 4268 2374 4333 2374 6079 536 6726 -77 6984 268 9183 268 10218 77 11253 -77 12287 -77 12352 2183 13322 2374 13322 2374 15068 2987 15392 4251 15392 4902 18625 5745 19531 5860 21600 15472 21600 15472 19531 16468 19531 21638 18690 21638 16879 20872 16879 7545 16426 21638 16362 21638 14486 17694 14357 21638 14098 21638 7696 7545 7114 21638 7049 21638 4139 16813 4010 21638 3686 21638 0 21562 -129 8809 -129">
            <v:shape id="_x0000_s39512" type="#_x0000_t202" style="position:absolute;left:3741;top:12943;width:3701;height:510" strokecolor="white">
              <v:textbox style="mso-next-textbox:#_x0000_s39512" inset="0,0,0,1mm">
                <w:txbxContent>
                  <w:p w:rsidR="00324EB8" w:rsidRDefault="00324EB8" w:rsidP="00324EB8">
                    <w:pPr>
                      <w:spacing w:line="340" w:lineRule="exact"/>
                      <w:jc w:val="center"/>
                      <w:rPr>
                        <w:rFonts w:ascii="黑体" w:eastAsia="黑体" w:hAnsi="宋体" w:hint="eastAsia"/>
                        <w:bCs/>
                        <w:shadow/>
                        <w:sz w:val="24"/>
                      </w:rPr>
                    </w:pPr>
                    <w:r>
                      <w:rPr>
                        <w:rFonts w:ascii="黑体" w:eastAsia="黑体" w:hAnsi="宋体" w:hint="eastAsia"/>
                        <w:bCs/>
                        <w:shadow/>
                        <w:color w:val="000000"/>
                        <w:sz w:val="24"/>
                      </w:rPr>
                      <w:t xml:space="preserve">图14-1 </w:t>
                    </w:r>
                    <w:r>
                      <w:rPr>
                        <w:rFonts w:ascii="黑体" w:eastAsia="黑体" w:hAnsi="宋体" w:hint="eastAsia"/>
                        <w:bCs/>
                        <w:shadow/>
                        <w:sz w:val="24"/>
                      </w:rPr>
                      <w:t xml:space="preserve"> 文明施工保证体系框图</w:t>
                    </w:r>
                  </w:p>
                </w:txbxContent>
              </v:textbox>
            </v:shape>
            <v:shapetype id="_x0000_t4" coordsize="21600,21600" o:spt="4" path="m10800,l,10800,10800,21600,21600,10800xe">
              <v:stroke joinstyle="miter"/>
              <v:path gradientshapeok="t" o:connecttype="rect" textboxrect="5400,5400,16200,16200"/>
            </v:shapetype>
            <v:shape id="_x0000_s39513" type="#_x0000_t4" style="position:absolute;left:3014;top:10671;width:760;height:2107" fillcolor="#ff9">
              <o:extrusion v:ext="view" backdepth="20pt" color="red" on="t" viewpoint="0" viewpointorigin="0" skewangle="-90" type="perspective"/>
              <v:textbox style="layout-flow:vertical-ideographic;mso-next-textbox:#_x0000_s39513" inset="0,0,0,0">
                <w:txbxContent>
                  <w:p w:rsidR="00324EB8" w:rsidRDefault="00324EB8" w:rsidP="00324EB8">
                    <w:pPr>
                      <w:pStyle w:val="afc"/>
                    </w:pPr>
                    <w:r>
                      <w:rPr>
                        <w:rFonts w:hint="eastAsia"/>
                      </w:rPr>
                      <w:t>监督检查</w:t>
                    </w:r>
                  </w:p>
                </w:txbxContent>
              </v:textbox>
            </v:shape>
            <v:shape id="_x0000_s39514" type="#_x0000_t4" style="position:absolute;left:3014;top:8551;width:760;height:2107" fillcolor="#ff9">
              <o:extrusion v:ext="view" backdepth="20pt" color="red" on="t" viewpoint="0" viewpointorigin="0" skewangle="-90" type="perspective"/>
              <v:textbox style="layout-flow:vertical-ideographic;mso-next-textbox:#_x0000_s39514" inset="0,0,0,0">
                <w:txbxContent>
                  <w:p w:rsidR="00324EB8" w:rsidRDefault="00324EB8" w:rsidP="00324EB8">
                    <w:pPr>
                      <w:pStyle w:val="afc"/>
                    </w:pPr>
                    <w:r>
                      <w:rPr>
                        <w:rFonts w:hint="eastAsia"/>
                      </w:rPr>
                      <w:t>基础工作</w:t>
                    </w:r>
                  </w:p>
                </w:txbxContent>
              </v:textbox>
            </v:shape>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_x0000_s39515" type="#_x0000_t94" style="position:absolute;left:1418;top:9453;width:1284;height:2433" fillcolor="#ff9">
              <o:extrusion v:ext="view" backdepth="20pt" color="red" on="t" rotationangle="10" viewpoint="0" viewpointorigin="0" skewangle="-90" type="perspective"/>
              <v:textbox style="layout-flow:vertical-ideographic;mso-next-textbox:#_x0000_s39515" inset="0,0,0,0">
                <w:txbxContent>
                  <w:p w:rsidR="00324EB8" w:rsidRDefault="00324EB8" w:rsidP="00324EB8">
                    <w:pPr>
                      <w:spacing w:line="500" w:lineRule="exact"/>
                      <w:jc w:val="center"/>
                      <w:rPr>
                        <w:rFonts w:eastAsia="仿宋_GB2312"/>
                      </w:rPr>
                    </w:pPr>
                    <w:r>
                      <w:rPr>
                        <w:rFonts w:eastAsia="仿宋_GB2312" w:hint="eastAsia"/>
                      </w:rPr>
                      <w:t>文明施工</w:t>
                    </w:r>
                  </w:p>
                  <w:p w:rsidR="00324EB8" w:rsidRDefault="00324EB8" w:rsidP="00324EB8">
                    <w:pPr>
                      <w:spacing w:line="500" w:lineRule="exact"/>
                      <w:jc w:val="center"/>
                    </w:pPr>
                    <w:r>
                      <w:rPr>
                        <w:rFonts w:eastAsia="仿宋_GB2312" w:hint="eastAsia"/>
                      </w:rPr>
                      <w:t>保证体系</w:t>
                    </w:r>
                  </w:p>
                </w:txbxContent>
              </v:textbox>
            </v:shape>
            <v:line id="_x0000_s39516" style="position:absolute;flip:x" from="2707,11749" to="3027,11749">
              <o:extrusion v:ext="view" backdepth="10pt" color="aqua" on="t" viewpoint="0" viewpointorigin="0" skewangle="-90" type="perspective"/>
            </v:line>
            <v:line id="_x0000_s39517" style="position:absolute;flip:x" from="2705,9630" to="3027,9630">
              <o:extrusion v:ext="view" backdepth="10pt" color="aqua" on="t" viewpoint="0" viewpointorigin="0" skewangle="-90" type="perspective"/>
            </v:line>
            <v:line id="_x0000_s39518" style="position:absolute" from="2705,9601" to="2705,11749">
              <o:extrusion v:ext="view" backdepth="10pt" color="aqua" on="t" viewpoint="0" viewpointorigin="0" skewangle="-90" type="perspective"/>
            </v:line>
            <v:shape id="_x0000_s39519" type="#_x0000_t202" style="position:absolute;left:4867;top:8438;width:5004;height:364" fillcolor="#ff9">
              <o:extrusion v:ext="view" backdepth="10pt" color="red" on="t" viewpoint="0" viewpointorigin="0" skewangle="-90" type="perspective"/>
              <v:textbox style="mso-next-textbox:#_x0000_s39519" inset="2mm,0,0,0">
                <w:txbxContent>
                  <w:p w:rsidR="00324EB8" w:rsidRDefault="00324EB8" w:rsidP="00324EB8">
                    <w:pPr>
                      <w:spacing w:line="320" w:lineRule="exact"/>
                      <w:rPr>
                        <w:rFonts w:eastAsia="仿宋_GB2312"/>
                      </w:rPr>
                    </w:pPr>
                    <w:r>
                      <w:rPr>
                        <w:rFonts w:eastAsia="仿宋_GB2312" w:hint="eastAsia"/>
                      </w:rPr>
                      <w:t>成立文明施工领导小组</w:t>
                    </w:r>
                  </w:p>
                </w:txbxContent>
              </v:textbox>
            </v:shape>
            <v:shape id="_x0000_s39520" type="#_x0000_t202" style="position:absolute;left:4867;top:8915;width:5004;height:365" fillcolor="#ff9">
              <o:extrusion v:ext="view" backdepth="10pt" color="red" on="t" viewpoint="0" viewpointorigin="0" skewangle="-90" type="perspective"/>
              <v:textbox style="mso-next-textbox:#_x0000_s39520" inset="2mm,0,0,0">
                <w:txbxContent>
                  <w:p w:rsidR="00324EB8" w:rsidRDefault="00324EB8" w:rsidP="00324EB8">
                    <w:pPr>
                      <w:spacing w:line="320" w:lineRule="exact"/>
                      <w:rPr>
                        <w:rFonts w:eastAsia="仿宋_GB2312"/>
                      </w:rPr>
                    </w:pPr>
                    <w:r>
                      <w:rPr>
                        <w:rFonts w:eastAsia="仿宋_GB2312" w:hint="eastAsia"/>
                      </w:rPr>
                      <w:t>抓好文明施工的宣传教育工作</w:t>
                    </w:r>
                  </w:p>
                </w:txbxContent>
              </v:textbox>
            </v:shape>
            <v:shape id="_x0000_s39521" type="#_x0000_t202" style="position:absolute;left:4867;top:9440;width:5001;height:624" fillcolor="#ff9">
              <o:extrusion v:ext="view" backdepth="10pt" color="red" on="t" viewpoint="0" viewpointorigin="0" skewangle="-90" type="perspective"/>
              <v:textbox style="mso-next-textbox:#_x0000_s39521" inset="2mm,0,0,0">
                <w:txbxContent>
                  <w:p w:rsidR="00324EB8" w:rsidRDefault="00324EB8" w:rsidP="00324EB8">
                    <w:pPr>
                      <w:spacing w:line="300" w:lineRule="exact"/>
                      <w:rPr>
                        <w:rFonts w:eastAsia="仿宋_GB2312"/>
                      </w:rPr>
                    </w:pPr>
                    <w:r>
                      <w:rPr>
                        <w:rFonts w:ascii="仿宋_GB2312" w:eastAsia="仿宋_GB2312" w:hint="eastAsia"/>
                      </w:rPr>
                      <w:t>加强现场管理</w:t>
                    </w:r>
                    <w:r>
                      <w:rPr>
                        <w:rFonts w:ascii="仿宋_GB2312" w:eastAsia="仿宋_GB2312"/>
                      </w:rPr>
                      <w:t>,</w:t>
                    </w:r>
                    <w:r>
                      <w:rPr>
                        <w:rFonts w:ascii="仿宋_GB2312" w:eastAsia="仿宋_GB2312" w:hint="eastAsia"/>
                      </w:rPr>
                      <w:t>做好各种标识</w:t>
                    </w:r>
                    <w:r>
                      <w:rPr>
                        <w:rFonts w:ascii="仿宋_GB2312" w:eastAsia="仿宋_GB2312"/>
                      </w:rPr>
                      <w:t>,</w:t>
                    </w:r>
                    <w:r>
                      <w:rPr>
                        <w:rFonts w:ascii="仿宋_GB2312" w:eastAsia="仿宋_GB2312" w:hint="eastAsia"/>
                      </w:rPr>
                      <w:t>制定规范化操作规程</w:t>
                    </w:r>
                    <w:r>
                      <w:t>,</w:t>
                    </w:r>
                    <w:r>
                      <w:rPr>
                        <w:rFonts w:eastAsia="仿宋_GB2312" w:hint="eastAsia"/>
                      </w:rPr>
                      <w:t>布置好水、电、线路及材料堆放工作</w:t>
                    </w:r>
                  </w:p>
                </w:txbxContent>
              </v:textbox>
            </v:shape>
            <v:shape id="_x0000_s39522" type="#_x0000_t202" style="position:absolute;left:4870;top:10277;width:5001;height:365" fillcolor="#ff9">
              <o:extrusion v:ext="view" backdepth="10pt" color="red" on="t" viewpoint="0" viewpointorigin="0" skewangle="-90" type="perspective"/>
              <v:textbox style="mso-next-textbox:#_x0000_s39522" inset="2mm,0,0,0">
                <w:txbxContent>
                  <w:p w:rsidR="00324EB8" w:rsidRDefault="00324EB8" w:rsidP="00324EB8">
                    <w:pPr>
                      <w:spacing w:line="320" w:lineRule="exact"/>
                      <w:rPr>
                        <w:rFonts w:eastAsia="仿宋_GB2312"/>
                      </w:rPr>
                    </w:pPr>
                    <w:r>
                      <w:rPr>
                        <w:rFonts w:eastAsia="仿宋_GB2312" w:hint="eastAsia"/>
                      </w:rPr>
                      <w:t>制定文明施工奖罚措施</w:t>
                    </w:r>
                  </w:p>
                </w:txbxContent>
              </v:textbox>
            </v:shape>
            <v:line id="_x0000_s39523" style="position:absolute;flip:y" from="4330,10980" to="4330,12580">
              <o:extrusion v:ext="view" backdepth="10pt" color="aqua" on="t" viewpoint="0" viewpointorigin="0" skewangle="-90" type="perspective"/>
            </v:line>
            <v:line id="_x0000_s39524" style="position:absolute;flip:x" from="4317,12580" to="4857,12580">
              <o:extrusion v:ext="view" backdepth="10pt" color="aqua" on="t" viewpoint="0" viewpointorigin="0" skewangle="-90" type="perspective"/>
            </v:line>
            <v:line id="_x0000_s39525" style="position:absolute;flip:x" from="4317,12043" to="4857,12043">
              <o:extrusion v:ext="view" backdepth="10pt" color="aqua" on="t" viewpoint="0" viewpointorigin="0" skewangle="-90" type="perspective"/>
            </v:line>
            <v:line id="_x0000_s39526" style="position:absolute;flip:x" from="4317,10980" to="4857,10980">
              <o:extrusion v:ext="view" backdepth="10pt" color="aqua" on="t" viewpoint="0" viewpointorigin="0" skewangle="-90" type="perspective"/>
            </v:line>
            <v:line id="_x0000_s39527" style="position:absolute;flip:x" from="4330,11517" to="4870,11517">
              <o:extrusion v:ext="view" backdepth="10pt" color="aqua" on="t" viewpoint="0" viewpointorigin="0" skewangle="-90" type="perspective"/>
            </v:line>
            <v:line id="_x0000_s39528" style="position:absolute;flip:x y" from="4327,8617" to="4327,10491">
              <o:extrusion v:ext="view" backdepth="10pt" color="aqua" on="t" viewpoint="0" viewpointorigin="0" skewangle="-90" type="perspective"/>
            </v:line>
            <v:line id="_x0000_s39529" style="position:absolute;flip:x" from="4330,10491" to="4870,10491">
              <o:extrusion v:ext="view" backdepth="10pt" color="aqua" on="t" viewpoint="0" viewpointorigin="0" skewangle="-90" type="perspective"/>
            </v:line>
            <v:line id="_x0000_s39530" style="position:absolute;flip:x" from="4327,8629" to="4867,8629">
              <o:extrusion v:ext="view" backdepth="10pt" color="aqua" on="t" viewpoint="0" viewpointorigin="0" skewangle="-90" type="perspective"/>
            </v:line>
            <v:line id="_x0000_s39531" style="position:absolute;flip:x" from="4327,9154" to="4867,9154">
              <o:extrusion v:ext="view" backdepth="10pt" color="aqua" on="t" viewpoint="0" viewpointorigin="0" skewangle="-90" type="perspective"/>
            </v:line>
            <v:line id="_x0000_s39532" style="position:absolute;flip:x" from="4330,9760" to="4870,9760">
              <o:extrusion v:ext="view" backdepth="10pt" color="aqua" on="t" viewpoint="0" viewpointorigin="0" skewangle="-90" type="perspective"/>
            </v:line>
            <v:shape id="_x0000_s39533" type="#_x0000_t202" style="position:absolute;left:4867;top:10801;width:5001;height:365" fillcolor="#ff9">
              <o:extrusion v:ext="view" backdepth="10pt" color="red" on="t" viewpoint="0" viewpointorigin="0" skewangle="-90" type="perspective"/>
              <v:textbox style="mso-next-textbox:#_x0000_s39533" inset="2mm,0,0,0">
                <w:txbxContent>
                  <w:p w:rsidR="00324EB8" w:rsidRDefault="00324EB8" w:rsidP="00324EB8">
                    <w:pPr>
                      <w:spacing w:line="320" w:lineRule="exact"/>
                      <w:rPr>
                        <w:rFonts w:eastAsia="仿宋_GB2312"/>
                      </w:rPr>
                    </w:pPr>
                    <w:r>
                      <w:rPr>
                        <w:rFonts w:eastAsia="仿宋_GB2312" w:hint="eastAsia"/>
                      </w:rPr>
                      <w:t>项目经理部定期现场检查</w:t>
                    </w:r>
                  </w:p>
                </w:txbxContent>
              </v:textbox>
            </v:shape>
            <v:shape id="_x0000_s39534" type="#_x0000_t202" style="position:absolute;left:4867;top:11327;width:5004;height:364" fillcolor="#ff9">
              <o:extrusion v:ext="view" backdepth="10pt" color="red" on="t" viewpoint="0" viewpointorigin="0" skewangle="-90" type="perspective"/>
              <v:textbox style="mso-next-textbox:#_x0000_s39534" inset="2mm,0,0,0">
                <w:txbxContent>
                  <w:p w:rsidR="00324EB8" w:rsidRDefault="00324EB8" w:rsidP="00324EB8">
                    <w:pPr>
                      <w:spacing w:line="320" w:lineRule="exact"/>
                      <w:rPr>
                        <w:rFonts w:eastAsia="仿宋_GB2312"/>
                      </w:rPr>
                    </w:pPr>
                    <w:r>
                      <w:rPr>
                        <w:rFonts w:eastAsia="仿宋_GB2312" w:hint="eastAsia"/>
                      </w:rPr>
                      <w:t>作业队自我检查</w:t>
                    </w:r>
                  </w:p>
                </w:txbxContent>
              </v:textbox>
            </v:shape>
            <v:shape id="_x0000_s39535" type="#_x0000_t202" style="position:absolute;left:4867;top:11852;width:5001;height:364" fillcolor="#ff9">
              <o:extrusion v:ext="view" backdepth="10pt" color="red" on="t" viewpoint="0" viewpointorigin="0" skewangle="-90" type="perspective"/>
              <v:textbox style="mso-next-textbox:#_x0000_s39535" inset="2mm,0,0,0">
                <w:txbxContent>
                  <w:p w:rsidR="00324EB8" w:rsidRDefault="00324EB8" w:rsidP="00324EB8">
                    <w:pPr>
                      <w:spacing w:line="320" w:lineRule="exact"/>
                      <w:rPr>
                        <w:rFonts w:eastAsia="仿宋_GB2312"/>
                      </w:rPr>
                    </w:pPr>
                    <w:r>
                      <w:rPr>
                        <w:rFonts w:eastAsia="仿宋_GB2312" w:hint="eastAsia"/>
                      </w:rPr>
                      <w:t>平行作业队互相检查</w:t>
                    </w:r>
                  </w:p>
                </w:txbxContent>
              </v:textbox>
            </v:shape>
            <v:shape id="_x0000_s39536" type="#_x0000_t202" style="position:absolute;left:4867;top:12401;width:5004;height:364" fillcolor="#ff9">
              <o:extrusion v:ext="view" backdepth="10pt" color="red" on="t" viewpoint="0" viewpointorigin="0" skewangle="-90" type="perspective"/>
              <v:textbox style="mso-next-textbox:#_x0000_s39536" inset="2mm,0,0,0">
                <w:txbxContent>
                  <w:p w:rsidR="00324EB8" w:rsidRDefault="00324EB8" w:rsidP="00324EB8">
                    <w:pPr>
                      <w:spacing w:line="320" w:lineRule="exact"/>
                      <w:rPr>
                        <w:rFonts w:eastAsia="仿宋_GB2312"/>
                      </w:rPr>
                    </w:pPr>
                    <w:r>
                      <w:rPr>
                        <w:rFonts w:eastAsia="仿宋_GB2312" w:hint="eastAsia"/>
                      </w:rPr>
                      <w:t>施工后总结，进行奖罚兑现</w:t>
                    </w:r>
                  </w:p>
                </w:txbxContent>
              </v:textbox>
            </v:shape>
            <v:line id="_x0000_s39537" style="position:absolute;flip:x" from="3790,11762" to="4330,11762">
              <o:extrusion v:ext="view" backdepth="10pt" color="aqua" on="t" viewpoint="0" viewpointorigin="0" skewangle="-90" type="perspective"/>
            </v:line>
            <v:line id="_x0000_s39538" style="position:absolute;flip:x" from="3780,9627" to="4330,9627">
              <o:extrusion v:ext="view" backdepth="10pt" color="aqua" on="t" viewpoint="0" viewpointorigin="0" skewangle="-90" type="perspective"/>
            </v:line>
            <w10:wrap type="square"/>
          </v:group>
        </w:pict>
      </w: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288" w:lineRule="auto"/>
        <w:rPr>
          <w:rFonts w:ascii="仿宋_GB2312" w:eastAsia="仿宋_GB2312" w:hAnsi="宋体" w:hint="eastAsia"/>
          <w:sz w:val="32"/>
        </w:rPr>
      </w:pPr>
    </w:p>
    <w:p w:rsidR="00324EB8" w:rsidRDefault="00324EB8" w:rsidP="00324EB8">
      <w:pPr>
        <w:adjustRightInd w:val="0"/>
        <w:snapToGrid w:val="0"/>
        <w:spacing w:line="288" w:lineRule="auto"/>
        <w:rPr>
          <w:rFonts w:ascii="仿宋_GB2312" w:eastAsia="仿宋_GB2312" w:hAnsi="宋体"/>
          <w:sz w:val="32"/>
        </w:rPr>
      </w:pPr>
    </w:p>
    <w:p w:rsidR="00324EB8" w:rsidRDefault="00324EB8" w:rsidP="00324EB8">
      <w:pPr>
        <w:adjustRightInd w:val="0"/>
        <w:snapToGrid w:val="0"/>
        <w:spacing w:line="288" w:lineRule="auto"/>
        <w:rPr>
          <w:rFonts w:ascii="仿宋_GB2312" w:eastAsia="仿宋_GB2312" w:hAnsi="宋体"/>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kern w:val="0"/>
            <w:sz w:val="32"/>
          </w:rPr>
          <w:t>11.2.1</w:t>
        </w:r>
      </w:smartTag>
      <w:r>
        <w:rPr>
          <w:rFonts w:ascii="仿宋_GB2312" w:eastAsia="仿宋_GB2312" w:hAnsi="宋体" w:hint="eastAsia"/>
          <w:kern w:val="0"/>
          <w:sz w:val="32"/>
        </w:rPr>
        <w:t>.4</w:t>
      </w:r>
      <w:r>
        <w:rPr>
          <w:rFonts w:ascii="仿宋_GB2312" w:eastAsia="仿宋_GB2312" w:hAnsi="宋体" w:hint="eastAsia"/>
          <w:sz w:val="32"/>
        </w:rPr>
        <w:t>培训合格的人员发给《文明施工与环境保护培训合格证书》，施工中持证上岗，无证人员不得上岗。</w:t>
      </w:r>
    </w:p>
    <w:p w:rsidR="00324EB8" w:rsidRDefault="00324EB8" w:rsidP="00324EB8">
      <w:pPr>
        <w:adjustRightInd w:val="0"/>
        <w:snapToGrid w:val="0"/>
        <w:spacing w:line="288" w:lineRule="auto"/>
        <w:rPr>
          <w:rFonts w:ascii="仿宋_GB2312" w:eastAsia="仿宋_GB2312" w:hAnsi="宋体"/>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11.2.2</w:t>
        </w:r>
      </w:smartTag>
      <w:r>
        <w:rPr>
          <w:rFonts w:ascii="仿宋_GB2312" w:eastAsia="仿宋_GB2312" w:hAnsi="宋体" w:hint="eastAsia"/>
          <w:sz w:val="32"/>
        </w:rPr>
        <w:t>施工现场</w:t>
      </w:r>
    </w:p>
    <w:p w:rsidR="00324EB8" w:rsidRDefault="00324EB8" w:rsidP="00324EB8">
      <w:pPr>
        <w:adjustRightInd w:val="0"/>
        <w:snapToGrid w:val="0"/>
        <w:spacing w:line="288" w:lineRule="auto"/>
        <w:rPr>
          <w:rFonts w:ascii="仿宋_GB2312" w:eastAsia="仿宋_GB2312" w:hAnsi="宋体"/>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11.2.2</w:t>
        </w:r>
      </w:smartTag>
      <w:r>
        <w:rPr>
          <w:rFonts w:ascii="仿宋_GB2312" w:eastAsia="仿宋_GB2312" w:hAnsi="宋体" w:hint="eastAsia"/>
          <w:sz w:val="32"/>
        </w:rPr>
        <w:t>.1施工场地美化</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1)</w:t>
      </w:r>
      <w:r>
        <w:rPr>
          <w:rFonts w:ascii="仿宋_GB2312" w:eastAsia="仿宋_GB2312" w:hAnsi="宋体" w:hint="eastAsia"/>
          <w:sz w:val="32"/>
        </w:rPr>
        <w:t>按批准的施工组织设计平面布置图，修建生产和生活设施，合理布局，“五板一图”到位，形象宣传上墙，施工</w:t>
      </w:r>
      <w:r>
        <w:rPr>
          <w:rFonts w:ascii="仿宋_GB2312" w:eastAsia="仿宋_GB2312" w:hAnsi="宋体" w:hint="eastAsia"/>
          <w:sz w:val="32"/>
        </w:rPr>
        <w:lastRenderedPageBreak/>
        <w:t>现场四周设置排水沟，及时完成“三通一平”，创造良好的施工环境，建设文明工地。</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2)</w:t>
      </w:r>
      <w:r>
        <w:rPr>
          <w:rFonts w:ascii="仿宋_GB2312" w:eastAsia="仿宋_GB2312" w:hAnsi="宋体" w:hint="eastAsia"/>
          <w:sz w:val="32"/>
        </w:rPr>
        <w:t>施工现场内加工场地、材料堆放场地、机械停放场地采用混凝土硬化，地坪硬化质量符合有关规定。水电管线按照规范架设，生产、生活区分开布置。</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3)</w:t>
      </w:r>
      <w:r>
        <w:rPr>
          <w:rFonts w:ascii="仿宋_GB2312" w:eastAsia="仿宋_GB2312" w:hAnsi="宋体" w:hint="eastAsia"/>
          <w:sz w:val="32"/>
        </w:rPr>
        <w:t>施工现场悬挂“五板一图”即：工程简介牌、质量保证体系牌、安全生产管理办法牌、文明施工管理措施牌、环保达标，标准牌和施工现场平面布置图。“五板一图”齐全、美观、整齐、按照规定的材料、式样、颜色、内容、尺寸等格式</w:t>
      </w:r>
      <w:proofErr w:type="gramStart"/>
      <w:r>
        <w:rPr>
          <w:rFonts w:ascii="仿宋_GB2312" w:eastAsia="仿宋_GB2312" w:hAnsi="宋体" w:hint="eastAsia"/>
          <w:sz w:val="32"/>
        </w:rPr>
        <w:t>制做</w:t>
      </w:r>
      <w:proofErr w:type="gramEnd"/>
      <w:r>
        <w:rPr>
          <w:rFonts w:ascii="仿宋_GB2312" w:eastAsia="仿宋_GB2312" w:hAnsi="宋体" w:hint="eastAsia"/>
          <w:sz w:val="32"/>
        </w:rPr>
        <w:t>。</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4)</w:t>
      </w:r>
      <w:r>
        <w:rPr>
          <w:rFonts w:ascii="仿宋_GB2312" w:eastAsia="仿宋_GB2312" w:hAnsi="宋体" w:hint="eastAsia"/>
          <w:sz w:val="32"/>
        </w:rPr>
        <w:t>严格按照施工组织设计平面布置图划定的位置堆放成品、半成品及原材料，所有材料堆放整齐，并应悬挂名称、品种、规格等标识牌。不得任意侵占公共场地及设施。</w:t>
      </w:r>
    </w:p>
    <w:p w:rsidR="00324EB8" w:rsidRDefault="00324EB8" w:rsidP="00324EB8">
      <w:pPr>
        <w:adjustRightInd w:val="0"/>
        <w:snapToGrid w:val="0"/>
        <w:spacing w:line="288" w:lineRule="auto"/>
        <w:rPr>
          <w:rFonts w:ascii="仿宋_GB2312" w:eastAsia="仿宋_GB2312" w:hAnsi="宋体"/>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11.2.2</w:t>
        </w:r>
      </w:smartTag>
      <w:r>
        <w:rPr>
          <w:rFonts w:ascii="仿宋_GB2312" w:eastAsia="仿宋_GB2312" w:hAnsi="宋体" w:hint="eastAsia"/>
          <w:sz w:val="32"/>
        </w:rPr>
        <w:t>.2生活和环境卫生</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1)</w:t>
      </w:r>
      <w:r>
        <w:rPr>
          <w:rFonts w:ascii="仿宋_GB2312" w:eastAsia="仿宋_GB2312" w:hAnsi="宋体" w:hint="eastAsia"/>
          <w:sz w:val="32"/>
        </w:rPr>
        <w:t>制定生活和环境卫生管理制度，搞好职工宿舍卫生和食堂的饮食卫生，生活垃圾集中纳入城市垃圾处理系统。生活污水、基坑降水的排放要经过沉淀池处理后排入城市下水管道。</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2)</w:t>
      </w:r>
      <w:r>
        <w:rPr>
          <w:rFonts w:ascii="仿宋_GB2312" w:eastAsia="仿宋_GB2312" w:hAnsi="宋体" w:hint="eastAsia"/>
          <w:sz w:val="32"/>
        </w:rPr>
        <w:t>所有生活和其它污水必须分别处理后方能经排水管道排入排水管网。施工中产生的泥浆未经沉淀不得排入排水管网，废浆和淤泥应用封闭的专用车辆运输至指定地点。</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3)</w:t>
      </w:r>
      <w:r>
        <w:rPr>
          <w:rFonts w:ascii="仿宋_GB2312" w:eastAsia="仿宋_GB2312" w:hAnsi="宋体" w:hint="eastAsia"/>
          <w:sz w:val="32"/>
        </w:rPr>
        <w:t>禁止使用一次性发泡塑料餐具和超薄塑料袋（保鲜袋除外）。不在公共场所随意丢弃一次性塑料餐具和塑料袋废弃物，而将其投放于固定的垃圾收集站、点或者容器内。</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4)</w:t>
      </w:r>
      <w:r>
        <w:rPr>
          <w:rFonts w:ascii="仿宋_GB2312" w:eastAsia="仿宋_GB2312" w:hAnsi="宋体" w:hint="eastAsia"/>
          <w:sz w:val="32"/>
        </w:rPr>
        <w:t>现场食堂必须符合卫生防疫标准，并申领卫生防疫许可证。食堂操作人员必须持有效健康证明上岗，必须按卫生防疫要求进行食堂操作。</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lastRenderedPageBreak/>
        <w:t>5)</w:t>
      </w:r>
      <w:r>
        <w:rPr>
          <w:rFonts w:ascii="仿宋_GB2312" w:eastAsia="仿宋_GB2312" w:hAnsi="宋体" w:hint="eastAsia"/>
          <w:sz w:val="32"/>
        </w:rPr>
        <w:t>设置足够的垃圾池和垃圾桶，按照有关要求分类投放，定期搞好环境卫生，清理垃圾，施药除“四害”。</w:t>
      </w:r>
    </w:p>
    <w:p w:rsidR="00324EB8" w:rsidRDefault="00324EB8" w:rsidP="00324EB8">
      <w:pPr>
        <w:adjustRightInd w:val="0"/>
        <w:snapToGrid w:val="0"/>
        <w:spacing w:line="288" w:lineRule="auto"/>
        <w:rPr>
          <w:rFonts w:ascii="仿宋_GB2312" w:eastAsia="仿宋_GB2312" w:hAnsi="宋体"/>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11.2.2</w:t>
        </w:r>
      </w:smartTag>
      <w:r>
        <w:rPr>
          <w:rFonts w:ascii="仿宋_GB2312" w:eastAsia="仿宋_GB2312" w:hAnsi="宋体" w:hint="eastAsia"/>
          <w:sz w:val="32"/>
        </w:rPr>
        <w:t>.3现场文明气氛</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1)</w:t>
      </w:r>
      <w:r>
        <w:rPr>
          <w:rFonts w:ascii="仿宋_GB2312" w:eastAsia="仿宋_GB2312" w:hAnsi="宋体" w:hint="eastAsia"/>
          <w:sz w:val="32"/>
        </w:rPr>
        <w:t>施工临时用地内经常性开展多种形式的宣传活动，张贴宣传标语，出黑板报或报栏，并经常更换内容。施工现场入口处也要悬挂宣传标语横幅。</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2)</w:t>
      </w:r>
      <w:r>
        <w:rPr>
          <w:rFonts w:ascii="仿宋_GB2312" w:eastAsia="仿宋_GB2312" w:hAnsi="宋体" w:hint="eastAsia"/>
          <w:sz w:val="32"/>
        </w:rPr>
        <w:t>施工现场的管理人员、作业人员必须佩带工作卡。工作卡上有本人相片、姓名、身份证号码、所属单位、工作或职务等内容，管理人员和工作人员的卡以颜色区分。公司所有员工和代表都应穿戴整齐，行为文明。</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3)</w:t>
      </w:r>
      <w:r>
        <w:rPr>
          <w:rFonts w:ascii="仿宋_GB2312" w:eastAsia="仿宋_GB2312" w:hAnsi="宋体" w:hint="eastAsia"/>
          <w:sz w:val="32"/>
        </w:rPr>
        <w:t>经常对工人进行施工安全、法纪和文明教育，严禁在施工现场进行各类、非法活动。</w:t>
      </w:r>
    </w:p>
    <w:p w:rsidR="00324EB8" w:rsidRDefault="00324EB8" w:rsidP="00324EB8">
      <w:pPr>
        <w:adjustRightInd w:val="0"/>
        <w:snapToGrid w:val="0"/>
        <w:spacing w:line="288" w:lineRule="auto"/>
        <w:rPr>
          <w:rFonts w:ascii="仿宋_GB2312" w:eastAsia="仿宋_GB2312" w:hAnsi="宋体"/>
          <w:sz w:val="32"/>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宋体" w:hint="eastAsia"/>
            <w:sz w:val="32"/>
          </w:rPr>
          <w:t>11.2.2</w:t>
        </w:r>
      </w:smartTag>
      <w:r>
        <w:rPr>
          <w:rFonts w:ascii="仿宋_GB2312" w:eastAsia="仿宋_GB2312" w:hAnsi="宋体" w:hint="eastAsia"/>
          <w:sz w:val="32"/>
        </w:rPr>
        <w:t>.4宣传公司形象</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1）</w:t>
      </w:r>
      <w:r>
        <w:rPr>
          <w:rFonts w:ascii="仿宋_GB2312" w:eastAsia="仿宋_GB2312" w:hAnsi="宋体" w:hint="eastAsia"/>
          <w:sz w:val="32"/>
        </w:rPr>
        <w:t>适时与当地机关、企业、群众、监理或业主等举办联谊活动，或组织职工参加重庆市主要媒体举办的综艺性娱乐节目，扩大企业的知名度。</w:t>
      </w:r>
    </w:p>
    <w:p w:rsidR="00324EB8" w:rsidRDefault="00324EB8" w:rsidP="00324EB8">
      <w:pPr>
        <w:adjustRightInd w:val="0"/>
        <w:snapToGrid w:val="0"/>
        <w:spacing w:line="288" w:lineRule="auto"/>
        <w:ind w:firstLineChars="200" w:firstLine="640"/>
        <w:rPr>
          <w:rFonts w:ascii="仿宋_GB2312" w:eastAsia="仿宋_GB2312" w:hAnsi="宋体"/>
          <w:sz w:val="32"/>
        </w:rPr>
      </w:pPr>
      <w:r>
        <w:rPr>
          <w:rFonts w:ascii="仿宋_GB2312" w:eastAsia="仿宋_GB2312" w:hAnsi="宋体" w:hint="eastAsia"/>
          <w:kern w:val="0"/>
          <w:sz w:val="32"/>
        </w:rPr>
        <w:t>2）</w:t>
      </w:r>
      <w:r>
        <w:rPr>
          <w:rFonts w:ascii="仿宋_GB2312" w:eastAsia="仿宋_GB2312" w:hAnsi="宋体" w:hint="eastAsia"/>
          <w:sz w:val="32"/>
        </w:rPr>
        <w:t>积极开展工、警、民共建活动，在完成施工任务的同时，搞好社区服务、社会治安综合治理等工作，大力开展精神文明建设，充分展示我公司大型国有企业的精神面貌和企业文化。设置群众来访接待站，倾听群众的意见、要求和呼声，尤其是与群众生活息息相关的环境卫生、噪声、交通干扰等问题，必须认真对待，尽全力解决，融洽与当地居民的关系。</w:t>
      </w:r>
    </w:p>
    <w:p w:rsidR="00324EB8" w:rsidRDefault="00324EB8" w:rsidP="00324EB8">
      <w:pPr>
        <w:pStyle w:val="a8"/>
        <w:adjustRightInd w:val="0"/>
        <w:snapToGrid w:val="0"/>
        <w:spacing w:line="288" w:lineRule="auto"/>
        <w:ind w:firstLine="640"/>
        <w:rPr>
          <w:rFonts w:ascii="仿宋_GB2312" w:eastAsia="仿宋_GB2312" w:hint="eastAsia"/>
          <w:sz w:val="32"/>
        </w:rPr>
      </w:pPr>
    </w:p>
    <w:p w:rsidR="00324EB8" w:rsidRDefault="00324EB8" w:rsidP="00324E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288" w:lineRule="auto"/>
        <w:jc w:val="left"/>
        <w:rPr>
          <w:rFonts w:ascii="宋体" w:hAnsi="宋体" w:cs="宋体" w:hint="eastAsia"/>
          <w:color w:val="000000"/>
          <w:kern w:val="0"/>
          <w:sz w:val="24"/>
        </w:rPr>
      </w:pPr>
      <w:r>
        <w:rPr>
          <w:rFonts w:ascii="黑体" w:eastAsia="黑体" w:hint="eastAsia"/>
          <w:sz w:val="32"/>
        </w:rPr>
        <w:t>12  附件</w:t>
      </w:r>
    </w:p>
    <w:p w:rsidR="00324EB8" w:rsidRDefault="00324EB8" w:rsidP="00324EB8">
      <w:pPr>
        <w:pStyle w:val="a8"/>
        <w:adjustRightInd w:val="0"/>
        <w:snapToGrid w:val="0"/>
        <w:spacing w:line="288" w:lineRule="auto"/>
        <w:rPr>
          <w:rFonts w:ascii="黑体" w:eastAsia="黑体" w:hint="eastAsia"/>
        </w:rPr>
      </w:pPr>
      <w:r>
        <w:rPr>
          <w:rFonts w:ascii="黑体" w:eastAsia="黑体" w:hint="eastAsia"/>
        </w:rPr>
        <w:t>12.1 附图</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附图1《云万高速公路</w:t>
      </w:r>
      <w:r w:rsidR="00677120">
        <w:rPr>
          <w:rFonts w:ascii="仿宋_GB2312" w:eastAsia="仿宋_GB2312" w:hint="eastAsia"/>
          <w:sz w:val="32"/>
        </w:rPr>
        <w:t>×合同</w:t>
      </w:r>
      <w:r>
        <w:rPr>
          <w:rFonts w:ascii="仿宋_GB2312" w:eastAsia="仿宋_GB2312" w:hint="eastAsia"/>
          <w:sz w:val="32"/>
        </w:rPr>
        <w:t>段施工总平面布置图》</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lastRenderedPageBreak/>
        <w:t>附图2《×隧道施工进度计划横道图》</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附图3《×隧道施工进度网络计划图》</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附图4《临时施工用电平、立面布置图》</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附图5《临时施工用电接线系统图》</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附图6《自制非标设备——衬砌台车结构示意图》</w:t>
      </w:r>
    </w:p>
    <w:p w:rsidR="00324EB8" w:rsidRDefault="00324EB8" w:rsidP="00324EB8">
      <w:pPr>
        <w:pStyle w:val="a8"/>
        <w:adjustRightInd w:val="0"/>
        <w:snapToGrid w:val="0"/>
        <w:spacing w:line="288" w:lineRule="auto"/>
        <w:ind w:firstLine="640"/>
        <w:rPr>
          <w:rFonts w:ascii="仿宋_GB2312" w:eastAsia="仿宋_GB2312" w:hint="eastAsia"/>
          <w:sz w:val="32"/>
        </w:rPr>
      </w:pPr>
      <w:r>
        <w:rPr>
          <w:rFonts w:ascii="仿宋_GB2312" w:eastAsia="仿宋_GB2312" w:hint="eastAsia"/>
          <w:sz w:val="32"/>
        </w:rPr>
        <w:t>附图7 施工工艺框图</w:t>
      </w:r>
    </w:p>
    <w:p w:rsidR="00324EB8" w:rsidRDefault="00324EB8" w:rsidP="00324EB8">
      <w:pPr>
        <w:pStyle w:val="a8"/>
        <w:adjustRightInd w:val="0"/>
        <w:snapToGrid w:val="0"/>
        <w:spacing w:line="288" w:lineRule="auto"/>
        <w:rPr>
          <w:rFonts w:ascii="黑体" w:eastAsia="黑体" w:hint="eastAsia"/>
        </w:rPr>
      </w:pPr>
      <w:r>
        <w:rPr>
          <w:rFonts w:ascii="黑体" w:eastAsia="黑体" w:hint="eastAsia"/>
        </w:rPr>
        <w:t>附图7-1  超前小导管施工工艺流程图</w:t>
      </w:r>
    </w:p>
    <w:p w:rsidR="00324EB8" w:rsidRDefault="00324EB8" w:rsidP="00324EB8">
      <w:pPr>
        <w:pStyle w:val="a8"/>
        <w:adjustRightInd w:val="0"/>
        <w:snapToGrid w:val="0"/>
        <w:spacing w:line="288" w:lineRule="auto"/>
        <w:rPr>
          <w:rFonts w:ascii="黑体" w:eastAsia="黑体" w:hint="eastAsia"/>
        </w:rPr>
      </w:pPr>
      <w:r>
        <w:rPr>
          <w:rFonts w:ascii="黑体" w:eastAsia="黑体" w:hint="eastAsia"/>
        </w:rPr>
        <w:t>附图7-2  光面爆破施工工艺流程框图</w:t>
      </w:r>
    </w:p>
    <w:p w:rsidR="00324EB8" w:rsidRDefault="00324EB8" w:rsidP="00324EB8">
      <w:pPr>
        <w:pStyle w:val="a8"/>
        <w:adjustRightInd w:val="0"/>
        <w:snapToGrid w:val="0"/>
        <w:spacing w:line="288" w:lineRule="auto"/>
        <w:rPr>
          <w:rFonts w:ascii="黑体" w:eastAsia="黑体" w:hint="eastAsia"/>
        </w:rPr>
      </w:pPr>
      <w:r>
        <w:rPr>
          <w:rFonts w:ascii="黑体" w:eastAsia="黑体" w:hint="eastAsia"/>
        </w:rPr>
        <w:t>附图7-3  中空</w:t>
      </w:r>
      <w:r>
        <w:rPr>
          <w:rFonts w:ascii="黑体" w:eastAsia="黑体"/>
        </w:rPr>
        <w:t>注浆锚杆施工</w:t>
      </w:r>
      <w:r>
        <w:rPr>
          <w:rFonts w:ascii="黑体" w:eastAsia="黑体" w:hint="eastAsia"/>
        </w:rPr>
        <w:t>工艺流程框图</w:t>
      </w:r>
    </w:p>
    <w:p w:rsidR="00324EB8" w:rsidRDefault="00324EB8" w:rsidP="00324EB8">
      <w:pPr>
        <w:pStyle w:val="a8"/>
        <w:adjustRightInd w:val="0"/>
        <w:snapToGrid w:val="0"/>
        <w:spacing w:line="288" w:lineRule="auto"/>
        <w:rPr>
          <w:rFonts w:ascii="黑体" w:eastAsia="黑体" w:hint="eastAsia"/>
        </w:rPr>
      </w:pPr>
      <w:r>
        <w:rPr>
          <w:rFonts w:ascii="黑体" w:eastAsia="黑体" w:hint="eastAsia"/>
        </w:rPr>
        <w:t>附图7-4  格栅钢架施工工艺流程图</w:t>
      </w:r>
    </w:p>
    <w:p w:rsidR="00324EB8" w:rsidRDefault="00324EB8" w:rsidP="00324EB8">
      <w:pPr>
        <w:pStyle w:val="a8"/>
        <w:adjustRightInd w:val="0"/>
        <w:snapToGrid w:val="0"/>
        <w:spacing w:line="288" w:lineRule="auto"/>
        <w:rPr>
          <w:rFonts w:ascii="黑体" w:eastAsia="黑体" w:hint="eastAsia"/>
        </w:rPr>
      </w:pPr>
      <w:r>
        <w:rPr>
          <w:rFonts w:ascii="黑体" w:eastAsia="黑体" w:hint="eastAsia"/>
        </w:rPr>
        <w:t>附图7-5  隧道衬砌施工工艺流程</w:t>
      </w:r>
    </w:p>
    <w:p w:rsidR="00324EB8" w:rsidRDefault="00324EB8" w:rsidP="00324EB8">
      <w:pPr>
        <w:pStyle w:val="a8"/>
        <w:adjustRightInd w:val="0"/>
        <w:snapToGrid w:val="0"/>
        <w:spacing w:line="288" w:lineRule="auto"/>
        <w:rPr>
          <w:rFonts w:ascii="黑体" w:eastAsia="黑体" w:hint="eastAsia"/>
        </w:rPr>
      </w:pPr>
      <w:r>
        <w:rPr>
          <w:rFonts w:ascii="黑体" w:eastAsia="黑体" w:hint="eastAsia"/>
        </w:rPr>
        <w:t>附图7-6  无钉防水板施工工艺流程图</w:t>
      </w:r>
    </w:p>
    <w:p w:rsidR="00324EB8" w:rsidRDefault="00324EB8" w:rsidP="00324EB8">
      <w:pPr>
        <w:pStyle w:val="a8"/>
        <w:adjustRightInd w:val="0"/>
        <w:snapToGrid w:val="0"/>
        <w:spacing w:line="288" w:lineRule="auto"/>
        <w:rPr>
          <w:rFonts w:hint="eastAsia"/>
        </w:rPr>
      </w:pPr>
      <w:r>
        <w:rPr>
          <w:rFonts w:ascii="黑体" w:eastAsia="黑体" w:hint="eastAsia"/>
        </w:rPr>
        <w:t xml:space="preserve">附图7-7  </w:t>
      </w:r>
      <w:r w:rsidR="00677120">
        <w:rPr>
          <w:rFonts w:ascii="黑体" w:eastAsia="黑体" w:hint="eastAsia"/>
        </w:rPr>
        <w:t>混凝土</w:t>
      </w:r>
      <w:r>
        <w:rPr>
          <w:rFonts w:ascii="黑体" w:eastAsia="黑体" w:hint="eastAsia"/>
        </w:rPr>
        <w:t>路面施工工艺流程图</w:t>
      </w:r>
    </w:p>
    <w:p w:rsidR="00324EB8" w:rsidRDefault="00324EB8" w:rsidP="00324EB8">
      <w:pPr>
        <w:pStyle w:val="a8"/>
        <w:adjustRightInd w:val="0"/>
        <w:snapToGrid w:val="0"/>
        <w:spacing w:line="288" w:lineRule="auto"/>
        <w:ind w:firstLine="640"/>
        <w:rPr>
          <w:rFonts w:ascii="仿宋_GB2312" w:eastAsia="仿宋_GB2312" w:hint="eastAsia"/>
          <w:color w:val="000000"/>
          <w:sz w:val="32"/>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8"/>
        <w:adjustRightInd w:val="0"/>
        <w:snapToGrid w:val="0"/>
        <w:spacing w:line="288" w:lineRule="auto"/>
        <w:ind w:firstLine="640"/>
        <w:jc w:val="center"/>
        <w:rPr>
          <w:rFonts w:ascii="黑体" w:eastAsia="黑体" w:hint="eastAsia"/>
          <w:color w:val="FF0000"/>
          <w:sz w:val="32"/>
        </w:rPr>
      </w:pPr>
      <w:r>
        <w:rPr>
          <w:rFonts w:ascii="黑体" w:eastAsia="黑体" w:hint="eastAsia"/>
          <w:color w:val="FF0000"/>
          <w:sz w:val="32"/>
        </w:rPr>
        <w:t>附图1《云万高速公路</w:t>
      </w:r>
      <w:r w:rsidR="00677120">
        <w:rPr>
          <w:rFonts w:ascii="黑体" w:eastAsia="黑体" w:hint="eastAsia"/>
          <w:color w:val="FF0000"/>
          <w:sz w:val="32"/>
        </w:rPr>
        <w:t>×合同</w:t>
      </w:r>
      <w:r>
        <w:rPr>
          <w:rFonts w:ascii="黑体" w:eastAsia="黑体" w:hint="eastAsia"/>
          <w:color w:val="FF0000"/>
          <w:sz w:val="32"/>
        </w:rPr>
        <w:t>段施工总平面布置图》</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8"/>
        <w:adjustRightInd w:val="0"/>
        <w:snapToGrid w:val="0"/>
        <w:spacing w:line="288" w:lineRule="auto"/>
        <w:ind w:firstLine="640"/>
        <w:jc w:val="center"/>
        <w:rPr>
          <w:rFonts w:ascii="黑体" w:eastAsia="黑体" w:hint="eastAsia"/>
          <w:color w:val="FF0000"/>
          <w:sz w:val="32"/>
        </w:rPr>
      </w:pPr>
      <w:r>
        <w:rPr>
          <w:rFonts w:ascii="黑体" w:eastAsia="黑体" w:hint="eastAsia"/>
          <w:color w:val="FF0000"/>
          <w:sz w:val="32"/>
        </w:rPr>
        <w:t>附图2《×隧道施工进度计划横道图》</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8"/>
        <w:adjustRightInd w:val="0"/>
        <w:snapToGrid w:val="0"/>
        <w:spacing w:line="288" w:lineRule="auto"/>
        <w:ind w:firstLine="640"/>
        <w:jc w:val="center"/>
        <w:rPr>
          <w:rFonts w:ascii="黑体" w:eastAsia="黑体" w:hint="eastAsia"/>
          <w:color w:val="FF0000"/>
          <w:sz w:val="32"/>
        </w:rPr>
      </w:pPr>
      <w:r>
        <w:rPr>
          <w:rFonts w:ascii="黑体" w:eastAsia="黑体" w:hint="eastAsia"/>
          <w:color w:val="FF0000"/>
          <w:sz w:val="32"/>
        </w:rPr>
        <w:t>附图3《×隧道施工进度网络计划图》</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8"/>
        <w:adjustRightInd w:val="0"/>
        <w:snapToGrid w:val="0"/>
        <w:spacing w:line="288" w:lineRule="auto"/>
        <w:ind w:firstLine="640"/>
        <w:jc w:val="center"/>
        <w:rPr>
          <w:rFonts w:ascii="黑体" w:eastAsia="黑体" w:hint="eastAsia"/>
          <w:color w:val="FF0000"/>
          <w:sz w:val="32"/>
        </w:rPr>
      </w:pPr>
      <w:r>
        <w:rPr>
          <w:rFonts w:ascii="黑体" w:eastAsia="黑体" w:hint="eastAsia"/>
          <w:color w:val="FF0000"/>
          <w:sz w:val="32"/>
        </w:rPr>
        <w:t>附图4《临时施工用电平、立面布置图》</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8"/>
        <w:adjustRightInd w:val="0"/>
        <w:snapToGrid w:val="0"/>
        <w:spacing w:line="288" w:lineRule="auto"/>
        <w:ind w:firstLine="640"/>
        <w:jc w:val="center"/>
        <w:rPr>
          <w:rFonts w:ascii="黑体" w:eastAsia="黑体" w:hint="eastAsia"/>
          <w:color w:val="FF0000"/>
          <w:sz w:val="32"/>
        </w:rPr>
      </w:pPr>
      <w:r>
        <w:rPr>
          <w:rFonts w:ascii="黑体" w:eastAsia="黑体" w:hint="eastAsia"/>
          <w:color w:val="FF0000"/>
          <w:sz w:val="32"/>
        </w:rPr>
        <w:t>附图5《临时施工用电接线系统图》</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8"/>
        <w:adjustRightInd w:val="0"/>
        <w:snapToGrid w:val="0"/>
        <w:spacing w:line="288" w:lineRule="auto"/>
        <w:ind w:firstLine="640"/>
        <w:jc w:val="center"/>
        <w:rPr>
          <w:rFonts w:ascii="黑体" w:eastAsia="黑体" w:hint="eastAsia"/>
          <w:color w:val="FF0000"/>
          <w:sz w:val="32"/>
        </w:rPr>
      </w:pPr>
    </w:p>
    <w:p w:rsidR="00324EB8" w:rsidRDefault="00324EB8" w:rsidP="00324EB8">
      <w:pPr>
        <w:pStyle w:val="a8"/>
        <w:adjustRightInd w:val="0"/>
        <w:snapToGrid w:val="0"/>
        <w:spacing w:line="288" w:lineRule="auto"/>
        <w:ind w:firstLine="640"/>
        <w:jc w:val="center"/>
        <w:rPr>
          <w:rFonts w:ascii="黑体" w:eastAsia="黑体" w:hint="eastAsia"/>
          <w:color w:val="FF0000"/>
          <w:sz w:val="32"/>
        </w:rPr>
      </w:pPr>
      <w:r>
        <w:rPr>
          <w:rFonts w:ascii="黑体" w:eastAsia="黑体" w:hint="eastAsia"/>
          <w:color w:val="FF0000"/>
          <w:sz w:val="32"/>
        </w:rPr>
        <w:t>附图6《自制非标设备——衬砌台车结构示意图》</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rFonts w:hint="eastAsia"/>
        </w:rPr>
        <w:t>附图7-1    超前小导管施工工艺流程图</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noProof/>
        </w:rPr>
        <w:pict>
          <v:group id="_x0000_s39227" style="position:absolute;left:0;text-align:left;margin-left:36pt;margin-top:15.6pt;width:344.55pt;height:377.7pt;z-index:251712512" coordorigin="2502,3765" coordsize="6891,7554">
            <v:line id="_x0000_s39228" style="position:absolute" from="5958,6045" to="5958,6540">
              <v:stroke endarrow="block"/>
            </v:line>
            <v:line id="_x0000_s39229" style="position:absolute" from="5958,8025" to="5958,8655">
              <v:stroke endarrow="block"/>
            </v:line>
            <v:shape id="_x0000_s39230" type="#_x0000_t202" style="position:absolute;left:5013;top:3765;width:1908;height:480">
              <v:textbox style="mso-next-textbox:#_x0000_s39230">
                <w:txbxContent>
                  <w:p w:rsidR="00324EB8" w:rsidRDefault="00324EB8" w:rsidP="00324EB8">
                    <w:pPr>
                      <w:jc w:val="center"/>
                      <w:rPr>
                        <w:rFonts w:hint="eastAsia"/>
                        <w:sz w:val="24"/>
                      </w:rPr>
                    </w:pPr>
                    <w:r>
                      <w:rPr>
                        <w:rFonts w:hint="eastAsia"/>
                        <w:sz w:val="24"/>
                      </w:rPr>
                      <w:t>施工准备</w:t>
                    </w:r>
                  </w:p>
                </w:txbxContent>
              </v:textbox>
            </v:shape>
            <v:shape id="_x0000_s39231" type="#_x0000_t202" style="position:absolute;left:5028;top:4680;width:1860;height:480">
              <v:textbox style="mso-next-textbox:#_x0000_s39231">
                <w:txbxContent>
                  <w:p w:rsidR="00324EB8" w:rsidRDefault="00324EB8" w:rsidP="00324EB8">
                    <w:pPr>
                      <w:jc w:val="center"/>
                      <w:rPr>
                        <w:rFonts w:hint="eastAsia"/>
                        <w:sz w:val="24"/>
                      </w:rPr>
                    </w:pPr>
                    <w:r>
                      <w:rPr>
                        <w:rFonts w:hint="eastAsia"/>
                        <w:sz w:val="24"/>
                      </w:rPr>
                      <w:t>测量定位</w:t>
                    </w:r>
                  </w:p>
                </w:txbxContent>
              </v:textbox>
            </v:shape>
            <v:shape id="_x0000_s39232" type="#_x0000_t202" style="position:absolute;left:4983;top:9720;width:1935;height:480">
              <v:textbox style="mso-next-textbox:#_x0000_s39232">
                <w:txbxContent>
                  <w:p w:rsidR="00324EB8" w:rsidRDefault="00324EB8" w:rsidP="00324EB8">
                    <w:pPr>
                      <w:jc w:val="center"/>
                      <w:rPr>
                        <w:rFonts w:hint="eastAsia"/>
                        <w:sz w:val="24"/>
                      </w:rPr>
                    </w:pPr>
                    <w:r>
                      <w:rPr>
                        <w:rFonts w:hint="eastAsia"/>
                        <w:sz w:val="24"/>
                      </w:rPr>
                      <w:t>强度达到</w:t>
                    </w:r>
                  </w:p>
                </w:txbxContent>
              </v:textbox>
            </v:shape>
            <v:shape id="_x0000_s39233" type="#_x0000_t202" style="position:absolute;left:4923;top:8655;width:2085;height:480">
              <v:textbox style="mso-next-textbox:#_x0000_s39233">
                <w:txbxContent>
                  <w:p w:rsidR="00324EB8" w:rsidRDefault="00324EB8" w:rsidP="00324EB8">
                    <w:pPr>
                      <w:jc w:val="center"/>
                      <w:rPr>
                        <w:rFonts w:hint="eastAsia"/>
                        <w:sz w:val="24"/>
                      </w:rPr>
                    </w:pPr>
                    <w:r>
                      <w:rPr>
                        <w:rFonts w:hint="eastAsia"/>
                        <w:sz w:val="24"/>
                      </w:rPr>
                      <w:t>注浆效果检查</w:t>
                    </w:r>
                  </w:p>
                </w:txbxContent>
              </v:textbox>
            </v:shape>
            <v:shape id="_x0000_s39234" type="#_x0000_t202" style="position:absolute;left:5013;top:5565;width:1875;height:480">
              <v:textbox style="mso-next-textbox:#_x0000_s39234">
                <w:txbxContent>
                  <w:p w:rsidR="00324EB8" w:rsidRDefault="00324EB8" w:rsidP="00324EB8">
                    <w:pPr>
                      <w:jc w:val="center"/>
                      <w:rPr>
                        <w:rFonts w:hint="eastAsia"/>
                        <w:sz w:val="24"/>
                      </w:rPr>
                    </w:pPr>
                    <w:r>
                      <w:rPr>
                        <w:rFonts w:hint="eastAsia"/>
                        <w:sz w:val="24"/>
                      </w:rPr>
                      <w:t xml:space="preserve"> </w:t>
                    </w:r>
                    <w:r>
                      <w:rPr>
                        <w:rFonts w:hint="eastAsia"/>
                        <w:sz w:val="24"/>
                      </w:rPr>
                      <w:t>钻</w:t>
                    </w:r>
                    <w:r>
                      <w:rPr>
                        <w:rFonts w:hint="eastAsia"/>
                        <w:sz w:val="24"/>
                      </w:rPr>
                      <w:t xml:space="preserve">   </w:t>
                    </w:r>
                    <w:r>
                      <w:rPr>
                        <w:rFonts w:hint="eastAsia"/>
                        <w:sz w:val="24"/>
                      </w:rPr>
                      <w:t>孔</w:t>
                    </w:r>
                  </w:p>
                </w:txbxContent>
              </v:textbox>
            </v:shape>
            <v:shape id="_x0000_s39235" type="#_x0000_t202" style="position:absolute;left:4998;top:6540;width:1890;height:480">
              <v:textbox style="mso-next-textbox:#_x0000_s39235">
                <w:txbxContent>
                  <w:p w:rsidR="00324EB8" w:rsidRDefault="00324EB8" w:rsidP="00324EB8">
                    <w:pPr>
                      <w:jc w:val="center"/>
                      <w:rPr>
                        <w:rFonts w:hint="eastAsia"/>
                        <w:sz w:val="24"/>
                      </w:rPr>
                    </w:pPr>
                    <w:r>
                      <w:rPr>
                        <w:rFonts w:hint="eastAsia"/>
                        <w:sz w:val="24"/>
                      </w:rPr>
                      <w:t>插</w:t>
                    </w:r>
                    <w:r>
                      <w:rPr>
                        <w:rFonts w:hint="eastAsia"/>
                        <w:sz w:val="24"/>
                      </w:rPr>
                      <w:t xml:space="preserve">   </w:t>
                    </w:r>
                    <w:r>
                      <w:rPr>
                        <w:rFonts w:hint="eastAsia"/>
                        <w:sz w:val="24"/>
                      </w:rPr>
                      <w:t>管</w:t>
                    </w:r>
                  </w:p>
                </w:txbxContent>
              </v:textbox>
            </v:shape>
            <v:shape id="_x0000_s39236" type="#_x0000_t202" style="position:absolute;left:4998;top:7545;width:1905;height:480">
              <v:textbox style="mso-next-textbox:#_x0000_s39236">
                <w:txbxContent>
                  <w:p w:rsidR="00324EB8" w:rsidRDefault="00324EB8" w:rsidP="00324EB8">
                    <w:pPr>
                      <w:jc w:val="center"/>
                      <w:rPr>
                        <w:rFonts w:hint="eastAsia"/>
                        <w:sz w:val="24"/>
                      </w:rPr>
                    </w:pPr>
                    <w:r>
                      <w:rPr>
                        <w:rFonts w:hint="eastAsia"/>
                        <w:sz w:val="24"/>
                      </w:rPr>
                      <w:t>注单（双）液浆</w:t>
                    </w:r>
                  </w:p>
                </w:txbxContent>
              </v:textbox>
            </v:shape>
            <v:shape id="_x0000_s39237" type="#_x0000_t202" style="position:absolute;left:7584;top:6546;width:1635;height:480">
              <v:textbox style="mso-next-textbox:#_x0000_s39237">
                <w:txbxContent>
                  <w:p w:rsidR="00324EB8" w:rsidRDefault="00324EB8" w:rsidP="00324EB8">
                    <w:pPr>
                      <w:jc w:val="center"/>
                      <w:rPr>
                        <w:rFonts w:hint="eastAsia"/>
                        <w:sz w:val="24"/>
                      </w:rPr>
                    </w:pPr>
                    <w:r>
                      <w:rPr>
                        <w:rFonts w:hint="eastAsia"/>
                        <w:sz w:val="24"/>
                      </w:rPr>
                      <w:t>位置检查</w:t>
                    </w:r>
                  </w:p>
                </w:txbxContent>
              </v:textbox>
            </v:shape>
            <v:shape id="_x0000_s39238" type="#_x0000_t202" style="position:absolute;left:7563;top:5520;width:1830;height:525">
              <v:textbox style="mso-next-textbox:#_x0000_s39238">
                <w:txbxContent>
                  <w:p w:rsidR="00324EB8" w:rsidRDefault="00324EB8" w:rsidP="00324EB8">
                    <w:pPr>
                      <w:jc w:val="center"/>
                      <w:rPr>
                        <w:rFonts w:hint="eastAsia"/>
                        <w:sz w:val="24"/>
                      </w:rPr>
                    </w:pPr>
                    <w:r>
                      <w:rPr>
                        <w:rFonts w:hint="eastAsia"/>
                        <w:sz w:val="24"/>
                      </w:rPr>
                      <w:t>小导管制备</w:t>
                    </w:r>
                  </w:p>
                </w:txbxContent>
              </v:textbox>
            </v:shape>
            <v:shape id="_x0000_s39239" type="#_x0000_t202" style="position:absolute;left:2502;top:7020;width:1755;height:480">
              <v:textbox style="mso-next-textbox:#_x0000_s39239">
                <w:txbxContent>
                  <w:p w:rsidR="00324EB8" w:rsidRDefault="00324EB8" w:rsidP="00324EB8">
                    <w:pPr>
                      <w:jc w:val="center"/>
                      <w:rPr>
                        <w:rFonts w:hint="eastAsia"/>
                        <w:sz w:val="24"/>
                      </w:rPr>
                    </w:pPr>
                    <w:r>
                      <w:rPr>
                        <w:rFonts w:hint="eastAsia"/>
                        <w:sz w:val="24"/>
                      </w:rPr>
                      <w:t>注浆准备</w:t>
                    </w:r>
                  </w:p>
                </w:txbxContent>
              </v:textbox>
            </v:shape>
            <v:line id="_x0000_s39240" style="position:absolute" from="4272,7260" to="5937,7260">
              <v:stroke endarrow="block"/>
            </v:line>
            <v:line id="_x0000_s39241" style="position:absolute;flip:x" from="6873,5805" to="7563,5805">
              <v:stroke endarrow="block"/>
            </v:line>
            <v:line id="_x0000_s39242" style="position:absolute" from="6924,6786" to="7584,6786">
              <v:stroke endarrow="block"/>
            </v:line>
            <v:line id="_x0000_s39243" style="position:absolute" from="5973,9135" to="5973,9720">
              <v:stroke endarrow="block"/>
            </v:line>
            <v:line id="_x0000_s39244" style="position:absolute" from="5973,7020" to="5973,7545">
              <v:stroke endarrow="block"/>
            </v:line>
            <v:line id="_x0000_s39245" style="position:absolute" from="5958,5160" to="5958,5565">
              <v:stroke endarrow="block"/>
            </v:line>
            <v:line id="_x0000_s39246" style="position:absolute" from="5958,4245" to="5958,4680">
              <v:stroke endarrow="block"/>
            </v:line>
            <v:shape id="_x0000_s39247" type="#_x0000_t202" style="position:absolute;left:4965;top:10839;width:1935;height:480">
              <v:textbox style="mso-next-textbox:#_x0000_s39247">
                <w:txbxContent>
                  <w:p w:rsidR="00324EB8" w:rsidRDefault="00324EB8" w:rsidP="00324EB8">
                    <w:pPr>
                      <w:jc w:val="center"/>
                      <w:rPr>
                        <w:rFonts w:hint="eastAsia"/>
                        <w:sz w:val="24"/>
                      </w:rPr>
                    </w:pPr>
                    <w:r>
                      <w:rPr>
                        <w:rFonts w:hint="eastAsia"/>
                        <w:sz w:val="24"/>
                      </w:rPr>
                      <w:t>进入开挖工序</w:t>
                    </w:r>
                  </w:p>
                </w:txbxContent>
              </v:textbox>
            </v:shape>
            <v:line id="_x0000_s39248" style="position:absolute" from="5955,10254" to="5955,10839">
              <v:stroke endarrow="block"/>
            </v:line>
            <v:shape id="_x0000_s39249" type="#_x0000_t202" style="position:absolute;left:7644;top:9207;width:1635;height:480">
              <v:textbox style="mso-next-textbox:#_x0000_s39249">
                <w:txbxContent>
                  <w:p w:rsidR="00324EB8" w:rsidRDefault="00324EB8" w:rsidP="00324EB8">
                    <w:pPr>
                      <w:jc w:val="center"/>
                      <w:rPr>
                        <w:rFonts w:hint="eastAsia"/>
                        <w:sz w:val="24"/>
                      </w:rPr>
                    </w:pPr>
                    <w:r>
                      <w:rPr>
                        <w:rFonts w:hint="eastAsia"/>
                        <w:sz w:val="24"/>
                      </w:rPr>
                      <w:t>不</w:t>
                    </w:r>
                    <w:r>
                      <w:rPr>
                        <w:rFonts w:hint="eastAsia"/>
                        <w:sz w:val="24"/>
                      </w:rPr>
                      <w:t xml:space="preserve"> </w:t>
                    </w:r>
                    <w:r>
                      <w:rPr>
                        <w:rFonts w:hint="eastAsia"/>
                        <w:sz w:val="24"/>
                      </w:rPr>
                      <w:t>成</w:t>
                    </w:r>
                    <w:r>
                      <w:rPr>
                        <w:rFonts w:hint="eastAsia"/>
                        <w:sz w:val="24"/>
                      </w:rPr>
                      <w:t xml:space="preserve"> </w:t>
                    </w:r>
                    <w:r>
                      <w:rPr>
                        <w:rFonts w:hint="eastAsia"/>
                        <w:sz w:val="24"/>
                      </w:rPr>
                      <w:t>功</w:t>
                    </w:r>
                  </w:p>
                </w:txbxContent>
              </v:textbox>
            </v:shape>
            <v:line id="_x0000_s39250" style="position:absolute" from="5943,9447" to="7644,9447">
              <v:stroke endarrow="block"/>
            </v:line>
            <v:line id="_x0000_s39251" style="position:absolute;flip:x" from="6915,7806" to="8508,7806">
              <v:stroke endarrow="block"/>
            </v:line>
            <v:line id="_x0000_s39252" style="position:absolute;flip:x" from="8481,7782" to="8502,9201"/>
          </v:group>
        </w:pic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rFonts w:hint="eastAsia"/>
        </w:rPr>
        <w:t>附图7-2   光面爆破施工工艺流程框图</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noProof/>
        </w:rPr>
        <w:pict>
          <v:group id="_x0000_s39253" style="position:absolute;left:0;text-align:left;margin-left:27pt;margin-top:0;width:371pt;height:388.05pt;z-index:251713536" coordorigin="2340,1940" coordsize="7420,8360">
            <v:shape id="_x0000_s39254" type="#_x0000_t202" style="position:absolute;left:5060;top:1940;width:1960;height:460">
              <v:textbox style="mso-next-textbox:#_x0000_s39254">
                <w:txbxContent>
                  <w:p w:rsidR="00324EB8" w:rsidRDefault="00324EB8" w:rsidP="00324EB8">
                    <w:pPr>
                      <w:pStyle w:val="afa"/>
                      <w:rPr>
                        <w:rFonts w:hint="eastAsia"/>
                      </w:rPr>
                    </w:pPr>
                    <w:r>
                      <w:rPr>
                        <w:rFonts w:hint="eastAsia"/>
                      </w:rPr>
                      <w:t xml:space="preserve"> 光面爆破设计</w:t>
                    </w:r>
                  </w:p>
                </w:txbxContent>
              </v:textbox>
            </v:shape>
            <v:shape id="_x0000_s39255" type="#_x0000_t202" style="position:absolute;left:5060;top:2940;width:2029;height:460">
              <v:textbox style="mso-next-textbox:#_x0000_s39255">
                <w:txbxContent>
                  <w:p w:rsidR="00324EB8" w:rsidRDefault="00324EB8" w:rsidP="00324EB8">
                    <w:pPr>
                      <w:pStyle w:val="afa"/>
                      <w:rPr>
                        <w:rFonts w:hint="eastAsia"/>
                      </w:rPr>
                    </w:pPr>
                    <w:r>
                      <w:rPr>
                        <w:rFonts w:hint="eastAsia"/>
                      </w:rPr>
                      <w:t xml:space="preserve"> 测量放线</w:t>
                    </w:r>
                  </w:p>
                </w:txbxContent>
              </v:textbox>
            </v:shape>
            <v:shape id="_x0000_s39256" type="#_x0000_t202" style="position:absolute;left:7800;top:4940;width:1960;height:460">
              <v:textbox style="mso-next-textbox:#_x0000_s39256">
                <w:txbxContent>
                  <w:p w:rsidR="00324EB8" w:rsidRDefault="00324EB8" w:rsidP="00324EB8">
                    <w:pPr>
                      <w:pStyle w:val="afa"/>
                      <w:rPr>
                        <w:rFonts w:hint="eastAsia"/>
                      </w:rPr>
                    </w:pPr>
                    <w:r>
                      <w:rPr>
                        <w:rFonts w:hint="eastAsia"/>
                      </w:rPr>
                      <w:t xml:space="preserve"> 清理钻孔</w:t>
                    </w:r>
                  </w:p>
                </w:txbxContent>
              </v:textbox>
            </v:shape>
            <v:shape id="_x0000_s39257" type="#_x0000_t202" style="position:absolute;left:5060;top:3940;width:1960;height:460">
              <v:textbox style="mso-next-textbox:#_x0000_s39257">
                <w:txbxContent>
                  <w:p w:rsidR="00324EB8" w:rsidRDefault="00324EB8" w:rsidP="00324EB8">
                    <w:pPr>
                      <w:pStyle w:val="afa"/>
                      <w:rPr>
                        <w:rFonts w:hint="eastAsia"/>
                      </w:rPr>
                    </w:pPr>
                    <w:r>
                      <w:rPr>
                        <w:rFonts w:hint="eastAsia"/>
                      </w:rPr>
                      <w:t xml:space="preserve"> 钻    孔</w:t>
                    </w:r>
                  </w:p>
                </w:txbxContent>
              </v:textbox>
            </v:shape>
            <v:shape id="_x0000_s39258" type="#_x0000_t202" style="position:absolute;left:5080;top:4940;width:1960;height:460">
              <v:textbox style="mso-next-textbox:#_x0000_s39258">
                <w:txbxContent>
                  <w:p w:rsidR="00324EB8" w:rsidRDefault="00324EB8" w:rsidP="00324EB8">
                    <w:pPr>
                      <w:pStyle w:val="afa"/>
                      <w:rPr>
                        <w:rFonts w:hint="eastAsia"/>
                      </w:rPr>
                    </w:pPr>
                    <w:r>
                      <w:rPr>
                        <w:rFonts w:hint="eastAsia"/>
                      </w:rPr>
                      <w:t xml:space="preserve"> 钻孔质量检查</w:t>
                    </w:r>
                  </w:p>
                </w:txbxContent>
              </v:textbox>
            </v:shape>
            <v:shape id="_x0000_s39259" type="#_x0000_t202" style="position:absolute;left:2340;top:7880;width:1960;height:460">
              <v:textbox style="mso-next-textbox:#_x0000_s39259">
                <w:txbxContent>
                  <w:p w:rsidR="00324EB8" w:rsidRDefault="00324EB8" w:rsidP="00324EB8">
                    <w:pPr>
                      <w:pStyle w:val="afa"/>
                      <w:rPr>
                        <w:rFonts w:hint="eastAsia"/>
                      </w:rPr>
                    </w:pPr>
                    <w:r>
                      <w:rPr>
                        <w:rFonts w:hint="eastAsia"/>
                      </w:rPr>
                      <w:t>设置警戒</w:t>
                    </w:r>
                  </w:p>
                </w:txbxContent>
              </v:textbox>
            </v:shape>
            <v:shape id="_x0000_s39260" type="#_x0000_t202" style="position:absolute;left:2340;top:6900;width:1960;height:460">
              <v:textbox style="mso-next-textbox:#_x0000_s39260">
                <w:txbxContent>
                  <w:p w:rsidR="00324EB8" w:rsidRDefault="00324EB8" w:rsidP="00324EB8">
                    <w:pPr>
                      <w:pStyle w:val="afa"/>
                      <w:rPr>
                        <w:rFonts w:hint="eastAsia"/>
                      </w:rPr>
                    </w:pPr>
                    <w:r>
                      <w:rPr>
                        <w:rFonts w:hint="eastAsia"/>
                      </w:rPr>
                      <w:t xml:space="preserve"> 网络检查</w:t>
                    </w:r>
                  </w:p>
                </w:txbxContent>
              </v:textbox>
            </v:shape>
            <v:shape id="_x0000_s39261" type="#_x0000_t202" style="position:absolute;left:2340;top:5920;width:1960;height:460">
              <v:textbox style="mso-next-textbox:#_x0000_s39261">
                <w:txbxContent>
                  <w:p w:rsidR="00324EB8" w:rsidRDefault="00324EB8" w:rsidP="00324EB8">
                    <w:pPr>
                      <w:pStyle w:val="afa"/>
                      <w:rPr>
                        <w:rFonts w:hint="eastAsia"/>
                      </w:rPr>
                    </w:pPr>
                    <w:r>
                      <w:rPr>
                        <w:rFonts w:hint="eastAsia"/>
                      </w:rPr>
                      <w:t xml:space="preserve"> 爆破材料准备</w:t>
                    </w:r>
                  </w:p>
                </w:txbxContent>
              </v:textbox>
            </v:shape>
            <v:shape id="_x0000_s39262" type="#_x0000_t202" style="position:absolute;left:2340;top:4960;width:1960;height:460">
              <v:textbox style="mso-next-textbox:#_x0000_s39262">
                <w:txbxContent>
                  <w:p w:rsidR="00324EB8" w:rsidRDefault="00324EB8" w:rsidP="00324EB8">
                    <w:pPr>
                      <w:pStyle w:val="afa"/>
                      <w:rPr>
                        <w:rFonts w:hint="eastAsia"/>
                      </w:rPr>
                    </w:pPr>
                    <w:r>
                      <w:rPr>
                        <w:rFonts w:hint="eastAsia"/>
                      </w:rPr>
                      <w:t xml:space="preserve"> 装药计算</w:t>
                    </w:r>
                  </w:p>
                </w:txbxContent>
              </v:textbox>
            </v:shape>
            <v:shape id="_x0000_s39263" type="#_x0000_t202" style="position:absolute;left:5060;top:5920;width:1960;height:460">
              <v:textbox style="mso-next-textbox:#_x0000_s39263">
                <w:txbxContent>
                  <w:p w:rsidR="00324EB8" w:rsidRDefault="00324EB8" w:rsidP="00324EB8">
                    <w:pPr>
                      <w:pStyle w:val="afa"/>
                      <w:rPr>
                        <w:rFonts w:hint="eastAsia"/>
                      </w:rPr>
                    </w:pPr>
                    <w:r>
                      <w:rPr>
                        <w:rFonts w:hint="eastAsia"/>
                      </w:rPr>
                      <w:t xml:space="preserve"> 装药与堵塞</w:t>
                    </w:r>
                  </w:p>
                </w:txbxContent>
              </v:textbox>
            </v:shape>
            <v:shape id="_x0000_s39264" type="#_x0000_t202" style="position:absolute;left:5040;top:6880;width:1960;height:460">
              <v:textbox style="mso-next-textbox:#_x0000_s39264">
                <w:txbxContent>
                  <w:p w:rsidR="00324EB8" w:rsidRDefault="00324EB8" w:rsidP="00324EB8">
                    <w:pPr>
                      <w:pStyle w:val="afa"/>
                      <w:rPr>
                        <w:rFonts w:hint="eastAsia"/>
                      </w:rPr>
                    </w:pPr>
                    <w:r>
                      <w:rPr>
                        <w:rFonts w:hint="eastAsia"/>
                      </w:rPr>
                      <w:t xml:space="preserve"> 连接起爆网络</w:t>
                    </w:r>
                  </w:p>
                </w:txbxContent>
              </v:textbox>
            </v:shape>
            <v:shape id="_x0000_s39265" type="#_x0000_t202" style="position:absolute;left:5080;top:7880;width:1960;height:460">
              <v:textbox style="mso-next-textbox:#_x0000_s39265">
                <w:txbxContent>
                  <w:p w:rsidR="00324EB8" w:rsidRDefault="00324EB8" w:rsidP="00324EB8">
                    <w:pPr>
                      <w:pStyle w:val="afa"/>
                      <w:rPr>
                        <w:rFonts w:hint="eastAsia"/>
                      </w:rPr>
                    </w:pPr>
                    <w:r>
                      <w:rPr>
                        <w:rFonts w:hint="eastAsia"/>
                      </w:rPr>
                      <w:t xml:space="preserve"> 起    </w:t>
                    </w:r>
                    <w:proofErr w:type="gramStart"/>
                    <w:r>
                      <w:rPr>
                        <w:rFonts w:hint="eastAsia"/>
                      </w:rPr>
                      <w:t>爆</w:t>
                    </w:r>
                    <w:proofErr w:type="gramEnd"/>
                  </w:p>
                </w:txbxContent>
              </v:textbox>
            </v:shape>
            <v:shape id="_x0000_s39266" type="#_x0000_t202" style="position:absolute;left:5060;top:8820;width:1960;height:460">
              <v:textbox style="mso-next-textbox:#_x0000_s39266">
                <w:txbxContent>
                  <w:p w:rsidR="00324EB8" w:rsidRDefault="00324EB8" w:rsidP="00324EB8">
                    <w:pPr>
                      <w:pStyle w:val="afa"/>
                      <w:rPr>
                        <w:rFonts w:hint="eastAsia"/>
                      </w:rPr>
                    </w:pPr>
                    <w:r>
                      <w:rPr>
                        <w:rFonts w:hint="eastAsia"/>
                      </w:rPr>
                      <w:t xml:space="preserve"> 通    风</w:t>
                    </w:r>
                  </w:p>
                </w:txbxContent>
              </v:textbox>
            </v:shape>
            <v:shape id="_x0000_s39267" type="#_x0000_t202" style="position:absolute;left:5040;top:9840;width:2000;height:460">
              <v:textbox style="mso-next-textbox:#_x0000_s39267">
                <w:txbxContent>
                  <w:p w:rsidR="00324EB8" w:rsidRDefault="00324EB8" w:rsidP="00324EB8">
                    <w:pPr>
                      <w:pStyle w:val="afa"/>
                      <w:rPr>
                        <w:rFonts w:hint="eastAsia"/>
                      </w:rPr>
                    </w:pPr>
                    <w:r>
                      <w:rPr>
                        <w:rFonts w:hint="eastAsia"/>
                      </w:rPr>
                      <w:t>光</w:t>
                    </w:r>
                    <w:proofErr w:type="gramStart"/>
                    <w:r>
                      <w:rPr>
                        <w:rFonts w:hint="eastAsia"/>
                      </w:rPr>
                      <w:t>爆效果</w:t>
                    </w:r>
                    <w:proofErr w:type="gramEnd"/>
                    <w:r>
                      <w:rPr>
                        <w:rFonts w:hint="eastAsia"/>
                      </w:rPr>
                      <w:t>与质量</w:t>
                    </w:r>
                  </w:p>
                </w:txbxContent>
              </v:textbox>
            </v:shape>
            <v:shape id="_x0000_s39268" type="#_x0000_t202" style="position:absolute;left:7800;top:5900;width:1960;height:460">
              <v:textbox style="mso-next-textbox:#_x0000_s39268">
                <w:txbxContent>
                  <w:p w:rsidR="00324EB8" w:rsidRDefault="00324EB8" w:rsidP="00324EB8">
                    <w:pPr>
                      <w:pStyle w:val="afa"/>
                      <w:rPr>
                        <w:rFonts w:hint="eastAsia"/>
                      </w:rPr>
                    </w:pPr>
                    <w:r>
                      <w:rPr>
                        <w:rFonts w:hint="eastAsia"/>
                      </w:rPr>
                      <w:t xml:space="preserve"> 准备填筑材料</w:t>
                    </w:r>
                  </w:p>
                </w:txbxContent>
              </v:textbox>
            </v:shape>
            <v:shape id="_x0000_s39269" type="#_x0000_t202" style="position:absolute;left:7800;top:7860;width:1960;height:460">
              <v:textbox style="mso-next-textbox:#_x0000_s39269">
                <w:txbxContent>
                  <w:p w:rsidR="00324EB8" w:rsidRDefault="00324EB8" w:rsidP="00324EB8">
                    <w:pPr>
                      <w:pStyle w:val="afa"/>
                      <w:rPr>
                        <w:rFonts w:hint="eastAsia"/>
                      </w:rPr>
                    </w:pPr>
                    <w:r>
                      <w:rPr>
                        <w:rFonts w:hint="eastAsia"/>
                      </w:rPr>
                      <w:t xml:space="preserve"> 爆破效果检查</w:t>
                    </w:r>
                  </w:p>
                </w:txbxContent>
              </v:textbox>
            </v:shape>
            <v:line id="_x0000_s39270" style="position:absolute" from="6080,2400" to="6080,2940">
              <v:stroke endarrow="block"/>
            </v:line>
            <v:line id="_x0000_s39271" style="position:absolute" from="6080,3400" to="6080,3940">
              <v:stroke endarrow="block"/>
            </v:line>
            <v:line id="_x0000_s39272" style="position:absolute" from="6060,4440" to="6060,4980">
              <v:stroke endarrow="block"/>
            </v:line>
            <v:line id="_x0000_s39273" style="position:absolute" from="6080,5400" to="6080,5920">
              <v:stroke endarrow="block"/>
            </v:line>
            <v:line id="_x0000_s39274" style="position:absolute" from="6060,6380" to="6060,6880">
              <v:stroke endarrow="block"/>
            </v:line>
            <v:line id="_x0000_s39275" style="position:absolute" from="6060,7340" to="6060,7860">
              <v:stroke endarrow="block"/>
            </v:line>
            <v:line id="_x0000_s39276" style="position:absolute" from="6060,8340" to="6060,8800">
              <v:stroke endarrow="block"/>
            </v:line>
            <v:line id="_x0000_s39277" style="position:absolute" from="6060,9280" to="6060,9820">
              <v:stroke endarrow="block"/>
            </v:line>
            <v:line id="_x0000_s39278" style="position:absolute" from="4300,5200" to="5080,5200">
              <v:stroke endarrow="block"/>
            </v:line>
            <v:line id="_x0000_s39279" style="position:absolute" from="4300,6160" to="5060,6160">
              <v:stroke endarrow="block"/>
            </v:line>
            <v:line id="_x0000_s39280" style="position:absolute" from="4300,7120" to="5060,7120">
              <v:stroke endarrow="block"/>
            </v:line>
            <v:line id="_x0000_s39281" style="position:absolute" from="4300,8120" to="5080,8120">
              <v:stroke endarrow="block"/>
            </v:line>
            <v:line id="_x0000_s39282" style="position:absolute;flip:x" from="7040,5180" to="7800,5180">
              <v:stroke endarrow="block"/>
            </v:line>
            <v:line id="_x0000_s39283" style="position:absolute;flip:x" from="7020,6140" to="7800,6140">
              <v:stroke endarrow="block"/>
            </v:line>
            <v:line id="_x0000_s39284" style="position:absolute;flip:x" from="7040,8100" to="7800,8100">
              <v:stroke endarrow="block"/>
            </v:line>
          </v:group>
        </w:pic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rFonts w:hint="eastAsia"/>
        </w:rPr>
        <w:t>附图7-3   中空</w:t>
      </w:r>
      <w:r>
        <w:t>注浆锚杆施工</w:t>
      </w:r>
      <w:r>
        <w:rPr>
          <w:rFonts w:hint="eastAsia"/>
        </w:rPr>
        <w:t xml:space="preserve">工艺流程框图 </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noProof/>
        </w:rPr>
        <w:pict>
          <v:group id="_x0000_s39285" style="position:absolute;left:0;text-align:left;margin-left:90pt;margin-top:23.4pt;width:296.35pt;height:379.25pt;z-index:251714560" coordorigin="3228,1394" coordsize="5927,7585">
            <v:line id="_x0000_s39286" style="position:absolute" from="5888,4904" to="5889,5227" filled="t" fillcolor="#fcf">
              <v:stroke endarrow="block"/>
            </v:line>
            <v:line id="_x0000_s39287" style="position:absolute" from="4043,3958" to="7917,3960" filled="t" fillcolor="#fcf"/>
            <v:line id="_x0000_s39288" style="position:absolute" from="7848,3958" to="7849,4179" filled="t" fillcolor="#fcf"/>
            <v:line id="_x0000_s39289" style="position:absolute" from="4008,3951" to="4009,4188" filled="t" fillcolor="#fcf"/>
            <v:line id="_x0000_s39290" style="position:absolute" from="4043,4913" to="7917,4914" filled="t" fillcolor="#fcf"/>
            <v:line id="_x0000_s39291" style="position:absolute;flip:y" from="7868,4604" to="7869,4892" filled="t" fillcolor="#fcf"/>
            <v:line id="_x0000_s39292" style="position:absolute" from="5923,8116" to="5924,8458" filled="t" fillcolor="#fcf">
              <v:stroke endarrow="block"/>
            </v:line>
            <v:line id="_x0000_s39293" style="position:absolute" from="3648,7424" to="4858,7425" filled="t" fillcolor="#fcf"/>
            <v:line id="_x0000_s39294" style="position:absolute" from="4028,4666" to="4029,4915" filled="t" fillcolor="#fcf"/>
            <v:line id="_x0000_s39295" style="position:absolute" from="5910,6531" to="5911,6792" filled="t" fillcolor="#fcf">
              <v:stroke endarrow="block"/>
            </v:line>
            <v:line id="_x0000_s39296" style="position:absolute" from="3657,6254" to="3658,7428" filled="t" fillcolor="#fcf"/>
            <v:shape id="_x0000_s39297" type="#_x0000_t202" style="position:absolute;left:4671;top:3082;width:2481;height:501;mso-wrap-edited:f" wrapcoords="-138 0 -138 21600 21738 21600 21738 0 -138 0">
              <v:textbox style="mso-next-textbox:#_x0000_s39297">
                <w:txbxContent>
                  <w:p w:rsidR="00324EB8" w:rsidRDefault="00324EB8" w:rsidP="00324EB8">
                    <w:pPr>
                      <w:pStyle w:val="afa"/>
                    </w:pPr>
                    <w:r>
                      <w:t>注浆配比</w:t>
                    </w:r>
                    <w:r>
                      <w:rPr>
                        <w:rFonts w:hint="eastAsia"/>
                      </w:rPr>
                      <w:t>设计与</w:t>
                    </w:r>
                    <w:r>
                      <w:t>试验</w:t>
                    </w:r>
                  </w:p>
                  <w:p w:rsidR="00324EB8" w:rsidRDefault="00324EB8" w:rsidP="00324EB8">
                    <w:pPr>
                      <w:ind w:firstLine="560"/>
                    </w:pPr>
                  </w:p>
                </w:txbxContent>
              </v:textbox>
            </v:shape>
            <v:shape id="_x0000_s39298" type="#_x0000_t202" style="position:absolute;left:3228;top:4194;width:1559;height:440;mso-wrap-edited:f" wrapcoords="-138 0 -138 21600 21738 21600 21738 0 -138 0">
              <v:textbox style="mso-next-textbox:#_x0000_s39298">
                <w:txbxContent>
                  <w:p w:rsidR="00324EB8" w:rsidRDefault="00324EB8" w:rsidP="00324EB8">
                    <w:pPr>
                      <w:pStyle w:val="afa"/>
                    </w:pPr>
                    <w:r>
                      <w:t>注浆站布置</w:t>
                    </w:r>
                  </w:p>
                  <w:p w:rsidR="00324EB8" w:rsidRDefault="00324EB8" w:rsidP="00324EB8">
                    <w:pPr>
                      <w:ind w:firstLine="560"/>
                    </w:pPr>
                  </w:p>
                </w:txbxContent>
              </v:textbox>
            </v:shape>
            <v:shape id="_x0000_s39299" type="#_x0000_t202" style="position:absolute;left:7053;top:4185;width:1753;height:440;mso-wrap-edited:f" wrapcoords="-138 0 -138 21600 21738 21600 21738 0 -138 0">
              <v:textbox style="mso-next-textbox:#_x0000_s39299">
                <w:txbxContent>
                  <w:p w:rsidR="00324EB8" w:rsidRDefault="00324EB8" w:rsidP="00324EB8">
                    <w:pPr>
                      <w:pStyle w:val="afa"/>
                    </w:pPr>
                    <w:r>
                      <w:t>注浆配件加工</w:t>
                    </w:r>
                  </w:p>
                  <w:p w:rsidR="00324EB8" w:rsidRDefault="00324EB8" w:rsidP="00324EB8">
                    <w:pPr>
                      <w:ind w:firstLine="560"/>
                    </w:pPr>
                  </w:p>
                </w:txbxContent>
              </v:textbox>
            </v:shape>
            <v:shape id="_x0000_s39300" type="#_x0000_t202" style="position:absolute;left:4847;top:6070;width:2243;height:439;mso-wrap-edited:f" wrapcoords="-138 0 -138 21600 21738 21600 21738 0 -138 0">
              <v:textbox style="mso-next-textbox:#_x0000_s39300">
                <w:txbxContent>
                  <w:p w:rsidR="00324EB8" w:rsidRDefault="00324EB8" w:rsidP="00324EB8">
                    <w:pPr>
                      <w:pStyle w:val="afa"/>
                    </w:pPr>
                    <w:r>
                      <w:t>注</w:t>
                    </w:r>
                    <w:r>
                      <w:rPr>
                        <w:rFonts w:hint="eastAsia"/>
                      </w:rPr>
                      <w:t xml:space="preserve">     </w:t>
                    </w:r>
                    <w:proofErr w:type="gramStart"/>
                    <w:r>
                      <w:t>浆</w:t>
                    </w:r>
                    <w:proofErr w:type="gramEnd"/>
                  </w:p>
                  <w:p w:rsidR="00324EB8" w:rsidRDefault="00324EB8" w:rsidP="00324EB8">
                    <w:pPr>
                      <w:ind w:firstLine="560"/>
                    </w:pPr>
                  </w:p>
                </w:txbxContent>
              </v:textbox>
            </v:shape>
            <v:shape id="_x0000_s39301" type="#_x0000_t202" style="position:absolute;left:4623;top:5210;width:2554;height:501;mso-wrap-edited:f" wrapcoords="-138 0 -138 21600 21738 21600 21738 0 -138 0">
              <v:textbox style="mso-next-textbox:#_x0000_s39301">
                <w:txbxContent>
                  <w:p w:rsidR="00324EB8" w:rsidRDefault="00324EB8" w:rsidP="00324EB8">
                    <w:pPr>
                      <w:pStyle w:val="afa"/>
                      <w:rPr>
                        <w:rFonts w:hint="eastAsia"/>
                      </w:rPr>
                    </w:pPr>
                    <w:r>
                      <w:rPr>
                        <w:rFonts w:hint="eastAsia"/>
                      </w:rPr>
                      <w:t>中空注浆锚杆钻进</w:t>
                    </w:r>
                  </w:p>
                  <w:p w:rsidR="00324EB8" w:rsidRDefault="00324EB8" w:rsidP="00324EB8">
                    <w:pPr>
                      <w:ind w:firstLine="560"/>
                    </w:pPr>
                  </w:p>
                </w:txbxContent>
              </v:textbox>
            </v:shape>
            <v:shape id="_x0000_s39302" type="#_x0000_t202" style="position:absolute;left:4688;top:1394;width:2391;height:452;mso-wrap-edited:f" wrapcoords="-138 0 -138 21600 21738 21600 21738 0 -138 0">
              <v:textbox style="mso-next-textbox:#_x0000_s39302">
                <w:txbxContent>
                  <w:p w:rsidR="00324EB8" w:rsidRDefault="00324EB8" w:rsidP="00324EB8">
                    <w:pPr>
                      <w:pStyle w:val="afa"/>
                    </w:pPr>
                    <w:r>
                      <w:t>施工准备</w:t>
                    </w:r>
                  </w:p>
                  <w:p w:rsidR="00324EB8" w:rsidRDefault="00324EB8" w:rsidP="00324EB8">
                    <w:pPr>
                      <w:ind w:firstLine="560"/>
                    </w:pPr>
                  </w:p>
                </w:txbxContent>
              </v:textbox>
            </v:shape>
            <v:shape id="_x0000_s39303" type="#_x0000_t202" style="position:absolute;left:4658;top:2192;width:2437;height:471">
              <v:textbox style="mso-next-textbox:#_x0000_s39303">
                <w:txbxContent>
                  <w:p w:rsidR="00324EB8" w:rsidRDefault="00324EB8" w:rsidP="00324EB8">
                    <w:pPr>
                      <w:pStyle w:val="afa"/>
                    </w:pPr>
                    <w:r>
                      <w:t>超前预报</w:t>
                    </w:r>
                  </w:p>
                  <w:p w:rsidR="00324EB8" w:rsidRDefault="00324EB8" w:rsidP="00324EB8">
                    <w:pPr>
                      <w:ind w:firstLine="560"/>
                    </w:pPr>
                  </w:p>
                </w:txbxContent>
              </v:textbox>
            </v:shape>
            <v:shape id="_x0000_s39304" type="#_x0000_t4" style="position:absolute;left:4723;top:6784;width:2402;height:1296">
              <v:textbox style="mso-next-textbox:#_x0000_s39304">
                <w:txbxContent>
                  <w:p w:rsidR="00324EB8" w:rsidRDefault="00324EB8" w:rsidP="00324EB8">
                    <w:pPr>
                      <w:pStyle w:val="afa"/>
                    </w:pPr>
                    <w:r>
                      <w:t>注浆检查</w:t>
                    </w:r>
                  </w:p>
                  <w:p w:rsidR="00324EB8" w:rsidRDefault="00324EB8" w:rsidP="00324EB8">
                    <w:pPr>
                      <w:ind w:firstLine="560"/>
                    </w:pPr>
                  </w:p>
                </w:txbxContent>
              </v:textbox>
            </v:shape>
            <v:shape id="_x0000_s39305" type="#_x0000_t202" style="position:absolute;left:5179;top:8494;width:1498;height:485">
              <v:textbox style="mso-next-textbox:#_x0000_s39305">
                <w:txbxContent>
                  <w:p w:rsidR="00324EB8" w:rsidRDefault="00324EB8" w:rsidP="00324EB8">
                    <w:pPr>
                      <w:pStyle w:val="afa"/>
                      <w:rPr>
                        <w:rFonts w:hint="eastAsia"/>
                      </w:rPr>
                    </w:pPr>
                    <w:r>
                      <w:rPr>
                        <w:rFonts w:hint="eastAsia"/>
                      </w:rPr>
                      <w:t>下道工序</w:t>
                    </w:r>
                  </w:p>
                  <w:p w:rsidR="00324EB8" w:rsidRDefault="00324EB8" w:rsidP="00324EB8">
                    <w:pPr>
                      <w:ind w:firstLine="560"/>
                    </w:pPr>
                  </w:p>
                </w:txbxContent>
              </v:textbox>
            </v:shape>
            <v:shape id="_x0000_s39306" type="#_x0000_t202" style="position:absolute;left:7596;top:6051;width:1559;height:501;mso-wrap-edited:f" wrapcoords="-138 0 -138 21600 21738 21600 21738 0 -138 0">
              <v:textbox style="mso-next-textbox:#_x0000_s39306">
                <w:txbxContent>
                  <w:p w:rsidR="00324EB8" w:rsidRDefault="00324EB8" w:rsidP="00324EB8">
                    <w:pPr>
                      <w:pStyle w:val="afa"/>
                      <w:rPr>
                        <w:rFonts w:hint="eastAsia"/>
                      </w:rPr>
                    </w:pPr>
                    <w:r>
                      <w:rPr>
                        <w:rFonts w:hint="eastAsia"/>
                      </w:rPr>
                      <w:t>浆液配制</w:t>
                    </w:r>
                  </w:p>
                  <w:p w:rsidR="00324EB8" w:rsidRDefault="00324EB8" w:rsidP="00324EB8">
                    <w:pPr>
                      <w:ind w:firstLine="560"/>
                    </w:pPr>
                  </w:p>
                </w:txbxContent>
              </v:textbox>
            </v:shape>
            <v:line id="_x0000_s39307" style="position:absolute;flip:x" from="7083,6300" to="7603,6301" filled="t" fillcolor="#fcf">
              <v:stroke endarrow="block"/>
            </v:line>
            <v:line id="_x0000_s39308" style="position:absolute" from="5831,2689" to="5832,3058" filled="t" fillcolor="#fcf">
              <v:stroke endarrow="block"/>
            </v:line>
            <v:line id="_x0000_s39309" style="position:absolute" from="5826,3600" to="5827,3961" filled="t" fillcolor="#fcf">
              <v:stroke endarrow="block"/>
            </v:line>
            <v:line id="_x0000_s39310" style="position:absolute" from="3654,6253" to="4880,6254" filled="t" fillcolor="#fcf">
              <v:stroke endarrow="block"/>
            </v:line>
            <v:line id="_x0000_s39311" style="position:absolute" from="5841,1844" to="5841,2189">
              <v:stroke endarrow="block"/>
            </v:line>
            <v:line id="_x0000_s39312" style="position:absolute" from="5886,5714" to="5886,6074">
              <v:stroke endarrow="block"/>
            </v:line>
          </v:group>
        </w:pic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rFonts w:hint="eastAsia"/>
        </w:rPr>
        <w:t>附图7-4  格栅钢架施工工艺流程图</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noProof/>
        </w:rPr>
        <w:pict>
          <v:group id="_x0000_s39313" style="position:absolute;left:0;text-align:left;margin-left:36pt;margin-top:23.4pt;width:343.5pt;height:321.75pt;z-index:251715584" coordorigin="2601,2886" coordsize="6870,6435">
            <v:shape id="_x0000_s39314" type="#_x0000_t202" style="position:absolute;left:5091;top:2886;width:1908;height:480">
              <v:textbox style="mso-next-textbox:#_x0000_s39314">
                <w:txbxContent>
                  <w:p w:rsidR="00324EB8" w:rsidRDefault="00324EB8" w:rsidP="00324EB8">
                    <w:pPr>
                      <w:jc w:val="center"/>
                      <w:rPr>
                        <w:rFonts w:hint="eastAsia"/>
                        <w:sz w:val="24"/>
                      </w:rPr>
                    </w:pPr>
                    <w:r>
                      <w:rPr>
                        <w:rFonts w:hint="eastAsia"/>
                        <w:sz w:val="24"/>
                      </w:rPr>
                      <w:t>施工准备</w:t>
                    </w:r>
                  </w:p>
                </w:txbxContent>
              </v:textbox>
            </v:shape>
            <v:shape id="_x0000_s39315" type="#_x0000_t202" style="position:absolute;left:5106;top:3801;width:1860;height:480">
              <v:textbox style="mso-next-textbox:#_x0000_s39315">
                <w:txbxContent>
                  <w:p w:rsidR="00324EB8" w:rsidRDefault="00324EB8" w:rsidP="00324EB8">
                    <w:pPr>
                      <w:jc w:val="center"/>
                      <w:rPr>
                        <w:rFonts w:hint="eastAsia"/>
                        <w:sz w:val="24"/>
                      </w:rPr>
                    </w:pPr>
                    <w:r>
                      <w:rPr>
                        <w:rFonts w:hint="eastAsia"/>
                        <w:sz w:val="24"/>
                      </w:rPr>
                      <w:t>开挖断面检查</w:t>
                    </w:r>
                  </w:p>
                </w:txbxContent>
              </v:textbox>
            </v:shape>
            <v:shape id="_x0000_s39316" type="#_x0000_t202" style="position:absolute;left:5061;top:8841;width:1935;height:480">
              <v:textbox style="mso-next-textbox:#_x0000_s39316">
                <w:txbxContent>
                  <w:p w:rsidR="00324EB8" w:rsidRDefault="00324EB8" w:rsidP="00324EB8">
                    <w:pPr>
                      <w:jc w:val="center"/>
                      <w:rPr>
                        <w:rFonts w:hint="eastAsia"/>
                        <w:sz w:val="24"/>
                      </w:rPr>
                    </w:pPr>
                    <w:r>
                      <w:rPr>
                        <w:rFonts w:hint="eastAsia"/>
                        <w:sz w:val="24"/>
                      </w:rPr>
                      <w:t>喷射</w:t>
                    </w:r>
                    <w:r w:rsidR="00677120">
                      <w:rPr>
                        <w:rFonts w:hint="eastAsia"/>
                        <w:sz w:val="24"/>
                      </w:rPr>
                      <w:t>混凝土</w:t>
                    </w:r>
                  </w:p>
                </w:txbxContent>
              </v:textbox>
            </v:shape>
            <v:shape id="_x0000_s39317" type="#_x0000_t202" style="position:absolute;left:5001;top:7776;width:2085;height:480">
              <v:textbox style="mso-next-textbox:#_x0000_s39317">
                <w:txbxContent>
                  <w:p w:rsidR="00324EB8" w:rsidRDefault="00324EB8" w:rsidP="00324EB8">
                    <w:pPr>
                      <w:jc w:val="center"/>
                      <w:rPr>
                        <w:rFonts w:hint="eastAsia"/>
                        <w:sz w:val="24"/>
                      </w:rPr>
                    </w:pPr>
                    <w:r>
                      <w:rPr>
                        <w:rFonts w:hint="eastAsia"/>
                        <w:sz w:val="24"/>
                      </w:rPr>
                      <w:t>焊接纵向连接</w:t>
                    </w:r>
                    <w:proofErr w:type="gramStart"/>
                    <w:r>
                      <w:rPr>
                        <w:rFonts w:hint="eastAsia"/>
                        <w:sz w:val="24"/>
                      </w:rPr>
                      <w:t>筋</w:t>
                    </w:r>
                    <w:proofErr w:type="gramEnd"/>
                  </w:p>
                </w:txbxContent>
              </v:textbox>
            </v:shape>
            <v:shape id="_x0000_s39318" type="#_x0000_t202" style="position:absolute;left:5091;top:4686;width:1875;height:480">
              <v:textbox style="mso-next-textbox:#_x0000_s39318">
                <w:txbxContent>
                  <w:p w:rsidR="00324EB8" w:rsidRDefault="00324EB8" w:rsidP="00324EB8">
                    <w:pPr>
                      <w:jc w:val="center"/>
                      <w:rPr>
                        <w:rFonts w:hint="eastAsia"/>
                        <w:sz w:val="24"/>
                      </w:rPr>
                    </w:pPr>
                    <w:r>
                      <w:rPr>
                        <w:rFonts w:hint="eastAsia"/>
                        <w:sz w:val="24"/>
                      </w:rPr>
                      <w:t xml:space="preserve"> </w:t>
                    </w:r>
                    <w:r>
                      <w:rPr>
                        <w:rFonts w:hint="eastAsia"/>
                        <w:sz w:val="24"/>
                      </w:rPr>
                      <w:t>测量定位</w:t>
                    </w:r>
                  </w:p>
                </w:txbxContent>
              </v:textbox>
            </v:shape>
            <v:shape id="_x0000_s39319" type="#_x0000_t202" style="position:absolute;left:5076;top:5661;width:1890;height:480">
              <v:textbox style="mso-next-textbox:#_x0000_s39319">
                <w:txbxContent>
                  <w:p w:rsidR="00324EB8" w:rsidRDefault="00324EB8" w:rsidP="00324EB8">
                    <w:pPr>
                      <w:jc w:val="center"/>
                      <w:rPr>
                        <w:rFonts w:hint="eastAsia"/>
                        <w:sz w:val="24"/>
                      </w:rPr>
                    </w:pPr>
                    <w:r>
                      <w:rPr>
                        <w:rFonts w:hint="eastAsia"/>
                        <w:sz w:val="24"/>
                      </w:rPr>
                      <w:t xml:space="preserve"> </w:t>
                    </w:r>
                    <w:r>
                      <w:rPr>
                        <w:rFonts w:hint="eastAsia"/>
                        <w:sz w:val="24"/>
                      </w:rPr>
                      <w:t>钢支撑拼装</w:t>
                    </w:r>
                  </w:p>
                </w:txbxContent>
              </v:textbox>
            </v:shape>
            <v:shape id="_x0000_s39320" type="#_x0000_t202" style="position:absolute;left:5076;top:6666;width:1905;height:480">
              <v:textbox style="mso-next-textbox:#_x0000_s39320">
                <w:txbxContent>
                  <w:p w:rsidR="00324EB8" w:rsidRDefault="00324EB8" w:rsidP="00324EB8">
                    <w:pPr>
                      <w:jc w:val="center"/>
                      <w:rPr>
                        <w:rFonts w:hint="eastAsia"/>
                        <w:sz w:val="24"/>
                      </w:rPr>
                    </w:pPr>
                    <w:r>
                      <w:rPr>
                        <w:rFonts w:hint="eastAsia"/>
                        <w:sz w:val="24"/>
                      </w:rPr>
                      <w:t xml:space="preserve"> </w:t>
                    </w:r>
                    <w:r>
                      <w:rPr>
                        <w:rFonts w:hint="eastAsia"/>
                        <w:sz w:val="24"/>
                      </w:rPr>
                      <w:t>架立就位</w:t>
                    </w:r>
                  </w:p>
                </w:txbxContent>
              </v:textbox>
            </v:shape>
            <v:shape id="_x0000_s39321" type="#_x0000_t202" style="position:absolute;left:7641;top:6666;width:1635;height:480">
              <v:textbox style="mso-next-textbox:#_x0000_s39321">
                <w:txbxContent>
                  <w:p w:rsidR="00324EB8" w:rsidRDefault="00324EB8" w:rsidP="00324EB8">
                    <w:pPr>
                      <w:jc w:val="center"/>
                      <w:rPr>
                        <w:rFonts w:hint="eastAsia"/>
                        <w:sz w:val="24"/>
                      </w:rPr>
                    </w:pPr>
                    <w:r>
                      <w:rPr>
                        <w:rFonts w:hint="eastAsia"/>
                        <w:sz w:val="24"/>
                      </w:rPr>
                      <w:t>位置检查</w:t>
                    </w:r>
                  </w:p>
                </w:txbxContent>
              </v:textbox>
            </v:shape>
            <v:shape id="_x0000_s39322" type="#_x0000_t202" style="position:absolute;left:7641;top:4641;width:1830;height:525">
              <v:textbox style="mso-next-textbox:#_x0000_s39322">
                <w:txbxContent>
                  <w:p w:rsidR="00324EB8" w:rsidRDefault="00324EB8" w:rsidP="00324EB8">
                    <w:pPr>
                      <w:jc w:val="center"/>
                      <w:rPr>
                        <w:rFonts w:hint="eastAsia"/>
                        <w:sz w:val="24"/>
                      </w:rPr>
                    </w:pPr>
                    <w:r>
                      <w:rPr>
                        <w:rFonts w:hint="eastAsia"/>
                        <w:sz w:val="24"/>
                      </w:rPr>
                      <w:t>局部欠挖处理</w:t>
                    </w:r>
                  </w:p>
                </w:txbxContent>
              </v:textbox>
            </v:shape>
            <v:line id="_x0000_s39323" style="position:absolute" from="6966,4026" to="8526,4026"/>
            <v:shape id="_x0000_s39324" type="#_x0000_t202" style="position:absolute;left:2601;top:5721;width:1755;height:480">
              <v:textbox style="mso-next-textbox:#_x0000_s39324">
                <w:txbxContent>
                  <w:p w:rsidR="00324EB8" w:rsidRDefault="00324EB8" w:rsidP="00324EB8">
                    <w:pPr>
                      <w:jc w:val="center"/>
                      <w:rPr>
                        <w:rFonts w:hint="eastAsia"/>
                        <w:sz w:val="24"/>
                      </w:rPr>
                    </w:pPr>
                    <w:r>
                      <w:rPr>
                        <w:rFonts w:hint="eastAsia"/>
                        <w:sz w:val="24"/>
                      </w:rPr>
                      <w:t>洞外支撑加工</w:t>
                    </w:r>
                  </w:p>
                </w:txbxContent>
              </v:textbox>
            </v:shape>
            <v:line id="_x0000_s39325" style="position:absolute" from="4371,5961" to="5076,5961">
              <v:stroke endarrow="block"/>
            </v:line>
            <v:line id="_x0000_s39326" style="position:absolute" from="8496,4026" to="8496,4641">
              <v:stroke endarrow="block"/>
            </v:line>
            <v:line id="_x0000_s39327" style="position:absolute;flip:x" from="6951,4926" to="7641,4926">
              <v:stroke endarrow="block"/>
            </v:line>
            <v:line id="_x0000_s39328" style="position:absolute" from="6981,6906" to="7641,6906">
              <v:stroke endarrow="block"/>
            </v:line>
            <v:line id="_x0000_s39329" style="position:absolute" from="6036,7146" to="6036,7776">
              <v:stroke endarrow="block"/>
            </v:line>
            <v:line id="_x0000_s39330" style="position:absolute" from="6051,8256" to="6051,8841">
              <v:stroke endarrow="block"/>
            </v:line>
            <v:line id="_x0000_s39331" style="position:absolute" from="6051,6141" to="6051,6666">
              <v:stroke endarrow="block"/>
            </v:line>
            <v:line id="_x0000_s39332" style="position:absolute" from="6036,5166" to="6036,5661">
              <v:stroke endarrow="block"/>
            </v:line>
            <v:line id="_x0000_s39333" style="position:absolute" from="6036,4281" to="6036,4686">
              <v:stroke endarrow="block"/>
            </v:line>
            <v:line id="_x0000_s39334" style="position:absolute" from="6036,3366" to="6036,3801">
              <v:stroke endarrow="block"/>
            </v:line>
          </v:group>
        </w:pic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rFonts w:hint="eastAsia"/>
        </w:rPr>
        <w:t>附图7-5  隧道衬砌施工工艺流程</w:t>
      </w:r>
    </w:p>
    <w:p w:rsidR="00324EB8" w:rsidRDefault="00324EB8" w:rsidP="00324EB8">
      <w:pPr>
        <w:pStyle w:val="aff3"/>
        <w:adjustRightInd w:val="0"/>
        <w:snapToGrid w:val="0"/>
        <w:rPr>
          <w:rFonts w:hint="eastAsia"/>
        </w:rPr>
      </w:pPr>
      <w:r>
        <w:rPr>
          <w:noProof/>
        </w:rPr>
        <w:pict>
          <v:group id="_x0000_s39335" style="position:absolute;left:0;text-align:left;margin-left:83.05pt;margin-top:5.2pt;width:326.85pt;height:269.4pt;z-index:251716608" coordorigin="2739,5040" coordsize="6537,4467">
            <v:line id="_x0000_s39336" style="position:absolute" from="5172,6867" to="5172,7149" strokeweight=".5pt">
              <v:stroke endarrow="block" endarrowwidth="narrow" endarrowlength="short"/>
            </v:line>
            <v:line id="_x0000_s39337" style="position:absolute" from="3123,8385" to="3123,8631" filled="t" strokeweight=".5pt">
              <v:fill color2="#c9f" focus="-50%" type="gradient"/>
            </v:line>
            <v:shape id="_x0000_s39338" type="#_x0000_t202" style="position:absolute;left:4251;top:5040;width:1980;height:422" filled="f" fillcolor="#ffc" strokeweight=".5pt">
              <v:textbox style="mso-next-textbox:#_x0000_s39338">
                <w:txbxContent>
                  <w:p w:rsidR="00324EB8" w:rsidRDefault="00324EB8" w:rsidP="00324EB8">
                    <w:pPr>
                      <w:pStyle w:val="afa"/>
                      <w:rPr>
                        <w:rFonts w:hint="eastAsia"/>
                      </w:rPr>
                    </w:pPr>
                    <w:r>
                      <w:rPr>
                        <w:rFonts w:hint="eastAsia"/>
                      </w:rPr>
                      <w:t>断面检查</w:t>
                    </w:r>
                  </w:p>
                </w:txbxContent>
              </v:textbox>
            </v:shape>
            <v:shape id="_x0000_s39339" type="#_x0000_t202" style="position:absolute;left:3828;top:5718;width:2685;height:410" filled="f" fillcolor="#ffc" strokeweight=".5pt">
              <v:textbox style="mso-next-textbox:#_x0000_s39339">
                <w:txbxContent>
                  <w:p w:rsidR="00324EB8" w:rsidRDefault="00324EB8" w:rsidP="00324EB8">
                    <w:pPr>
                      <w:pStyle w:val="afa"/>
                      <w:rPr>
                        <w:rFonts w:hint="eastAsia"/>
                      </w:rPr>
                    </w:pPr>
                    <w:r>
                      <w:rPr>
                        <w:rFonts w:hint="eastAsia"/>
                      </w:rPr>
                      <w:t>喷射</w:t>
                    </w:r>
                    <w:r w:rsidR="00677120">
                      <w:rPr>
                        <w:rFonts w:hint="eastAsia"/>
                      </w:rPr>
                      <w:t>混凝土</w:t>
                    </w:r>
                    <w:r>
                      <w:rPr>
                        <w:rFonts w:hint="eastAsia"/>
                      </w:rPr>
                      <w:t>基面处理</w:t>
                    </w:r>
                  </w:p>
                </w:txbxContent>
              </v:textbox>
            </v:shape>
            <v:line id="_x0000_s39340" style="position:absolute" from="5148,5466" to="5149,5747" filled="t" strokeweight=".5pt">
              <v:fill color2="#c9f" focus="-50%" type="gradient"/>
              <v:stroke endarrow="block" endarrowwidth="narrow" endarrowlength="short"/>
            </v:line>
            <v:line id="_x0000_s39341" style="position:absolute" from="5172,6132" to="5172,6486" filled="t" strokeweight=".5pt">
              <v:fill color2="#c9f" focus="-50%" type="gradient"/>
              <v:stroke endarrow="block" endarrowwidth="narrow" endarrowlength="short"/>
            </v:line>
            <v:shape id="_x0000_s39342" type="#_x0000_t202" style="position:absolute;left:4215;top:6468;width:1980;height:402" filled="f" fillcolor="#ffc" strokeweight=".5pt">
              <v:textbox style="mso-next-textbox:#_x0000_s39342">
                <w:txbxContent>
                  <w:p w:rsidR="00324EB8" w:rsidRDefault="00324EB8" w:rsidP="00324EB8">
                    <w:pPr>
                      <w:pStyle w:val="afa"/>
                      <w:rPr>
                        <w:rFonts w:hint="eastAsia"/>
                      </w:rPr>
                    </w:pPr>
                    <w:r>
                      <w:rPr>
                        <w:rFonts w:hint="eastAsia"/>
                      </w:rPr>
                      <w:t>防水层施工</w:t>
                    </w:r>
                  </w:p>
                </w:txbxContent>
              </v:textbox>
            </v:shape>
            <v:shape id="_x0000_s39343" type="#_x0000_t202" style="position:absolute;left:3981;top:7155;width:2616;height:396" filled="f" fillcolor="#ffc" strokeweight=".5pt">
              <v:textbox style="mso-next-textbox:#_x0000_s39343">
                <w:txbxContent>
                  <w:p w:rsidR="00324EB8" w:rsidRDefault="00324EB8" w:rsidP="00324EB8">
                    <w:pPr>
                      <w:pStyle w:val="afa"/>
                      <w:rPr>
                        <w:rFonts w:hint="eastAsia"/>
                      </w:rPr>
                    </w:pPr>
                    <w:r>
                      <w:rPr>
                        <w:rFonts w:hint="eastAsia"/>
                      </w:rPr>
                      <w:t>绑扎钢筋安装预埋件</w:t>
                    </w:r>
                  </w:p>
                </w:txbxContent>
              </v:textbox>
            </v:shape>
            <v:line id="_x0000_s39344" style="position:absolute;flip:x" from="5205,7554" to="5205,7836" filled="t" strokeweight=".5pt">
              <v:fill color2="#c9f" focus="-50%" type="gradient"/>
              <v:stroke endarrow="block" endarrowwidth="narrow" endarrowlength="short"/>
            </v:line>
            <v:shape id="_x0000_s39345" type="#_x0000_t202" style="position:absolute;left:4404;top:7794;width:1620;height:405" filled="f" fillcolor="#ffc" strokeweight=".5pt">
              <v:textbox style="mso-next-textbox:#_x0000_s39345">
                <w:txbxContent>
                  <w:p w:rsidR="00324EB8" w:rsidRDefault="00324EB8" w:rsidP="00324EB8">
                    <w:pPr>
                      <w:pStyle w:val="afa"/>
                      <w:rPr>
                        <w:rFonts w:hint="eastAsia"/>
                      </w:rPr>
                    </w:pPr>
                    <w:r>
                      <w:rPr>
                        <w:rFonts w:hint="eastAsia"/>
                      </w:rPr>
                      <w:t>安装模板</w:t>
                    </w:r>
                  </w:p>
                </w:txbxContent>
              </v:textbox>
            </v:shape>
            <v:line id="_x0000_s39346" style="position:absolute;flip:x" from="5229,8202" to="5229,8409" filled="t" strokeweight=".5pt">
              <v:fill color2="#c9f" focus="-50%" type="gradient"/>
              <v:stroke endarrow="block" endarrowwidth="narrow" endarrowlength="short"/>
            </v:line>
            <v:shape id="_x0000_s39347" type="#_x0000_t202" style="position:absolute;left:4233;top:8433;width:1980;height:405" filled="f" fillcolor="#ffc" strokeweight=".5pt">
              <v:textbox style="mso-next-textbox:#_x0000_s39347">
                <w:txbxContent>
                  <w:p w:rsidR="00324EB8" w:rsidRDefault="00324EB8" w:rsidP="00324EB8">
                    <w:pPr>
                      <w:pStyle w:val="afa"/>
                      <w:rPr>
                        <w:rFonts w:hint="eastAsia"/>
                      </w:rPr>
                    </w:pPr>
                    <w:r>
                      <w:rPr>
                        <w:rFonts w:hint="eastAsia"/>
                      </w:rPr>
                      <w:t>灌注</w:t>
                    </w:r>
                    <w:r w:rsidR="00677120">
                      <w:rPr>
                        <w:rFonts w:hint="eastAsia"/>
                      </w:rPr>
                      <w:t>混凝土</w:t>
                    </w:r>
                  </w:p>
                </w:txbxContent>
              </v:textbox>
            </v:shape>
            <v:line id="_x0000_s39348" style="position:absolute" from="5214,8850" to="5214,9090" filled="t" strokeweight=".5pt">
              <v:fill color2="#c9f" focus="-50%" type="gradient"/>
              <v:stroke endarrow="block" endarrowwidth="narrow" endarrowlength="short"/>
            </v:line>
            <v:shape id="_x0000_s39349" type="#_x0000_t202" style="position:absolute;left:4278;top:9087;width:1980;height:420" filled="f" fillcolor="#ffc" strokeweight=".5pt">
              <v:textbox style="mso-next-textbox:#_x0000_s39349">
                <w:txbxContent>
                  <w:p w:rsidR="00324EB8" w:rsidRDefault="00324EB8" w:rsidP="00324EB8">
                    <w:pPr>
                      <w:pStyle w:val="afa"/>
                      <w:rPr>
                        <w:rFonts w:hint="eastAsia"/>
                      </w:rPr>
                    </w:pPr>
                    <w:r>
                      <w:rPr>
                        <w:rFonts w:hint="eastAsia"/>
                      </w:rPr>
                      <w:t>拆模养生</w:t>
                    </w:r>
                  </w:p>
                </w:txbxContent>
              </v:textbox>
            </v:shape>
            <v:shape id="_x0000_s39350" type="#_x0000_t202" style="position:absolute;left:6726;top:6087;width:2280;height:424" filled="f" fillcolor="#ffc" strokeweight=".5pt">
              <v:textbox style="mso-next-textbox:#_x0000_s39350">
                <w:txbxContent>
                  <w:p w:rsidR="00324EB8" w:rsidRDefault="00324EB8" w:rsidP="00324EB8">
                    <w:pPr>
                      <w:pStyle w:val="afa"/>
                      <w:rPr>
                        <w:rFonts w:hint="eastAsia"/>
                      </w:rPr>
                    </w:pPr>
                    <w:r>
                      <w:rPr>
                        <w:rFonts w:hint="eastAsia"/>
                      </w:rPr>
                      <w:t>围岩量测信息反馈</w:t>
                    </w:r>
                  </w:p>
                </w:txbxContent>
              </v:textbox>
            </v:shape>
            <v:shape id="_x0000_s39351" type="#_x0000_t202" style="position:absolute;left:6990;top:7161;width:2028;height:415" filled="f" fillcolor="#ffc" strokeweight=".5pt">
              <v:textbox style="mso-next-textbox:#_x0000_s39351">
                <w:txbxContent>
                  <w:p w:rsidR="00324EB8" w:rsidRDefault="00324EB8" w:rsidP="00324EB8">
                    <w:pPr>
                      <w:pStyle w:val="afa"/>
                      <w:rPr>
                        <w:rFonts w:hint="eastAsia"/>
                      </w:rPr>
                    </w:pPr>
                    <w:r>
                      <w:rPr>
                        <w:rFonts w:hint="eastAsia"/>
                      </w:rPr>
                      <w:t>钢筋预埋件加工</w:t>
                    </w:r>
                  </w:p>
                </w:txbxContent>
              </v:textbox>
            </v:shape>
            <v:shape id="_x0000_s39352" type="#_x0000_t202" style="position:absolute;left:7230;top:8403;width:2046;height:453" filled="f" fillcolor="#ffc" strokeweight=".5pt">
              <v:textbox style="mso-next-textbox:#_x0000_s39352">
                <w:txbxContent>
                  <w:p w:rsidR="00324EB8" w:rsidRDefault="00677120" w:rsidP="00324EB8">
                    <w:pPr>
                      <w:pStyle w:val="afa"/>
                      <w:rPr>
                        <w:rFonts w:hint="eastAsia"/>
                      </w:rPr>
                    </w:pPr>
                    <w:r>
                      <w:rPr>
                        <w:rFonts w:hint="eastAsia"/>
                      </w:rPr>
                      <w:t>混凝土</w:t>
                    </w:r>
                    <w:r w:rsidR="00324EB8">
                      <w:rPr>
                        <w:rFonts w:hint="eastAsia"/>
                      </w:rPr>
                      <w:t>强度试验</w:t>
                    </w:r>
                  </w:p>
                </w:txbxContent>
              </v:textbox>
            </v:shape>
            <v:line id="_x0000_s39353" style="position:absolute;flip:x" from="6597,7350" to="6966,7350" filled="t" strokeweight=".5pt">
              <v:fill color2="#c9f" focus="-50%" type="gradient"/>
              <v:stroke endarrow="block" endarrowwidth="narrow" endarrowlength="short"/>
            </v:line>
            <v:line id="_x0000_s39354" style="position:absolute;flip:x" from="6249,9288" to="6678,9288" filled="t" strokeweight=".5pt">
              <v:fill color2="#c9f" focus="-50%" type="gradient"/>
              <v:stroke endarrow="block" endarrowwidth="narrow" endarrowlength="short"/>
            </v:line>
            <v:line id="_x0000_s39355" style="position:absolute;flip:x" from="5184,6282" to="6714,6282" filled="t" strokeweight=".5pt">
              <v:fill color2="#c9f" focus="-50%" type="gradient"/>
              <v:stroke endarrow="block" endarrowwidth="narrow" endarrowlength="short"/>
            </v:line>
            <v:line id="_x0000_s39356" style="position:absolute;flip:x" from="3279,6768" to="4179,6768" filled="t" strokeweight=".5pt">
              <v:fill color2="#c9f" focus="-50%" type="gradient"/>
              <v:stroke endarrow="block" endarrowwidth="narrow" endarrowlength="short"/>
            </v:line>
            <v:line id="_x0000_s39357" style="position:absolute;flip:x" from="3318,7389" to="3978,7389" filled="t" strokeweight=".5pt">
              <v:fill color2="#c9f" focus="-50%" type="gradient"/>
              <v:stroke endarrow="block" endarrowwidth="narrow" endarrowlength="short"/>
            </v:line>
            <v:line id="_x0000_s39358" style="position:absolute;flip:x" from="3315,7989" to="4371,7989" filled="t" strokeweight=".5pt">
              <v:fill color2="#c9f" focus="-50%" type="gradient"/>
              <v:stroke endarrow="block" endarrowwidth="narrow" endarrowlength="short"/>
            </v:line>
            <v:shape id="_x0000_s39359" type="#_x0000_t202" style="position:absolute;left:2739;top:6324;width:588;height:2050" filled="f" fillcolor="#ffc" strokeweight=".5pt">
              <v:textbox style="layout-flow:vertical-ideographic;mso-next-textbox:#_x0000_s39359">
                <w:txbxContent>
                  <w:p w:rsidR="00324EB8" w:rsidRDefault="00324EB8" w:rsidP="00324EB8">
                    <w:pPr>
                      <w:pStyle w:val="afa"/>
                      <w:rPr>
                        <w:rFonts w:hint="eastAsia"/>
                      </w:rPr>
                    </w:pPr>
                    <w:r>
                      <w:rPr>
                        <w:rFonts w:hint="eastAsia"/>
                      </w:rPr>
                      <w:t>检  查  签  证</w:t>
                    </w:r>
                  </w:p>
                </w:txbxContent>
              </v:textbox>
            </v:shape>
            <v:line id="_x0000_s39360" style="position:absolute" from="3123,8643" to="4249,8643" filled="t" strokeweight=".5pt">
              <v:fill color2="#c9f" focus="-50%" type="gradient"/>
              <v:stroke endarrow="block" endarrowwidth="narrow" endarrowlength="short"/>
            </v:line>
            <v:line id="_x0000_s39361" style="position:absolute;flip:y" from="6675,8601" to="6675,9285" strokeweight=".5pt"/>
            <v:line id="_x0000_s39362" style="position:absolute" from="6675,8601" to="7203,8601" strokeweight=".5pt"/>
          </v:group>
        </w:pic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rFonts w:hint="eastAsia"/>
        </w:rPr>
        <w:t>附图7-6   无钉防水板施工工艺流程图</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noProof/>
        </w:rPr>
        <w:pict>
          <v:group id="_x0000_s39363" style="position:absolute;left:0;text-align:left;margin-left:50.65pt;margin-top:-4.9pt;width:332.95pt;height:293.9pt;z-index:251717632" coordorigin="2693,7331" coordsize="6659,5878">
            <v:shape id="_x0000_s39364" type="#_x0000_t202" style="position:absolute;left:2813;top:7331;width:2549;height:476" strokeweight=".25pt">
              <v:textbox style="mso-next-textbox:#_x0000_s39364">
                <w:txbxContent>
                  <w:p w:rsidR="00324EB8" w:rsidRDefault="00324EB8" w:rsidP="00324EB8">
                    <w:pPr>
                      <w:pStyle w:val="afa"/>
                      <w:rPr>
                        <w:rFonts w:hint="eastAsia"/>
                      </w:rPr>
                    </w:pPr>
                    <w:r>
                      <w:rPr>
                        <w:rFonts w:hint="eastAsia"/>
                      </w:rPr>
                      <w:t>防水板剪裁下料</w:t>
                    </w:r>
                  </w:p>
                </w:txbxContent>
              </v:textbox>
            </v:shape>
            <v:line id="_x0000_s39365" style="position:absolute" from="4070,7805" to="4070,8199" filled="t" fillcolor="#ff9" strokeweight=".25pt">
              <v:fill color2="fill lighten(0)" angle="-135" method="linear sigma" type="gradient"/>
              <v:stroke endarrow="block" endarrowwidth="narrow" endarrowlength="short"/>
            </v:line>
            <v:shape id="_x0000_s39366" type="#_x0000_t202" style="position:absolute;left:2813;top:8201;width:2549;height:476" strokeweight=".25pt">
              <v:textbox style="mso-next-textbox:#_x0000_s39366">
                <w:txbxContent>
                  <w:p w:rsidR="00324EB8" w:rsidRDefault="00324EB8" w:rsidP="00324EB8">
                    <w:pPr>
                      <w:pStyle w:val="afa"/>
                      <w:rPr>
                        <w:rFonts w:hint="eastAsia"/>
                      </w:rPr>
                    </w:pPr>
                    <w:r>
                      <w:rPr>
                        <w:rFonts w:hint="eastAsia"/>
                      </w:rPr>
                      <w:t>洞外粘结（或焊接）</w:t>
                    </w:r>
                  </w:p>
                </w:txbxContent>
              </v:textbox>
            </v:shape>
            <v:line id="_x0000_s39367" style="position:absolute" from="4088,8677" to="4088,9087" filled="t" fillcolor="#ff9" strokeweight=".25pt">
              <v:fill color2="fill lighten(0)" angle="-135" method="linear sigma" type="gradient"/>
              <v:stroke endarrow="block" endarrowwidth="narrow" endarrowlength="short"/>
            </v:line>
            <v:shape id="_x0000_s39368" type="#_x0000_t202" style="position:absolute;left:2798;top:9087;width:2549;height:476" strokeweight=".25pt">
              <v:textbox style="mso-next-textbox:#_x0000_s39368">
                <w:txbxContent>
                  <w:p w:rsidR="00324EB8" w:rsidRDefault="00324EB8" w:rsidP="00324EB8">
                    <w:pPr>
                      <w:pStyle w:val="afa"/>
                      <w:rPr>
                        <w:rFonts w:hint="eastAsia"/>
                      </w:rPr>
                    </w:pPr>
                    <w:r>
                      <w:rPr>
                        <w:rFonts w:hint="eastAsia"/>
                      </w:rPr>
                      <w:t>接缝检查</w:t>
                    </w:r>
                  </w:p>
                </w:txbxContent>
              </v:textbox>
            </v:shape>
            <v:line id="_x0000_s39369" style="position:absolute" from="4073,9563" to="4073,10002" filled="t" fillcolor="#ff9" strokeweight=".25pt">
              <v:fill color2="fill lighten(0)" angle="-135" method="linear sigma" type="gradient"/>
              <v:stroke endarrow="block" endarrowwidth="narrow" endarrowlength="short"/>
            </v:line>
            <v:shape id="_x0000_s39370" type="#_x0000_t202" style="position:absolute;left:2798;top:10002;width:2549;height:476" strokeweight=".25pt">
              <v:textbox style="mso-next-textbox:#_x0000_s39370">
                <w:txbxContent>
                  <w:p w:rsidR="00324EB8" w:rsidRDefault="00324EB8" w:rsidP="00324EB8">
                    <w:pPr>
                      <w:pStyle w:val="afa"/>
                      <w:rPr>
                        <w:rFonts w:hint="eastAsia"/>
                      </w:rPr>
                    </w:pPr>
                    <w:r>
                      <w:rPr>
                        <w:rFonts w:hint="eastAsia"/>
                      </w:rPr>
                      <w:t>铺设台架就位</w:t>
                    </w:r>
                  </w:p>
                </w:txbxContent>
              </v:textbox>
            </v:shape>
            <v:line id="_x0000_s39371" style="position:absolute" from="4073,10478" to="4073,10827" filled="t" fillcolor="#ff9" strokeweight=".25pt">
              <v:fill color2="fill lighten(0)" angle="-135" method="linear sigma" type="gradient"/>
              <v:stroke endarrow="block" endarrowwidth="narrow" endarrowlength="short"/>
            </v:line>
            <v:shape id="_x0000_s39372" type="#_x0000_t202" style="position:absolute;left:2813;top:10857;width:2549;height:476" strokeweight=".25pt">
              <v:textbox style="mso-next-textbox:#_x0000_s39372">
                <w:txbxContent>
                  <w:p w:rsidR="00324EB8" w:rsidRDefault="00324EB8" w:rsidP="00324EB8">
                    <w:pPr>
                      <w:pStyle w:val="afa"/>
                      <w:rPr>
                        <w:rFonts w:hint="eastAsia"/>
                      </w:rPr>
                    </w:pPr>
                    <w:r>
                      <w:rPr>
                        <w:rFonts w:hint="eastAsia"/>
                      </w:rPr>
                      <w:t>沿拱顶纵向设置气囊</w:t>
                    </w:r>
                  </w:p>
                </w:txbxContent>
              </v:textbox>
            </v:shape>
            <v:line id="_x0000_s39373" style="position:absolute" from="4088,11333" to="4088,11698" filled="t" fillcolor="#ff9" strokeweight=".25pt">
              <v:fill color2="fill lighten(0)" angle="-135" method="linear sigma" type="gradient"/>
              <v:stroke endarrow="block" endarrowwidth="narrow" endarrowlength="short"/>
            </v:line>
            <v:shape id="_x0000_s39374" type="#_x0000_t202" style="position:absolute;left:2693;top:11728;width:2849;height:476" strokeweight=".25pt">
              <v:textbox style="mso-next-textbox:#_x0000_s39374">
                <w:txbxContent>
                  <w:p w:rsidR="00324EB8" w:rsidRDefault="00324EB8" w:rsidP="00324EB8">
                    <w:pPr>
                      <w:pStyle w:val="afa"/>
                      <w:rPr>
                        <w:rFonts w:hint="eastAsia"/>
                      </w:rPr>
                    </w:pPr>
                    <w:r>
                      <w:rPr>
                        <w:rFonts w:hint="eastAsia"/>
                      </w:rPr>
                      <w:t>从台架上纵向铺设铁丝</w:t>
                    </w:r>
                  </w:p>
                </w:txbxContent>
              </v:textbox>
            </v:shape>
            <v:line id="_x0000_s39375" style="position:absolute;flip:x" from="4073,12204" to="4073,12748" filled="t" fillcolor="#ff9" strokeweight=".25pt">
              <v:fill color2="fill lighten(0)" angle="-135" method="linear sigma" type="gradient"/>
              <v:stroke endarrow="block" endarrowwidth="narrow" endarrowlength="short"/>
            </v:line>
            <v:shape id="_x0000_s39376" type="#_x0000_t202" style="position:absolute;left:2738;top:12733;width:2684;height:476" strokeweight=".25pt">
              <v:textbox style="mso-next-textbox:#_x0000_s39376">
                <w:txbxContent>
                  <w:p w:rsidR="00324EB8" w:rsidRDefault="00324EB8" w:rsidP="00324EB8">
                    <w:pPr>
                      <w:pStyle w:val="afa"/>
                      <w:rPr>
                        <w:rFonts w:hint="eastAsia"/>
                      </w:rPr>
                    </w:pPr>
                    <w:r>
                      <w:rPr>
                        <w:rFonts w:hint="eastAsia"/>
                      </w:rPr>
                      <w:t>将防水板铺设在台架上</w:t>
                    </w:r>
                  </w:p>
                </w:txbxContent>
              </v:textbox>
            </v:shape>
            <v:shape id="_x0000_s39377" type="#_x0000_t202" style="position:absolute;left:6728;top:7331;width:2549;height:476" strokeweight=".25pt">
              <v:textbox style="mso-next-textbox:#_x0000_s39377">
                <w:txbxContent>
                  <w:p w:rsidR="00324EB8" w:rsidRDefault="00324EB8" w:rsidP="00324EB8">
                    <w:pPr>
                      <w:pStyle w:val="afa"/>
                      <w:rPr>
                        <w:rFonts w:hint="eastAsia"/>
                      </w:rPr>
                    </w:pPr>
                    <w:r>
                      <w:rPr>
                        <w:rFonts w:hint="eastAsia"/>
                      </w:rPr>
                      <w:t>铺设质量检查</w:t>
                    </w:r>
                  </w:p>
                </w:txbxContent>
              </v:textbox>
            </v:shape>
            <v:line id="_x0000_s39378" style="position:absolute" from="8032,7807" to="8032,8201" filled="t" fillcolor="#ff9" strokeweight=".25pt">
              <v:fill color2="fill lighten(0)" angle="-135" method="linear sigma" type="gradient"/>
              <v:stroke startarrow="block" startarrowwidth="narrow" startarrowlength="short" endarrowwidth="narrow" endarrowlength="short"/>
            </v:line>
            <v:shape id="_x0000_s39379" type="#_x0000_t202" style="position:absolute;left:6758;top:8201;width:2549;height:476" strokeweight=".25pt">
              <v:textbox style="mso-next-textbox:#_x0000_s39379">
                <w:txbxContent>
                  <w:p w:rsidR="00324EB8" w:rsidRDefault="00324EB8" w:rsidP="00324EB8">
                    <w:pPr>
                      <w:pStyle w:val="afa"/>
                      <w:rPr>
                        <w:rFonts w:hint="eastAsia"/>
                      </w:rPr>
                    </w:pPr>
                    <w:r>
                      <w:rPr>
                        <w:rFonts w:hint="eastAsia"/>
                      </w:rPr>
                      <w:t>放气并取出气囊</w:t>
                    </w:r>
                  </w:p>
                </w:txbxContent>
              </v:textbox>
            </v:shape>
            <v:line id="_x0000_s39380" style="position:absolute" from="8032,8677" to="8032,9042" filled="t" fillcolor="#ff9" strokeweight=".25pt">
              <v:fill color2="fill lighten(0)" angle="-135" method="linear sigma" type="gradient"/>
              <v:stroke startarrow="block" startarrowwidth="narrow" startarrowlength="short" endarrowwidth="narrow" endarrowlength="short"/>
            </v:line>
            <v:shape id="_x0000_s39381" type="#_x0000_t202" style="position:absolute;left:6758;top:9042;width:2549;height:476" strokeweight=".25pt">
              <v:textbox style="mso-next-textbox:#_x0000_s39381">
                <w:txbxContent>
                  <w:p w:rsidR="00324EB8" w:rsidRDefault="00324EB8" w:rsidP="00324EB8">
                    <w:pPr>
                      <w:pStyle w:val="afa"/>
                      <w:rPr>
                        <w:rFonts w:hint="eastAsia"/>
                      </w:rPr>
                    </w:pPr>
                    <w:r>
                      <w:rPr>
                        <w:rFonts w:hint="eastAsia"/>
                      </w:rPr>
                      <w:t>降下支撑架</w:t>
                    </w:r>
                  </w:p>
                </w:txbxContent>
              </v:textbox>
            </v:shape>
            <v:line id="_x0000_s39382" style="position:absolute;flip:x" from="8017,9503" to="8017,9972" filled="t" fillcolor="#ff9" strokeweight=".25pt">
              <v:fill color2="fill lighten(0)" angle="-135" method="linear sigma" type="gradient"/>
              <v:stroke startarrow="block" startarrowwidth="narrow" startarrowlength="short" endarrowwidth="narrow" endarrowlength="short"/>
            </v:line>
            <v:shape id="_x0000_s39383" type="#_x0000_t202" style="position:absolute;left:6743;top:9972;width:2549;height:476" strokeweight=".25pt">
              <v:textbox style="mso-next-textbox:#_x0000_s39383">
                <w:txbxContent>
                  <w:p w:rsidR="00324EB8" w:rsidRDefault="00324EB8" w:rsidP="00324EB8">
                    <w:pPr>
                      <w:pStyle w:val="afa"/>
                      <w:rPr>
                        <w:rFonts w:hint="eastAsia"/>
                      </w:rPr>
                    </w:pPr>
                    <w:r>
                      <w:rPr>
                        <w:rFonts w:hint="eastAsia"/>
                      </w:rPr>
                      <w:t>相邻循环接缝处理</w:t>
                    </w:r>
                  </w:p>
                </w:txbxContent>
              </v:textbox>
            </v:shape>
            <v:line id="_x0000_s39384" style="position:absolute" from="8032,10523" to="8032,10917" filled="t" fillcolor="#ff9" strokeweight=".25pt">
              <v:fill color2="fill lighten(0)" angle="-135" method="linear sigma" type="gradient"/>
              <v:stroke startarrow="block" startarrowwidth="narrow" startarrowlength="short" endarrowwidth="narrow" endarrowlength="short"/>
            </v:line>
            <v:shape id="_x0000_s39385" type="#_x0000_t202" style="position:absolute;left:6758;top:10917;width:2549;height:476" strokeweight=".25pt">
              <v:textbox style="mso-next-textbox:#_x0000_s39385">
                <w:txbxContent>
                  <w:p w:rsidR="00324EB8" w:rsidRDefault="00324EB8" w:rsidP="00324EB8">
                    <w:pPr>
                      <w:pStyle w:val="afa"/>
                      <w:rPr>
                        <w:rFonts w:hint="eastAsia"/>
                      </w:rPr>
                    </w:pPr>
                    <w:proofErr w:type="gramStart"/>
                    <w:r>
                      <w:rPr>
                        <w:rFonts w:hint="eastAsia"/>
                      </w:rPr>
                      <w:t>悬承铁丝</w:t>
                    </w:r>
                    <w:proofErr w:type="gramEnd"/>
                  </w:p>
                </w:txbxContent>
              </v:textbox>
            </v:shape>
            <v:line id="_x0000_s39386" style="position:absolute" from="8077,11408" to="8077,11803" filled="t" fillcolor="#ff9" strokeweight=".25pt">
              <v:fill color2="fill lighten(0)" angle="-135" method="linear sigma" type="gradient"/>
              <v:stroke startarrow="block" startarrowwidth="narrow" startarrowlength="short" endarrowwidth="narrow" endarrowlength="short"/>
            </v:line>
            <v:shape id="_x0000_s39387" type="#_x0000_t202" style="position:absolute;left:6803;top:11803;width:2549;height:476" strokeweight=".25pt">
              <v:textbox style="mso-next-textbox:#_x0000_s39387">
                <w:txbxContent>
                  <w:p w:rsidR="00324EB8" w:rsidRDefault="00324EB8" w:rsidP="00324EB8">
                    <w:pPr>
                      <w:pStyle w:val="afa"/>
                      <w:rPr>
                        <w:rFonts w:hint="eastAsia"/>
                      </w:rPr>
                    </w:pPr>
                    <w:r>
                      <w:rPr>
                        <w:rFonts w:hint="eastAsia"/>
                      </w:rPr>
                      <w:t>气囊充气</w:t>
                    </w:r>
                  </w:p>
                </w:txbxContent>
              </v:textbox>
            </v:shape>
            <v:line id="_x0000_s39388" style="position:absolute" from="8062,12324" to="8062,12733" filled="t" fillcolor="#ff9" strokeweight=".25pt">
              <v:fill color2="fill lighten(0)" angle="-135" method="linear sigma" type="gradient"/>
              <v:stroke startarrow="block" startarrowwidth="narrow" startarrowlength="short" endarrowwidth="narrow" endarrowlength="short"/>
            </v:line>
            <v:shape id="_x0000_s39389" type="#_x0000_t202" style="position:absolute;left:6788;top:12733;width:2549;height:476" strokeweight=".25pt">
              <v:textbox style="mso-next-textbox:#_x0000_s39389">
                <w:txbxContent>
                  <w:p w:rsidR="00324EB8" w:rsidRDefault="00324EB8" w:rsidP="00324EB8">
                    <w:pPr>
                      <w:pStyle w:val="afa"/>
                      <w:rPr>
                        <w:rFonts w:hint="eastAsia"/>
                      </w:rPr>
                    </w:pPr>
                    <w:r>
                      <w:rPr>
                        <w:rFonts w:hint="eastAsia"/>
                      </w:rPr>
                      <w:t>升起支撑架</w:t>
                    </w:r>
                  </w:p>
                </w:txbxContent>
              </v:textbox>
            </v:shape>
            <v:line id="_x0000_s39390" style="position:absolute" from="5440,13018" to="6805,13018" filled="t" fillcolor="#ff9" strokeweight=".25pt">
              <v:fill color2="fill lighten(0)" angle="-135" method="linear sigma" type="gradient"/>
              <v:stroke endarrow="block" endarrowwidth="narrow" endarrowlength="short"/>
            </v:line>
          </v:group>
        </w:pic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rFonts w:hint="eastAsia"/>
        </w:rPr>
        <w:t xml:space="preserve">附图7-7    </w:t>
      </w:r>
      <w:r w:rsidR="00677120">
        <w:rPr>
          <w:rFonts w:hint="eastAsia"/>
        </w:rPr>
        <w:t>混凝土</w:t>
      </w:r>
      <w:r>
        <w:rPr>
          <w:rFonts w:hint="eastAsia"/>
        </w:rPr>
        <w:t>路面施工工艺流程图</w: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r>
        <w:rPr>
          <w:noProof/>
        </w:rPr>
        <w:pict>
          <v:group id="_x0000_s39391" style="position:absolute;left:0;text-align:left;margin-left:27pt;margin-top:13.2pt;width:367.3pt;height:499.2pt;z-index:251718656" coordorigin="1783,2768" coordsize="7346,10384">
            <v:shape id="_x0000_s39392" type="#_x0000_t202" style="position:absolute;left:3149;top:11964;width:1808;height:462" filled="f" fillcolor="#ffc">
              <v:fill r:id="rId16" o:title="永恒" type="tile"/>
              <v:textbox style="mso-next-textbox:#_x0000_s39392" inset=".5mm,0,.5mm,0">
                <w:txbxContent>
                  <w:p w:rsidR="00324EB8" w:rsidRDefault="00324EB8" w:rsidP="00324EB8">
                    <w:pPr>
                      <w:jc w:val="center"/>
                      <w:rPr>
                        <w:rFonts w:hint="eastAsia"/>
                        <w:color w:val="000000"/>
                        <w:sz w:val="24"/>
                      </w:rPr>
                    </w:pPr>
                    <w:r>
                      <w:rPr>
                        <w:rFonts w:hint="eastAsia"/>
                        <w:color w:val="000000"/>
                        <w:sz w:val="24"/>
                      </w:rPr>
                      <w:t>沥青填缝</w:t>
                    </w:r>
                  </w:p>
                </w:txbxContent>
              </v:textbox>
            </v:shape>
            <v:shape id="_x0000_s39393" type="#_x0000_t202" style="position:absolute;left:3173;top:12690;width:1780;height:462" filled="f" fillcolor="#ffc">
              <v:fill r:id="rId16" o:title="永恒" type="tile"/>
              <v:textbox style="mso-next-textbox:#_x0000_s39393" inset=".5mm,0,.5mm,0">
                <w:txbxContent>
                  <w:p w:rsidR="00324EB8" w:rsidRDefault="00324EB8" w:rsidP="00324EB8">
                    <w:pPr>
                      <w:jc w:val="center"/>
                      <w:rPr>
                        <w:color w:val="000000"/>
                        <w:sz w:val="24"/>
                      </w:rPr>
                    </w:pPr>
                    <w:r>
                      <w:rPr>
                        <w:rFonts w:hint="eastAsia"/>
                        <w:color w:val="000000"/>
                        <w:sz w:val="24"/>
                      </w:rPr>
                      <w:t>养</w:t>
                    </w:r>
                    <w:r>
                      <w:rPr>
                        <w:color w:val="000000"/>
                        <w:sz w:val="24"/>
                      </w:rPr>
                      <w:t xml:space="preserve">    </w:t>
                    </w:r>
                    <w:r>
                      <w:rPr>
                        <w:rFonts w:hint="eastAsia"/>
                        <w:color w:val="000000"/>
                        <w:sz w:val="24"/>
                      </w:rPr>
                      <w:t>生</w:t>
                    </w:r>
                  </w:p>
                </w:txbxContent>
              </v:textbox>
            </v:shape>
            <v:line id="_x0000_s39394" style="position:absolute" from="4035,11712" to="4035,11979" filled="t" fillcolor="#ffc">
              <v:fill r:id="rId16" o:title="永恒" type="tile"/>
              <v:stroke endarrow="block"/>
            </v:line>
            <v:line id="_x0000_s39395" style="position:absolute" from="4049,12429" to="4049,12696" filled="t" fillcolor="#ffc">
              <v:fill r:id="rId16" o:title="永恒" type="tile"/>
              <v:stroke endarrow="block"/>
            </v:line>
            <v:shape id="_x0000_s39396" type="#_x0000_t202" style="position:absolute;left:3135;top:9219;width:1732;height:436" filled="f" fillcolor="#ffc">
              <v:fill r:id="rId16" o:title="永恒" type="tile"/>
              <v:textbox style="mso-next-textbox:#_x0000_s39396" inset=".5mm,0,.5mm,0">
                <w:txbxContent>
                  <w:p w:rsidR="00324EB8" w:rsidRDefault="00324EB8" w:rsidP="00324EB8">
                    <w:pPr>
                      <w:jc w:val="center"/>
                      <w:rPr>
                        <w:rFonts w:hint="eastAsia"/>
                        <w:color w:val="000000"/>
                        <w:sz w:val="24"/>
                      </w:rPr>
                    </w:pPr>
                    <w:r>
                      <w:rPr>
                        <w:rFonts w:hint="eastAsia"/>
                        <w:color w:val="000000"/>
                        <w:sz w:val="24"/>
                      </w:rPr>
                      <w:t>直尺找平</w:t>
                    </w:r>
                  </w:p>
                </w:txbxContent>
              </v:textbox>
            </v:shape>
            <v:line id="_x0000_s39397" style="position:absolute" from="4031,9660" to="4031,9925" filled="t" fillcolor="#ffc">
              <v:fill r:id="rId16" o:title="永恒" type="tile"/>
              <v:stroke endarrow="block"/>
            </v:line>
            <v:shape id="_x0000_s39398" type="#_x0000_t202" style="position:absolute;left:3141;top:9951;width:1724;height:417" filled="f" fillcolor="#ffc">
              <v:fill r:id="rId16" o:title="永恒" type="tile"/>
              <v:textbox style="mso-next-textbox:#_x0000_s39398" inset=".5mm,0,.5mm,0">
                <w:txbxContent>
                  <w:p w:rsidR="00324EB8" w:rsidRDefault="00324EB8" w:rsidP="00324EB8">
                    <w:pPr>
                      <w:jc w:val="center"/>
                      <w:rPr>
                        <w:rFonts w:hint="eastAsia"/>
                        <w:color w:val="000000"/>
                        <w:sz w:val="24"/>
                      </w:rPr>
                    </w:pPr>
                    <w:r>
                      <w:rPr>
                        <w:rFonts w:hint="eastAsia"/>
                        <w:color w:val="000000"/>
                        <w:sz w:val="24"/>
                      </w:rPr>
                      <w:t>压</w:t>
                    </w:r>
                    <w:r>
                      <w:rPr>
                        <w:color w:val="000000"/>
                        <w:sz w:val="24"/>
                      </w:rPr>
                      <w:t xml:space="preserve">    </w:t>
                    </w:r>
                    <w:r>
                      <w:rPr>
                        <w:rFonts w:hint="eastAsia"/>
                        <w:color w:val="000000"/>
                        <w:sz w:val="24"/>
                      </w:rPr>
                      <w:t>纹</w:t>
                    </w:r>
                  </w:p>
                </w:txbxContent>
              </v:textbox>
            </v:shape>
            <v:shape id="_x0000_s39399" type="#_x0000_t202" style="position:absolute;left:3129;top:10599;width:1746;height:417" filled="f" fillcolor="#ffc">
              <v:fill r:id="rId16" o:title="永恒" type="tile"/>
              <v:textbox style="mso-next-textbox:#_x0000_s39399" inset=".5mm,0,.5mm,0">
                <w:txbxContent>
                  <w:p w:rsidR="00324EB8" w:rsidRDefault="00324EB8" w:rsidP="00324EB8">
                    <w:pPr>
                      <w:jc w:val="center"/>
                      <w:rPr>
                        <w:rFonts w:hint="eastAsia"/>
                        <w:color w:val="000000"/>
                        <w:sz w:val="24"/>
                      </w:rPr>
                    </w:pPr>
                    <w:r>
                      <w:rPr>
                        <w:rFonts w:hint="eastAsia"/>
                        <w:color w:val="000000"/>
                        <w:sz w:val="24"/>
                      </w:rPr>
                      <w:t>养</w:t>
                    </w:r>
                    <w:r>
                      <w:rPr>
                        <w:color w:val="000000"/>
                        <w:sz w:val="24"/>
                      </w:rPr>
                      <w:t xml:space="preserve">   </w:t>
                    </w:r>
                    <w:r>
                      <w:rPr>
                        <w:rFonts w:hint="eastAsia"/>
                        <w:color w:val="000000"/>
                        <w:sz w:val="24"/>
                      </w:rPr>
                      <w:t>护</w:t>
                    </w:r>
                  </w:p>
                </w:txbxContent>
              </v:textbox>
            </v:shape>
            <v:shape id="_x0000_s39400" type="#_x0000_t202" style="position:absolute;left:3123;top:11244;width:1826;height:447" filled="f" fillcolor="#ffc">
              <v:fill r:id="rId16" o:title="永恒" type="tile"/>
              <v:textbox style="mso-next-textbox:#_x0000_s39400" inset=".5mm,0,.5mm,0">
                <w:txbxContent>
                  <w:p w:rsidR="00324EB8" w:rsidRDefault="00324EB8" w:rsidP="00324EB8">
                    <w:pPr>
                      <w:jc w:val="center"/>
                      <w:rPr>
                        <w:rFonts w:hint="eastAsia"/>
                        <w:color w:val="000000"/>
                        <w:sz w:val="24"/>
                      </w:rPr>
                    </w:pPr>
                    <w:r>
                      <w:rPr>
                        <w:rFonts w:hint="eastAsia"/>
                        <w:color w:val="000000"/>
                        <w:sz w:val="24"/>
                      </w:rPr>
                      <w:t>切缝机切缝</w:t>
                    </w:r>
                  </w:p>
                </w:txbxContent>
              </v:textbox>
            </v:shape>
            <v:line id="_x0000_s39401" style="position:absolute" from="4031,10398" to="4031,10606" filled="t" fillcolor="#ffc">
              <v:fill r:id="rId16" o:title="永恒" type="tile"/>
              <v:stroke endarrow="block"/>
            </v:line>
            <v:line id="_x0000_s39402" style="position:absolute;flip:x" from="4075,11022" to="4075,11260" filled="t" fillcolor="#ffc">
              <v:fill r:id="rId16" o:title="永恒" type="tile"/>
              <v:stroke endarrow="block"/>
            </v:line>
            <v:line id="_x0000_s39403" style="position:absolute" from="4163,11127" to="5653,11127" filled="t" fillcolor="#ffc">
              <v:fill r:id="rId16" o:title="永恒" type="tile"/>
              <v:stroke endarrow="block"/>
            </v:line>
            <v:group id="_x0000_s39404" style="position:absolute;left:4865;top:9651;width:2236;height:1042" coordorigin="5840,9757" coordsize="2236,1042">
              <v:shape id="_x0000_s39405" type="#_x0000_t202" style="position:absolute;left:6399;top:9757;width:1677;height:417" filled="f" fillcolor="#ffc">
                <v:fill r:id="rId16" o:title="永恒" type="tile"/>
                <v:textbox style="mso-next-textbox:#_x0000_s39405" inset=".5mm,0,.5mm,0">
                  <w:txbxContent>
                    <w:p w:rsidR="00324EB8" w:rsidRDefault="00324EB8" w:rsidP="00324EB8">
                      <w:pPr>
                        <w:ind w:firstLineChars="100" w:firstLine="240"/>
                        <w:rPr>
                          <w:rFonts w:hint="eastAsia"/>
                          <w:color w:val="000000"/>
                          <w:sz w:val="24"/>
                        </w:rPr>
                      </w:pPr>
                      <w:r>
                        <w:rPr>
                          <w:rFonts w:hint="eastAsia"/>
                          <w:color w:val="000000"/>
                          <w:sz w:val="24"/>
                        </w:rPr>
                        <w:t>人工修补</w:t>
                      </w:r>
                    </w:p>
                  </w:txbxContent>
                </v:textbox>
              </v:shape>
              <v:shape id="_x0000_s39406" type="#_x0000_t202" style="position:absolute;left:6399;top:10382;width:1677;height:417" filled="f" fillcolor="#ffc">
                <v:fill r:id="rId16" o:title="永恒" type="tile"/>
                <v:textbox style="mso-next-textbox:#_x0000_s39406" inset=".5mm,0,.5mm,0">
                  <w:txbxContent>
                    <w:p w:rsidR="00324EB8" w:rsidRDefault="00324EB8" w:rsidP="00324EB8">
                      <w:pPr>
                        <w:ind w:firstLineChars="100" w:firstLine="240"/>
                        <w:rPr>
                          <w:rFonts w:hint="eastAsia"/>
                          <w:color w:val="000000"/>
                          <w:sz w:val="24"/>
                        </w:rPr>
                      </w:pPr>
                      <w:r>
                        <w:rPr>
                          <w:rFonts w:hint="eastAsia"/>
                          <w:color w:val="000000"/>
                          <w:sz w:val="24"/>
                        </w:rPr>
                        <w:t>人工抹光</w:t>
                      </w:r>
                    </w:p>
                  </w:txbxContent>
                </v:textbox>
              </v:shape>
              <v:line id="_x0000_s39407" style="position:absolute" from="6213,10070" to="6213,10590" filled="t" fillcolor="#ffc">
                <v:fill r:id="rId16" o:title="永恒" type="tile"/>
              </v:line>
              <v:line id="_x0000_s39408" style="position:absolute" from="6213,10590" to="6399,10590" filled="t" fillcolor="#ffc">
                <v:fill r:id="rId16" o:title="永恒" type="tile"/>
              </v:line>
              <v:line id="_x0000_s39409" style="position:absolute" from="6213,10070" to="6399,10070" filled="t" fillcolor="#ffc">
                <v:fill r:id="rId16" o:title="永恒" type="tile"/>
              </v:line>
              <v:line id="_x0000_s39410" style="position:absolute;flip:x" from="5840,10278" to="6213,10278" filled="t" fillcolor="#ffc">
                <v:fill r:id="rId16" o:title="永恒" type="tile"/>
                <v:stroke endarrow="block"/>
              </v:line>
            </v:group>
            <v:shape id="_x0000_s39411" type="#_x0000_t202" style="position:absolute;left:3119;top:2768;width:1734;height:499" filled="f" fillcolor="#ffc">
              <v:fill r:id="rId16" o:title="永恒" type="tile"/>
              <v:textbox style="mso-next-textbox:#_x0000_s39411" inset=".5mm,0,.5mm,0">
                <w:txbxContent>
                  <w:p w:rsidR="00324EB8" w:rsidRDefault="00324EB8" w:rsidP="00324EB8">
                    <w:pPr>
                      <w:adjustRightInd w:val="0"/>
                      <w:snapToGrid w:val="0"/>
                      <w:spacing w:line="288" w:lineRule="auto"/>
                      <w:jc w:val="center"/>
                      <w:rPr>
                        <w:rFonts w:hint="eastAsia"/>
                        <w:color w:val="000000"/>
                        <w:sz w:val="24"/>
                      </w:rPr>
                    </w:pPr>
                    <w:r>
                      <w:rPr>
                        <w:rFonts w:hint="eastAsia"/>
                        <w:color w:val="000000"/>
                        <w:sz w:val="24"/>
                      </w:rPr>
                      <w:t>安装模板</w:t>
                    </w:r>
                  </w:p>
                </w:txbxContent>
              </v:textbox>
            </v:shape>
            <v:shape id="_x0000_s39412" type="#_x0000_t202" style="position:absolute;left:3119;top:3517;width:1764;height:499" filled="f" fillcolor="#ffc">
              <v:fill r:id="rId16" o:title="永恒" type="tile"/>
              <v:textbox style="mso-next-textbox:#_x0000_s39412" inset=".5mm,0,.5mm,0">
                <w:txbxContent>
                  <w:p w:rsidR="00324EB8" w:rsidRDefault="00324EB8" w:rsidP="00324EB8">
                    <w:pPr>
                      <w:jc w:val="center"/>
                      <w:rPr>
                        <w:rFonts w:hint="eastAsia"/>
                        <w:color w:val="000000"/>
                        <w:sz w:val="24"/>
                      </w:rPr>
                    </w:pPr>
                    <w:r>
                      <w:rPr>
                        <w:rFonts w:hint="eastAsia"/>
                        <w:color w:val="000000"/>
                        <w:sz w:val="24"/>
                      </w:rPr>
                      <w:t>安装传力杆</w:t>
                    </w:r>
                  </w:p>
                </w:txbxContent>
              </v:textbox>
            </v:shape>
            <v:shape id="_x0000_s39413" type="#_x0000_t202" style="position:absolute;left:3119;top:4265;width:1750;height:500" filled="f" fillcolor="#ffc">
              <v:fill r:id="rId16" o:title="永恒" type="tile"/>
              <v:textbox style="mso-next-textbox:#_x0000_s39413" inset=".5mm,0,.5mm,0">
                <w:txbxContent>
                  <w:p w:rsidR="00324EB8" w:rsidRDefault="00677120" w:rsidP="00324EB8">
                    <w:pPr>
                      <w:ind w:leftChars="-21" w:left="-59" w:firstLineChars="207" w:firstLine="497"/>
                      <w:rPr>
                        <w:rFonts w:hint="eastAsia"/>
                        <w:color w:val="000000"/>
                        <w:sz w:val="24"/>
                      </w:rPr>
                    </w:pPr>
                    <w:r>
                      <w:rPr>
                        <w:rFonts w:hint="eastAsia"/>
                        <w:color w:val="000000"/>
                        <w:sz w:val="24"/>
                      </w:rPr>
                      <w:t>混凝土</w:t>
                    </w:r>
                    <w:r w:rsidR="00324EB8">
                      <w:rPr>
                        <w:rFonts w:hint="eastAsia"/>
                        <w:color w:val="000000"/>
                        <w:sz w:val="24"/>
                      </w:rPr>
                      <w:t>拌合</w:t>
                    </w:r>
                  </w:p>
                </w:txbxContent>
              </v:textbox>
            </v:shape>
            <v:shape id="_x0000_s39414" type="#_x0000_t202" style="position:absolute;left:3103;top:5014;width:1780;height:499" filled="f" fillcolor="#ffc">
              <v:fill r:id="rId16" o:title="永恒" type="tile"/>
              <v:textbox style="mso-next-textbox:#_x0000_s39414" inset=".5mm,0,.5mm,0">
                <w:txbxContent>
                  <w:p w:rsidR="00324EB8" w:rsidRDefault="00324EB8" w:rsidP="00324EB8">
                    <w:pPr>
                      <w:ind w:firstLineChars="83" w:firstLine="199"/>
                      <w:rPr>
                        <w:rFonts w:hint="eastAsia"/>
                        <w:color w:val="000000"/>
                        <w:sz w:val="24"/>
                      </w:rPr>
                    </w:pPr>
                    <w:r>
                      <w:rPr>
                        <w:rFonts w:hint="eastAsia"/>
                        <w:color w:val="000000"/>
                        <w:sz w:val="24"/>
                      </w:rPr>
                      <w:t>三</w:t>
                    </w:r>
                    <w:proofErr w:type="gramStart"/>
                    <w:r>
                      <w:rPr>
                        <w:rFonts w:hint="eastAsia"/>
                        <w:color w:val="000000"/>
                        <w:sz w:val="24"/>
                      </w:rPr>
                      <w:t>辊轴机</w:t>
                    </w:r>
                    <w:proofErr w:type="gramEnd"/>
                    <w:r>
                      <w:rPr>
                        <w:rFonts w:hint="eastAsia"/>
                        <w:color w:val="000000"/>
                        <w:sz w:val="24"/>
                      </w:rPr>
                      <w:t>摊铺</w:t>
                    </w:r>
                  </w:p>
                </w:txbxContent>
              </v:textbox>
            </v:shape>
            <v:shape id="_x0000_s39415" type="#_x0000_t202" style="position:absolute;left:2931;top:5763;width:2132;height:499" filled="f" fillcolor="#ffc">
              <v:fill r:id="rId16" o:title="永恒" type="tile"/>
              <v:textbox style="mso-next-textbox:#_x0000_s39415" inset=".5mm,0,.5mm,0">
                <w:txbxContent>
                  <w:p w:rsidR="00324EB8" w:rsidRDefault="00324EB8" w:rsidP="00324EB8">
                    <w:pPr>
                      <w:jc w:val="center"/>
                      <w:rPr>
                        <w:rFonts w:hint="eastAsia"/>
                        <w:color w:val="000000"/>
                        <w:spacing w:val="-20"/>
                        <w:sz w:val="24"/>
                      </w:rPr>
                    </w:pPr>
                    <w:r>
                      <w:rPr>
                        <w:rFonts w:hint="eastAsia"/>
                        <w:color w:val="000000"/>
                        <w:spacing w:val="-20"/>
                        <w:sz w:val="24"/>
                      </w:rPr>
                      <w:t>人工辅助振捣刮平</w:t>
                    </w:r>
                  </w:p>
                </w:txbxContent>
              </v:textbox>
            </v:shape>
            <v:shape id="_x0000_s39416" type="#_x0000_t202" style="position:absolute;left:2923;top:6528;width:2135;height:499" filled="f" fillcolor="#ffc">
              <v:fill r:id="rId16" o:title="永恒" type="tile"/>
              <v:textbox style="mso-next-textbox:#_x0000_s39416" inset=".5mm,0,.5mm,0">
                <w:txbxContent>
                  <w:p w:rsidR="00324EB8" w:rsidRDefault="00324EB8" w:rsidP="00324EB8">
                    <w:pPr>
                      <w:jc w:val="center"/>
                      <w:rPr>
                        <w:rFonts w:hint="eastAsia"/>
                        <w:color w:val="000000"/>
                        <w:sz w:val="24"/>
                      </w:rPr>
                    </w:pPr>
                    <w:r>
                      <w:rPr>
                        <w:rFonts w:hint="eastAsia"/>
                        <w:color w:val="000000"/>
                        <w:sz w:val="24"/>
                      </w:rPr>
                      <w:t>振动梁振动刮平</w:t>
                    </w:r>
                  </w:p>
                </w:txbxContent>
              </v:textbox>
            </v:shape>
            <v:shape id="_x0000_s39417" type="#_x0000_t202" style="position:absolute;left:4003;top:7275;width:1346;height:499" filled="f" fillcolor="#ffc">
              <v:fill r:id="rId16" o:title="永恒" type="tile"/>
              <v:textbox style="mso-next-textbox:#_x0000_s39417" inset=".5mm,0,.5mm,0">
                <w:txbxContent>
                  <w:p w:rsidR="00324EB8" w:rsidRDefault="00324EB8" w:rsidP="00324EB8">
                    <w:pPr>
                      <w:jc w:val="center"/>
                      <w:rPr>
                        <w:rFonts w:hint="eastAsia"/>
                        <w:color w:val="000000"/>
                        <w:sz w:val="24"/>
                      </w:rPr>
                    </w:pPr>
                    <w:r>
                      <w:rPr>
                        <w:rFonts w:hint="eastAsia"/>
                        <w:color w:val="000000"/>
                        <w:sz w:val="24"/>
                      </w:rPr>
                      <w:t>真空吸水</w:t>
                    </w:r>
                  </w:p>
                </w:txbxContent>
              </v:textbox>
            </v:shape>
            <v:shape id="_x0000_s39418" type="#_x0000_t202" style="position:absolute;left:1783;top:7260;width:1770;height:499" filled="f" fillcolor="#ffc">
              <v:fill r:id="rId16" o:title="永恒" type="tile"/>
              <v:textbox style="mso-next-textbox:#_x0000_s39418" inset=".5mm,0,.5mm,0">
                <w:txbxContent>
                  <w:p w:rsidR="00324EB8" w:rsidRDefault="00324EB8" w:rsidP="00324EB8">
                    <w:pPr>
                      <w:jc w:val="center"/>
                      <w:rPr>
                        <w:rFonts w:hint="eastAsia"/>
                        <w:color w:val="000000"/>
                        <w:sz w:val="24"/>
                      </w:rPr>
                    </w:pPr>
                    <w:r>
                      <w:rPr>
                        <w:rFonts w:hint="eastAsia"/>
                        <w:color w:val="000000"/>
                        <w:sz w:val="24"/>
                      </w:rPr>
                      <w:t>记录吸水时间</w:t>
                    </w:r>
                  </w:p>
                </w:txbxContent>
              </v:textbox>
            </v:shape>
            <v:shape id="_x0000_s39419" type="#_x0000_t202" style="position:absolute;left:3101;top:8400;width:1750;height:499" filled="f" fillcolor="#ffc">
              <v:fill r:id="rId16" o:title="永恒" type="tile"/>
              <v:textbox style="mso-next-textbox:#_x0000_s39419" inset=".5mm,0,.5mm,0">
                <w:txbxContent>
                  <w:p w:rsidR="00324EB8" w:rsidRDefault="00324EB8" w:rsidP="00324EB8">
                    <w:pPr>
                      <w:jc w:val="center"/>
                      <w:rPr>
                        <w:rFonts w:hint="eastAsia"/>
                        <w:color w:val="000000"/>
                        <w:sz w:val="24"/>
                      </w:rPr>
                    </w:pPr>
                    <w:r>
                      <w:rPr>
                        <w:rFonts w:hint="eastAsia"/>
                        <w:color w:val="000000"/>
                        <w:sz w:val="24"/>
                      </w:rPr>
                      <w:t>机械抹面</w:t>
                    </w:r>
                  </w:p>
                </w:txbxContent>
              </v:textbox>
            </v:shape>
            <v:line id="_x0000_s39420" style="position:absolute" from="3981,4017" to="3981,4266" filled="t" fillcolor="#ffc">
              <v:fill r:id="rId16" o:title="永恒" type="tile"/>
              <v:stroke endarrow="block"/>
            </v:line>
            <v:line id="_x0000_s39421" style="position:absolute" from="3997,4764" to="3997,5013" filled="t" fillcolor="#ffc">
              <v:fill r:id="rId16" o:title="永恒" type="tile"/>
              <v:stroke endarrow="block"/>
            </v:line>
            <v:line id="_x0000_s39422" style="position:absolute" from="3967,5514" to="3967,5764" filled="t" fillcolor="#ffc">
              <v:fill r:id="rId16" o:title="永恒" type="tile"/>
              <v:stroke endarrow="block"/>
            </v:line>
            <v:line id="_x0000_s39423" style="position:absolute" from="4575,7026" to="4575,7275" filled="t" fillcolor="#ffc">
              <v:fill r:id="rId16" o:title="永恒" type="tile"/>
              <v:stroke endarrow="block"/>
            </v:line>
            <v:line id="_x0000_s39424" style="position:absolute" from="3997,6246" to="3997,6496" filled="t" fillcolor="#ffc">
              <v:fill r:id="rId16" o:title="永恒" type="tile"/>
              <v:stroke endarrow="block"/>
            </v:line>
            <v:line id="_x0000_s39425" style="position:absolute" from="4425,7773" to="4425,8397" filled="t" fillcolor="#ffc">
              <v:fill r:id="rId16" o:title="永恒" type="tile"/>
              <v:stroke endarrow="block"/>
            </v:line>
            <v:line id="_x0000_s39426" style="position:absolute" from="4005,8898" to="4005,9252" filled="t" fillcolor="#ffc">
              <v:fill r:id="rId16" o:title="永恒" type="tile"/>
              <v:stroke endarrow="block"/>
            </v:line>
            <v:line id="_x0000_s39427" style="position:absolute;flip:x" from="3601,7524" to="3974,7524" filled="t" fillcolor="#ffc">
              <v:fill r:id="rId16" o:title="永恒" type="tile"/>
              <v:stroke endarrow="block"/>
            </v:line>
            <v:shape id="_x0000_s39428" type="#_x0000_t202" style="position:absolute;left:7445;top:4713;width:1670;height:446" filled="f" fillcolor="#ffc">
              <v:fill r:id="rId16" o:title="永恒" type="tile"/>
              <v:textbox style="mso-next-textbox:#_x0000_s39428" inset=".5mm,0,.5mm,0">
                <w:txbxContent>
                  <w:p w:rsidR="00324EB8" w:rsidRDefault="00677120" w:rsidP="00324EB8">
                    <w:pPr>
                      <w:jc w:val="center"/>
                      <w:rPr>
                        <w:rFonts w:hint="eastAsia"/>
                        <w:color w:val="000000"/>
                        <w:sz w:val="24"/>
                      </w:rPr>
                    </w:pPr>
                    <w:r>
                      <w:rPr>
                        <w:rFonts w:hint="eastAsia"/>
                        <w:color w:val="000000"/>
                        <w:sz w:val="24"/>
                      </w:rPr>
                      <w:t>混凝土</w:t>
                    </w:r>
                    <w:r w:rsidR="00324EB8">
                      <w:rPr>
                        <w:rFonts w:hint="eastAsia"/>
                        <w:color w:val="000000"/>
                        <w:sz w:val="24"/>
                      </w:rPr>
                      <w:t>试块制作</w:t>
                    </w:r>
                  </w:p>
                </w:txbxContent>
              </v:textbox>
            </v:shape>
            <v:line id="_x0000_s39429" style="position:absolute" from="8261,5193" to="8261,5784" filled="t" fillcolor="#ffc">
              <v:fill r:id="rId16" o:title="永恒" type="tile"/>
              <v:stroke endarrow="block"/>
            </v:line>
            <v:shape id="_x0000_s39430" type="#_x0000_t202" style="position:absolute;left:7463;top:11385;width:1630;height:483" filled="f" fillcolor="#ffc">
              <v:fill r:id="rId16" o:title="永恒" type="tile"/>
              <v:textbox style="mso-next-textbox:#_x0000_s39430" inset=".5mm,0,.5mm,0">
                <w:txbxContent>
                  <w:p w:rsidR="00324EB8" w:rsidRDefault="00324EB8" w:rsidP="00324EB8">
                    <w:pPr>
                      <w:jc w:val="center"/>
                      <w:rPr>
                        <w:rFonts w:hint="eastAsia"/>
                        <w:color w:val="000000"/>
                        <w:sz w:val="24"/>
                      </w:rPr>
                    </w:pPr>
                    <w:r>
                      <w:rPr>
                        <w:rFonts w:hint="eastAsia"/>
                        <w:color w:val="000000"/>
                        <w:sz w:val="24"/>
                      </w:rPr>
                      <w:t>试</w:t>
                    </w:r>
                    <w:r>
                      <w:rPr>
                        <w:color w:val="000000"/>
                        <w:sz w:val="24"/>
                      </w:rPr>
                      <w:t xml:space="preserve">   </w:t>
                    </w:r>
                    <w:r>
                      <w:rPr>
                        <w:rFonts w:hint="eastAsia"/>
                        <w:color w:val="000000"/>
                        <w:sz w:val="24"/>
                      </w:rPr>
                      <w:t>压</w:t>
                    </w:r>
                  </w:p>
                </w:txbxContent>
              </v:textbox>
            </v:shape>
            <v:shape id="_x0000_s39431" type="#_x0000_t202" style="position:absolute;left:7467;top:10263;width:1634;height:462" filled="f" fillcolor="#ffc">
              <v:fill r:id="rId16" o:title="永恒" type="tile"/>
              <v:textbox style="mso-next-textbox:#_x0000_s39431" inset=".5mm,0,.5mm,0">
                <w:txbxContent>
                  <w:p w:rsidR="00324EB8" w:rsidRDefault="00324EB8" w:rsidP="00324EB8">
                    <w:pPr>
                      <w:jc w:val="center"/>
                      <w:rPr>
                        <w:rFonts w:hint="eastAsia"/>
                        <w:color w:val="000000"/>
                        <w:sz w:val="24"/>
                      </w:rPr>
                    </w:pPr>
                    <w:r>
                      <w:rPr>
                        <w:rFonts w:hint="eastAsia"/>
                        <w:color w:val="000000"/>
                        <w:sz w:val="24"/>
                      </w:rPr>
                      <w:t>养</w:t>
                    </w:r>
                    <w:r>
                      <w:rPr>
                        <w:color w:val="000000"/>
                        <w:sz w:val="24"/>
                      </w:rPr>
                      <w:t xml:space="preserve">   </w:t>
                    </w:r>
                    <w:r>
                      <w:rPr>
                        <w:rFonts w:hint="eastAsia"/>
                        <w:color w:val="000000"/>
                        <w:sz w:val="24"/>
                      </w:rPr>
                      <w:t>生</w:t>
                    </w:r>
                  </w:p>
                </w:txbxContent>
              </v:textbox>
            </v:shape>
            <v:shape id="_x0000_s39432" type="#_x0000_t202" style="position:absolute;left:7485;top:9318;width:1612;height:513" filled="f" fillcolor="#ffc">
              <v:fill r:id="rId16" o:title="永恒" type="tile"/>
              <v:textbox style="mso-next-textbox:#_x0000_s39432" inset=".5mm,0,.5mm,0">
                <w:txbxContent>
                  <w:p w:rsidR="00324EB8" w:rsidRDefault="00324EB8" w:rsidP="00324EB8">
                    <w:pPr>
                      <w:ind w:firstLineChars="83" w:firstLine="199"/>
                      <w:rPr>
                        <w:rFonts w:hint="eastAsia"/>
                        <w:color w:val="000000"/>
                        <w:sz w:val="24"/>
                      </w:rPr>
                    </w:pPr>
                    <w:r>
                      <w:rPr>
                        <w:rFonts w:hint="eastAsia"/>
                        <w:color w:val="000000"/>
                        <w:sz w:val="24"/>
                      </w:rPr>
                      <w:t>人工修整</w:t>
                    </w:r>
                  </w:p>
                </w:txbxContent>
              </v:textbox>
            </v:shape>
            <v:shape id="_x0000_s39433" type="#_x0000_t202" style="position:absolute;left:7435;top:8403;width:1676;height:512" filled="f" fillcolor="#ffc">
              <v:fill r:id="rId16" o:title="永恒" type="tile"/>
              <v:textbox style="mso-next-textbox:#_x0000_s39433" inset=".5mm,0,.5mm,0">
                <w:txbxContent>
                  <w:p w:rsidR="00324EB8" w:rsidRDefault="00324EB8" w:rsidP="00324EB8">
                    <w:pPr>
                      <w:ind w:firstLineChars="100" w:firstLine="240"/>
                      <w:rPr>
                        <w:rFonts w:hint="eastAsia"/>
                        <w:color w:val="000000"/>
                        <w:sz w:val="24"/>
                      </w:rPr>
                    </w:pPr>
                    <w:r>
                      <w:rPr>
                        <w:rFonts w:hint="eastAsia"/>
                        <w:color w:val="000000"/>
                        <w:sz w:val="24"/>
                      </w:rPr>
                      <w:t>真空吸水</w:t>
                    </w:r>
                  </w:p>
                </w:txbxContent>
              </v:textbox>
            </v:shape>
            <v:shape id="_x0000_s39434" type="#_x0000_t202" style="position:absolute;left:7433;top:7260;width:1688;height:497" filled="f" fillcolor="#ffc">
              <v:fill r:id="rId16" o:title="永恒" type="tile"/>
              <v:textbox style="mso-next-textbox:#_x0000_s39434" inset=".5mm,0,.5mm,0">
                <w:txbxContent>
                  <w:p w:rsidR="00324EB8" w:rsidRDefault="00324EB8" w:rsidP="00324EB8">
                    <w:pPr>
                      <w:jc w:val="center"/>
                      <w:rPr>
                        <w:rFonts w:hint="eastAsia"/>
                        <w:color w:val="000000"/>
                        <w:sz w:val="24"/>
                      </w:rPr>
                    </w:pPr>
                    <w:r>
                      <w:rPr>
                        <w:rFonts w:hint="eastAsia"/>
                        <w:color w:val="000000"/>
                        <w:sz w:val="24"/>
                      </w:rPr>
                      <w:t>振动台振实</w:t>
                    </w:r>
                  </w:p>
                </w:txbxContent>
              </v:textbox>
            </v:shape>
            <v:shape id="_x0000_s39435" type="#_x0000_t202" style="position:absolute;left:7437;top:6531;width:1676;height:453" filled="f" fillcolor="#ffc">
              <v:fill r:id="rId16" o:title="永恒" type="tile"/>
              <v:textbox style="mso-next-textbox:#_x0000_s39435" inset=".5mm,0,.5mm,0">
                <w:txbxContent>
                  <w:p w:rsidR="00324EB8" w:rsidRDefault="00324EB8" w:rsidP="00324EB8">
                    <w:pPr>
                      <w:ind w:firstLineChars="100" w:firstLine="240"/>
                      <w:rPr>
                        <w:rFonts w:hint="eastAsia"/>
                        <w:color w:val="000000"/>
                        <w:sz w:val="24"/>
                      </w:rPr>
                    </w:pPr>
                    <w:r>
                      <w:rPr>
                        <w:rFonts w:hint="eastAsia"/>
                        <w:color w:val="000000"/>
                        <w:sz w:val="24"/>
                      </w:rPr>
                      <w:t>人工抹平</w:t>
                    </w:r>
                  </w:p>
                </w:txbxContent>
              </v:textbox>
            </v:shape>
            <v:shape id="_x0000_s39436" type="#_x0000_t202" style="position:absolute;left:7424;top:5755;width:1705;height:467" filled="f" fillcolor="#ffc">
              <v:fill r:id="rId16" o:title="永恒" type="tile"/>
              <v:textbox style="mso-next-textbox:#_x0000_s39436" inset=".5mm,0,.5mm,0">
                <w:txbxContent>
                  <w:p w:rsidR="00324EB8" w:rsidRDefault="00324EB8" w:rsidP="00324EB8">
                    <w:pPr>
                      <w:ind w:firstLineChars="71" w:firstLine="170"/>
                      <w:rPr>
                        <w:rFonts w:hint="eastAsia"/>
                        <w:color w:val="000000"/>
                        <w:sz w:val="24"/>
                      </w:rPr>
                    </w:pPr>
                    <w:proofErr w:type="gramStart"/>
                    <w:r>
                      <w:rPr>
                        <w:rFonts w:hint="eastAsia"/>
                        <w:color w:val="000000"/>
                        <w:sz w:val="24"/>
                      </w:rPr>
                      <w:t>振</w:t>
                    </w:r>
                    <w:proofErr w:type="gramEnd"/>
                    <w:r>
                      <w:rPr>
                        <w:rFonts w:hint="eastAsia"/>
                        <w:color w:val="000000"/>
                        <w:sz w:val="24"/>
                      </w:rPr>
                      <w:t xml:space="preserve">   </w:t>
                    </w:r>
                    <w:r>
                      <w:rPr>
                        <w:color w:val="000000"/>
                        <w:sz w:val="24"/>
                      </w:rPr>
                      <w:t xml:space="preserve">  </w:t>
                    </w:r>
                    <w:proofErr w:type="gramStart"/>
                    <w:r>
                      <w:rPr>
                        <w:rFonts w:hint="eastAsia"/>
                        <w:color w:val="000000"/>
                        <w:sz w:val="24"/>
                      </w:rPr>
                      <w:t>捣</w:t>
                    </w:r>
                    <w:proofErr w:type="gramEnd"/>
                  </w:p>
                </w:txbxContent>
              </v:textbox>
            </v:shape>
            <v:line id="_x0000_s39437" style="position:absolute" from="8271,6222" to="8271,6531" filled="t" fillcolor="#ffc">
              <v:fill r:id="rId16" o:title="永恒" type="tile"/>
              <v:stroke endarrow="block"/>
            </v:line>
            <v:line id="_x0000_s39438" style="position:absolute" from="8285,7791" to="8285,8391" filled="t" fillcolor="#ffc">
              <v:fill r:id="rId16" o:title="永恒" type="tile"/>
              <v:stroke endarrow="block"/>
            </v:line>
            <v:line id="_x0000_s39439" style="position:absolute" from="8287,7029" to="8287,7285" filled="t" fillcolor="#ffc">
              <v:fill r:id="rId16" o:title="永恒" type="tile"/>
              <v:stroke endarrow="block"/>
            </v:line>
            <v:line id="_x0000_s39440" style="position:absolute;flip:x" from="8265,8913" to="8267,9303" filled="t" fillcolor="#ffc">
              <v:fill r:id="rId16" o:title="永恒" type="tile"/>
              <v:stroke endarrow="block"/>
            </v:line>
            <v:line id="_x0000_s39441" style="position:absolute;flip:x" from="8251,9861" to="8253,10254" filled="t" fillcolor="#ffc">
              <v:fill r:id="rId16" o:title="永恒" type="tile"/>
              <v:stroke endarrow="block"/>
            </v:line>
            <v:line id="_x0000_s39442" style="position:absolute" from="8265,10758" to="8265,11391" filled="t" fillcolor="#ffc">
              <v:fill r:id="rId16" o:title="永恒" type="tile"/>
              <v:stroke endarrow="block"/>
            </v:line>
            <v:line id="_x0000_s39443" style="position:absolute" from="8265,11877" to="8265,12641" filled="t" fillcolor="#ffc">
              <v:fill r:id="rId16" o:title="永恒" type="tile"/>
              <v:stroke endarrow="block"/>
            </v:line>
            <v:shape id="_x0000_s39444" type="#_x0000_t202" style="position:absolute;left:7451;top:12657;width:1632;height:471" filled="f" fillcolor="#ffc">
              <v:fill r:id="rId16" o:title="永恒" type="tile"/>
              <v:textbox style="mso-next-textbox:#_x0000_s39444" inset=".5mm,0,.5mm,0">
                <w:txbxContent>
                  <w:p w:rsidR="00324EB8" w:rsidRDefault="00324EB8" w:rsidP="00324EB8">
                    <w:pPr>
                      <w:ind w:firstLineChars="100" w:firstLine="240"/>
                      <w:rPr>
                        <w:rFonts w:hint="eastAsia"/>
                        <w:color w:val="000000"/>
                        <w:sz w:val="24"/>
                      </w:rPr>
                    </w:pPr>
                    <w:r>
                      <w:rPr>
                        <w:rFonts w:hint="eastAsia"/>
                        <w:color w:val="000000"/>
                        <w:sz w:val="24"/>
                      </w:rPr>
                      <w:t>开放交通</w:t>
                    </w:r>
                  </w:p>
                </w:txbxContent>
              </v:textbox>
            </v:shape>
            <v:shape id="_x0000_s39445" type="#_x0000_t202" style="position:absolute;left:5669;top:10947;width:1118;height:417" filled="f" fillcolor="#ffc">
              <v:fill r:id="rId16" o:title="永恒" type="tile"/>
              <v:textbox style="mso-next-textbox:#_x0000_s39445" inset=".5mm,0,.5mm,0">
                <w:txbxContent>
                  <w:p w:rsidR="00324EB8" w:rsidRDefault="00324EB8" w:rsidP="00324EB8">
                    <w:pPr>
                      <w:jc w:val="center"/>
                      <w:rPr>
                        <w:rFonts w:hint="eastAsia"/>
                        <w:color w:val="000000"/>
                        <w:sz w:val="24"/>
                      </w:rPr>
                    </w:pPr>
                    <w:r>
                      <w:rPr>
                        <w:rFonts w:hint="eastAsia"/>
                        <w:color w:val="000000"/>
                        <w:sz w:val="24"/>
                      </w:rPr>
                      <w:t>拆</w:t>
                    </w:r>
                    <w:r>
                      <w:rPr>
                        <w:color w:val="000000"/>
                        <w:sz w:val="24"/>
                      </w:rPr>
                      <w:t xml:space="preserve">  </w:t>
                    </w:r>
                    <w:r>
                      <w:rPr>
                        <w:rFonts w:hint="eastAsia"/>
                        <w:color w:val="000000"/>
                        <w:sz w:val="24"/>
                      </w:rPr>
                      <w:t>模</w:t>
                    </w:r>
                  </w:p>
                </w:txbxContent>
              </v:textbox>
            </v:shape>
            <v:shape id="_x0000_s39446" type="#_x0000_t202" style="position:absolute;left:5737;top:7259;width:1332;height:499" filled="f" fillcolor="#ffc">
              <v:fill r:id="rId16" o:title="永恒" type="tile"/>
              <v:textbox style="mso-next-textbox:#_x0000_s39446" inset=".5mm,0,.5mm,0">
                <w:txbxContent>
                  <w:p w:rsidR="00324EB8" w:rsidRDefault="00324EB8" w:rsidP="00324EB8">
                    <w:pPr>
                      <w:jc w:val="center"/>
                      <w:rPr>
                        <w:rFonts w:hint="eastAsia"/>
                        <w:color w:val="000000"/>
                        <w:sz w:val="24"/>
                      </w:rPr>
                    </w:pPr>
                    <w:r>
                      <w:rPr>
                        <w:rFonts w:hint="eastAsia"/>
                        <w:color w:val="000000"/>
                        <w:sz w:val="24"/>
                      </w:rPr>
                      <w:t>铺设吸垫</w:t>
                    </w:r>
                  </w:p>
                </w:txbxContent>
              </v:textbox>
            </v:shape>
            <v:shape id="_x0000_s39447" type="#_x0000_t202" style="position:absolute;left:5723;top:6552;width:1332;height:445" filled="f" fillcolor="#ffc">
              <v:fill r:id="rId16" o:title="永恒" type="tile"/>
              <v:textbox style="mso-next-textbox:#_x0000_s39447" inset=".5mm,0,.5mm,0">
                <w:txbxContent>
                  <w:p w:rsidR="00324EB8" w:rsidRDefault="00324EB8" w:rsidP="00324EB8">
                    <w:pPr>
                      <w:jc w:val="center"/>
                      <w:rPr>
                        <w:rFonts w:hint="eastAsia"/>
                        <w:color w:val="000000"/>
                        <w:sz w:val="24"/>
                      </w:rPr>
                    </w:pPr>
                    <w:r>
                      <w:rPr>
                        <w:rFonts w:hint="eastAsia"/>
                        <w:color w:val="000000"/>
                        <w:sz w:val="24"/>
                      </w:rPr>
                      <w:t>铺过滤布</w:t>
                    </w:r>
                  </w:p>
                </w:txbxContent>
              </v:textbox>
            </v:shape>
            <v:line id="_x0000_s39448" style="position:absolute;flip:x" from="5365,7509" to="5737,7509" filled="t" fillcolor="#ffc">
              <v:fill r:id="rId16" o:title="永恒" type="tile"/>
              <v:stroke endarrow="block"/>
            </v:line>
            <v:line id="_x0000_s39449" style="position:absolute" from="6377,7026" to="6377,7275" filled="t" fillcolor="#ffc">
              <v:fill r:id="rId16" o:title="永恒" type="tile"/>
              <v:stroke endarrow="block"/>
            </v:line>
            <v:line id="_x0000_s39450" style="position:absolute" from="4971,12885" to="7429,12885">
              <v:stroke endarrow="block"/>
            </v:line>
            <v:line id="_x0000_s39451" style="position:absolute" from="3945,3270" to="3945,3510">
              <v:stroke endarrow="block"/>
            </v:line>
          </v:group>
        </w:pict>
      </w: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ff3"/>
        <w:adjustRightInd w:val="0"/>
        <w:snapToGrid w:val="0"/>
        <w:rPr>
          <w:rFonts w:hint="eastAsia"/>
        </w:rPr>
      </w:pPr>
    </w:p>
    <w:p w:rsidR="00324EB8" w:rsidRDefault="00324EB8" w:rsidP="00324EB8">
      <w:pPr>
        <w:pStyle w:val="a8"/>
        <w:adjustRightInd w:val="0"/>
        <w:snapToGrid w:val="0"/>
        <w:spacing w:line="288" w:lineRule="auto"/>
        <w:rPr>
          <w:rFonts w:ascii="黑体" w:eastAsia="黑体" w:hint="eastAsia"/>
        </w:rPr>
      </w:pPr>
    </w:p>
    <w:p w:rsidR="00324EB8" w:rsidRDefault="00324EB8" w:rsidP="00324EB8">
      <w:pPr>
        <w:pStyle w:val="a8"/>
        <w:adjustRightInd w:val="0"/>
        <w:snapToGrid w:val="0"/>
        <w:spacing w:line="288" w:lineRule="auto"/>
        <w:rPr>
          <w:rFonts w:ascii="黑体" w:eastAsia="黑体" w:hint="eastAsia"/>
        </w:rPr>
      </w:pPr>
    </w:p>
    <w:p w:rsidR="00324EB8" w:rsidRDefault="00324EB8" w:rsidP="00324EB8">
      <w:pPr>
        <w:pStyle w:val="a8"/>
        <w:adjustRightInd w:val="0"/>
        <w:snapToGrid w:val="0"/>
        <w:spacing w:line="288" w:lineRule="auto"/>
        <w:rPr>
          <w:rFonts w:ascii="黑体" w:eastAsia="黑体" w:hint="eastAsia"/>
        </w:rPr>
      </w:pPr>
    </w:p>
    <w:p w:rsidR="00324EB8" w:rsidRDefault="00324EB8" w:rsidP="00324EB8">
      <w:pPr>
        <w:pStyle w:val="a8"/>
        <w:adjustRightInd w:val="0"/>
        <w:snapToGrid w:val="0"/>
        <w:spacing w:line="288" w:lineRule="auto"/>
        <w:rPr>
          <w:rFonts w:ascii="黑体" w:eastAsia="黑体" w:hint="eastAsia"/>
        </w:rPr>
      </w:pPr>
    </w:p>
    <w:p w:rsidR="00324EB8" w:rsidRDefault="00324EB8" w:rsidP="00324EB8">
      <w:pPr>
        <w:pStyle w:val="a8"/>
        <w:adjustRightInd w:val="0"/>
        <w:snapToGrid w:val="0"/>
        <w:spacing w:line="288" w:lineRule="auto"/>
        <w:rPr>
          <w:rFonts w:ascii="黑体" w:eastAsia="黑体" w:hint="eastAsia"/>
        </w:rPr>
      </w:pPr>
    </w:p>
    <w:p w:rsidR="00324EB8" w:rsidRDefault="00324EB8" w:rsidP="00324EB8">
      <w:pPr>
        <w:pStyle w:val="a8"/>
        <w:adjustRightInd w:val="0"/>
        <w:snapToGrid w:val="0"/>
        <w:spacing w:line="288" w:lineRule="auto"/>
        <w:rPr>
          <w:rFonts w:ascii="黑体" w:eastAsia="黑体" w:hint="eastAsia"/>
        </w:rPr>
      </w:pPr>
    </w:p>
    <w:p w:rsidR="00324EB8" w:rsidRDefault="00324EB8" w:rsidP="00324EB8">
      <w:pPr>
        <w:pStyle w:val="a8"/>
        <w:adjustRightInd w:val="0"/>
        <w:snapToGrid w:val="0"/>
        <w:spacing w:line="288" w:lineRule="auto"/>
        <w:rPr>
          <w:rFonts w:ascii="黑体" w:eastAsia="黑体" w:hint="eastAsia"/>
        </w:rPr>
      </w:pPr>
    </w:p>
    <w:p w:rsidR="00324EB8" w:rsidRDefault="00324EB8" w:rsidP="00324EB8">
      <w:pPr>
        <w:pStyle w:val="a8"/>
        <w:adjustRightInd w:val="0"/>
        <w:snapToGrid w:val="0"/>
        <w:spacing w:line="288" w:lineRule="auto"/>
        <w:rPr>
          <w:rFonts w:ascii="黑体" w:eastAsia="黑体" w:hint="eastAsia"/>
        </w:rPr>
      </w:pPr>
    </w:p>
    <w:p w:rsidR="00324EB8" w:rsidRDefault="00324EB8" w:rsidP="00324EB8">
      <w:pPr>
        <w:pStyle w:val="a8"/>
        <w:adjustRightInd w:val="0"/>
        <w:snapToGrid w:val="0"/>
        <w:spacing w:line="288" w:lineRule="auto"/>
        <w:rPr>
          <w:rFonts w:ascii="黑体" w:eastAsia="黑体" w:hint="eastAsia"/>
        </w:rPr>
      </w:pPr>
    </w:p>
    <w:p w:rsidR="00324EB8" w:rsidRDefault="00324EB8" w:rsidP="00324EB8">
      <w:pPr>
        <w:pStyle w:val="a8"/>
        <w:adjustRightInd w:val="0"/>
        <w:snapToGrid w:val="0"/>
        <w:spacing w:line="288" w:lineRule="auto"/>
        <w:rPr>
          <w:rFonts w:ascii="黑体" w:eastAsia="黑体" w:hint="eastAsia"/>
        </w:rPr>
      </w:pPr>
    </w:p>
    <w:p w:rsidR="00324EB8" w:rsidRDefault="00324EB8" w:rsidP="00324EB8">
      <w:pPr>
        <w:pStyle w:val="a8"/>
        <w:adjustRightInd w:val="0"/>
        <w:snapToGrid w:val="0"/>
        <w:spacing w:line="288" w:lineRule="auto"/>
        <w:rPr>
          <w:rFonts w:ascii="黑体" w:eastAsia="黑体" w:hint="eastAsia"/>
        </w:rPr>
      </w:pPr>
    </w:p>
    <w:p w:rsidR="00324EB8" w:rsidRDefault="00324EB8" w:rsidP="00324EB8">
      <w:pPr>
        <w:pStyle w:val="a8"/>
        <w:adjustRightInd w:val="0"/>
        <w:snapToGrid w:val="0"/>
        <w:spacing w:line="288" w:lineRule="auto"/>
        <w:rPr>
          <w:rFonts w:ascii="黑体" w:eastAsia="黑体" w:hint="eastAsia"/>
        </w:rPr>
      </w:pPr>
      <w:r>
        <w:rPr>
          <w:rFonts w:ascii="黑体" w:eastAsia="黑体" w:hint="eastAsia"/>
        </w:rPr>
        <w:t>12.2 附表</w:t>
      </w:r>
    </w:p>
    <w:p w:rsidR="00324EB8" w:rsidRDefault="00324EB8" w:rsidP="00324EB8">
      <w:pPr>
        <w:pStyle w:val="aff3"/>
        <w:adjustRightInd w:val="0"/>
        <w:snapToGrid w:val="0"/>
        <w:jc w:val="both"/>
        <w:rPr>
          <w:rFonts w:hint="eastAsia"/>
        </w:rPr>
      </w:pPr>
      <w:r>
        <w:rPr>
          <w:rFonts w:hint="eastAsia"/>
        </w:rPr>
        <w:t>附表1 《投入本合同段的主要施工机械表》</w:t>
      </w:r>
    </w:p>
    <w:p w:rsidR="00324EB8" w:rsidRDefault="00324EB8" w:rsidP="00324EB8">
      <w:pPr>
        <w:adjustRightInd w:val="0"/>
        <w:snapToGrid w:val="0"/>
        <w:spacing w:line="288" w:lineRule="auto"/>
        <w:rPr>
          <w:rFonts w:ascii="黑体" w:eastAsia="黑体" w:hAnsi="宋体" w:hint="eastAsia"/>
          <w:bCs/>
        </w:rPr>
      </w:pPr>
      <w:r>
        <w:rPr>
          <w:rFonts w:ascii="黑体" w:eastAsia="黑体" w:hAnsi="宋体" w:hint="eastAsia"/>
          <w:bCs/>
        </w:rPr>
        <w:t>附表2 《</w:t>
      </w:r>
      <w:r>
        <w:rPr>
          <w:rFonts w:ascii="黑体" w:eastAsia="黑体" w:hAnsi="宋体"/>
          <w:bCs/>
        </w:rPr>
        <w:t>配备本合同</w:t>
      </w:r>
      <w:r>
        <w:rPr>
          <w:rFonts w:ascii="黑体" w:eastAsia="黑体" w:hAnsi="宋体" w:hint="eastAsia"/>
          <w:bCs/>
        </w:rPr>
        <w:t>工程的</w:t>
      </w:r>
      <w:r>
        <w:rPr>
          <w:rFonts w:ascii="黑体" w:eastAsia="黑体" w:hAnsi="宋体"/>
          <w:bCs/>
        </w:rPr>
        <w:t>试验、测量、质检仪器设备表</w:t>
      </w:r>
      <w:r>
        <w:rPr>
          <w:rFonts w:ascii="黑体" w:eastAsia="黑体" w:hAnsi="宋体" w:hint="eastAsia"/>
          <w:bCs/>
        </w:rPr>
        <w:t>》</w:t>
      </w:r>
    </w:p>
    <w:p w:rsidR="00324EB8" w:rsidRDefault="00324EB8" w:rsidP="00324EB8">
      <w:pPr>
        <w:pStyle w:val="aff3"/>
        <w:adjustRightInd w:val="0"/>
        <w:snapToGrid w:val="0"/>
        <w:rPr>
          <w:rFonts w:hint="eastAsia"/>
        </w:rPr>
      </w:pPr>
      <w:r>
        <w:rPr>
          <w:rFonts w:hint="eastAsia"/>
        </w:rPr>
        <w:t>附表1             投入隧道施工的主要施工机械表</w:t>
      </w:r>
    </w:p>
    <w:p w:rsidR="00324EB8" w:rsidRDefault="00324EB8" w:rsidP="00324EB8">
      <w:pPr>
        <w:adjustRightInd w:val="0"/>
        <w:snapToGrid w:val="0"/>
        <w:spacing w:line="360" w:lineRule="exact"/>
        <w:jc w:val="right"/>
        <w:rPr>
          <w:rFonts w:ascii="宋体" w:hAnsi="宋体" w:hint="eastAsia"/>
          <w:bCs/>
          <w:sz w:val="18"/>
          <w:szCs w:val="18"/>
        </w:rPr>
      </w:pPr>
    </w:p>
    <w:tbl>
      <w:tblPr>
        <w:tblW w:w="8549" w:type="dxa"/>
        <w:jc w:val="center"/>
        <w:tblInd w:w="-282"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1545"/>
        <w:gridCol w:w="1081"/>
        <w:gridCol w:w="1229"/>
        <w:gridCol w:w="1050"/>
        <w:gridCol w:w="1890"/>
        <w:gridCol w:w="751"/>
        <w:gridCol w:w="1003"/>
      </w:tblGrid>
      <w:tr w:rsidR="00324EB8" w:rsidTr="009763E5">
        <w:tblPrEx>
          <w:tblCellMar>
            <w:top w:w="0" w:type="dxa"/>
            <w:bottom w:w="0" w:type="dxa"/>
          </w:tblCellMar>
        </w:tblPrEx>
        <w:trPr>
          <w:cantSplit/>
          <w:trHeight w:val="1170"/>
          <w:jc w:val="center"/>
        </w:trPr>
        <w:tc>
          <w:tcPr>
            <w:tcW w:w="1545" w:type="dxa"/>
            <w:vAlign w:val="center"/>
          </w:tcPr>
          <w:p w:rsidR="00324EB8" w:rsidRDefault="00324EB8" w:rsidP="00324EB8">
            <w:pPr>
              <w:adjustRightInd w:val="0"/>
              <w:snapToGrid w:val="0"/>
              <w:ind w:firstLineChars="100" w:firstLine="280"/>
              <w:jc w:val="center"/>
              <w:rPr>
                <w:rFonts w:ascii="仿宋_GB2312" w:eastAsia="仿宋_GB2312" w:hint="eastAsia"/>
              </w:rPr>
            </w:pPr>
            <w:r>
              <w:rPr>
                <w:rFonts w:ascii="仿宋_GB2312" w:eastAsia="仿宋_GB2312" w:hint="eastAsia"/>
              </w:rPr>
              <w:t>机械名称</w:t>
            </w:r>
          </w:p>
        </w:tc>
        <w:tc>
          <w:tcPr>
            <w:tcW w:w="1081" w:type="dxa"/>
            <w:vAlign w:val="center"/>
          </w:tcPr>
          <w:p w:rsidR="00324EB8" w:rsidRDefault="00324EB8" w:rsidP="009763E5">
            <w:pPr>
              <w:adjustRightInd w:val="0"/>
              <w:snapToGrid w:val="0"/>
              <w:jc w:val="center"/>
              <w:rPr>
                <w:rFonts w:ascii="仿宋_GB2312" w:eastAsia="仿宋_GB2312" w:hint="eastAsia"/>
              </w:rPr>
            </w:pPr>
            <w:r>
              <w:rPr>
                <w:rFonts w:ascii="仿宋_GB2312" w:eastAsia="仿宋_GB2312" w:hint="eastAsia"/>
              </w:rPr>
              <w:t>规格</w:t>
            </w:r>
          </w:p>
          <w:p w:rsidR="00324EB8" w:rsidRDefault="00324EB8" w:rsidP="009763E5">
            <w:pPr>
              <w:adjustRightInd w:val="0"/>
              <w:snapToGrid w:val="0"/>
              <w:jc w:val="center"/>
              <w:rPr>
                <w:rFonts w:ascii="仿宋_GB2312" w:eastAsia="仿宋_GB2312" w:hint="eastAsia"/>
              </w:rPr>
            </w:pPr>
            <w:r>
              <w:rPr>
                <w:rFonts w:ascii="仿宋_GB2312" w:eastAsia="仿宋_GB2312" w:hint="eastAsia"/>
              </w:rPr>
              <w:t>型号</w:t>
            </w:r>
          </w:p>
        </w:tc>
        <w:tc>
          <w:tcPr>
            <w:tcW w:w="1229" w:type="dxa"/>
            <w:vAlign w:val="center"/>
          </w:tcPr>
          <w:p w:rsidR="00324EB8" w:rsidRDefault="00324EB8" w:rsidP="009763E5">
            <w:pPr>
              <w:adjustRightInd w:val="0"/>
              <w:snapToGrid w:val="0"/>
              <w:jc w:val="center"/>
              <w:rPr>
                <w:rFonts w:ascii="仿宋_GB2312" w:eastAsia="仿宋_GB2312" w:hint="eastAsia"/>
              </w:rPr>
            </w:pPr>
            <w:r>
              <w:rPr>
                <w:rFonts w:ascii="仿宋_GB2312" w:eastAsia="仿宋_GB2312" w:hint="eastAsia"/>
              </w:rPr>
              <w:t>额定功率(kw)或容量(m</w:t>
            </w:r>
            <w:r>
              <w:rPr>
                <w:rFonts w:ascii="仿宋_GB2312" w:eastAsia="仿宋_GB2312" w:hint="eastAsia"/>
                <w:vertAlign w:val="superscript"/>
              </w:rPr>
              <w:t>3</w:t>
            </w:r>
            <w:r>
              <w:rPr>
                <w:rFonts w:ascii="仿宋_GB2312" w:eastAsia="仿宋_GB2312" w:hint="eastAsia"/>
              </w:rPr>
              <w:t>)或吨</w:t>
            </w:r>
          </w:p>
          <w:p w:rsidR="00324EB8" w:rsidRDefault="00324EB8" w:rsidP="009763E5">
            <w:pPr>
              <w:adjustRightInd w:val="0"/>
              <w:snapToGrid w:val="0"/>
              <w:jc w:val="center"/>
              <w:rPr>
                <w:rFonts w:ascii="仿宋_GB2312" w:eastAsia="仿宋_GB2312" w:hint="eastAsia"/>
              </w:rPr>
            </w:pPr>
            <w:r>
              <w:rPr>
                <w:rFonts w:ascii="仿宋_GB2312" w:eastAsia="仿宋_GB2312" w:hint="eastAsia"/>
              </w:rPr>
              <w:t>位(t)</w:t>
            </w:r>
          </w:p>
        </w:tc>
        <w:tc>
          <w:tcPr>
            <w:tcW w:w="1050" w:type="dxa"/>
            <w:vAlign w:val="center"/>
          </w:tcPr>
          <w:p w:rsidR="00324EB8" w:rsidRDefault="00324EB8" w:rsidP="00324EB8">
            <w:pPr>
              <w:widowControl/>
              <w:adjustRightInd w:val="0"/>
              <w:snapToGrid w:val="0"/>
              <w:ind w:leftChars="100" w:left="280"/>
              <w:jc w:val="center"/>
              <w:rPr>
                <w:rFonts w:ascii="仿宋_GB2312" w:eastAsia="仿宋_GB2312" w:hint="eastAsia"/>
                <w:szCs w:val="21"/>
              </w:rPr>
            </w:pPr>
            <w:r>
              <w:rPr>
                <w:rFonts w:ascii="仿宋_GB2312" w:eastAsia="仿宋_GB2312" w:hint="eastAsia"/>
                <w:szCs w:val="21"/>
              </w:rPr>
              <w:t>预计进场时间</w:t>
            </w:r>
          </w:p>
        </w:tc>
        <w:tc>
          <w:tcPr>
            <w:tcW w:w="1890" w:type="dxa"/>
            <w:vAlign w:val="center"/>
          </w:tcPr>
          <w:p w:rsidR="00324EB8" w:rsidRDefault="00324EB8" w:rsidP="009763E5">
            <w:pPr>
              <w:adjustRightInd w:val="0"/>
              <w:snapToGrid w:val="0"/>
              <w:jc w:val="center"/>
              <w:rPr>
                <w:rFonts w:ascii="仿宋_GB2312" w:eastAsia="仿宋_GB2312" w:hint="eastAsia"/>
              </w:rPr>
            </w:pPr>
            <w:r>
              <w:rPr>
                <w:rFonts w:ascii="仿宋_GB2312" w:eastAsia="仿宋_GB2312" w:hint="eastAsia"/>
              </w:rPr>
              <w:t>厂牌及出厂时间</w:t>
            </w:r>
          </w:p>
        </w:tc>
        <w:tc>
          <w:tcPr>
            <w:tcW w:w="751" w:type="dxa"/>
            <w:vAlign w:val="center"/>
          </w:tcPr>
          <w:p w:rsidR="00324EB8" w:rsidRDefault="00324EB8" w:rsidP="009763E5">
            <w:pPr>
              <w:adjustRightInd w:val="0"/>
              <w:snapToGrid w:val="0"/>
              <w:jc w:val="center"/>
              <w:rPr>
                <w:rFonts w:ascii="仿宋_GB2312" w:eastAsia="仿宋_GB2312" w:hint="eastAsia"/>
              </w:rPr>
            </w:pPr>
            <w:r>
              <w:rPr>
                <w:rFonts w:ascii="仿宋_GB2312" w:eastAsia="仿宋_GB2312" w:hint="eastAsia"/>
              </w:rPr>
              <w:t>数量</w:t>
            </w:r>
          </w:p>
        </w:tc>
        <w:tc>
          <w:tcPr>
            <w:tcW w:w="1003" w:type="dxa"/>
            <w:vAlign w:val="center"/>
          </w:tcPr>
          <w:p w:rsidR="00324EB8" w:rsidRDefault="00324EB8" w:rsidP="009763E5">
            <w:pPr>
              <w:adjustRightInd w:val="0"/>
              <w:snapToGrid w:val="0"/>
              <w:jc w:val="center"/>
              <w:rPr>
                <w:rFonts w:ascii="仿宋_GB2312" w:eastAsia="仿宋_GB2312" w:hint="eastAsia"/>
              </w:rPr>
            </w:pPr>
            <w:r>
              <w:rPr>
                <w:rFonts w:ascii="仿宋_GB2312" w:eastAsia="仿宋_GB2312" w:hint="eastAsia"/>
              </w:rPr>
              <w:t>预计离场时间</w:t>
            </w:r>
          </w:p>
        </w:tc>
      </w:tr>
      <w:tr w:rsidR="00324EB8" w:rsidTr="009763E5">
        <w:tblPrEx>
          <w:tblCellMar>
            <w:top w:w="0" w:type="dxa"/>
            <w:bottom w:w="0" w:type="dxa"/>
          </w:tblCellMar>
        </w:tblPrEx>
        <w:trPr>
          <w:trHeight w:val="559"/>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推土机</w:t>
            </w:r>
          </w:p>
        </w:tc>
        <w:tc>
          <w:tcPr>
            <w:tcW w:w="108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8"/>
              </w:rPr>
              <w:t>小松D375-H</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8"/>
              </w:rPr>
              <w:t>304</w:t>
            </w:r>
            <w:r>
              <w:rPr>
                <w:rFonts w:ascii="仿宋_GB2312" w:eastAsia="仿宋_GB2312" w:hAnsi="宋体"/>
                <w:szCs w:val="28"/>
              </w:rPr>
              <w:t>kw</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2004.09</w:t>
            </w:r>
          </w:p>
        </w:tc>
        <w:tc>
          <w:tcPr>
            <w:tcW w:w="1890" w:type="dxa"/>
            <w:vAlign w:val="center"/>
          </w:tcPr>
          <w:p w:rsidR="00324EB8" w:rsidRDefault="00324EB8" w:rsidP="009763E5">
            <w:pPr>
              <w:adjustRightInd w:val="0"/>
              <w:snapToGrid w:val="0"/>
              <w:jc w:val="center"/>
              <w:rPr>
                <w:rFonts w:ascii="仿宋_GB2312" w:eastAsia="仿宋_GB2312" w:hAnsi="宋体" w:hint="eastAsia"/>
                <w:spacing w:val="-10"/>
                <w:szCs w:val="21"/>
              </w:rPr>
            </w:pPr>
            <w:r>
              <w:rPr>
                <w:rFonts w:ascii="仿宋_GB2312" w:eastAsia="仿宋_GB2312" w:hAnsi="宋体" w:hint="eastAsia"/>
                <w:szCs w:val="21"/>
              </w:rPr>
              <w:t>天津建筑机械厂2001、2002</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jc w:val="center"/>
              <w:rPr>
                <w:rFonts w:ascii="仿宋_GB2312" w:eastAsia="仿宋_GB2312" w:hint="eastAsia"/>
                <w:spacing w:val="-16"/>
                <w:szCs w:val="21"/>
              </w:rPr>
            </w:pPr>
            <w:r>
              <w:rPr>
                <w:rFonts w:ascii="仿宋_GB2312" w:eastAsia="仿宋_GB2312" w:hint="eastAsia"/>
                <w:spacing w:val="-16"/>
                <w:szCs w:val="21"/>
              </w:rPr>
              <w:t>振动压路机</w:t>
            </w:r>
          </w:p>
        </w:tc>
        <w:tc>
          <w:tcPr>
            <w:tcW w:w="1081" w:type="dxa"/>
            <w:vAlign w:val="center"/>
          </w:tcPr>
          <w:p w:rsidR="00324EB8" w:rsidRDefault="00324EB8" w:rsidP="009763E5">
            <w:pPr>
              <w:adjustRightInd w:val="0"/>
              <w:snapToGrid w:val="0"/>
              <w:jc w:val="center"/>
              <w:rPr>
                <w:rFonts w:ascii="仿宋_GB2312" w:eastAsia="仿宋_GB2312" w:hAnsi="宋体" w:hint="eastAsia"/>
                <w:spacing w:val="-10"/>
                <w:szCs w:val="21"/>
              </w:rPr>
            </w:pPr>
            <w:r>
              <w:rPr>
                <w:rFonts w:ascii="仿宋_GB2312" w:eastAsia="仿宋_GB2312" w:hAnsi="宋体" w:hint="eastAsia"/>
              </w:rPr>
              <w:t>W1803D</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141Kw</w:t>
            </w:r>
          </w:p>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pacing w:val="-4"/>
                <w:szCs w:val="21"/>
              </w:rPr>
              <w:t>激振力</w:t>
            </w:r>
            <w:r>
              <w:rPr>
                <w:rFonts w:ascii="仿宋_GB2312" w:eastAsia="仿宋_GB2312" w:hAnsi="宋体" w:hint="eastAsia"/>
                <w:szCs w:val="21"/>
              </w:rPr>
              <w:t>50T</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2004.10</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中铁二十局咸阳机械厂2002</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59"/>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挖掘机</w:t>
            </w:r>
          </w:p>
        </w:tc>
        <w:tc>
          <w:tcPr>
            <w:tcW w:w="108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PC300-6</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smartTag w:uri="urn:schemas-microsoft-com:office:smarttags" w:element="chmetcnv">
              <w:smartTagPr>
                <w:attr w:name="TCSC" w:val="0"/>
                <w:attr w:name="NumberType" w:val="1"/>
                <w:attr w:name="Negative" w:val="False"/>
                <w:attr w:name="HasSpace" w:val="False"/>
                <w:attr w:name="SourceValue" w:val="1.4"/>
                <w:attr w:name="UnitName" w:val="m3"/>
              </w:smartTagPr>
              <w:r>
                <w:rPr>
                  <w:rFonts w:ascii="仿宋_GB2312" w:eastAsia="仿宋_GB2312" w:hAnsi="宋体" w:hint="eastAsia"/>
                </w:rPr>
                <w:t>1</w:t>
              </w:r>
              <w:r>
                <w:rPr>
                  <w:rFonts w:ascii="仿宋_GB2312" w:eastAsia="仿宋_GB2312" w:hAnsi="宋体"/>
                </w:rPr>
                <w:t>.</w:t>
              </w:r>
              <w:r>
                <w:rPr>
                  <w:rFonts w:ascii="仿宋_GB2312" w:eastAsia="仿宋_GB2312" w:hAnsi="宋体" w:hint="eastAsia"/>
                </w:rPr>
                <w:t>4</w:t>
              </w:r>
              <w:r>
                <w:rPr>
                  <w:rFonts w:ascii="仿宋_GB2312" w:eastAsia="仿宋_GB2312" w:hAnsi="宋体" w:hint="eastAsia"/>
                  <w:spacing w:val="-12"/>
                </w:rPr>
                <w:t>m</w:t>
              </w:r>
              <w:r>
                <w:rPr>
                  <w:rFonts w:ascii="仿宋_GB2312" w:eastAsia="仿宋_GB2312" w:hAnsi="宋体" w:hint="eastAsia"/>
                  <w:spacing w:val="-12"/>
                  <w:vertAlign w:val="superscript"/>
                </w:rPr>
                <w:t>3</w:t>
              </w:r>
            </w:smartTag>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2004.09</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上海小松2000、2002</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lastRenderedPageBreak/>
              <w:t>装载机</w:t>
            </w:r>
          </w:p>
        </w:tc>
        <w:tc>
          <w:tcPr>
            <w:tcW w:w="108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ZL</w:t>
            </w:r>
            <w:smartTag w:uri="urn:schemas-microsoft-com:office:smarttags" w:element="chmetcnv">
              <w:smartTagPr>
                <w:attr w:name="TCSC" w:val="0"/>
                <w:attr w:name="NumberType" w:val="1"/>
                <w:attr w:name="Negative" w:val="False"/>
                <w:attr w:name="HasSpace" w:val="False"/>
                <w:attr w:name="SourceValue" w:val="50"/>
                <w:attr w:name="UnitName" w:val="C"/>
              </w:smartTagPr>
              <w:r>
                <w:rPr>
                  <w:rFonts w:ascii="仿宋_GB2312" w:eastAsia="仿宋_GB2312" w:hAnsi="宋体" w:hint="eastAsia"/>
                  <w:szCs w:val="21"/>
                </w:rPr>
                <w:t>50C</w:t>
              </w:r>
            </w:smartTag>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154.5Kw</w:t>
            </w:r>
          </w:p>
          <w:p w:rsidR="00324EB8" w:rsidRDefault="00324EB8" w:rsidP="009763E5">
            <w:pPr>
              <w:adjustRightInd w:val="0"/>
              <w:snapToGrid w:val="0"/>
              <w:jc w:val="center"/>
              <w:rPr>
                <w:rFonts w:ascii="仿宋_GB2312" w:eastAsia="仿宋_GB2312" w:hAnsi="宋体" w:hint="eastAsia"/>
                <w:szCs w:val="21"/>
              </w:rPr>
            </w:pPr>
            <w:smartTag w:uri="urn:schemas-microsoft-com:office:smarttags" w:element="chmetcnv">
              <w:smartTagPr>
                <w:attr w:name="TCSC" w:val="0"/>
                <w:attr w:name="NumberType" w:val="1"/>
                <w:attr w:name="Negative" w:val="False"/>
                <w:attr w:name="HasSpace" w:val="True"/>
                <w:attr w:name="SourceValue" w:val="3"/>
                <w:attr w:name="UnitName" w:val="m3"/>
              </w:smartTagPr>
              <w:r>
                <w:rPr>
                  <w:rFonts w:ascii="仿宋_GB2312" w:eastAsia="仿宋_GB2312" w:hAnsi="宋体" w:hint="eastAsia"/>
                  <w:szCs w:val="21"/>
                </w:rPr>
                <w:t>3.0 m</w:t>
              </w:r>
              <w:r>
                <w:rPr>
                  <w:rFonts w:ascii="仿宋_GB2312" w:eastAsia="仿宋_GB2312" w:hAnsi="宋体" w:hint="eastAsia"/>
                  <w:szCs w:val="21"/>
                  <w:vertAlign w:val="superscript"/>
                </w:rPr>
                <w:t>3</w:t>
              </w:r>
            </w:smartTag>
            <w:r>
              <w:rPr>
                <w:rFonts w:ascii="仿宋_GB2312" w:eastAsia="仿宋_GB2312" w:hAnsi="宋体" w:hint="eastAsia"/>
                <w:szCs w:val="21"/>
              </w:rPr>
              <w:t>/斗</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2004.09</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柳州工程机械厂2000、2001</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4</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677120" w:rsidP="009763E5">
            <w:pPr>
              <w:adjustRightInd w:val="0"/>
              <w:snapToGrid w:val="0"/>
              <w:jc w:val="center"/>
              <w:rPr>
                <w:rFonts w:ascii="仿宋_GB2312" w:eastAsia="仿宋_GB2312" w:hint="eastAsia"/>
                <w:szCs w:val="21"/>
              </w:rPr>
            </w:pPr>
            <w:r>
              <w:rPr>
                <w:rFonts w:ascii="仿宋_GB2312" w:eastAsia="仿宋_GB2312" w:hint="eastAsia"/>
                <w:szCs w:val="21"/>
              </w:rPr>
              <w:t>混凝土</w:t>
            </w:r>
            <w:r w:rsidR="00324EB8">
              <w:rPr>
                <w:rFonts w:ascii="仿宋_GB2312" w:eastAsia="仿宋_GB2312" w:hint="eastAsia"/>
                <w:szCs w:val="21"/>
              </w:rPr>
              <w:t>拌合设备</w:t>
            </w:r>
          </w:p>
        </w:tc>
        <w:tc>
          <w:tcPr>
            <w:tcW w:w="1081" w:type="dxa"/>
            <w:vAlign w:val="center"/>
          </w:tcPr>
          <w:p w:rsidR="00324EB8" w:rsidRDefault="00324EB8" w:rsidP="009763E5">
            <w:pPr>
              <w:adjustRightInd w:val="0"/>
              <w:snapToGrid w:val="0"/>
              <w:jc w:val="center"/>
              <w:rPr>
                <w:rFonts w:ascii="仿宋_GB2312" w:eastAsia="仿宋_GB2312" w:hAnsi="宋体" w:hint="eastAsia"/>
                <w:spacing w:val="-20"/>
                <w:szCs w:val="21"/>
              </w:rPr>
            </w:pPr>
            <w:r>
              <w:rPr>
                <w:rFonts w:ascii="仿宋_GB2312" w:eastAsia="仿宋_GB2312" w:hAnsi="宋体" w:hint="eastAsia"/>
                <w:spacing w:val="-20"/>
                <w:szCs w:val="21"/>
              </w:rPr>
              <w:t>EMM30</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smartTag w:uri="urn:schemas-microsoft-com:office:smarttags" w:element="chmetcnv">
              <w:smartTagPr>
                <w:attr w:name="TCSC" w:val="0"/>
                <w:attr w:name="NumberType" w:val="1"/>
                <w:attr w:name="Negative" w:val="False"/>
                <w:attr w:name="HasSpace" w:val="False"/>
                <w:attr w:name="SourceValue" w:val="30"/>
                <w:attr w:name="UnitName" w:val="m3"/>
              </w:smartTagPr>
              <w:r>
                <w:rPr>
                  <w:rFonts w:ascii="仿宋_GB2312" w:eastAsia="仿宋_GB2312" w:hAnsi="宋体" w:hint="eastAsia"/>
                  <w:szCs w:val="21"/>
                </w:rPr>
                <w:t>30m</w:t>
              </w:r>
              <w:r>
                <w:rPr>
                  <w:rFonts w:ascii="仿宋_GB2312" w:eastAsia="仿宋_GB2312" w:hAnsi="宋体" w:hint="eastAsia"/>
                  <w:szCs w:val="21"/>
                  <w:vertAlign w:val="superscript"/>
                </w:rPr>
                <w:t>3</w:t>
              </w:r>
            </w:smartTag>
            <w:r>
              <w:rPr>
                <w:rFonts w:ascii="仿宋_GB2312" w:eastAsia="仿宋_GB2312" w:hAnsi="宋体" w:hint="eastAsia"/>
                <w:szCs w:val="21"/>
              </w:rPr>
              <w:t>/h</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2004.11</w:t>
            </w:r>
          </w:p>
        </w:tc>
        <w:tc>
          <w:tcPr>
            <w:tcW w:w="189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德国2002</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59"/>
          <w:jc w:val="center"/>
        </w:trPr>
        <w:tc>
          <w:tcPr>
            <w:tcW w:w="1545" w:type="dxa"/>
            <w:vAlign w:val="center"/>
          </w:tcPr>
          <w:p w:rsidR="00324EB8" w:rsidRDefault="00677120" w:rsidP="009763E5">
            <w:pPr>
              <w:adjustRightInd w:val="0"/>
              <w:snapToGrid w:val="0"/>
              <w:jc w:val="center"/>
              <w:rPr>
                <w:rFonts w:ascii="仿宋_GB2312" w:eastAsia="仿宋_GB2312" w:hint="eastAsia"/>
                <w:szCs w:val="21"/>
              </w:rPr>
            </w:pPr>
            <w:r>
              <w:rPr>
                <w:rFonts w:ascii="仿宋_GB2312" w:eastAsia="仿宋_GB2312" w:hint="eastAsia"/>
                <w:szCs w:val="21"/>
              </w:rPr>
              <w:t>混凝土</w:t>
            </w:r>
            <w:r w:rsidR="00324EB8">
              <w:rPr>
                <w:rFonts w:ascii="仿宋_GB2312" w:eastAsia="仿宋_GB2312" w:hint="eastAsia"/>
                <w:szCs w:val="21"/>
              </w:rPr>
              <w:t>搅拌运输车</w:t>
            </w:r>
          </w:p>
        </w:tc>
        <w:tc>
          <w:tcPr>
            <w:tcW w:w="1081" w:type="dxa"/>
            <w:vAlign w:val="center"/>
          </w:tcPr>
          <w:p w:rsidR="00324EB8" w:rsidRDefault="00324EB8" w:rsidP="009763E5">
            <w:pPr>
              <w:adjustRightInd w:val="0"/>
              <w:snapToGrid w:val="0"/>
              <w:jc w:val="center"/>
              <w:rPr>
                <w:rFonts w:ascii="仿宋_GB2312" w:eastAsia="仿宋_GB2312" w:hAnsi="宋体" w:hint="eastAsia"/>
                <w:spacing w:val="-20"/>
                <w:szCs w:val="21"/>
              </w:rPr>
            </w:pPr>
            <w:r>
              <w:rPr>
                <w:rFonts w:ascii="仿宋_GB2312" w:eastAsia="仿宋_GB2312" w:hAnsi="宋体" w:hint="eastAsia"/>
              </w:rPr>
              <w:t>JC-6</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rPr>
              <w:t>190kw、</w:t>
            </w:r>
            <w:smartTag w:uri="urn:schemas-microsoft-com:office:smarttags" w:element="chmetcnv">
              <w:smartTagPr>
                <w:attr w:name="TCSC" w:val="0"/>
                <w:attr w:name="NumberType" w:val="1"/>
                <w:attr w:name="Negative" w:val="False"/>
                <w:attr w:name="HasSpace" w:val="False"/>
                <w:attr w:name="SourceValue" w:val="6"/>
                <w:attr w:name="UnitName" w:val="m3"/>
              </w:smartTagPr>
              <w:r>
                <w:rPr>
                  <w:rFonts w:ascii="仿宋_GB2312" w:eastAsia="仿宋_GB2312" w:hAnsi="宋体" w:hint="eastAsia"/>
                </w:rPr>
                <w:t>6</w:t>
              </w:r>
              <w:r>
                <w:rPr>
                  <w:rFonts w:ascii="仿宋_GB2312" w:eastAsia="仿宋_GB2312" w:hAnsi="宋体"/>
                  <w:spacing w:val="-12"/>
                </w:rPr>
                <w:t>m</w:t>
              </w:r>
              <w:r>
                <w:rPr>
                  <w:rFonts w:ascii="仿宋_GB2312" w:eastAsia="仿宋_GB2312" w:hAnsi="宋体"/>
                  <w:spacing w:val="-12"/>
                  <w:vertAlign w:val="superscript"/>
                </w:rPr>
                <w:t>3</w:t>
              </w:r>
            </w:smartTag>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2004.11</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pacing w:val="-12"/>
              </w:rPr>
              <w:t>成都2002</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4</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Ansi="宋体" w:hint="eastAsia"/>
              </w:rPr>
              <w:t>东风</w:t>
            </w:r>
            <w:r>
              <w:rPr>
                <w:rFonts w:ascii="仿宋_GB2312" w:eastAsia="仿宋_GB2312" w:hint="eastAsia"/>
                <w:szCs w:val="21"/>
              </w:rPr>
              <w:t>洒水车</w:t>
            </w:r>
          </w:p>
        </w:tc>
        <w:tc>
          <w:tcPr>
            <w:tcW w:w="1081" w:type="dxa"/>
            <w:vAlign w:val="center"/>
          </w:tcPr>
          <w:p w:rsidR="00324EB8" w:rsidRDefault="00324EB8" w:rsidP="009763E5">
            <w:pPr>
              <w:adjustRightInd w:val="0"/>
              <w:snapToGrid w:val="0"/>
              <w:jc w:val="center"/>
              <w:rPr>
                <w:rFonts w:ascii="仿宋_GB2312" w:eastAsia="仿宋_GB2312" w:hAnsi="宋体"/>
                <w:spacing w:val="-12"/>
                <w:szCs w:val="21"/>
              </w:rPr>
            </w:pPr>
            <w:r>
              <w:rPr>
                <w:rFonts w:ascii="仿宋_GB2312" w:eastAsia="仿宋_GB2312" w:hAnsi="宋体" w:hint="eastAsia"/>
              </w:rPr>
              <w:t>S8.2、</w:t>
            </w:r>
            <w:smartTag w:uri="urn:schemas-microsoft-com:office:smarttags" w:element="chmetcnv">
              <w:smartTagPr>
                <w:attr w:name="TCSC" w:val="0"/>
                <w:attr w:name="NumberType" w:val="1"/>
                <w:attr w:name="Negative" w:val="False"/>
                <w:attr w:name="HasSpace" w:val="False"/>
                <w:attr w:name="SourceValue" w:val="8200"/>
                <w:attr w:name="UnitName" w:val="l"/>
              </w:smartTagPr>
              <w:r>
                <w:rPr>
                  <w:rFonts w:ascii="仿宋_GB2312" w:eastAsia="仿宋_GB2312" w:hAnsi="宋体" w:hint="eastAsia"/>
                </w:rPr>
                <w:t>8200L</w:t>
              </w:r>
            </w:smartTag>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rPr>
              <w:t>8.2</w:t>
            </w:r>
            <w:r>
              <w:rPr>
                <w:rFonts w:ascii="仿宋_GB2312" w:eastAsia="仿宋_GB2312" w:hAnsi="宋体"/>
              </w:rPr>
              <w:t>t</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2004.09</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随州汽车改装厂2002</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59"/>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自卸车</w:t>
            </w:r>
          </w:p>
        </w:tc>
        <w:tc>
          <w:tcPr>
            <w:tcW w:w="1081" w:type="dxa"/>
            <w:vAlign w:val="center"/>
          </w:tcPr>
          <w:p w:rsidR="00324EB8" w:rsidRDefault="00324EB8" w:rsidP="009763E5">
            <w:pPr>
              <w:adjustRightInd w:val="0"/>
              <w:snapToGrid w:val="0"/>
              <w:jc w:val="center"/>
              <w:rPr>
                <w:rFonts w:ascii="仿宋_GB2312" w:eastAsia="仿宋_GB2312" w:hAnsi="宋体" w:hint="eastAsia"/>
                <w:spacing w:val="-20"/>
                <w:szCs w:val="21"/>
              </w:rPr>
            </w:pPr>
            <w:r>
              <w:rPr>
                <w:rFonts w:ascii="仿宋_GB2312" w:eastAsia="仿宋_GB2312" w:hint="eastAsia"/>
                <w:spacing w:val="-20"/>
                <w:szCs w:val="21"/>
              </w:rPr>
              <w:t>卡马斯5511</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载重</w:t>
            </w:r>
            <w:r>
              <w:rPr>
                <w:rFonts w:ascii="仿宋_GB2312" w:eastAsia="仿宋_GB2312" w:hint="eastAsia"/>
              </w:rPr>
              <w:t>15T</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2004.10</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铁马、斯</w:t>
            </w:r>
            <w:proofErr w:type="gramStart"/>
            <w:r>
              <w:rPr>
                <w:rFonts w:ascii="仿宋_GB2312" w:eastAsia="仿宋_GB2312" w:hAnsi="宋体" w:hint="eastAsia"/>
                <w:szCs w:val="21"/>
              </w:rPr>
              <w:t>太</w:t>
            </w:r>
            <w:proofErr w:type="gramEnd"/>
            <w:r>
              <w:rPr>
                <w:rFonts w:ascii="仿宋_GB2312" w:eastAsia="仿宋_GB2312" w:hAnsi="宋体" w:hint="eastAsia"/>
                <w:szCs w:val="21"/>
              </w:rPr>
              <w:t>尔2000</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15</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通风机</w:t>
            </w:r>
          </w:p>
        </w:tc>
        <w:tc>
          <w:tcPr>
            <w:tcW w:w="108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rPr>
              <w:t>DSF6.3/60</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smartTag w:uri="urn:schemas-microsoft-com:office:smarttags" w:element="chmetcnv">
              <w:smartTagPr>
                <w:attr w:name="TCSC" w:val="0"/>
                <w:attr w:name="NumberType" w:val="1"/>
                <w:attr w:name="Negative" w:val="False"/>
                <w:attr w:name="HasSpace" w:val="False"/>
                <w:attr w:name="SourceValue" w:val="1200"/>
                <w:attr w:name="UnitName" w:val="m3"/>
              </w:smartTagPr>
              <w:r>
                <w:rPr>
                  <w:rFonts w:ascii="仿宋_GB2312" w:eastAsia="仿宋_GB2312" w:hAnsi="宋体" w:hint="eastAsia"/>
                </w:rPr>
                <w:t>1200m</w:t>
              </w:r>
              <w:r>
                <w:rPr>
                  <w:rFonts w:ascii="仿宋_GB2312" w:eastAsia="仿宋_GB2312" w:hAnsi="宋体" w:hint="eastAsia"/>
                  <w:vertAlign w:val="superscript"/>
                </w:rPr>
                <w:t>3</w:t>
              </w:r>
            </w:smartTag>
            <w:r>
              <w:rPr>
                <w:rFonts w:ascii="仿宋_GB2312" w:eastAsia="仿宋_GB2312" w:hAnsi="宋体" w:hint="eastAsia"/>
              </w:rPr>
              <w:t>/min</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2004.12</w:t>
            </w:r>
          </w:p>
        </w:tc>
        <w:tc>
          <w:tcPr>
            <w:tcW w:w="189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Ansi="宋体" w:hint="eastAsia"/>
                <w:szCs w:val="21"/>
              </w:rPr>
              <w:t>天津市通风机厂1999</w:t>
            </w:r>
          </w:p>
        </w:tc>
        <w:tc>
          <w:tcPr>
            <w:tcW w:w="75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2</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59"/>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Ansi="宋体" w:hint="eastAsia"/>
              </w:rPr>
              <w:t>H178凿岩掘进台车</w:t>
            </w:r>
          </w:p>
        </w:tc>
        <w:tc>
          <w:tcPr>
            <w:tcW w:w="108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rPr>
              <w:t>H178</w:t>
            </w:r>
          </w:p>
        </w:tc>
        <w:tc>
          <w:tcPr>
            <w:tcW w:w="1229" w:type="dxa"/>
            <w:vAlign w:val="center"/>
          </w:tcPr>
          <w:p w:rsidR="00324EB8" w:rsidRDefault="00324EB8" w:rsidP="009763E5">
            <w:pPr>
              <w:pStyle w:val="Chara"/>
              <w:widowControl w:val="0"/>
              <w:rPr>
                <w:rFonts w:hAnsi="宋体" w:hint="eastAsia"/>
                <w:snapToGrid/>
                <w:szCs w:val="21"/>
              </w:rPr>
            </w:pPr>
            <w:r>
              <w:rPr>
                <w:rFonts w:hAnsi="宋体" w:hint="eastAsia"/>
                <w:snapToGrid/>
              </w:rPr>
              <w:t>145kw</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2004.09</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瑞典,2001</w:t>
            </w:r>
          </w:p>
        </w:tc>
        <w:tc>
          <w:tcPr>
            <w:tcW w:w="75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2</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59"/>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电动空压机</w:t>
            </w:r>
          </w:p>
        </w:tc>
        <w:tc>
          <w:tcPr>
            <w:tcW w:w="108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pacing w:val="-12"/>
              </w:rPr>
              <w:t>1-22/7</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120Kw</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2004.10</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pacing w:val="-12"/>
              </w:rPr>
              <w:t>徐州  2001</w:t>
            </w:r>
          </w:p>
        </w:tc>
        <w:tc>
          <w:tcPr>
            <w:tcW w:w="75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3</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59"/>
          <w:jc w:val="center"/>
        </w:trPr>
        <w:tc>
          <w:tcPr>
            <w:tcW w:w="1545" w:type="dxa"/>
            <w:vAlign w:val="center"/>
          </w:tcPr>
          <w:p w:rsidR="00324EB8" w:rsidRDefault="00324EB8" w:rsidP="009763E5">
            <w:pPr>
              <w:adjustRightInd w:val="0"/>
              <w:snapToGrid w:val="0"/>
              <w:jc w:val="center"/>
              <w:rPr>
                <w:rFonts w:ascii="仿宋_GB2312" w:eastAsia="仿宋_GB2312" w:hint="eastAsia"/>
                <w:spacing w:val="-16"/>
                <w:szCs w:val="21"/>
              </w:rPr>
            </w:pPr>
            <w:r>
              <w:rPr>
                <w:rFonts w:ascii="仿宋_GB2312" w:eastAsia="仿宋_GB2312" w:hint="eastAsia"/>
                <w:spacing w:val="-16"/>
                <w:szCs w:val="21"/>
              </w:rPr>
              <w:t>内燃机动</w:t>
            </w:r>
          </w:p>
          <w:p w:rsidR="00324EB8" w:rsidRDefault="00324EB8" w:rsidP="009763E5">
            <w:pPr>
              <w:adjustRightInd w:val="0"/>
              <w:snapToGrid w:val="0"/>
              <w:jc w:val="center"/>
              <w:rPr>
                <w:rFonts w:ascii="仿宋_GB2312" w:eastAsia="仿宋_GB2312" w:hint="eastAsia"/>
                <w:spacing w:val="-16"/>
                <w:szCs w:val="21"/>
              </w:rPr>
            </w:pPr>
            <w:r>
              <w:rPr>
                <w:rFonts w:ascii="仿宋_GB2312" w:eastAsia="仿宋_GB2312" w:hint="eastAsia"/>
                <w:spacing w:val="-16"/>
                <w:szCs w:val="21"/>
              </w:rPr>
              <w:t>空压机</w:t>
            </w:r>
          </w:p>
        </w:tc>
        <w:tc>
          <w:tcPr>
            <w:tcW w:w="1081" w:type="dxa"/>
            <w:vAlign w:val="center"/>
          </w:tcPr>
          <w:p w:rsidR="00324EB8" w:rsidRDefault="00324EB8" w:rsidP="009763E5">
            <w:pPr>
              <w:adjustRightInd w:val="0"/>
              <w:snapToGrid w:val="0"/>
              <w:jc w:val="center"/>
              <w:rPr>
                <w:rFonts w:ascii="仿宋_GB2312" w:eastAsia="仿宋_GB2312" w:hAnsi="宋体" w:hint="eastAsia"/>
                <w:spacing w:val="-10"/>
                <w:szCs w:val="21"/>
              </w:rPr>
            </w:pPr>
            <w:r>
              <w:rPr>
                <w:rFonts w:ascii="仿宋_GB2312" w:eastAsia="仿宋_GB2312" w:hAnsi="宋体" w:hint="eastAsia"/>
                <w:spacing w:val="-10"/>
                <w:szCs w:val="21"/>
              </w:rPr>
              <w:t>VY-12/7</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112Kw</w:t>
            </w:r>
          </w:p>
          <w:p w:rsidR="00324EB8" w:rsidRDefault="00324EB8" w:rsidP="009763E5">
            <w:pPr>
              <w:adjustRightInd w:val="0"/>
              <w:snapToGrid w:val="0"/>
              <w:jc w:val="center"/>
              <w:rPr>
                <w:rFonts w:ascii="仿宋_GB2312" w:eastAsia="仿宋_GB2312" w:hAnsi="宋体" w:hint="eastAsia"/>
                <w:szCs w:val="21"/>
              </w:rPr>
            </w:pPr>
            <w:smartTag w:uri="urn:schemas-microsoft-com:office:smarttags" w:element="chmetcnv">
              <w:smartTagPr>
                <w:attr w:name="TCSC" w:val="0"/>
                <w:attr w:name="NumberType" w:val="1"/>
                <w:attr w:name="Negative" w:val="False"/>
                <w:attr w:name="HasSpace" w:val="True"/>
                <w:attr w:name="SourceValue" w:val="12"/>
                <w:attr w:name="UnitName" w:val="m3"/>
              </w:smartTagPr>
              <w:r>
                <w:rPr>
                  <w:rFonts w:ascii="仿宋_GB2312" w:eastAsia="仿宋_GB2312" w:hAnsi="宋体" w:hint="eastAsia"/>
                  <w:szCs w:val="21"/>
                </w:rPr>
                <w:t>12 m</w:t>
              </w:r>
              <w:r>
                <w:rPr>
                  <w:rFonts w:ascii="仿宋_GB2312" w:eastAsia="仿宋_GB2312" w:hAnsi="宋体" w:hint="eastAsia"/>
                  <w:szCs w:val="21"/>
                  <w:vertAlign w:val="superscript"/>
                </w:rPr>
                <w:t>3</w:t>
              </w:r>
            </w:smartTag>
            <w:r>
              <w:rPr>
                <w:rFonts w:ascii="仿宋_GB2312" w:eastAsia="仿宋_GB2312" w:hAnsi="宋体" w:hint="eastAsia"/>
                <w:szCs w:val="21"/>
              </w:rPr>
              <w:t>/min</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2004.09</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柳州压缩机总厂2001</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3</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衬砌台车</w:t>
            </w:r>
          </w:p>
        </w:tc>
        <w:tc>
          <w:tcPr>
            <w:tcW w:w="108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ZZ-90</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仿宋_GB2312" w:eastAsia="仿宋_GB2312" w:hAnsi="宋体" w:hint="eastAsia"/>
                  <w:szCs w:val="21"/>
                </w:rPr>
                <w:t>12m</w:t>
              </w:r>
            </w:smartTag>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2004.11</w:t>
            </w:r>
          </w:p>
        </w:tc>
        <w:tc>
          <w:tcPr>
            <w:tcW w:w="189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Ansi="宋体" w:hint="eastAsia"/>
                <w:szCs w:val="21"/>
              </w:rPr>
              <w:t>2005</w:t>
            </w:r>
          </w:p>
        </w:tc>
        <w:tc>
          <w:tcPr>
            <w:tcW w:w="75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2</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潜孔钻机</w:t>
            </w:r>
          </w:p>
        </w:tc>
        <w:tc>
          <w:tcPr>
            <w:tcW w:w="1081" w:type="dxa"/>
            <w:vAlign w:val="center"/>
          </w:tcPr>
          <w:p w:rsidR="00324EB8" w:rsidRDefault="00324EB8" w:rsidP="009763E5">
            <w:pPr>
              <w:adjustRightInd w:val="0"/>
              <w:snapToGrid w:val="0"/>
              <w:jc w:val="center"/>
              <w:rPr>
                <w:rFonts w:ascii="仿宋_GB2312" w:eastAsia="仿宋_GB2312" w:hAnsi="宋体" w:hint="eastAsia"/>
                <w:szCs w:val="21"/>
              </w:rPr>
            </w:pPr>
            <w:proofErr w:type="gramStart"/>
            <w:r>
              <w:rPr>
                <w:rFonts w:ascii="仿宋_GB2312" w:eastAsia="仿宋_GB2312" w:hAnsi="宋体" w:hint="eastAsia"/>
                <w:szCs w:val="21"/>
              </w:rPr>
              <w:t>乌卡斯</w:t>
            </w:r>
            <w:proofErr w:type="gramEnd"/>
            <w:r>
              <w:rPr>
                <w:rFonts w:ascii="仿宋_GB2312" w:eastAsia="仿宋_GB2312" w:hAnsi="宋体" w:hint="eastAsia"/>
                <w:szCs w:val="21"/>
              </w:rPr>
              <w:t>30</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szCs w:val="21"/>
              </w:rPr>
              <w:t>Ø</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仿宋_GB2312" w:eastAsia="仿宋_GB2312" w:hAnsi="宋体" w:hint="eastAsia"/>
                  <w:szCs w:val="21"/>
                </w:rPr>
                <w:t>100mm</w:t>
              </w:r>
            </w:smartTag>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2004.09</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宣化工程机械厂2002</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砂浆搅拌机</w:t>
            </w:r>
          </w:p>
        </w:tc>
        <w:tc>
          <w:tcPr>
            <w:tcW w:w="108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UJW3</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3.0 Kw</w:t>
            </w:r>
          </w:p>
          <w:p w:rsidR="00324EB8" w:rsidRDefault="00324EB8" w:rsidP="009763E5">
            <w:pPr>
              <w:adjustRightInd w:val="0"/>
              <w:snapToGrid w:val="0"/>
              <w:jc w:val="center"/>
              <w:rPr>
                <w:rFonts w:ascii="仿宋_GB2312" w:eastAsia="仿宋_GB2312" w:hAnsi="宋体" w:hint="eastAsia"/>
                <w:szCs w:val="21"/>
              </w:rPr>
            </w:pPr>
            <w:smartTag w:uri="urn:schemas-microsoft-com:office:smarttags" w:element="chmetcnv">
              <w:smartTagPr>
                <w:attr w:name="TCSC" w:val="0"/>
                <w:attr w:name="NumberType" w:val="1"/>
                <w:attr w:name="Negative" w:val="False"/>
                <w:attr w:name="HasSpace" w:val="False"/>
                <w:attr w:name="SourceValue" w:val="150"/>
                <w:attr w:name="UnitName" w:val="l"/>
              </w:smartTagPr>
              <w:r>
                <w:rPr>
                  <w:rFonts w:ascii="仿宋_GB2312" w:eastAsia="仿宋_GB2312" w:hAnsi="宋体" w:hint="eastAsia"/>
                  <w:szCs w:val="21"/>
                </w:rPr>
                <w:t>150L</w:t>
              </w:r>
            </w:smartTag>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2004.09</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郑州建筑机械厂2003</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8</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677120" w:rsidP="009763E5">
            <w:pPr>
              <w:adjustRightInd w:val="0"/>
              <w:snapToGrid w:val="0"/>
              <w:jc w:val="center"/>
              <w:rPr>
                <w:rFonts w:ascii="仿宋_GB2312" w:eastAsia="仿宋_GB2312" w:hint="eastAsia"/>
                <w:szCs w:val="21"/>
              </w:rPr>
            </w:pPr>
            <w:r>
              <w:rPr>
                <w:rFonts w:ascii="仿宋_GB2312" w:eastAsia="仿宋_GB2312" w:hint="eastAsia"/>
                <w:szCs w:val="21"/>
              </w:rPr>
              <w:t>混凝土</w:t>
            </w:r>
            <w:r w:rsidR="00324EB8">
              <w:rPr>
                <w:rFonts w:ascii="仿宋_GB2312" w:eastAsia="仿宋_GB2312" w:hint="eastAsia"/>
                <w:szCs w:val="21"/>
              </w:rPr>
              <w:t>输送泵</w:t>
            </w:r>
          </w:p>
        </w:tc>
        <w:tc>
          <w:tcPr>
            <w:tcW w:w="1081"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HBT60</w:t>
            </w:r>
          </w:p>
        </w:tc>
        <w:tc>
          <w:tcPr>
            <w:tcW w:w="1229"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75 Kw</w:t>
            </w:r>
          </w:p>
          <w:p w:rsidR="00324EB8" w:rsidRDefault="00324EB8" w:rsidP="009763E5">
            <w:pPr>
              <w:adjustRightInd w:val="0"/>
              <w:snapToGrid w:val="0"/>
              <w:jc w:val="center"/>
              <w:rPr>
                <w:rFonts w:ascii="仿宋_GB2312" w:eastAsia="仿宋_GB2312" w:hAnsi="宋体" w:hint="eastAsia"/>
                <w:szCs w:val="21"/>
              </w:rPr>
            </w:pPr>
            <w:smartTag w:uri="urn:schemas-microsoft-com:office:smarttags" w:element="chmetcnv">
              <w:smartTagPr>
                <w:attr w:name="TCSC" w:val="0"/>
                <w:attr w:name="NumberType" w:val="1"/>
                <w:attr w:name="Negative" w:val="False"/>
                <w:attr w:name="HasSpace" w:val="False"/>
                <w:attr w:name="SourceValue" w:val="60"/>
                <w:attr w:name="UnitName" w:val="m3"/>
              </w:smartTagPr>
              <w:r>
                <w:rPr>
                  <w:rFonts w:ascii="仿宋_GB2312" w:eastAsia="仿宋_GB2312" w:hAnsi="宋体" w:hint="eastAsia"/>
                  <w:szCs w:val="21"/>
                </w:rPr>
                <w:t>60m3</w:t>
              </w:r>
            </w:smartTag>
            <w:r>
              <w:rPr>
                <w:rFonts w:ascii="仿宋_GB2312" w:eastAsia="仿宋_GB2312" w:hAnsi="宋体" w:hint="eastAsia"/>
                <w:szCs w:val="21"/>
              </w:rPr>
              <w:t>/h</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2004.12</w:t>
            </w:r>
          </w:p>
        </w:tc>
        <w:tc>
          <w:tcPr>
            <w:tcW w:w="1890" w:type="dxa"/>
            <w:vAlign w:val="center"/>
          </w:tcPr>
          <w:p w:rsidR="00324EB8" w:rsidRDefault="00324EB8" w:rsidP="009763E5">
            <w:pPr>
              <w:adjustRightInd w:val="0"/>
              <w:snapToGrid w:val="0"/>
              <w:jc w:val="center"/>
              <w:rPr>
                <w:rFonts w:ascii="仿宋_GB2312" w:eastAsia="仿宋_GB2312" w:hAnsi="宋体" w:hint="eastAsia"/>
                <w:szCs w:val="21"/>
              </w:rPr>
            </w:pPr>
            <w:r>
              <w:rPr>
                <w:rFonts w:ascii="仿宋_GB2312" w:eastAsia="仿宋_GB2312" w:hAnsi="宋体" w:hint="eastAsia"/>
                <w:szCs w:val="21"/>
              </w:rPr>
              <w:t>徐工集团2002</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jc w:val="center"/>
              <w:rPr>
                <w:rFonts w:hint="eastAsia"/>
                <w:szCs w:val="21"/>
              </w:rPr>
            </w:pPr>
            <w:r>
              <w:rPr>
                <w:rFonts w:ascii="仿宋_GB2312" w:eastAsia="仿宋_GB2312" w:hint="eastAsia"/>
                <w:szCs w:val="21"/>
              </w:rPr>
              <w:t>自动计量</w:t>
            </w:r>
            <w:r w:rsidR="00677120">
              <w:rPr>
                <w:rFonts w:ascii="仿宋_GB2312" w:eastAsia="仿宋_GB2312" w:hint="eastAsia"/>
                <w:szCs w:val="21"/>
              </w:rPr>
              <w:t>混凝土</w:t>
            </w:r>
            <w:proofErr w:type="gramStart"/>
            <w:r>
              <w:rPr>
                <w:rFonts w:ascii="仿宋_GB2312" w:eastAsia="仿宋_GB2312" w:hint="eastAsia"/>
                <w:szCs w:val="21"/>
              </w:rPr>
              <w:t>拌和站</w:t>
            </w:r>
            <w:proofErr w:type="gramEnd"/>
          </w:p>
        </w:tc>
        <w:tc>
          <w:tcPr>
            <w:tcW w:w="108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HZD-25</w:t>
            </w:r>
          </w:p>
        </w:tc>
        <w:tc>
          <w:tcPr>
            <w:tcW w:w="1229" w:type="dxa"/>
            <w:vAlign w:val="center"/>
          </w:tcPr>
          <w:p w:rsidR="00324EB8" w:rsidRDefault="00324EB8" w:rsidP="009763E5">
            <w:pPr>
              <w:adjustRightInd w:val="0"/>
              <w:snapToGrid w:val="0"/>
              <w:jc w:val="center"/>
              <w:rPr>
                <w:rFonts w:ascii="仿宋_GB2312" w:eastAsia="仿宋_GB2312" w:hint="eastAsia"/>
                <w:szCs w:val="21"/>
              </w:rPr>
            </w:pPr>
            <w:smartTag w:uri="urn:schemas-microsoft-com:office:smarttags" w:element="chmetcnv">
              <w:smartTagPr>
                <w:attr w:name="TCSC" w:val="0"/>
                <w:attr w:name="NumberType" w:val="1"/>
                <w:attr w:name="Negative" w:val="False"/>
                <w:attr w:name="HasSpace" w:val="True"/>
                <w:attr w:name="SourceValue" w:val="25"/>
                <w:attr w:name="UnitName" w:val="m3"/>
              </w:smartTagPr>
              <w:r>
                <w:rPr>
                  <w:rFonts w:ascii="仿宋_GB2312" w:eastAsia="仿宋_GB2312" w:hint="eastAsia"/>
                  <w:szCs w:val="21"/>
                </w:rPr>
                <w:t>25</w:t>
              </w:r>
              <w:r>
                <w:rPr>
                  <w:rFonts w:ascii="仿宋_GB2312" w:eastAsia="仿宋_GB2312"/>
                  <w:szCs w:val="21"/>
                </w:rPr>
                <w:t xml:space="preserve"> m3</w:t>
              </w:r>
            </w:smartTag>
            <w:r>
              <w:rPr>
                <w:rFonts w:ascii="仿宋_GB2312" w:eastAsia="仿宋_GB2312" w:hint="eastAsia"/>
                <w:szCs w:val="21"/>
              </w:rPr>
              <w:t>/h</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2004.11</w:t>
            </w:r>
          </w:p>
        </w:tc>
        <w:tc>
          <w:tcPr>
            <w:tcW w:w="189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山东建筑机械股份有限公司2003</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jc w:val="center"/>
              <w:rPr>
                <w:rFonts w:hint="eastAsia"/>
                <w:szCs w:val="21"/>
              </w:rPr>
            </w:pPr>
            <w:r>
              <w:rPr>
                <w:rFonts w:ascii="仿宋_GB2312" w:eastAsia="仿宋_GB2312" w:hint="eastAsia"/>
                <w:szCs w:val="21"/>
              </w:rPr>
              <w:t>发电机</w:t>
            </w:r>
          </w:p>
        </w:tc>
        <w:tc>
          <w:tcPr>
            <w:tcW w:w="108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GF92-250</w:t>
            </w:r>
          </w:p>
        </w:tc>
        <w:tc>
          <w:tcPr>
            <w:tcW w:w="1229"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250kw</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2004.10</w:t>
            </w:r>
          </w:p>
        </w:tc>
        <w:tc>
          <w:tcPr>
            <w:tcW w:w="189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扬州英泰电机有限公司2002</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szCs w:val="21"/>
              </w:rPr>
              <w:t>混凝土喷射机</w:t>
            </w:r>
          </w:p>
        </w:tc>
        <w:tc>
          <w:tcPr>
            <w:tcW w:w="108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TJK96-1</w:t>
            </w:r>
          </w:p>
        </w:tc>
        <w:tc>
          <w:tcPr>
            <w:tcW w:w="1229"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141kw</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2004.10</w:t>
            </w:r>
          </w:p>
        </w:tc>
        <w:tc>
          <w:tcPr>
            <w:tcW w:w="189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成都岩锋公司2003</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4</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lastRenderedPageBreak/>
              <w:t>自吸泵</w:t>
            </w:r>
          </w:p>
        </w:tc>
        <w:tc>
          <w:tcPr>
            <w:tcW w:w="1081" w:type="dxa"/>
            <w:vAlign w:val="center"/>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JET</w:t>
            </w:r>
            <w:smartTag w:uri="urn:schemas-microsoft-com:office:smarttags" w:element="chmetcnv">
              <w:smartTagPr>
                <w:attr w:name="TCSC" w:val="0"/>
                <w:attr w:name="NumberType" w:val="1"/>
                <w:attr w:name="Negative" w:val="True"/>
                <w:attr w:name="HasSpace" w:val="False"/>
                <w:attr w:name="SourceValue" w:val="200"/>
                <w:attr w:name="UnitName" w:val="l"/>
              </w:smartTagPr>
              <w:r>
                <w:rPr>
                  <w:rFonts w:ascii="仿宋_GB2312" w:eastAsia="仿宋_GB2312" w:hint="eastAsia"/>
                  <w:szCs w:val="21"/>
                </w:rPr>
                <w:t>-200L</w:t>
              </w:r>
            </w:smartTag>
          </w:p>
        </w:tc>
        <w:tc>
          <w:tcPr>
            <w:tcW w:w="1229"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1.5KW、</w:t>
            </w:r>
            <w:smartTag w:uri="urn:schemas-microsoft-com:office:smarttags" w:element="chmetcnv">
              <w:smartTagPr>
                <w:attr w:name="TCSC" w:val="0"/>
                <w:attr w:name="NumberType" w:val="1"/>
                <w:attr w:name="Negative" w:val="False"/>
                <w:attr w:name="HasSpace" w:val="False"/>
                <w:attr w:name="SourceValue" w:val="150"/>
                <w:attr w:name="UnitName" w:val="l"/>
              </w:smartTagPr>
              <w:r>
                <w:rPr>
                  <w:rFonts w:ascii="仿宋_GB2312" w:eastAsia="仿宋_GB2312" w:hint="eastAsia"/>
                  <w:szCs w:val="21"/>
                </w:rPr>
                <w:t>150L</w:t>
              </w:r>
            </w:smartTag>
            <w:r>
              <w:rPr>
                <w:rFonts w:ascii="仿宋_GB2312" w:eastAsia="仿宋_GB2312" w:hint="eastAsia"/>
                <w:szCs w:val="21"/>
              </w:rPr>
              <w:t>/m</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2004.10</w:t>
            </w:r>
          </w:p>
        </w:tc>
        <w:tc>
          <w:tcPr>
            <w:tcW w:w="189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福安市大成电机有限公司</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10</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凿岩机</w:t>
            </w:r>
          </w:p>
        </w:tc>
        <w:tc>
          <w:tcPr>
            <w:tcW w:w="1081" w:type="dxa"/>
            <w:vAlign w:val="center"/>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YZ-25</w:t>
            </w:r>
          </w:p>
        </w:tc>
        <w:tc>
          <w:tcPr>
            <w:tcW w:w="1229" w:type="dxa"/>
            <w:vAlign w:val="center"/>
          </w:tcPr>
          <w:p w:rsidR="00324EB8" w:rsidRDefault="00324EB8" w:rsidP="009763E5">
            <w:pPr>
              <w:adjustRightInd w:val="0"/>
              <w:snapToGrid w:val="0"/>
              <w:jc w:val="center"/>
              <w:rPr>
                <w:rFonts w:ascii="仿宋_GB2312" w:eastAsia="仿宋_GB2312" w:hint="eastAsia"/>
                <w:szCs w:val="21"/>
              </w:rPr>
            </w:pPr>
            <w:smartTag w:uri="urn:schemas-microsoft-com:office:smarttags" w:element="chmetcnv">
              <w:smartTagPr>
                <w:attr w:name="TCSC" w:val="0"/>
                <w:attr w:name="NumberType" w:val="1"/>
                <w:attr w:name="Negative" w:val="False"/>
                <w:attr w:name="HasSpace" w:val="True"/>
                <w:attr w:name="SourceValue" w:val="2.4"/>
                <w:attr w:name="UnitName" w:val="m3"/>
              </w:smartTagPr>
              <w:r>
                <w:rPr>
                  <w:rFonts w:ascii="仿宋_GB2312" w:eastAsia="仿宋_GB2312" w:hint="eastAsia"/>
                  <w:szCs w:val="21"/>
                </w:rPr>
                <w:t>2.4 m3</w:t>
              </w:r>
            </w:smartTag>
            <w:r>
              <w:rPr>
                <w:rFonts w:ascii="仿宋_GB2312" w:eastAsia="仿宋_GB2312" w:hint="eastAsia"/>
                <w:szCs w:val="21"/>
              </w:rPr>
              <w:t>/min</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2004.9</w:t>
            </w:r>
          </w:p>
        </w:tc>
        <w:tc>
          <w:tcPr>
            <w:tcW w:w="189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徐州.2001</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8</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汽车起重机</w:t>
            </w:r>
          </w:p>
        </w:tc>
        <w:tc>
          <w:tcPr>
            <w:tcW w:w="1081" w:type="dxa"/>
            <w:vAlign w:val="center"/>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QY32</w:t>
            </w:r>
          </w:p>
        </w:tc>
        <w:tc>
          <w:tcPr>
            <w:tcW w:w="1229"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32T</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2004．10</w:t>
            </w:r>
          </w:p>
        </w:tc>
        <w:tc>
          <w:tcPr>
            <w:tcW w:w="1890" w:type="dxa"/>
            <w:vAlign w:val="center"/>
          </w:tcPr>
          <w:p w:rsidR="00324EB8" w:rsidRDefault="00324EB8" w:rsidP="009763E5">
            <w:pPr>
              <w:adjustRightInd w:val="0"/>
              <w:snapToGrid w:val="0"/>
              <w:spacing w:line="320" w:lineRule="exact"/>
              <w:jc w:val="center"/>
              <w:rPr>
                <w:rFonts w:ascii="仿宋_GB2312" w:eastAsia="仿宋_GB2312" w:hint="eastAsia"/>
                <w:szCs w:val="21"/>
              </w:rPr>
            </w:pPr>
            <w:r>
              <w:rPr>
                <w:rFonts w:ascii="仿宋_GB2312" w:eastAsia="仿宋_GB2312" w:hint="eastAsia"/>
                <w:szCs w:val="21"/>
              </w:rPr>
              <w:t>徐州.2001</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锚杆注浆机</w:t>
            </w:r>
          </w:p>
        </w:tc>
        <w:tc>
          <w:tcPr>
            <w:tcW w:w="1081" w:type="dxa"/>
            <w:vAlign w:val="center"/>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MZ-1</w:t>
            </w:r>
          </w:p>
        </w:tc>
        <w:tc>
          <w:tcPr>
            <w:tcW w:w="1229" w:type="dxa"/>
            <w:vAlign w:val="center"/>
          </w:tcPr>
          <w:p w:rsidR="00324EB8" w:rsidRDefault="00324EB8" w:rsidP="009763E5">
            <w:pPr>
              <w:adjustRightInd w:val="0"/>
              <w:snapToGrid w:val="0"/>
              <w:jc w:val="center"/>
              <w:rPr>
                <w:rFonts w:ascii="仿宋_GB2312" w:eastAsia="仿宋_GB2312" w:hint="eastAsia"/>
                <w:szCs w:val="21"/>
              </w:rPr>
            </w:pP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2004.9</w:t>
            </w:r>
          </w:p>
        </w:tc>
        <w:tc>
          <w:tcPr>
            <w:tcW w:w="1890" w:type="dxa"/>
            <w:vAlign w:val="center"/>
          </w:tcPr>
          <w:p w:rsidR="00324EB8" w:rsidRDefault="00324EB8" w:rsidP="009763E5">
            <w:pPr>
              <w:adjustRightInd w:val="0"/>
              <w:snapToGrid w:val="0"/>
              <w:spacing w:line="320" w:lineRule="exact"/>
              <w:jc w:val="center"/>
              <w:rPr>
                <w:rFonts w:ascii="仿宋_GB2312" w:eastAsia="仿宋_GB2312" w:hint="eastAsia"/>
                <w:szCs w:val="21"/>
              </w:rPr>
            </w:pPr>
            <w:r>
              <w:rPr>
                <w:rFonts w:ascii="仿宋_GB2312" w:eastAsia="仿宋_GB2312" w:hint="eastAsia"/>
                <w:szCs w:val="21"/>
              </w:rPr>
              <w:t>成都.2001</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4</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水泥</w:t>
            </w:r>
            <w:r w:rsidR="00677120">
              <w:rPr>
                <w:rFonts w:ascii="仿宋_GB2312" w:eastAsia="仿宋_GB2312" w:hint="eastAsia"/>
                <w:szCs w:val="21"/>
              </w:rPr>
              <w:t>混凝土</w:t>
            </w:r>
            <w:r>
              <w:rPr>
                <w:rFonts w:ascii="仿宋_GB2312" w:eastAsia="仿宋_GB2312" w:hint="eastAsia"/>
                <w:szCs w:val="21"/>
              </w:rPr>
              <w:t>切割机</w:t>
            </w:r>
          </w:p>
        </w:tc>
        <w:tc>
          <w:tcPr>
            <w:tcW w:w="1081" w:type="dxa"/>
            <w:vAlign w:val="center"/>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HQS6</w:t>
            </w:r>
          </w:p>
        </w:tc>
        <w:tc>
          <w:tcPr>
            <w:tcW w:w="1229"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5.5KW</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2005.10</w:t>
            </w:r>
          </w:p>
        </w:tc>
        <w:tc>
          <w:tcPr>
            <w:tcW w:w="189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温州.2001</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水泥</w:t>
            </w:r>
            <w:r w:rsidR="00677120">
              <w:rPr>
                <w:rFonts w:ascii="仿宋_GB2312" w:eastAsia="仿宋_GB2312" w:hint="eastAsia"/>
                <w:szCs w:val="21"/>
              </w:rPr>
              <w:t>混凝土</w:t>
            </w:r>
            <w:r>
              <w:rPr>
                <w:rFonts w:ascii="仿宋_GB2312" w:eastAsia="仿宋_GB2312" w:hint="eastAsia"/>
                <w:szCs w:val="21"/>
              </w:rPr>
              <w:t>路面抹光机</w:t>
            </w:r>
          </w:p>
        </w:tc>
        <w:tc>
          <w:tcPr>
            <w:tcW w:w="1081" w:type="dxa"/>
            <w:vAlign w:val="center"/>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HMD800</w:t>
            </w:r>
          </w:p>
        </w:tc>
        <w:tc>
          <w:tcPr>
            <w:tcW w:w="1229"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1.1KW</w:t>
            </w: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2005.10</w:t>
            </w:r>
          </w:p>
        </w:tc>
        <w:tc>
          <w:tcPr>
            <w:tcW w:w="189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温州.2001</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r w:rsidR="00324EB8" w:rsidTr="009763E5">
        <w:tblPrEx>
          <w:tblCellMar>
            <w:top w:w="0" w:type="dxa"/>
            <w:bottom w:w="0" w:type="dxa"/>
          </w:tblCellMar>
        </w:tblPrEx>
        <w:trPr>
          <w:trHeight w:val="586"/>
          <w:jc w:val="center"/>
        </w:trPr>
        <w:tc>
          <w:tcPr>
            <w:tcW w:w="1545" w:type="dxa"/>
            <w:vAlign w:val="center"/>
          </w:tcPr>
          <w:p w:rsidR="00324EB8" w:rsidRDefault="00677120"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混凝土</w:t>
            </w:r>
            <w:r w:rsidR="00324EB8">
              <w:rPr>
                <w:rFonts w:ascii="仿宋_GB2312" w:eastAsia="仿宋_GB2312" w:hint="eastAsia"/>
                <w:szCs w:val="21"/>
              </w:rPr>
              <w:t>提</w:t>
            </w:r>
            <w:proofErr w:type="gramStart"/>
            <w:r w:rsidR="00324EB8">
              <w:rPr>
                <w:rFonts w:ascii="仿宋_GB2312" w:eastAsia="仿宋_GB2312" w:hint="eastAsia"/>
                <w:szCs w:val="21"/>
              </w:rPr>
              <w:t>浆整平机</w:t>
            </w:r>
            <w:proofErr w:type="gramEnd"/>
          </w:p>
        </w:tc>
        <w:tc>
          <w:tcPr>
            <w:tcW w:w="1081" w:type="dxa"/>
            <w:vAlign w:val="center"/>
          </w:tcPr>
          <w:p w:rsidR="00324EB8" w:rsidRDefault="00324EB8" w:rsidP="009763E5">
            <w:pPr>
              <w:adjustRightInd w:val="0"/>
              <w:snapToGrid w:val="0"/>
              <w:spacing w:line="360" w:lineRule="auto"/>
              <w:jc w:val="center"/>
              <w:rPr>
                <w:rFonts w:ascii="仿宋_GB2312" w:eastAsia="仿宋_GB2312" w:hint="eastAsia"/>
                <w:szCs w:val="21"/>
              </w:rPr>
            </w:pPr>
            <w:r>
              <w:rPr>
                <w:rFonts w:ascii="仿宋_GB2312" w:eastAsia="仿宋_GB2312" w:hint="eastAsia"/>
                <w:szCs w:val="21"/>
              </w:rPr>
              <w:t>HZ500</w:t>
            </w:r>
          </w:p>
        </w:tc>
        <w:tc>
          <w:tcPr>
            <w:tcW w:w="1229" w:type="dxa"/>
            <w:vAlign w:val="center"/>
          </w:tcPr>
          <w:p w:rsidR="00324EB8" w:rsidRDefault="00324EB8" w:rsidP="009763E5">
            <w:pPr>
              <w:adjustRightInd w:val="0"/>
              <w:snapToGrid w:val="0"/>
              <w:spacing w:line="360" w:lineRule="auto"/>
              <w:jc w:val="center"/>
              <w:rPr>
                <w:rFonts w:ascii="仿宋_GB2312" w:eastAsia="仿宋_GB2312" w:hint="eastAsia"/>
                <w:szCs w:val="21"/>
              </w:rPr>
            </w:pPr>
          </w:p>
        </w:tc>
        <w:tc>
          <w:tcPr>
            <w:tcW w:w="105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2005.10</w:t>
            </w:r>
          </w:p>
        </w:tc>
        <w:tc>
          <w:tcPr>
            <w:tcW w:w="1890"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南京.2002</w:t>
            </w:r>
          </w:p>
        </w:tc>
        <w:tc>
          <w:tcPr>
            <w:tcW w:w="751"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w:t>
            </w:r>
          </w:p>
        </w:tc>
        <w:tc>
          <w:tcPr>
            <w:tcW w:w="1003" w:type="dxa"/>
            <w:vAlign w:val="center"/>
          </w:tcPr>
          <w:p w:rsidR="00324EB8" w:rsidRDefault="00324EB8" w:rsidP="009763E5">
            <w:pPr>
              <w:adjustRightInd w:val="0"/>
              <w:snapToGrid w:val="0"/>
              <w:jc w:val="center"/>
              <w:rPr>
                <w:rFonts w:ascii="仿宋_GB2312" w:eastAsia="仿宋_GB2312" w:hint="eastAsia"/>
                <w:szCs w:val="21"/>
              </w:rPr>
            </w:pPr>
            <w:r>
              <w:rPr>
                <w:rFonts w:ascii="仿宋_GB2312" w:eastAsia="仿宋_GB2312" w:hint="eastAsia"/>
                <w:szCs w:val="21"/>
              </w:rPr>
              <w:t>2006.11</w:t>
            </w:r>
          </w:p>
        </w:tc>
      </w:tr>
    </w:tbl>
    <w:p w:rsidR="00324EB8" w:rsidRDefault="00324EB8" w:rsidP="00324EB8">
      <w:pPr>
        <w:adjustRightInd w:val="0"/>
        <w:snapToGrid w:val="0"/>
        <w:jc w:val="center"/>
        <w:rPr>
          <w:rFonts w:ascii="黑体" w:eastAsia="黑体" w:hAnsi="宋体" w:hint="eastAsia"/>
          <w:spacing w:val="-20"/>
        </w:rPr>
      </w:pPr>
    </w:p>
    <w:p w:rsidR="00324EB8" w:rsidRDefault="00324EB8" w:rsidP="00324EB8">
      <w:pPr>
        <w:adjustRightInd w:val="0"/>
        <w:snapToGrid w:val="0"/>
        <w:jc w:val="center"/>
        <w:rPr>
          <w:rFonts w:ascii="黑体" w:eastAsia="黑体" w:hAnsi="宋体" w:hint="eastAsia"/>
          <w:spacing w:val="-20"/>
        </w:rPr>
      </w:pPr>
      <w:r>
        <w:rPr>
          <w:rFonts w:ascii="黑体" w:eastAsia="黑体" w:hAnsi="宋体" w:hint="eastAsia"/>
          <w:spacing w:val="-20"/>
        </w:rPr>
        <w:t>附表2</w:t>
      </w:r>
      <w:r>
        <w:rPr>
          <w:rFonts w:ascii="黑体" w:eastAsia="黑体" w:hAnsi="宋体" w:hint="eastAsia"/>
          <w:b/>
          <w:bCs/>
          <w:spacing w:val="-20"/>
        </w:rPr>
        <w:t xml:space="preserve">    </w:t>
      </w:r>
      <w:r>
        <w:rPr>
          <w:rFonts w:ascii="黑体" w:eastAsia="黑体" w:hAnsi="宋体"/>
          <w:spacing w:val="-20"/>
        </w:rPr>
        <w:t>配备本合同</w:t>
      </w:r>
      <w:r>
        <w:rPr>
          <w:rFonts w:ascii="黑体" w:eastAsia="黑体" w:hAnsi="宋体" w:hint="eastAsia"/>
          <w:spacing w:val="-20"/>
        </w:rPr>
        <w:t>工程的</w:t>
      </w:r>
      <w:r>
        <w:rPr>
          <w:rFonts w:ascii="黑体" w:eastAsia="黑体" w:hAnsi="宋体"/>
          <w:spacing w:val="-20"/>
        </w:rPr>
        <w:t>试验、测量、质检仪器设备表</w:t>
      </w:r>
    </w:p>
    <w:p w:rsidR="00324EB8" w:rsidRDefault="00324EB8" w:rsidP="00324EB8">
      <w:pPr>
        <w:adjustRightInd w:val="0"/>
        <w:snapToGrid w:val="0"/>
        <w:jc w:val="center"/>
        <w:rPr>
          <w:rFonts w:ascii="宋体" w:hAnsi="宋体" w:hint="eastAsia"/>
          <w:b/>
          <w:bCs/>
          <w:spacing w:val="-20"/>
          <w:szCs w:val="21"/>
        </w:rPr>
      </w:pPr>
    </w:p>
    <w:p w:rsidR="00324EB8" w:rsidRDefault="00324EB8" w:rsidP="00324EB8">
      <w:pPr>
        <w:adjustRightInd w:val="0"/>
        <w:snapToGrid w:val="0"/>
        <w:jc w:val="center"/>
        <w:rPr>
          <w:rFonts w:ascii="宋体" w:hAnsi="宋体" w:hint="eastAsia"/>
          <w:b/>
          <w:bCs/>
          <w:spacing w:val="-20"/>
          <w:szCs w:val="21"/>
        </w:rPr>
      </w:pPr>
    </w:p>
    <w:tbl>
      <w:tblPr>
        <w:tblW w:w="8942" w:type="dxa"/>
        <w:jc w:val="center"/>
        <w:tblInd w:w="-274"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468"/>
        <w:gridCol w:w="3240"/>
        <w:gridCol w:w="1545"/>
        <w:gridCol w:w="525"/>
        <w:gridCol w:w="525"/>
        <w:gridCol w:w="1097"/>
        <w:gridCol w:w="1542"/>
      </w:tblGrid>
      <w:tr w:rsidR="00324EB8" w:rsidTr="009763E5">
        <w:tblPrEx>
          <w:tblCellMar>
            <w:top w:w="0" w:type="dxa"/>
            <w:bottom w:w="0" w:type="dxa"/>
          </w:tblCellMar>
        </w:tblPrEx>
        <w:trPr>
          <w:trHeight w:hRule="exact" w:val="805"/>
          <w:jc w:val="center"/>
        </w:trPr>
        <w:tc>
          <w:tcPr>
            <w:tcW w:w="468" w:type="dxa"/>
            <w:vAlign w:val="center"/>
          </w:tcPr>
          <w:p w:rsidR="00324EB8" w:rsidRDefault="00324EB8" w:rsidP="00324EB8">
            <w:pPr>
              <w:pStyle w:val="aff1"/>
              <w:tabs>
                <w:tab w:val="left" w:pos="5400"/>
              </w:tabs>
              <w:adjustRightInd w:val="0"/>
              <w:snapToGrid w:val="0"/>
              <w:spacing w:line="240" w:lineRule="auto"/>
              <w:ind w:leftChars="21" w:left="59"/>
              <w:rPr>
                <w:rFonts w:ascii="仿宋_GB2312" w:eastAsia="仿宋_GB2312"/>
                <w:sz w:val="21"/>
              </w:rPr>
            </w:pPr>
            <w:r>
              <w:rPr>
                <w:rFonts w:ascii="仿宋_GB2312" w:eastAsia="仿宋_GB2312"/>
                <w:sz w:val="21"/>
              </w:rPr>
              <w:t>序号</w:t>
            </w:r>
          </w:p>
        </w:tc>
        <w:tc>
          <w:tcPr>
            <w:tcW w:w="3240" w:type="dxa"/>
            <w:vAlign w:val="center"/>
          </w:tcPr>
          <w:p w:rsidR="00324EB8" w:rsidRDefault="00324EB8" w:rsidP="00324EB8">
            <w:pPr>
              <w:pStyle w:val="aff1"/>
              <w:tabs>
                <w:tab w:val="left" w:pos="5400"/>
              </w:tabs>
              <w:adjustRightInd w:val="0"/>
              <w:snapToGrid w:val="0"/>
              <w:spacing w:line="240" w:lineRule="auto"/>
              <w:ind w:leftChars="-64" w:left="-179" w:firstLineChars="285" w:firstLine="598"/>
              <w:rPr>
                <w:rFonts w:ascii="仿宋_GB2312" w:eastAsia="仿宋_GB2312"/>
                <w:sz w:val="21"/>
              </w:rPr>
            </w:pPr>
            <w:r>
              <w:rPr>
                <w:rFonts w:ascii="仿宋_GB2312" w:eastAsia="仿宋_GB2312"/>
                <w:sz w:val="21"/>
              </w:rPr>
              <w:t>仪器设备名称</w:t>
            </w:r>
          </w:p>
        </w:tc>
        <w:tc>
          <w:tcPr>
            <w:tcW w:w="1545" w:type="dxa"/>
            <w:vAlign w:val="center"/>
          </w:tcPr>
          <w:p w:rsidR="00324EB8" w:rsidRDefault="00324EB8" w:rsidP="009763E5">
            <w:pPr>
              <w:pStyle w:val="aff1"/>
              <w:tabs>
                <w:tab w:val="left" w:pos="5400"/>
              </w:tabs>
              <w:adjustRightInd w:val="0"/>
              <w:snapToGrid w:val="0"/>
              <w:spacing w:line="240" w:lineRule="auto"/>
              <w:ind w:left="21"/>
              <w:jc w:val="center"/>
              <w:rPr>
                <w:rFonts w:ascii="仿宋_GB2312" w:eastAsia="仿宋_GB2312"/>
                <w:sz w:val="21"/>
              </w:rPr>
            </w:pPr>
            <w:r>
              <w:rPr>
                <w:rFonts w:ascii="仿宋_GB2312" w:eastAsia="仿宋_GB2312"/>
                <w:sz w:val="21"/>
              </w:rPr>
              <w:t>规格型号</w:t>
            </w:r>
          </w:p>
        </w:tc>
        <w:tc>
          <w:tcPr>
            <w:tcW w:w="525" w:type="dxa"/>
            <w:vAlign w:val="center"/>
          </w:tcPr>
          <w:p w:rsidR="00324EB8" w:rsidRDefault="00324EB8" w:rsidP="009763E5">
            <w:pPr>
              <w:pStyle w:val="aff1"/>
              <w:tabs>
                <w:tab w:val="left" w:pos="5400"/>
              </w:tabs>
              <w:adjustRightInd w:val="0"/>
              <w:snapToGrid w:val="0"/>
              <w:spacing w:line="240" w:lineRule="auto"/>
              <w:ind w:left="21"/>
              <w:jc w:val="center"/>
              <w:rPr>
                <w:rFonts w:ascii="仿宋_GB2312" w:eastAsia="仿宋_GB2312"/>
                <w:sz w:val="21"/>
              </w:rPr>
            </w:pPr>
            <w:r>
              <w:rPr>
                <w:rFonts w:ascii="仿宋_GB2312" w:eastAsia="仿宋_GB2312"/>
                <w:sz w:val="21"/>
              </w:rPr>
              <w:t>单位</w:t>
            </w:r>
          </w:p>
        </w:tc>
        <w:tc>
          <w:tcPr>
            <w:tcW w:w="525" w:type="dxa"/>
            <w:vAlign w:val="center"/>
          </w:tcPr>
          <w:p w:rsidR="00324EB8" w:rsidRDefault="00324EB8" w:rsidP="009763E5">
            <w:pPr>
              <w:pStyle w:val="aff1"/>
              <w:tabs>
                <w:tab w:val="left" w:pos="5400"/>
              </w:tabs>
              <w:adjustRightInd w:val="0"/>
              <w:snapToGrid w:val="0"/>
              <w:spacing w:line="240" w:lineRule="auto"/>
              <w:ind w:left="21"/>
              <w:rPr>
                <w:rFonts w:ascii="仿宋_GB2312" w:eastAsia="仿宋_GB2312"/>
                <w:sz w:val="21"/>
              </w:rPr>
            </w:pPr>
            <w:r>
              <w:rPr>
                <w:rFonts w:ascii="仿宋_GB2312" w:eastAsia="仿宋_GB2312"/>
                <w:sz w:val="21"/>
              </w:rPr>
              <w:t>数量</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预计进</w:t>
            </w:r>
          </w:p>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场时间</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预计离</w:t>
            </w:r>
          </w:p>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场时间</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3240" w:type="dxa"/>
            <w:vAlign w:val="center"/>
          </w:tcPr>
          <w:p w:rsidR="00324EB8" w:rsidRDefault="00324EB8" w:rsidP="009763E5">
            <w:pPr>
              <w:adjustRightInd w:val="0"/>
              <w:snapToGrid w:val="0"/>
              <w:ind w:left="21"/>
              <w:rPr>
                <w:rFonts w:ascii="仿宋_GB2312" w:eastAsia="仿宋_GB2312" w:hint="eastAsia"/>
                <w:b/>
              </w:rPr>
            </w:pPr>
            <w:r>
              <w:rPr>
                <w:rFonts w:ascii="仿宋_GB2312" w:eastAsia="仿宋_GB2312" w:hint="eastAsia"/>
                <w:b/>
              </w:rPr>
              <w:t>一、土工试验检测设备</w:t>
            </w:r>
          </w:p>
        </w:tc>
        <w:tc>
          <w:tcPr>
            <w:tcW w:w="154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rPr>
            </w:pPr>
          </w:p>
        </w:tc>
        <w:tc>
          <w:tcPr>
            <w:tcW w:w="1097" w:type="dxa"/>
          </w:tcPr>
          <w:p w:rsidR="00324EB8" w:rsidRDefault="00324EB8" w:rsidP="009763E5">
            <w:pPr>
              <w:adjustRightInd w:val="0"/>
              <w:snapToGrid w:val="0"/>
              <w:ind w:left="21"/>
              <w:rPr>
                <w:rFonts w:ascii="仿宋_GB2312" w:eastAsia="仿宋_GB2312" w:hint="eastAsia"/>
              </w:rPr>
            </w:pPr>
          </w:p>
        </w:tc>
        <w:tc>
          <w:tcPr>
            <w:tcW w:w="1542" w:type="dxa"/>
            <w:vAlign w:val="center"/>
          </w:tcPr>
          <w:p w:rsidR="00324EB8" w:rsidRDefault="00324EB8" w:rsidP="009763E5">
            <w:pPr>
              <w:adjustRightInd w:val="0"/>
              <w:snapToGrid w:val="0"/>
              <w:ind w:left="21"/>
              <w:rPr>
                <w:rFonts w:ascii="仿宋_GB2312" w:eastAsia="仿宋_GB2312" w:hint="eastAsia"/>
              </w:rPr>
            </w:pP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土壤自动击实仪及附件</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D14</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套</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3</w:t>
            </w:r>
          </w:p>
        </w:tc>
        <w:tc>
          <w:tcPr>
            <w:tcW w:w="3240" w:type="dxa"/>
            <w:vAlign w:val="center"/>
          </w:tcPr>
          <w:p w:rsidR="00324EB8" w:rsidRDefault="00324EB8" w:rsidP="009763E5">
            <w:pPr>
              <w:adjustRightInd w:val="0"/>
              <w:snapToGrid w:val="0"/>
              <w:ind w:left="21"/>
              <w:rPr>
                <w:rFonts w:ascii="仿宋_GB2312" w:eastAsia="仿宋_GB2312" w:hAnsi="宋体" w:hint="eastAsia"/>
              </w:rPr>
            </w:pPr>
            <w:proofErr w:type="gramStart"/>
            <w:r>
              <w:rPr>
                <w:rFonts w:ascii="仿宋_GB2312" w:eastAsia="仿宋_GB2312" w:hAnsi="宋体" w:hint="eastAsia"/>
              </w:rPr>
              <w:t>灌砂筒</w:t>
            </w:r>
            <w:proofErr w:type="gramEnd"/>
          </w:p>
        </w:tc>
        <w:tc>
          <w:tcPr>
            <w:tcW w:w="1545" w:type="dxa"/>
            <w:vAlign w:val="center"/>
          </w:tcPr>
          <w:p w:rsidR="00324EB8" w:rsidRDefault="00324EB8" w:rsidP="009763E5">
            <w:pPr>
              <w:adjustRightInd w:val="0"/>
              <w:snapToGrid w:val="0"/>
              <w:ind w:left="21"/>
              <w:rPr>
                <w:rFonts w:ascii="仿宋_GB2312" w:eastAsia="仿宋_GB2312" w:hAnsi="宋体" w:hint="eastAsia"/>
              </w:rPr>
            </w:pPr>
            <w:r>
              <w:rPr>
                <w:rFonts w:ascii="仿宋_GB2312" w:eastAsia="仿宋_GB2312" w:hAnsi="宋体" w:hint="eastAsia"/>
              </w:rPr>
              <w:t>φ100</w:t>
            </w:r>
          </w:p>
        </w:tc>
        <w:tc>
          <w:tcPr>
            <w:tcW w:w="525" w:type="dxa"/>
            <w:vAlign w:val="center"/>
          </w:tcPr>
          <w:p w:rsidR="00324EB8" w:rsidRDefault="00324EB8" w:rsidP="009763E5">
            <w:pPr>
              <w:adjustRightInd w:val="0"/>
              <w:snapToGrid w:val="0"/>
              <w:ind w:left="21"/>
              <w:rPr>
                <w:rFonts w:ascii="仿宋_GB2312" w:eastAsia="仿宋_GB2312" w:hAnsi="宋体" w:hint="eastAsia"/>
              </w:rPr>
            </w:pPr>
            <w:r>
              <w:rPr>
                <w:rFonts w:ascii="仿宋_GB2312" w:eastAsia="仿宋_GB2312" w:hAnsi="宋体" w:hint="eastAsia"/>
              </w:rPr>
              <w:t>套</w:t>
            </w:r>
          </w:p>
        </w:tc>
        <w:tc>
          <w:tcPr>
            <w:tcW w:w="525" w:type="dxa"/>
            <w:vAlign w:val="center"/>
          </w:tcPr>
          <w:p w:rsidR="00324EB8" w:rsidRDefault="00324EB8" w:rsidP="009763E5">
            <w:pPr>
              <w:adjustRightInd w:val="0"/>
              <w:snapToGrid w:val="0"/>
              <w:ind w:left="21"/>
              <w:rPr>
                <w:rFonts w:ascii="仿宋_GB2312" w:eastAsia="仿宋_GB2312" w:hAnsi="宋体" w:hint="eastAsia"/>
              </w:rPr>
            </w:pPr>
            <w:r>
              <w:rPr>
                <w:rFonts w:ascii="仿宋_GB2312" w:eastAsia="仿宋_GB2312" w:hAnsi="宋体" w:hint="eastAsia"/>
              </w:rPr>
              <w:t>2</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4</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电子天平</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1000/100mg</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5</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大、中型烘箱</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101S-3</w:t>
            </w:r>
          </w:p>
        </w:tc>
        <w:tc>
          <w:tcPr>
            <w:tcW w:w="52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6</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土工标准筛</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φ30新标</w:t>
            </w:r>
            <w:r>
              <w:rPr>
                <w:rFonts w:ascii="仿宋_GB2312" w:eastAsia="仿宋_GB2312" w:hint="eastAsia"/>
              </w:rPr>
              <w:lastRenderedPageBreak/>
              <w:t>准</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lastRenderedPageBreak/>
              <w:t>套</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w:t>
            </w:r>
            <w:r>
              <w:rPr>
                <w:rFonts w:ascii="仿宋_GB2312" w:eastAsia="仿宋_GB2312" w:hint="eastAsia"/>
              </w:rPr>
              <w:lastRenderedPageBreak/>
              <w:t>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lastRenderedPageBreak/>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lastRenderedPageBreak/>
              <w:t>7</w:t>
            </w:r>
          </w:p>
        </w:tc>
        <w:tc>
          <w:tcPr>
            <w:tcW w:w="3240" w:type="dxa"/>
            <w:vAlign w:val="center"/>
          </w:tcPr>
          <w:p w:rsidR="00324EB8" w:rsidRDefault="00324EB8" w:rsidP="009763E5">
            <w:pPr>
              <w:adjustRightInd w:val="0"/>
              <w:snapToGrid w:val="0"/>
              <w:ind w:left="21"/>
              <w:rPr>
                <w:rFonts w:ascii="仿宋_GB2312" w:eastAsia="仿宋_GB2312" w:hint="eastAsia"/>
                <w:spacing w:val="-8"/>
              </w:rPr>
            </w:pPr>
            <w:r>
              <w:rPr>
                <w:rFonts w:ascii="仿宋_GB2312" w:eastAsia="仿宋_GB2312" w:hint="eastAsia"/>
                <w:spacing w:val="-8"/>
              </w:rPr>
              <w:t>液塑限联合测定仪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GYS-2</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8</w:t>
            </w:r>
          </w:p>
        </w:tc>
        <w:tc>
          <w:tcPr>
            <w:tcW w:w="3240" w:type="dxa"/>
            <w:vAlign w:val="center"/>
          </w:tcPr>
          <w:p w:rsidR="00324EB8" w:rsidRDefault="00324EB8" w:rsidP="009763E5">
            <w:pPr>
              <w:adjustRightInd w:val="0"/>
              <w:snapToGrid w:val="0"/>
              <w:ind w:left="21"/>
              <w:rPr>
                <w:rFonts w:ascii="仿宋_GB2312" w:eastAsia="仿宋_GB2312" w:hint="eastAsia"/>
                <w:b/>
              </w:rPr>
            </w:pPr>
            <w:r>
              <w:rPr>
                <w:rFonts w:ascii="仿宋_GB2312" w:eastAsia="仿宋_GB2312" w:hint="eastAsia"/>
                <w:b/>
              </w:rPr>
              <w:t>二、混凝土、砂浆试验检测设备</w:t>
            </w:r>
          </w:p>
        </w:tc>
        <w:tc>
          <w:tcPr>
            <w:tcW w:w="154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9</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水泥标准养护箱</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SBY-20</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rPr>
            </w:pPr>
            <w:r>
              <w:rPr>
                <w:rFonts w:ascii="仿宋_GB2312" w:eastAsia="仿宋_GB2312"/>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10</w:t>
            </w:r>
          </w:p>
        </w:tc>
        <w:tc>
          <w:tcPr>
            <w:tcW w:w="3240" w:type="dxa"/>
            <w:vAlign w:val="center"/>
          </w:tcPr>
          <w:p w:rsidR="00324EB8" w:rsidRDefault="00677120" w:rsidP="009763E5">
            <w:pPr>
              <w:adjustRightInd w:val="0"/>
              <w:snapToGrid w:val="0"/>
              <w:ind w:left="21"/>
              <w:rPr>
                <w:rFonts w:ascii="仿宋_GB2312" w:eastAsia="仿宋_GB2312" w:hint="eastAsia"/>
              </w:rPr>
            </w:pPr>
            <w:r>
              <w:rPr>
                <w:rFonts w:ascii="仿宋_GB2312" w:eastAsia="仿宋_GB2312" w:hint="eastAsia"/>
              </w:rPr>
              <w:t>混凝土</w:t>
            </w:r>
            <w:r w:rsidR="00324EB8">
              <w:rPr>
                <w:rFonts w:ascii="仿宋_GB2312" w:eastAsia="仿宋_GB2312" w:hint="eastAsia"/>
              </w:rPr>
              <w:t>标准</w:t>
            </w:r>
            <w:proofErr w:type="gramStart"/>
            <w:r w:rsidR="00324EB8">
              <w:rPr>
                <w:rFonts w:ascii="仿宋_GB2312" w:eastAsia="仿宋_GB2312" w:hint="eastAsia"/>
              </w:rPr>
              <w:t>养护室</w:t>
            </w:r>
            <w:proofErr w:type="gramEnd"/>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自建</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rPr>
              <w:t>M</w:t>
            </w:r>
            <w:r>
              <w:rPr>
                <w:rFonts w:ascii="仿宋_GB2312" w:eastAsia="仿宋_GB2312" w:hint="eastAsia"/>
                <w:vertAlign w:val="superscript"/>
              </w:rPr>
              <w:t>2</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11</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标准砂石筛</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新标准φ300</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套</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12</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强制式</w:t>
            </w:r>
            <w:r w:rsidR="00677120">
              <w:rPr>
                <w:rFonts w:ascii="仿宋_GB2312" w:eastAsia="仿宋_GB2312" w:hint="eastAsia"/>
              </w:rPr>
              <w:t>混凝土</w:t>
            </w:r>
            <w:r>
              <w:rPr>
                <w:rFonts w:ascii="仿宋_GB2312" w:eastAsia="仿宋_GB2312" w:hint="eastAsia"/>
              </w:rPr>
              <w:t>搅拌机</w:t>
            </w:r>
          </w:p>
        </w:tc>
        <w:tc>
          <w:tcPr>
            <w:tcW w:w="1545" w:type="dxa"/>
            <w:vAlign w:val="center"/>
          </w:tcPr>
          <w:p w:rsidR="00324EB8" w:rsidRDefault="00324EB8" w:rsidP="009763E5">
            <w:pPr>
              <w:adjustRightInd w:val="0"/>
              <w:snapToGrid w:val="0"/>
              <w:ind w:left="21"/>
              <w:rPr>
                <w:rFonts w:ascii="仿宋_GB2312" w:eastAsia="仿宋_GB2312" w:hint="eastAsia"/>
              </w:rPr>
            </w:pPr>
            <w:smartTag w:uri="urn:schemas-microsoft-com:office:smarttags" w:element="chmetcnv">
              <w:smartTagPr>
                <w:attr w:name="TCSC" w:val="0"/>
                <w:attr w:name="NumberType" w:val="1"/>
                <w:attr w:name="Negative" w:val="False"/>
                <w:attr w:name="HasSpace" w:val="False"/>
                <w:attr w:name="SourceValue" w:val="50"/>
                <w:attr w:name="UnitName" w:val="l"/>
              </w:smartTagPr>
              <w:r>
                <w:rPr>
                  <w:rFonts w:ascii="仿宋_GB2312" w:eastAsia="仿宋_GB2312" w:hint="eastAsia"/>
                </w:rPr>
                <w:t>50L</w:t>
              </w:r>
            </w:smartTag>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13</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混凝土振动台  磁式</w:t>
            </w:r>
          </w:p>
        </w:tc>
        <w:tc>
          <w:tcPr>
            <w:tcW w:w="1545" w:type="dxa"/>
            <w:vAlign w:val="center"/>
          </w:tcPr>
          <w:p w:rsidR="00324EB8" w:rsidRDefault="00324EB8" w:rsidP="009763E5">
            <w:pPr>
              <w:adjustRightInd w:val="0"/>
              <w:snapToGrid w:val="0"/>
              <w:ind w:left="21"/>
              <w:rPr>
                <w:rFonts w:ascii="仿宋_GB2312" w:eastAsia="仿宋_GB2312" w:hint="eastAsia"/>
              </w:rPr>
            </w:pPr>
            <w:smartTag w:uri="urn:schemas-microsoft-com:office:smarttags" w:element="chmetcnv">
              <w:smartTagPr>
                <w:attr w:name="TCSC" w:val="0"/>
                <w:attr w:name="NumberType" w:val="1"/>
                <w:attr w:name="Negative" w:val="False"/>
                <w:attr w:name="HasSpace" w:val="False"/>
                <w:attr w:name="SourceValue" w:val="1"/>
                <w:attr w:name="UnitName" w:val="m2"/>
              </w:smartTagPr>
              <w:r>
                <w:rPr>
                  <w:rFonts w:ascii="仿宋_GB2312" w:eastAsia="仿宋_GB2312" w:hint="eastAsia"/>
                </w:rPr>
                <w:t>1</w:t>
              </w:r>
              <w:r>
                <w:rPr>
                  <w:rFonts w:ascii="仿宋_GB2312" w:eastAsia="仿宋_GB2312"/>
                </w:rPr>
                <w:t>m</w:t>
              </w:r>
              <w:r>
                <w:rPr>
                  <w:rFonts w:ascii="仿宋_GB2312" w:eastAsia="仿宋_GB2312" w:hint="eastAsia"/>
                  <w:vertAlign w:val="superscript"/>
                </w:rPr>
                <w:t>2</w:t>
              </w:r>
            </w:smartTag>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14</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2000KN压力机</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YE-2000KN</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rPr>
            </w:pPr>
            <w:r>
              <w:rPr>
                <w:rFonts w:ascii="仿宋_GB2312" w:eastAsia="仿宋_GB2312"/>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15</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600KN万能材料试验机</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WE-600KN</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rPr>
            </w:pPr>
            <w:r>
              <w:rPr>
                <w:rFonts w:ascii="仿宋_GB2312" w:eastAsia="仿宋_GB2312"/>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16</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负压筛析仪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FSY-150</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rPr>
            </w:pPr>
            <w:r>
              <w:rPr>
                <w:rFonts w:ascii="仿宋_GB2312" w:eastAsia="仿宋_GB2312"/>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17</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标准稠度仪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电动</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rPr>
            </w:pPr>
            <w:r>
              <w:rPr>
                <w:rFonts w:ascii="仿宋_GB2312" w:eastAsia="仿宋_GB2312"/>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18</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雷氏</w:t>
            </w:r>
            <w:proofErr w:type="gramStart"/>
            <w:r>
              <w:rPr>
                <w:rFonts w:ascii="仿宋_GB2312" w:eastAsia="仿宋_GB2312" w:hint="eastAsia"/>
              </w:rPr>
              <w:t>沸煮箱</w:t>
            </w:r>
            <w:proofErr w:type="gramEnd"/>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CF-A</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rPr>
            </w:pPr>
            <w:r>
              <w:rPr>
                <w:rFonts w:ascii="仿宋_GB2312" w:eastAsia="仿宋_GB2312"/>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19</w:t>
            </w:r>
          </w:p>
        </w:tc>
        <w:tc>
          <w:tcPr>
            <w:tcW w:w="3240" w:type="dxa"/>
            <w:vAlign w:val="center"/>
          </w:tcPr>
          <w:p w:rsidR="00324EB8" w:rsidRDefault="00324EB8" w:rsidP="009763E5">
            <w:pPr>
              <w:adjustRightInd w:val="0"/>
              <w:snapToGrid w:val="0"/>
              <w:ind w:left="21"/>
              <w:rPr>
                <w:rFonts w:ascii="仿宋_GB2312" w:eastAsia="仿宋_GB2312" w:hAnsi="宋体" w:hint="eastAsia"/>
              </w:rPr>
            </w:pPr>
            <w:r>
              <w:rPr>
                <w:rFonts w:ascii="仿宋_GB2312" w:eastAsia="仿宋_GB2312" w:hAnsi="宋体" w:hint="eastAsia"/>
              </w:rPr>
              <w:t>水泥凝结时间测定仪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2KS-100</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rPr>
            </w:pPr>
            <w:r>
              <w:rPr>
                <w:rFonts w:ascii="仿宋_GB2312" w:eastAsia="仿宋_GB2312"/>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20</w:t>
            </w:r>
          </w:p>
        </w:tc>
        <w:tc>
          <w:tcPr>
            <w:tcW w:w="3240" w:type="dxa"/>
            <w:vAlign w:val="center"/>
          </w:tcPr>
          <w:p w:rsidR="00324EB8" w:rsidRDefault="00324EB8" w:rsidP="009763E5">
            <w:pPr>
              <w:adjustRightInd w:val="0"/>
              <w:snapToGrid w:val="0"/>
              <w:ind w:left="21"/>
              <w:rPr>
                <w:rFonts w:ascii="仿宋_GB2312" w:eastAsia="仿宋_GB2312" w:hint="eastAsia"/>
              </w:rPr>
            </w:pPr>
            <w:proofErr w:type="gramStart"/>
            <w:r>
              <w:rPr>
                <w:rFonts w:ascii="仿宋_GB2312" w:eastAsia="仿宋_GB2312" w:hint="eastAsia"/>
              </w:rPr>
              <w:t>水泥胶砂流动</w:t>
            </w:r>
            <w:proofErr w:type="gramEnd"/>
            <w:r>
              <w:rPr>
                <w:rFonts w:ascii="仿宋_GB2312" w:eastAsia="仿宋_GB2312" w:hint="eastAsia"/>
              </w:rPr>
              <w:t>度测定仪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LCY-80</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21</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水泥净浆搅拌机</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SJ-160B</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22</w:t>
            </w:r>
          </w:p>
        </w:tc>
        <w:tc>
          <w:tcPr>
            <w:tcW w:w="3240" w:type="dxa"/>
            <w:vAlign w:val="center"/>
          </w:tcPr>
          <w:p w:rsidR="00324EB8" w:rsidRDefault="00324EB8" w:rsidP="009763E5">
            <w:pPr>
              <w:adjustRightInd w:val="0"/>
              <w:snapToGrid w:val="0"/>
              <w:ind w:left="21"/>
              <w:rPr>
                <w:rFonts w:ascii="仿宋_GB2312" w:eastAsia="仿宋_GB2312" w:hint="eastAsia"/>
              </w:rPr>
            </w:pPr>
            <w:proofErr w:type="gramStart"/>
            <w:r>
              <w:rPr>
                <w:rFonts w:ascii="仿宋_GB2312" w:eastAsia="仿宋_GB2312" w:hint="eastAsia"/>
              </w:rPr>
              <w:t>水泥胶砂搅拌机</w:t>
            </w:r>
            <w:proofErr w:type="gramEnd"/>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新标准</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23</w:t>
            </w:r>
          </w:p>
        </w:tc>
        <w:tc>
          <w:tcPr>
            <w:tcW w:w="3240" w:type="dxa"/>
            <w:vAlign w:val="center"/>
          </w:tcPr>
          <w:p w:rsidR="00324EB8" w:rsidRDefault="00324EB8" w:rsidP="009763E5">
            <w:pPr>
              <w:adjustRightInd w:val="0"/>
              <w:snapToGrid w:val="0"/>
              <w:ind w:left="21"/>
              <w:rPr>
                <w:rFonts w:ascii="仿宋_GB2312" w:eastAsia="仿宋_GB2312" w:hint="eastAsia"/>
              </w:rPr>
            </w:pPr>
            <w:proofErr w:type="gramStart"/>
            <w:r>
              <w:rPr>
                <w:rFonts w:ascii="仿宋_GB2312" w:eastAsia="仿宋_GB2312" w:hint="eastAsia"/>
              </w:rPr>
              <w:t>水泥胶砂振动</w:t>
            </w:r>
            <w:proofErr w:type="gramEnd"/>
            <w:r>
              <w:rPr>
                <w:rFonts w:ascii="仿宋_GB2312" w:eastAsia="仿宋_GB2312" w:hint="eastAsia"/>
              </w:rPr>
              <w:t>机</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GI-85B新标准</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rPr>
            </w:pPr>
            <w:r>
              <w:rPr>
                <w:rFonts w:ascii="仿宋_GB2312" w:eastAsia="仿宋_GB2312"/>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w:t>
            </w:r>
            <w:r>
              <w:rPr>
                <w:rFonts w:ascii="仿宋_GB2312" w:eastAsia="仿宋_GB2312" w:hint="eastAsia"/>
              </w:rPr>
              <w:lastRenderedPageBreak/>
              <w:t>4</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lastRenderedPageBreak/>
              <w:t>水泥强度电动抗折机</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DKZ-600</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w:t>
            </w:r>
            <w:r>
              <w:rPr>
                <w:rFonts w:ascii="仿宋_GB2312" w:eastAsia="仿宋_GB2312" w:hint="eastAsia"/>
              </w:rPr>
              <w:lastRenderedPageBreak/>
              <w:t>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lastRenderedPageBreak/>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lastRenderedPageBreak/>
              <w:t>25</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坍落度测定仪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Ansi="宋体" w:hint="eastAsia"/>
              </w:rPr>
              <w:t>SG-6型</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套</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3</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26</w:t>
            </w:r>
          </w:p>
        </w:tc>
        <w:tc>
          <w:tcPr>
            <w:tcW w:w="3240"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抗渗仪</w:t>
            </w:r>
          </w:p>
        </w:tc>
        <w:tc>
          <w:tcPr>
            <w:tcW w:w="1545" w:type="dxa"/>
            <w:vAlign w:val="center"/>
          </w:tcPr>
          <w:p w:rsidR="00324EB8" w:rsidRDefault="00324EB8" w:rsidP="009763E5">
            <w:pPr>
              <w:adjustRightInd w:val="0"/>
              <w:snapToGrid w:val="0"/>
              <w:ind w:left="21"/>
              <w:rPr>
                <w:rFonts w:ascii="仿宋_GB2312" w:eastAsia="仿宋_GB2312" w:hAnsi="宋体"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27</w:t>
            </w:r>
          </w:p>
        </w:tc>
        <w:tc>
          <w:tcPr>
            <w:tcW w:w="3240" w:type="dxa"/>
            <w:vAlign w:val="center"/>
          </w:tcPr>
          <w:p w:rsidR="00324EB8" w:rsidRDefault="00677120" w:rsidP="009763E5">
            <w:pPr>
              <w:adjustRightInd w:val="0"/>
              <w:snapToGrid w:val="0"/>
              <w:ind w:left="21"/>
              <w:rPr>
                <w:rFonts w:ascii="仿宋_GB2312" w:eastAsia="仿宋_GB2312" w:hint="eastAsia"/>
              </w:rPr>
            </w:pPr>
            <w:r>
              <w:rPr>
                <w:rFonts w:ascii="仿宋_GB2312" w:eastAsia="仿宋_GB2312" w:hint="eastAsia"/>
              </w:rPr>
              <w:t>混凝土</w:t>
            </w:r>
            <w:r w:rsidR="00324EB8">
              <w:rPr>
                <w:rFonts w:ascii="仿宋_GB2312" w:eastAsia="仿宋_GB2312" w:hint="eastAsia"/>
              </w:rPr>
              <w:t>抗折试验机</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DKZ-600</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rPr>
            </w:pPr>
            <w:r>
              <w:rPr>
                <w:rFonts w:ascii="仿宋_GB2312" w:eastAsia="仿宋_GB2312"/>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28</w:t>
            </w:r>
          </w:p>
        </w:tc>
        <w:tc>
          <w:tcPr>
            <w:tcW w:w="3240" w:type="dxa"/>
            <w:vAlign w:val="center"/>
          </w:tcPr>
          <w:p w:rsidR="00324EB8" w:rsidRDefault="00677120" w:rsidP="009763E5">
            <w:pPr>
              <w:adjustRightInd w:val="0"/>
              <w:snapToGrid w:val="0"/>
              <w:ind w:left="21"/>
              <w:rPr>
                <w:rFonts w:ascii="仿宋_GB2312" w:eastAsia="仿宋_GB2312" w:hint="eastAsia"/>
              </w:rPr>
            </w:pPr>
            <w:r>
              <w:rPr>
                <w:rFonts w:ascii="仿宋_GB2312" w:eastAsia="仿宋_GB2312" w:hint="eastAsia"/>
              </w:rPr>
              <w:t>混凝土</w:t>
            </w:r>
            <w:r w:rsidR="00324EB8">
              <w:rPr>
                <w:rFonts w:ascii="仿宋_GB2312" w:eastAsia="仿宋_GB2312" w:hint="eastAsia"/>
              </w:rPr>
              <w:t>回弹仪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C3-A</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29</w:t>
            </w:r>
          </w:p>
        </w:tc>
        <w:tc>
          <w:tcPr>
            <w:tcW w:w="3240" w:type="dxa"/>
            <w:vAlign w:val="center"/>
          </w:tcPr>
          <w:p w:rsidR="00324EB8" w:rsidRDefault="00324EB8" w:rsidP="009763E5">
            <w:pPr>
              <w:adjustRightInd w:val="0"/>
              <w:snapToGrid w:val="0"/>
              <w:ind w:left="21"/>
              <w:rPr>
                <w:rFonts w:ascii="仿宋_GB2312" w:eastAsia="仿宋_GB2312" w:hint="eastAsia"/>
                <w:b/>
              </w:rPr>
            </w:pPr>
            <w:r>
              <w:rPr>
                <w:rFonts w:ascii="仿宋_GB2312" w:eastAsia="仿宋_GB2312" w:hint="eastAsia"/>
                <w:b/>
              </w:rPr>
              <w:t>三、检测仪器</w:t>
            </w:r>
          </w:p>
        </w:tc>
        <w:tc>
          <w:tcPr>
            <w:tcW w:w="154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30</w:t>
            </w:r>
          </w:p>
        </w:tc>
        <w:tc>
          <w:tcPr>
            <w:tcW w:w="3240" w:type="dxa"/>
            <w:vAlign w:val="center"/>
          </w:tcPr>
          <w:p w:rsidR="00324EB8" w:rsidRDefault="00324EB8" w:rsidP="009763E5">
            <w:pPr>
              <w:adjustRightInd w:val="0"/>
              <w:snapToGrid w:val="0"/>
              <w:ind w:left="21" w:firstLine="281"/>
              <w:rPr>
                <w:rFonts w:ascii="仿宋_GB2312" w:eastAsia="仿宋_GB2312" w:hAnsi="宋体" w:hint="eastAsia"/>
                <w:szCs w:val="21"/>
              </w:rPr>
            </w:pPr>
            <w:r>
              <w:rPr>
                <w:rFonts w:ascii="仿宋_GB2312" w:eastAsia="仿宋_GB2312" w:hAnsi="宋体" w:hint="eastAsia"/>
                <w:szCs w:val="21"/>
              </w:rPr>
              <w:t>水准仪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Ansi="宋体" w:hint="eastAsia"/>
              </w:rPr>
              <w:t>DS3</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31</w:t>
            </w:r>
          </w:p>
        </w:tc>
        <w:tc>
          <w:tcPr>
            <w:tcW w:w="3240" w:type="dxa"/>
            <w:vAlign w:val="center"/>
          </w:tcPr>
          <w:p w:rsidR="00324EB8" w:rsidRDefault="00324EB8" w:rsidP="009763E5">
            <w:pPr>
              <w:adjustRightInd w:val="0"/>
              <w:snapToGrid w:val="0"/>
              <w:ind w:left="21" w:firstLine="281"/>
              <w:rPr>
                <w:rFonts w:ascii="仿宋_GB2312" w:eastAsia="仿宋_GB2312" w:hAnsi="宋体" w:hint="eastAsia"/>
                <w:szCs w:val="21"/>
              </w:rPr>
            </w:pPr>
            <w:r>
              <w:rPr>
                <w:rFonts w:ascii="仿宋_GB2312" w:eastAsia="仿宋_GB2312" w:hAnsi="宋体" w:hint="eastAsia"/>
                <w:szCs w:val="21"/>
              </w:rPr>
              <w:t>全站仪</w:t>
            </w:r>
          </w:p>
        </w:tc>
        <w:tc>
          <w:tcPr>
            <w:tcW w:w="1545" w:type="dxa"/>
            <w:vAlign w:val="center"/>
          </w:tcPr>
          <w:p w:rsidR="00324EB8" w:rsidRDefault="00324EB8" w:rsidP="009763E5">
            <w:pPr>
              <w:adjustRightInd w:val="0"/>
              <w:snapToGrid w:val="0"/>
              <w:ind w:left="21"/>
              <w:rPr>
                <w:rFonts w:ascii="仿宋_GB2312" w:eastAsia="仿宋_GB2312" w:hAnsi="宋体" w:hint="eastAsia"/>
              </w:rPr>
            </w:pPr>
            <w:r>
              <w:rPr>
                <w:rFonts w:ascii="仿宋_GB2312" w:eastAsia="仿宋_GB2312" w:hAnsi="宋体" w:hint="eastAsia"/>
              </w:rPr>
              <w:t>PTS-V2</w:t>
            </w:r>
          </w:p>
        </w:tc>
        <w:tc>
          <w:tcPr>
            <w:tcW w:w="525" w:type="dxa"/>
            <w:vAlign w:val="center"/>
          </w:tcPr>
          <w:p w:rsidR="00324EB8" w:rsidRDefault="00324EB8" w:rsidP="009763E5">
            <w:pPr>
              <w:adjustRightInd w:val="0"/>
              <w:snapToGrid w:val="0"/>
              <w:ind w:left="21"/>
              <w:rPr>
                <w:rFonts w:ascii="仿宋_GB2312" w:eastAsia="仿宋_GB2312" w:hAnsi="宋体" w:hint="eastAsia"/>
              </w:rPr>
            </w:pPr>
            <w:r>
              <w:rPr>
                <w:rFonts w:ascii="仿宋_GB2312" w:eastAsia="仿宋_GB2312" w:hAnsi="宋体" w:hint="eastAsia"/>
              </w:rPr>
              <w:t>台</w:t>
            </w:r>
          </w:p>
        </w:tc>
        <w:tc>
          <w:tcPr>
            <w:tcW w:w="525" w:type="dxa"/>
            <w:vAlign w:val="center"/>
          </w:tcPr>
          <w:p w:rsidR="00324EB8" w:rsidRDefault="00324EB8" w:rsidP="009763E5">
            <w:pPr>
              <w:adjustRightInd w:val="0"/>
              <w:snapToGrid w:val="0"/>
              <w:ind w:left="21"/>
              <w:rPr>
                <w:rFonts w:ascii="仿宋_GB2312" w:eastAsia="仿宋_GB2312" w:hAnsi="宋体" w:hint="eastAsia"/>
              </w:rPr>
            </w:pPr>
            <w:r>
              <w:rPr>
                <w:rFonts w:ascii="仿宋_GB2312" w:eastAsia="仿宋_GB2312" w:hAnsi="宋体"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32</w:t>
            </w:r>
          </w:p>
        </w:tc>
        <w:tc>
          <w:tcPr>
            <w:tcW w:w="3240" w:type="dxa"/>
            <w:vAlign w:val="center"/>
          </w:tcPr>
          <w:p w:rsidR="00324EB8" w:rsidRDefault="00324EB8" w:rsidP="009763E5">
            <w:pPr>
              <w:adjustRightInd w:val="0"/>
              <w:snapToGrid w:val="0"/>
              <w:ind w:left="21" w:firstLine="281"/>
              <w:rPr>
                <w:rFonts w:ascii="仿宋_GB2312" w:eastAsia="仿宋_GB2312" w:hAnsi="宋体" w:hint="eastAsia"/>
                <w:szCs w:val="21"/>
              </w:rPr>
            </w:pPr>
            <w:r>
              <w:rPr>
                <w:rFonts w:ascii="仿宋_GB2312" w:eastAsia="仿宋_GB2312" w:hAnsi="宋体" w:hint="eastAsia"/>
                <w:szCs w:val="21"/>
              </w:rPr>
              <w:t>弯沉仪</w:t>
            </w:r>
          </w:p>
        </w:tc>
        <w:tc>
          <w:tcPr>
            <w:tcW w:w="1545" w:type="dxa"/>
            <w:vAlign w:val="center"/>
          </w:tcPr>
          <w:p w:rsidR="00324EB8" w:rsidRDefault="00324EB8" w:rsidP="009763E5">
            <w:pPr>
              <w:adjustRightInd w:val="0"/>
              <w:snapToGrid w:val="0"/>
              <w:ind w:left="21"/>
              <w:rPr>
                <w:rFonts w:ascii="仿宋_GB2312" w:eastAsia="仿宋_GB2312" w:hint="eastAsia"/>
              </w:rPr>
            </w:pPr>
            <w:smartTag w:uri="urn:schemas-microsoft-com:office:smarttags" w:element="chmetcnv">
              <w:smartTagPr>
                <w:attr w:name="TCSC" w:val="0"/>
                <w:attr w:name="NumberType" w:val="1"/>
                <w:attr w:name="Negative" w:val="False"/>
                <w:attr w:name="HasSpace" w:val="False"/>
                <w:attr w:name="SourceValue" w:val="5.4"/>
                <w:attr w:name="UnitName" w:val="m"/>
              </w:smartTagPr>
              <w:r>
                <w:rPr>
                  <w:rFonts w:ascii="仿宋_GB2312" w:eastAsia="仿宋_GB2312" w:hint="eastAsia"/>
                </w:rPr>
                <w:t>5.4m</w:t>
              </w:r>
            </w:smartTag>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套</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33</w:t>
            </w:r>
          </w:p>
        </w:tc>
        <w:tc>
          <w:tcPr>
            <w:tcW w:w="3240" w:type="dxa"/>
            <w:vAlign w:val="center"/>
          </w:tcPr>
          <w:p w:rsidR="00324EB8" w:rsidRDefault="00324EB8" w:rsidP="009763E5">
            <w:pPr>
              <w:adjustRightInd w:val="0"/>
              <w:snapToGrid w:val="0"/>
              <w:ind w:left="21" w:firstLine="281"/>
              <w:rPr>
                <w:rFonts w:ascii="仿宋_GB2312" w:eastAsia="仿宋_GB2312" w:hAnsi="宋体" w:hint="eastAsia"/>
                <w:szCs w:val="21"/>
              </w:rPr>
            </w:pPr>
            <w:r>
              <w:rPr>
                <w:rFonts w:ascii="仿宋_GB2312" w:eastAsia="仿宋_GB2312" w:hAnsi="宋体" w:hint="eastAsia"/>
                <w:szCs w:val="21"/>
              </w:rPr>
              <w:t>激光断面检测仪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BJSD-2</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34</w:t>
            </w:r>
          </w:p>
        </w:tc>
        <w:tc>
          <w:tcPr>
            <w:tcW w:w="3240" w:type="dxa"/>
            <w:vAlign w:val="center"/>
          </w:tcPr>
          <w:p w:rsidR="00324EB8" w:rsidRDefault="00324EB8" w:rsidP="009763E5">
            <w:pPr>
              <w:adjustRightInd w:val="0"/>
              <w:snapToGrid w:val="0"/>
              <w:ind w:left="21" w:firstLine="281"/>
              <w:rPr>
                <w:rFonts w:ascii="仿宋_GB2312" w:eastAsia="仿宋_GB2312" w:hAnsi="宋体" w:hint="eastAsia"/>
                <w:szCs w:val="21"/>
              </w:rPr>
            </w:pPr>
            <w:r>
              <w:rPr>
                <w:rFonts w:ascii="仿宋_GB2312" w:eastAsia="仿宋_GB2312" w:hAnsi="宋体" w:hint="eastAsia"/>
                <w:szCs w:val="21"/>
              </w:rPr>
              <w:t>锚杆拉拔仪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ML-20</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35</w:t>
            </w:r>
          </w:p>
        </w:tc>
        <w:tc>
          <w:tcPr>
            <w:tcW w:w="3240" w:type="dxa"/>
            <w:vAlign w:val="center"/>
          </w:tcPr>
          <w:p w:rsidR="00324EB8" w:rsidRDefault="00324EB8" w:rsidP="00324EB8">
            <w:pPr>
              <w:adjustRightInd w:val="0"/>
              <w:snapToGrid w:val="0"/>
              <w:ind w:left="21" w:firstLineChars="150" w:firstLine="420"/>
              <w:rPr>
                <w:rFonts w:ascii="仿宋_GB2312" w:eastAsia="仿宋_GB2312" w:hint="eastAsia"/>
              </w:rPr>
            </w:pPr>
            <w:r>
              <w:rPr>
                <w:rFonts w:ascii="仿宋_GB2312" w:eastAsia="仿宋_GB2312" w:hint="eastAsia"/>
              </w:rPr>
              <w:t>围岩收敛仪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GY-85</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2</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 xml:space="preserve">36 </w:t>
            </w:r>
          </w:p>
        </w:tc>
        <w:tc>
          <w:tcPr>
            <w:tcW w:w="3240" w:type="dxa"/>
            <w:vAlign w:val="center"/>
          </w:tcPr>
          <w:p w:rsidR="00324EB8" w:rsidRDefault="00324EB8" w:rsidP="00324EB8">
            <w:pPr>
              <w:adjustRightInd w:val="0"/>
              <w:snapToGrid w:val="0"/>
              <w:ind w:left="21" w:firstLineChars="150" w:firstLine="420"/>
              <w:rPr>
                <w:rFonts w:ascii="仿宋_GB2312" w:eastAsia="仿宋_GB2312" w:hint="eastAsia"/>
              </w:rPr>
            </w:pPr>
            <w:r>
              <w:rPr>
                <w:rFonts w:ascii="仿宋_GB2312" w:eastAsia="仿宋_GB2312" w:hint="eastAsia"/>
              </w:rPr>
              <w:t>洛氏硬度仪</w:t>
            </w:r>
          </w:p>
        </w:tc>
        <w:tc>
          <w:tcPr>
            <w:tcW w:w="154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37</w:t>
            </w:r>
          </w:p>
        </w:tc>
        <w:tc>
          <w:tcPr>
            <w:tcW w:w="3240" w:type="dxa"/>
            <w:vAlign w:val="center"/>
          </w:tcPr>
          <w:p w:rsidR="00324EB8" w:rsidRDefault="00324EB8" w:rsidP="00324EB8">
            <w:pPr>
              <w:adjustRightInd w:val="0"/>
              <w:snapToGrid w:val="0"/>
              <w:ind w:left="21" w:firstLineChars="150" w:firstLine="420"/>
              <w:rPr>
                <w:rFonts w:ascii="仿宋_GB2312" w:eastAsia="仿宋_GB2312" w:hint="eastAsia"/>
              </w:rPr>
            </w:pPr>
            <w:proofErr w:type="gramStart"/>
            <w:r>
              <w:rPr>
                <w:rFonts w:ascii="仿宋_GB2312" w:eastAsia="仿宋_GB2312" w:hint="eastAsia"/>
              </w:rPr>
              <w:t>锯石机</w:t>
            </w:r>
            <w:proofErr w:type="gramEnd"/>
          </w:p>
        </w:tc>
        <w:tc>
          <w:tcPr>
            <w:tcW w:w="154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38</w:t>
            </w:r>
          </w:p>
        </w:tc>
        <w:tc>
          <w:tcPr>
            <w:tcW w:w="3240" w:type="dxa"/>
            <w:vAlign w:val="center"/>
          </w:tcPr>
          <w:p w:rsidR="00324EB8" w:rsidRDefault="00324EB8" w:rsidP="00324EB8">
            <w:pPr>
              <w:adjustRightInd w:val="0"/>
              <w:snapToGrid w:val="0"/>
              <w:ind w:left="21" w:firstLineChars="150" w:firstLine="420"/>
              <w:rPr>
                <w:rFonts w:ascii="仿宋_GB2312" w:eastAsia="仿宋_GB2312" w:hint="eastAsia"/>
              </w:rPr>
            </w:pPr>
            <w:r>
              <w:rPr>
                <w:rFonts w:ascii="仿宋_GB2312" w:eastAsia="仿宋_GB2312" w:hint="eastAsia"/>
              </w:rPr>
              <w:t>多点位移计</w:t>
            </w:r>
          </w:p>
        </w:tc>
        <w:tc>
          <w:tcPr>
            <w:tcW w:w="154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proofErr w:type="gramStart"/>
            <w:r>
              <w:rPr>
                <w:rFonts w:ascii="仿宋_GB2312" w:eastAsia="仿宋_GB2312" w:hint="eastAsia"/>
              </w:rPr>
              <w:t>个</w:t>
            </w:r>
            <w:proofErr w:type="gramEnd"/>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12</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39</w:t>
            </w:r>
          </w:p>
        </w:tc>
        <w:tc>
          <w:tcPr>
            <w:tcW w:w="3240" w:type="dxa"/>
            <w:vAlign w:val="center"/>
          </w:tcPr>
          <w:p w:rsidR="00324EB8" w:rsidRDefault="00324EB8" w:rsidP="00324EB8">
            <w:pPr>
              <w:adjustRightInd w:val="0"/>
              <w:snapToGrid w:val="0"/>
              <w:ind w:left="21" w:firstLineChars="150" w:firstLine="420"/>
              <w:rPr>
                <w:rFonts w:ascii="仿宋_GB2312" w:eastAsia="仿宋_GB2312" w:hint="eastAsia"/>
              </w:rPr>
            </w:pPr>
            <w:proofErr w:type="gramStart"/>
            <w:r>
              <w:rPr>
                <w:rFonts w:ascii="仿宋_GB2312" w:eastAsia="仿宋_GB2312" w:hint="eastAsia"/>
              </w:rPr>
              <w:t>氏斯测定</w:t>
            </w:r>
            <w:proofErr w:type="gramEnd"/>
            <w:r>
              <w:rPr>
                <w:rFonts w:ascii="仿宋_GB2312" w:eastAsia="仿宋_GB2312" w:hint="eastAsia"/>
              </w:rPr>
              <w:t>仪</w:t>
            </w:r>
          </w:p>
        </w:tc>
        <w:tc>
          <w:tcPr>
            <w:tcW w:w="154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40</w:t>
            </w:r>
          </w:p>
        </w:tc>
        <w:tc>
          <w:tcPr>
            <w:tcW w:w="3240" w:type="dxa"/>
            <w:vAlign w:val="center"/>
          </w:tcPr>
          <w:p w:rsidR="00324EB8" w:rsidRDefault="00324EB8" w:rsidP="00324EB8">
            <w:pPr>
              <w:adjustRightInd w:val="0"/>
              <w:snapToGrid w:val="0"/>
              <w:ind w:left="21" w:firstLineChars="150" w:firstLine="420"/>
              <w:rPr>
                <w:rFonts w:ascii="仿宋_GB2312" w:eastAsia="仿宋_GB2312" w:hint="eastAsia"/>
              </w:rPr>
            </w:pPr>
            <w:r>
              <w:rPr>
                <w:rFonts w:ascii="仿宋_GB2312" w:eastAsia="仿宋_GB2312" w:hint="eastAsia"/>
              </w:rPr>
              <w:t>经纬仪</w:t>
            </w:r>
          </w:p>
        </w:tc>
        <w:tc>
          <w:tcPr>
            <w:tcW w:w="154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WILDT2</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r w:rsidR="00324EB8" w:rsidTr="009763E5">
        <w:tblPrEx>
          <w:tblCellMar>
            <w:top w:w="0" w:type="dxa"/>
            <w:bottom w:w="0" w:type="dxa"/>
          </w:tblCellMar>
        </w:tblPrEx>
        <w:trPr>
          <w:trHeight w:val="403"/>
          <w:jc w:val="center"/>
        </w:trPr>
        <w:tc>
          <w:tcPr>
            <w:tcW w:w="468"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41</w:t>
            </w:r>
          </w:p>
        </w:tc>
        <w:tc>
          <w:tcPr>
            <w:tcW w:w="3240" w:type="dxa"/>
            <w:vAlign w:val="center"/>
          </w:tcPr>
          <w:p w:rsidR="00324EB8" w:rsidRDefault="00324EB8" w:rsidP="00324EB8">
            <w:pPr>
              <w:adjustRightInd w:val="0"/>
              <w:snapToGrid w:val="0"/>
              <w:ind w:left="21" w:firstLineChars="150" w:firstLine="420"/>
              <w:rPr>
                <w:rFonts w:ascii="仿宋_GB2312" w:eastAsia="仿宋_GB2312" w:hint="eastAsia"/>
              </w:rPr>
            </w:pPr>
            <w:r>
              <w:rPr>
                <w:rFonts w:ascii="仿宋_GB2312" w:eastAsia="仿宋_GB2312" w:hint="eastAsia"/>
              </w:rPr>
              <w:t>超声波探测仪</w:t>
            </w:r>
          </w:p>
        </w:tc>
        <w:tc>
          <w:tcPr>
            <w:tcW w:w="1545" w:type="dxa"/>
            <w:vAlign w:val="center"/>
          </w:tcPr>
          <w:p w:rsidR="00324EB8" w:rsidRDefault="00324EB8" w:rsidP="009763E5">
            <w:pPr>
              <w:adjustRightInd w:val="0"/>
              <w:snapToGrid w:val="0"/>
              <w:ind w:left="21"/>
              <w:rPr>
                <w:rFonts w:ascii="仿宋_GB2312" w:eastAsia="仿宋_GB2312" w:hint="eastAsia"/>
              </w:rPr>
            </w:pP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台</w:t>
            </w:r>
          </w:p>
        </w:tc>
        <w:tc>
          <w:tcPr>
            <w:tcW w:w="525" w:type="dxa"/>
            <w:vAlign w:val="center"/>
          </w:tcPr>
          <w:p w:rsidR="00324EB8" w:rsidRDefault="00324EB8" w:rsidP="009763E5">
            <w:pPr>
              <w:adjustRightInd w:val="0"/>
              <w:snapToGrid w:val="0"/>
              <w:ind w:left="21"/>
              <w:rPr>
                <w:rFonts w:ascii="仿宋_GB2312" w:eastAsia="仿宋_GB2312" w:hint="eastAsia"/>
              </w:rPr>
            </w:pPr>
            <w:r>
              <w:rPr>
                <w:rFonts w:ascii="仿宋_GB2312" w:eastAsia="仿宋_GB2312" w:hint="eastAsia"/>
              </w:rPr>
              <w:t>1</w:t>
            </w:r>
          </w:p>
        </w:tc>
        <w:tc>
          <w:tcPr>
            <w:tcW w:w="1097"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2004.09</w:t>
            </w:r>
          </w:p>
        </w:tc>
        <w:tc>
          <w:tcPr>
            <w:tcW w:w="1542" w:type="dxa"/>
            <w:vAlign w:val="center"/>
          </w:tcPr>
          <w:p w:rsidR="00324EB8" w:rsidRDefault="00324EB8" w:rsidP="009763E5">
            <w:pPr>
              <w:adjustRightInd w:val="0"/>
              <w:snapToGrid w:val="0"/>
              <w:ind w:left="21"/>
              <w:jc w:val="center"/>
              <w:rPr>
                <w:rFonts w:ascii="仿宋_GB2312" w:eastAsia="仿宋_GB2312" w:hint="eastAsia"/>
              </w:rPr>
            </w:pPr>
            <w:r>
              <w:rPr>
                <w:rFonts w:ascii="仿宋_GB2312" w:eastAsia="仿宋_GB2312" w:hint="eastAsia"/>
              </w:rPr>
              <w:t>2006.10</w:t>
            </w:r>
          </w:p>
        </w:tc>
      </w:tr>
    </w:tbl>
    <w:p w:rsidR="00324EB8" w:rsidRDefault="00324EB8" w:rsidP="00324EB8">
      <w:pPr>
        <w:adjustRightInd w:val="0"/>
        <w:snapToGrid w:val="0"/>
        <w:jc w:val="center"/>
        <w:rPr>
          <w:rFonts w:hint="eastAsia"/>
        </w:rPr>
      </w:pPr>
    </w:p>
    <w:p w:rsidR="00324EB8" w:rsidRDefault="00324EB8" w:rsidP="00324EB8">
      <w:pPr>
        <w:adjustRightInd w:val="0"/>
        <w:snapToGrid w:val="0"/>
      </w:pPr>
    </w:p>
    <w:p w:rsidR="00A40E8C" w:rsidRPr="00324EB8" w:rsidRDefault="00A40E8C" w:rsidP="00324EB8"/>
    <w:sectPr w:rsidR="00A40E8C" w:rsidRPr="00324EB8" w:rsidSect="00A40E8C">
      <w:headerReference w:type="even" r:id="rId43"/>
      <w:headerReference w:type="default" r:id="rId44"/>
      <w:footerReference w:type="even" r:id="rId45"/>
      <w:footerReference w:type="default" r:id="rId46"/>
      <w:headerReference w:type="first" r:id="rId47"/>
      <w:footerReference w:type="first" r:id="rId4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69E5" w:rsidRDefault="00EF69E5" w:rsidP="001958B1">
      <w:pPr>
        <w:ind w:firstLine="420"/>
      </w:pPr>
      <w:r>
        <w:separator/>
      </w:r>
    </w:p>
  </w:endnote>
  <w:endnote w:type="continuationSeparator" w:id="0">
    <w:p w:rsidR="00EF69E5" w:rsidRDefault="00EF69E5"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69E5" w:rsidRDefault="00EF69E5" w:rsidP="001958B1">
      <w:pPr>
        <w:ind w:firstLine="420"/>
      </w:pPr>
      <w:r>
        <w:separator/>
      </w:r>
    </w:p>
  </w:footnote>
  <w:footnote w:type="continuationSeparator" w:id="0">
    <w:p w:rsidR="00EF69E5" w:rsidRDefault="00EF69E5"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5"/>
      <w:lvlText w:val=""/>
      <w:lvlJc w:val="left"/>
      <w:pPr>
        <w:tabs>
          <w:tab w:val="num" w:pos="2040"/>
        </w:tabs>
        <w:ind w:leftChars="800" w:left="2040" w:hangingChars="200" w:hanging="360"/>
      </w:pPr>
      <w:rPr>
        <w:rFonts w:ascii="Wingdings" w:hAnsi="Wingdings" w:hint="default"/>
      </w:rPr>
    </w:lvl>
  </w:abstractNum>
  <w:abstractNum w:abstractNumId="1">
    <w:nsid w:val="0699446C"/>
    <w:multiLevelType w:val="multilevel"/>
    <w:tmpl w:val="4B209290"/>
    <w:lvl w:ilvl="0">
      <w:start w:val="1"/>
      <w:numFmt w:val="decimal"/>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nsid w:val="48546FD1"/>
    <w:multiLevelType w:val="hybridMultilevel"/>
    <w:tmpl w:val="CE88ECF6"/>
    <w:lvl w:ilvl="0">
      <w:start w:val="1"/>
      <w:numFmt w:val="decimal"/>
      <w:lvlText w:val="%1."/>
      <w:lvlJc w:val="left"/>
      <w:pPr>
        <w:tabs>
          <w:tab w:val="num" w:pos="360"/>
        </w:tabs>
        <w:ind w:left="360" w:hanging="360"/>
      </w:pPr>
      <w:rPr>
        <w:rFonts w:hint="eastAsia"/>
      </w:rPr>
    </w:lvl>
    <w:lvl w:ilvl="1">
      <w:start w:val="1"/>
      <w:numFmt w:val="decimal"/>
      <w:lvlText w:val="(%2)"/>
      <w:lvlJc w:val="left"/>
      <w:pPr>
        <w:tabs>
          <w:tab w:val="num" w:pos="780"/>
        </w:tabs>
        <w:ind w:left="780" w:hanging="360"/>
      </w:pPr>
      <w:rPr>
        <w:rFonts w:hint="eastAsia"/>
      </w:rPr>
    </w:lvl>
    <w:lvl w:ilvl="2">
      <w:start w:val="1"/>
      <w:numFmt w:val="lowerLetter"/>
      <w:pStyle w:val="3"/>
      <w:lvlText w:val="%3."/>
      <w:lvlJc w:val="left"/>
      <w:pPr>
        <w:tabs>
          <w:tab w:val="num" w:pos="1200"/>
        </w:tabs>
        <w:ind w:left="1200" w:hanging="360"/>
      </w:pPr>
      <w:rPr>
        <w:rFonts w:hint="eastAsia"/>
      </w:r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num w:numId="1">
    <w:abstractNumId w:val="4"/>
  </w:num>
  <w:num w:numId="2">
    <w:abstractNumId w:val="3"/>
  </w:num>
  <w:num w:numId="3">
    <w:abstractNumId w:val="0"/>
  </w:num>
  <w:num w:numId="4">
    <w:abstractNumId w:val="1"/>
  </w:num>
  <w:num w:numId="5">
    <w:abstractNumId w:val="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419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4849"/>
    <w:rsid w:val="000C743F"/>
    <w:rsid w:val="000E6D6C"/>
    <w:rsid w:val="00124470"/>
    <w:rsid w:val="00153E4C"/>
    <w:rsid w:val="001958B1"/>
    <w:rsid w:val="0019658B"/>
    <w:rsid w:val="001D5F58"/>
    <w:rsid w:val="001F5186"/>
    <w:rsid w:val="00205745"/>
    <w:rsid w:val="002D20E3"/>
    <w:rsid w:val="002E7FD8"/>
    <w:rsid w:val="002F0DEF"/>
    <w:rsid w:val="00324EB8"/>
    <w:rsid w:val="00324FEF"/>
    <w:rsid w:val="00351195"/>
    <w:rsid w:val="003D02A0"/>
    <w:rsid w:val="00401FA0"/>
    <w:rsid w:val="004227CB"/>
    <w:rsid w:val="004523D4"/>
    <w:rsid w:val="00457388"/>
    <w:rsid w:val="00484414"/>
    <w:rsid w:val="00494EDC"/>
    <w:rsid w:val="004F43D9"/>
    <w:rsid w:val="00503ED4"/>
    <w:rsid w:val="0055104B"/>
    <w:rsid w:val="005F2E1A"/>
    <w:rsid w:val="00601E63"/>
    <w:rsid w:val="0066189F"/>
    <w:rsid w:val="00677120"/>
    <w:rsid w:val="0069203A"/>
    <w:rsid w:val="006B44BD"/>
    <w:rsid w:val="007752B2"/>
    <w:rsid w:val="00795822"/>
    <w:rsid w:val="00796976"/>
    <w:rsid w:val="007D7240"/>
    <w:rsid w:val="008D047C"/>
    <w:rsid w:val="008E10BB"/>
    <w:rsid w:val="009300E0"/>
    <w:rsid w:val="009363A0"/>
    <w:rsid w:val="00944255"/>
    <w:rsid w:val="0094576B"/>
    <w:rsid w:val="00963FA1"/>
    <w:rsid w:val="009D4339"/>
    <w:rsid w:val="009F1377"/>
    <w:rsid w:val="00A22290"/>
    <w:rsid w:val="00A31905"/>
    <w:rsid w:val="00A37B4E"/>
    <w:rsid w:val="00A40E8C"/>
    <w:rsid w:val="00AC69FA"/>
    <w:rsid w:val="00AD2383"/>
    <w:rsid w:val="00B60DFB"/>
    <w:rsid w:val="00B87881"/>
    <w:rsid w:val="00BB1501"/>
    <w:rsid w:val="00BE31B2"/>
    <w:rsid w:val="00C14D4A"/>
    <w:rsid w:val="00C24923"/>
    <w:rsid w:val="00C4310A"/>
    <w:rsid w:val="00D70C03"/>
    <w:rsid w:val="00DA55E8"/>
    <w:rsid w:val="00E73D7F"/>
    <w:rsid w:val="00EB6C48"/>
    <w:rsid w:val="00EE2C8E"/>
    <w:rsid w:val="00EF69E5"/>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41986"/>
    <o:shapelayout v:ext="edit">
      <o:idmap v:ext="edit" data="2,36,37,38"/>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
    <w:name w:val="heading 1"/>
    <w:basedOn w:val="a"/>
    <w:next w:val="a"/>
    <w:link w:val="1Char"/>
    <w:qFormat/>
    <w:rsid w:val="001958B1"/>
    <w:pPr>
      <w:keepNext/>
      <w:keepLines/>
      <w:spacing w:before="340" w:after="330" w:line="578" w:lineRule="auto"/>
      <w:outlineLvl w:val="0"/>
    </w:pPr>
    <w:rPr>
      <w:b/>
      <w:bCs/>
      <w:kern w:val="44"/>
      <w:sz w:val="44"/>
      <w:szCs w:val="44"/>
    </w:rPr>
  </w:style>
  <w:style w:type="paragraph" w:styleId="21">
    <w:name w:val="heading 2"/>
    <w:basedOn w:val="a"/>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basedOn w:val="a"/>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
    <w:basedOn w:val="a"/>
    <w:link w:val="4Char"/>
    <w:qFormat/>
    <w:rsid w:val="000C743F"/>
    <w:pPr>
      <w:keepNext/>
      <w:keepLines/>
      <w:spacing w:line="360" w:lineRule="auto"/>
      <w:outlineLvl w:val="3"/>
    </w:pPr>
    <w:rPr>
      <w:rFonts w:eastAsia="仿宋_GB2312"/>
      <w:szCs w:val="20"/>
    </w:rPr>
  </w:style>
  <w:style w:type="paragraph" w:styleId="50">
    <w:name w:val="heading 5"/>
    <w:basedOn w:val="a"/>
    <w:next w:val="a0"/>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
    <w:next w:val="a"/>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
    <w:next w:val="a"/>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basedOn w:val="a"/>
    <w:next w:val="a"/>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basedOn w:val="a"/>
    <w:next w:val="a"/>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character" w:customStyle="1" w:styleId="1Char">
    <w:name w:val="标题 1 Char"/>
    <w:basedOn w:val="a1"/>
    <w:link w:val="1"/>
    <w:uiPriority w:val="9"/>
    <w:rsid w:val="001958B1"/>
    <w:rPr>
      <w:b/>
      <w:bCs/>
      <w:kern w:val="44"/>
      <w:sz w:val="44"/>
      <w:szCs w:val="44"/>
    </w:rPr>
  </w:style>
  <w:style w:type="character" w:customStyle="1" w:styleId="2Char">
    <w:name w:val="标题 2 Char"/>
    <w:basedOn w:val="a1"/>
    <w:link w:val="21"/>
    <w:rsid w:val="000C743F"/>
    <w:rPr>
      <w:rFonts w:ascii="Arial" w:eastAsia="仿宋_GB2312" w:hAnsi="Arial" w:cs="Times New Roman"/>
      <w:b/>
      <w:sz w:val="30"/>
      <w:szCs w:val="20"/>
    </w:rPr>
  </w:style>
  <w:style w:type="character" w:customStyle="1" w:styleId="3Char">
    <w:name w:val="标题 3 Char"/>
    <w:basedOn w:val="a1"/>
    <w:link w:val="30"/>
    <w:rsid w:val="000C743F"/>
    <w:rPr>
      <w:rFonts w:ascii="Times New Roman" w:eastAsia="仿宋_GB2312" w:hAnsi="Times New Roman" w:cs="Times New Roman"/>
      <w:b/>
      <w:sz w:val="28"/>
      <w:szCs w:val="20"/>
    </w:rPr>
  </w:style>
  <w:style w:type="character" w:customStyle="1" w:styleId="4Char">
    <w:name w:val="标题 4 Char"/>
    <w:aliases w:val="标题 2’ Char"/>
    <w:basedOn w:val="a1"/>
    <w:link w:val="4"/>
    <w:rsid w:val="000C743F"/>
    <w:rPr>
      <w:rFonts w:ascii="Times New Roman" w:eastAsia="仿宋_GB2312" w:hAnsi="Times New Roman" w:cs="Times New Roman"/>
      <w:sz w:val="28"/>
      <w:szCs w:val="20"/>
    </w:rPr>
  </w:style>
  <w:style w:type="paragraph" w:styleId="a0">
    <w:name w:val="Body Text"/>
    <w:basedOn w:val="a"/>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basedOn w:val="a1"/>
    <w:link w:val="a0"/>
    <w:rsid w:val="000C743F"/>
    <w:rPr>
      <w:rFonts w:ascii="宋体" w:eastAsia="仿宋_GB2312" w:hAnsi="Arial" w:cs="Times New Roman"/>
      <w:b/>
      <w:kern w:val="0"/>
      <w:sz w:val="28"/>
      <w:szCs w:val="20"/>
      <w:u w:val="single"/>
    </w:rPr>
  </w:style>
  <w:style w:type="character" w:customStyle="1" w:styleId="5Char">
    <w:name w:val="标题 5 Char"/>
    <w:basedOn w:val="a1"/>
    <w:link w:val="50"/>
    <w:rsid w:val="000C743F"/>
    <w:rPr>
      <w:rFonts w:ascii="黑体" w:eastAsia="黑体" w:hAnsi="Arial" w:cs="Times New Roman"/>
      <w:kern w:val="20"/>
      <w:sz w:val="28"/>
      <w:szCs w:val="20"/>
      <w:u w:val="single"/>
    </w:rPr>
  </w:style>
  <w:style w:type="paragraph" w:styleId="a4">
    <w:name w:val="header"/>
    <w:basedOn w:val="a"/>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rsid w:val="001958B1"/>
    <w:rPr>
      <w:sz w:val="18"/>
      <w:szCs w:val="18"/>
    </w:rPr>
  </w:style>
  <w:style w:type="paragraph" w:styleId="a5">
    <w:name w:val="footer"/>
    <w:basedOn w:val="a"/>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1"/>
    <w:link w:val="a5"/>
    <w:rsid w:val="001958B1"/>
    <w:rPr>
      <w:sz w:val="18"/>
      <w:szCs w:val="18"/>
    </w:rPr>
  </w:style>
  <w:style w:type="paragraph" w:styleId="a6">
    <w:name w:val="No Spacing"/>
    <w:uiPriority w:val="1"/>
    <w:qFormat/>
    <w:rsid w:val="001958B1"/>
    <w:pPr>
      <w:widowControl w:val="0"/>
      <w:jc w:val="both"/>
    </w:pPr>
  </w:style>
  <w:style w:type="paragraph" w:styleId="a7">
    <w:name w:val="Balloon Text"/>
    <w:basedOn w:val="a"/>
    <w:link w:val="Char2"/>
    <w:uiPriority w:val="99"/>
    <w:semiHidden/>
    <w:unhideWhenUsed/>
    <w:rsid w:val="001958B1"/>
    <w:rPr>
      <w:sz w:val="18"/>
      <w:szCs w:val="18"/>
    </w:rPr>
  </w:style>
  <w:style w:type="character" w:customStyle="1" w:styleId="Char2">
    <w:name w:val="批注框文本 Char"/>
    <w:basedOn w:val="a1"/>
    <w:link w:val="a7"/>
    <w:uiPriority w:val="99"/>
    <w:semiHidden/>
    <w:rsid w:val="001958B1"/>
    <w:rPr>
      <w:sz w:val="18"/>
      <w:szCs w:val="18"/>
    </w:rPr>
  </w:style>
  <w:style w:type="paragraph" w:styleId="a8">
    <w:name w:val="Body Text Indent"/>
    <w:basedOn w:val="a"/>
    <w:link w:val="Char3"/>
    <w:rsid w:val="001958B1"/>
    <w:pPr>
      <w:spacing w:line="360" w:lineRule="auto"/>
      <w:ind w:firstLineChars="200" w:firstLine="560"/>
    </w:pPr>
  </w:style>
  <w:style w:type="character" w:customStyle="1" w:styleId="Char3">
    <w:name w:val="正文文本缩进 Char"/>
    <w:basedOn w:val="a1"/>
    <w:link w:val="a8"/>
    <w:rsid w:val="001958B1"/>
    <w:rPr>
      <w:rFonts w:ascii="Times New Roman" w:eastAsia="宋体" w:hAnsi="Times New Roman" w:cs="Times New Roman"/>
      <w:sz w:val="28"/>
      <w:szCs w:val="24"/>
    </w:rPr>
  </w:style>
  <w:style w:type="character" w:styleId="a9">
    <w:name w:val="page number"/>
    <w:basedOn w:val="a1"/>
    <w:rsid w:val="001958B1"/>
  </w:style>
  <w:style w:type="paragraph" w:styleId="31">
    <w:name w:val="Body Text Indent 3"/>
    <w:basedOn w:val="a"/>
    <w:link w:val="3Char0"/>
    <w:rsid w:val="001958B1"/>
    <w:pPr>
      <w:spacing w:line="360" w:lineRule="auto"/>
      <w:ind w:firstLine="570"/>
    </w:pPr>
    <w:rPr>
      <w:bCs/>
      <w:spacing w:val="10"/>
    </w:rPr>
  </w:style>
  <w:style w:type="character" w:customStyle="1" w:styleId="3Char0">
    <w:name w:val="正文文本缩进 3 Char"/>
    <w:basedOn w:val="a1"/>
    <w:link w:val="31"/>
    <w:rsid w:val="001958B1"/>
    <w:rPr>
      <w:rFonts w:ascii="Times New Roman" w:eastAsia="宋体" w:hAnsi="Times New Roman" w:cs="Times New Roman"/>
      <w:bCs/>
      <w:spacing w:val="10"/>
      <w:sz w:val="28"/>
      <w:szCs w:val="24"/>
    </w:rPr>
  </w:style>
  <w:style w:type="paragraph" w:styleId="22">
    <w:name w:val="Body Text 2"/>
    <w:basedOn w:val="a"/>
    <w:link w:val="2Char0"/>
    <w:rsid w:val="001958B1"/>
    <w:pPr>
      <w:spacing w:line="360" w:lineRule="auto"/>
    </w:pPr>
    <w:rPr>
      <w:color w:val="000000"/>
    </w:rPr>
  </w:style>
  <w:style w:type="character" w:customStyle="1" w:styleId="2Char0">
    <w:name w:val="正文文本 2 Char"/>
    <w:basedOn w:val="a1"/>
    <w:link w:val="22"/>
    <w:rsid w:val="001958B1"/>
    <w:rPr>
      <w:rFonts w:ascii="Times New Roman" w:eastAsia="宋体" w:hAnsi="Times New Roman" w:cs="Times New Roman"/>
      <w:color w:val="000000"/>
      <w:sz w:val="28"/>
      <w:szCs w:val="24"/>
    </w:rPr>
  </w:style>
  <w:style w:type="paragraph" w:styleId="23">
    <w:name w:val="Body Text Indent 2"/>
    <w:basedOn w:val="a"/>
    <w:link w:val="2Char1"/>
    <w:rsid w:val="001958B1"/>
    <w:pPr>
      <w:spacing w:line="360" w:lineRule="auto"/>
      <w:ind w:left="570" w:firstLine="600"/>
    </w:pPr>
    <w:rPr>
      <w:rFonts w:ascii="宋体" w:hAnsi="宋体"/>
    </w:rPr>
  </w:style>
  <w:style w:type="character" w:customStyle="1" w:styleId="2Char1">
    <w:name w:val="正文文本缩进 2 Char"/>
    <w:basedOn w:val="a1"/>
    <w:link w:val="23"/>
    <w:rsid w:val="001958B1"/>
    <w:rPr>
      <w:rFonts w:ascii="宋体" w:eastAsia="宋体" w:hAnsi="宋体" w:cs="Times New Roman"/>
      <w:sz w:val="28"/>
      <w:szCs w:val="24"/>
    </w:rPr>
  </w:style>
  <w:style w:type="paragraph" w:styleId="aa">
    <w:name w:val="Normal (Web)"/>
    <w:basedOn w:val="a"/>
    <w:rsid w:val="000C743F"/>
    <w:pPr>
      <w:widowControl/>
      <w:spacing w:before="100" w:beforeAutospacing="1" w:after="100" w:afterAutospacing="1"/>
      <w:jc w:val="left"/>
    </w:pPr>
    <w:rPr>
      <w:rFonts w:ascii="宋体" w:hAnsi="宋体" w:cs="宋体"/>
      <w:kern w:val="0"/>
      <w:sz w:val="24"/>
    </w:rPr>
  </w:style>
  <w:style w:type="character" w:styleId="ab">
    <w:name w:val="Strong"/>
    <w:basedOn w:val="a1"/>
    <w:qFormat/>
    <w:rsid w:val="000C743F"/>
    <w:rPr>
      <w:b/>
      <w:bCs/>
    </w:rPr>
  </w:style>
  <w:style w:type="character" w:styleId="ac">
    <w:name w:val="Hyperlink"/>
    <w:basedOn w:val="a1"/>
    <w:rsid w:val="000C743F"/>
    <w:rPr>
      <w:strike w:val="0"/>
      <w:dstrike w:val="0"/>
      <w:color w:val="0000FF"/>
      <w:u w:val="none"/>
      <w:effect w:val="none"/>
    </w:rPr>
  </w:style>
  <w:style w:type="paragraph" w:customStyle="1" w:styleId="10">
    <w:name w:val="表文1"/>
    <w:basedOn w:val="a"/>
    <w:autoRedefine/>
    <w:rsid w:val="000C743F"/>
    <w:pPr>
      <w:snapToGrid w:val="0"/>
      <w:jc w:val="center"/>
    </w:pPr>
    <w:rPr>
      <w:rFonts w:ascii="Arial" w:eastAsia="仿宋_GB2312" w:hAnsi="Arial"/>
      <w:sz w:val="24"/>
      <w:szCs w:val="20"/>
    </w:rPr>
  </w:style>
  <w:style w:type="paragraph" w:styleId="ad">
    <w:name w:val="Date"/>
    <w:basedOn w:val="a"/>
    <w:next w:val="a"/>
    <w:link w:val="Char4"/>
    <w:rsid w:val="000C743F"/>
    <w:pPr>
      <w:spacing w:line="360" w:lineRule="auto"/>
    </w:pPr>
    <w:rPr>
      <w:rFonts w:eastAsia="仿宋_GB2312"/>
      <w:szCs w:val="20"/>
    </w:rPr>
  </w:style>
  <w:style w:type="character" w:customStyle="1" w:styleId="Char4">
    <w:name w:val="日期 Char"/>
    <w:basedOn w:val="a1"/>
    <w:link w:val="ad"/>
    <w:rsid w:val="000C743F"/>
    <w:rPr>
      <w:rFonts w:ascii="Times New Roman" w:eastAsia="仿宋_GB2312" w:hAnsi="Times New Roman" w:cs="Times New Roman"/>
      <w:sz w:val="28"/>
      <w:szCs w:val="20"/>
    </w:rPr>
  </w:style>
  <w:style w:type="paragraph" w:styleId="ae">
    <w:name w:val="caption"/>
    <w:basedOn w:val="Picture"/>
    <w:next w:val="a0"/>
    <w:qFormat/>
    <w:rsid w:val="000C743F"/>
    <w:pPr>
      <w:snapToGrid/>
      <w:spacing w:line="300" w:lineRule="auto"/>
      <w:ind w:firstLine="0"/>
      <w:jc w:val="center"/>
    </w:pPr>
    <w:rPr>
      <w:rFonts w:ascii="仿宋_GB2312"/>
      <w:b/>
      <w:spacing w:val="5"/>
      <w:u w:val="single"/>
    </w:rPr>
  </w:style>
  <w:style w:type="paragraph" w:customStyle="1" w:styleId="Picture">
    <w:name w:val="Picture"/>
    <w:basedOn w:val="a"/>
    <w:next w:val="ae"/>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
    <w:link w:val="3Char1"/>
    <w:rsid w:val="000C743F"/>
    <w:pPr>
      <w:spacing w:line="300" w:lineRule="auto"/>
    </w:pPr>
    <w:rPr>
      <w:rFonts w:eastAsia="仿宋_GB2312"/>
      <w:color w:val="FF0000"/>
      <w:szCs w:val="20"/>
    </w:rPr>
  </w:style>
  <w:style w:type="character" w:customStyle="1" w:styleId="3Char1">
    <w:name w:val="正文文本 3 Char"/>
    <w:basedOn w:val="a1"/>
    <w:link w:val="32"/>
    <w:rsid w:val="000C743F"/>
    <w:rPr>
      <w:rFonts w:ascii="Times New Roman" w:eastAsia="仿宋_GB2312" w:hAnsi="Times New Roman" w:cs="Times New Roman"/>
      <w:color w:val="FF0000"/>
      <w:sz w:val="28"/>
      <w:szCs w:val="20"/>
    </w:rPr>
  </w:style>
  <w:style w:type="paragraph" w:styleId="af">
    <w:name w:val="Plain Text"/>
    <w:aliases w:val="普通文字"/>
    <w:basedOn w:val="a"/>
    <w:link w:val="Char5"/>
    <w:rsid w:val="000C743F"/>
    <w:pPr>
      <w:spacing w:line="460" w:lineRule="atLeast"/>
      <w:ind w:firstLine="454"/>
    </w:pPr>
    <w:rPr>
      <w:rFonts w:ascii="宋体" w:hAnsi="Courier New"/>
      <w:spacing w:val="16"/>
      <w:sz w:val="24"/>
      <w:szCs w:val="20"/>
    </w:rPr>
  </w:style>
  <w:style w:type="character" w:customStyle="1" w:styleId="Char5">
    <w:name w:val="纯文本 Char"/>
    <w:aliases w:val="普通文字 Char"/>
    <w:basedOn w:val="a1"/>
    <w:link w:val="af"/>
    <w:rsid w:val="000C743F"/>
    <w:rPr>
      <w:rFonts w:ascii="宋体" w:eastAsia="宋体" w:hAnsi="Courier New" w:cs="Times New Roman"/>
      <w:spacing w:val="16"/>
      <w:sz w:val="24"/>
      <w:szCs w:val="20"/>
    </w:rPr>
  </w:style>
  <w:style w:type="paragraph" w:styleId="24">
    <w:name w:val="Body Text First Indent 2"/>
    <w:basedOn w:val="a8"/>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3"/>
    <w:link w:val="24"/>
    <w:rsid w:val="000C743F"/>
    <w:rPr>
      <w:rFonts w:eastAsia="仿宋_GB2312"/>
      <w:b/>
      <w:szCs w:val="20"/>
    </w:rPr>
  </w:style>
  <w:style w:type="paragraph" w:styleId="af0">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
    <w:basedOn w:val="a"/>
    <w:link w:val="Char6"/>
    <w:rsid w:val="000C743F"/>
    <w:pPr>
      <w:snapToGrid w:val="0"/>
      <w:spacing w:line="360" w:lineRule="auto"/>
      <w:ind w:firstLine="420"/>
    </w:pPr>
    <w:rPr>
      <w:rFonts w:eastAsia="仿宋_GB2312"/>
      <w:szCs w:val="20"/>
    </w:rPr>
  </w:style>
  <w:style w:type="paragraph" w:styleId="33">
    <w:name w:val="toc 3"/>
    <w:basedOn w:val="a"/>
    <w:autoRedefine/>
    <w:semiHidden/>
    <w:rsid w:val="000C743F"/>
    <w:pPr>
      <w:spacing w:line="300" w:lineRule="auto"/>
      <w:ind w:firstLine="454"/>
    </w:pPr>
    <w:rPr>
      <w:rFonts w:eastAsia="仿宋_GB2312"/>
      <w:sz w:val="24"/>
      <w:szCs w:val="20"/>
    </w:rPr>
  </w:style>
  <w:style w:type="paragraph" w:styleId="af1">
    <w:name w:val="Document Map"/>
    <w:basedOn w:val="a"/>
    <w:link w:val="Char7"/>
    <w:semiHidden/>
    <w:rsid w:val="000C743F"/>
    <w:pPr>
      <w:shd w:val="clear" w:color="auto" w:fill="000080"/>
      <w:spacing w:line="300" w:lineRule="auto"/>
    </w:pPr>
    <w:rPr>
      <w:rFonts w:eastAsia="仿宋_GB2312"/>
      <w:b/>
      <w:szCs w:val="20"/>
    </w:rPr>
  </w:style>
  <w:style w:type="character" w:customStyle="1" w:styleId="Char7">
    <w:name w:val="文档结构图 Char"/>
    <w:basedOn w:val="a1"/>
    <w:link w:val="af1"/>
    <w:semiHidden/>
    <w:rsid w:val="000C743F"/>
    <w:rPr>
      <w:rFonts w:ascii="Times New Roman" w:eastAsia="仿宋_GB2312" w:hAnsi="Times New Roman" w:cs="Times New Roman"/>
      <w:b/>
      <w:sz w:val="28"/>
      <w:szCs w:val="20"/>
      <w:shd w:val="clear" w:color="auto" w:fill="000080"/>
    </w:rPr>
  </w:style>
  <w:style w:type="paragraph" w:customStyle="1" w:styleId="af2">
    <w:name w:val="表文"/>
    <w:basedOn w:val="a"/>
    <w:autoRedefine/>
    <w:rsid w:val="000C743F"/>
    <w:pPr>
      <w:spacing w:line="300" w:lineRule="auto"/>
      <w:jc w:val="center"/>
    </w:pPr>
    <w:rPr>
      <w:rFonts w:eastAsia="仿宋_GB2312"/>
      <w:sz w:val="24"/>
      <w:szCs w:val="20"/>
    </w:rPr>
  </w:style>
  <w:style w:type="paragraph" w:styleId="40">
    <w:name w:val="toc 4"/>
    <w:basedOn w:val="a"/>
    <w:next w:val="a"/>
    <w:autoRedefine/>
    <w:semiHidden/>
    <w:rsid w:val="000C743F"/>
    <w:pPr>
      <w:spacing w:line="300" w:lineRule="auto"/>
      <w:ind w:firstLine="567"/>
    </w:pPr>
    <w:rPr>
      <w:rFonts w:eastAsia="仿宋_GB2312"/>
      <w:sz w:val="24"/>
      <w:szCs w:val="20"/>
    </w:rPr>
  </w:style>
  <w:style w:type="paragraph" w:customStyle="1" w:styleId="xl25">
    <w:name w:val="xl25"/>
    <w:basedOn w:val="a"/>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1">
    <w:name w:val="正文1"/>
    <w:basedOn w:val="a"/>
    <w:rsid w:val="00C24923"/>
    <w:pPr>
      <w:ind w:firstLine="567"/>
    </w:pPr>
    <w:rPr>
      <w:szCs w:val="20"/>
    </w:rPr>
  </w:style>
  <w:style w:type="paragraph" w:customStyle="1" w:styleId="af3">
    <w:name w:val="文本框"/>
    <w:basedOn w:val="a"/>
    <w:rsid w:val="00C24923"/>
    <w:pPr>
      <w:jc w:val="center"/>
    </w:pPr>
    <w:rPr>
      <w:sz w:val="24"/>
      <w:szCs w:val="20"/>
    </w:rPr>
  </w:style>
  <w:style w:type="paragraph" w:customStyle="1" w:styleId="12">
    <w:name w:val="1表格标题"/>
    <w:basedOn w:val="a"/>
    <w:rsid w:val="00C24923"/>
    <w:pPr>
      <w:spacing w:line="360" w:lineRule="exact"/>
      <w:jc w:val="center"/>
    </w:pPr>
    <w:rPr>
      <w:b/>
      <w:szCs w:val="28"/>
    </w:rPr>
  </w:style>
  <w:style w:type="paragraph" w:customStyle="1" w:styleId="25">
    <w:name w:val="2级标题"/>
    <w:basedOn w:val="a"/>
    <w:rsid w:val="00C24923"/>
    <w:pPr>
      <w:spacing w:line="500" w:lineRule="exact"/>
      <w:ind w:firstLineChars="200" w:firstLine="560"/>
    </w:pPr>
    <w:rPr>
      <w:rFonts w:ascii="黑体" w:eastAsia="黑体" w:hAnsi="宋体"/>
      <w:szCs w:val="28"/>
    </w:rPr>
  </w:style>
  <w:style w:type="paragraph" w:styleId="13">
    <w:name w:val="toc 1"/>
    <w:basedOn w:val="a"/>
    <w:next w:val="a"/>
    <w:autoRedefine/>
    <w:semiHidden/>
    <w:unhideWhenUsed/>
    <w:rsid w:val="0094576B"/>
  </w:style>
  <w:style w:type="paragraph" w:styleId="26">
    <w:name w:val="toc 2"/>
    <w:basedOn w:val="a"/>
    <w:next w:val="a"/>
    <w:autoRedefine/>
    <w:semiHidden/>
    <w:unhideWhenUsed/>
    <w:rsid w:val="0094576B"/>
    <w:pPr>
      <w:ind w:leftChars="200" w:left="420"/>
    </w:pPr>
  </w:style>
  <w:style w:type="paragraph" w:styleId="af4">
    <w:name w:val="Title"/>
    <w:basedOn w:val="a"/>
    <w:next w:val="a"/>
    <w:link w:val="Char8"/>
    <w:qFormat/>
    <w:rsid w:val="0094576B"/>
    <w:pPr>
      <w:spacing w:before="240" w:after="60" w:line="360" w:lineRule="auto"/>
      <w:jc w:val="center"/>
      <w:outlineLvl w:val="0"/>
    </w:pPr>
    <w:rPr>
      <w:rFonts w:ascii="Arial" w:hAnsi="Arial" w:cs="Arial"/>
      <w:b/>
      <w:bCs/>
      <w:sz w:val="32"/>
      <w:szCs w:val="32"/>
    </w:rPr>
  </w:style>
  <w:style w:type="character" w:customStyle="1" w:styleId="Char8">
    <w:name w:val="标题 Char"/>
    <w:basedOn w:val="a1"/>
    <w:link w:val="af4"/>
    <w:rsid w:val="0094576B"/>
    <w:rPr>
      <w:rFonts w:ascii="Arial" w:eastAsia="宋体" w:hAnsi="Arial" w:cs="Arial"/>
      <w:b/>
      <w:bCs/>
      <w:sz w:val="32"/>
      <w:szCs w:val="32"/>
    </w:rPr>
  </w:style>
  <w:style w:type="paragraph" w:styleId="5">
    <w:name w:val="List Bullet 5"/>
    <w:basedOn w:val="a"/>
    <w:autoRedefine/>
    <w:rsid w:val="00BB1501"/>
    <w:pPr>
      <w:numPr>
        <w:numId w:val="3"/>
      </w:numPr>
    </w:pPr>
    <w:rPr>
      <w:sz w:val="21"/>
    </w:rPr>
  </w:style>
  <w:style w:type="paragraph" w:customStyle="1" w:styleId="xl45">
    <w:name w:val="xl45"/>
    <w:basedOn w:val="a"/>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
    <w:rsid w:val="005F2E1A"/>
    <w:rPr>
      <w:rFonts w:eastAsia="方正黄草简体"/>
      <w:sz w:val="32"/>
      <w:szCs w:val="20"/>
    </w:rPr>
  </w:style>
  <w:style w:type="character" w:customStyle="1" w:styleId="Char9">
    <w:name w:val="批注文字 Char"/>
    <w:basedOn w:val="a1"/>
    <w:link w:val="af5"/>
    <w:semiHidden/>
    <w:rsid w:val="005F2E1A"/>
    <w:rPr>
      <w:rFonts w:ascii="仿宋体" w:eastAsia="仿宋体" w:hAnsi="Times New Roman" w:cs="Times New Roman"/>
      <w:i/>
      <w:color w:val="FF0000"/>
      <w:w w:val="200"/>
      <w:kern w:val="144"/>
      <w:sz w:val="24"/>
      <w:szCs w:val="20"/>
    </w:rPr>
  </w:style>
  <w:style w:type="paragraph" w:styleId="af5">
    <w:name w:val="annotation text"/>
    <w:basedOn w:val="a"/>
    <w:link w:val="Char9"/>
    <w:semiHidden/>
    <w:rsid w:val="005F2E1A"/>
    <w:pPr>
      <w:jc w:val="left"/>
    </w:pPr>
    <w:rPr>
      <w:rFonts w:ascii="仿宋体" w:eastAsia="仿宋体"/>
      <w:i/>
      <w:color w:val="FF0000"/>
      <w:w w:val="200"/>
      <w:kern w:val="144"/>
      <w:sz w:val="24"/>
      <w:szCs w:val="20"/>
    </w:rPr>
  </w:style>
  <w:style w:type="character" w:styleId="af6">
    <w:name w:val="FollowedHyperlink"/>
    <w:basedOn w:val="a1"/>
    <w:rsid w:val="005F2E1A"/>
    <w:rPr>
      <w:color w:val="800080"/>
      <w:u w:val="single"/>
    </w:rPr>
  </w:style>
  <w:style w:type="paragraph" w:styleId="af7">
    <w:name w:val="Block Text"/>
    <w:basedOn w:val="a"/>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8">
    <w:name w:val="Table Grid"/>
    <w:basedOn w:val="a2"/>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
    <w:basedOn w:val="a1"/>
    <w:link w:val="af0"/>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1"/>
    <w:rsid w:val="00795822"/>
    <w:rPr>
      <w:rFonts w:ascii="宋体" w:eastAsia="宋体" w:hAnsi="Arial"/>
      <w:kern w:val="2"/>
      <w:sz w:val="28"/>
      <w:lang w:val="en-US" w:eastAsia="zh-CN" w:bidi="ar-SA"/>
    </w:rPr>
  </w:style>
  <w:style w:type="paragraph" w:customStyle="1" w:styleId="27">
    <w:name w:val="样式2"/>
    <w:basedOn w:val="af0"/>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1"/>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1"/>
    <w:link w:val="7"/>
    <w:rsid w:val="0019658B"/>
    <w:rPr>
      <w:rFonts w:ascii="宋体" w:eastAsia="宋体" w:hAnsi="宋体" w:cs="Times New Roman"/>
      <w:bCs/>
      <w:color w:val="000000"/>
      <w:sz w:val="24"/>
      <w:szCs w:val="24"/>
    </w:rPr>
  </w:style>
  <w:style w:type="character" w:customStyle="1" w:styleId="8Char">
    <w:name w:val="标题 8 Char"/>
    <w:basedOn w:val="a1"/>
    <w:link w:val="8"/>
    <w:rsid w:val="0019658B"/>
    <w:rPr>
      <w:rFonts w:ascii="宋体" w:eastAsia="宋体" w:hAnsi="宋体" w:cs="Times New Roman"/>
      <w:color w:val="000000"/>
      <w:sz w:val="24"/>
      <w:szCs w:val="24"/>
    </w:rPr>
  </w:style>
  <w:style w:type="character" w:customStyle="1" w:styleId="9Char">
    <w:name w:val="标题 9 Char"/>
    <w:basedOn w:val="a1"/>
    <w:link w:val="9"/>
    <w:rsid w:val="0019658B"/>
    <w:rPr>
      <w:rFonts w:ascii="黑体" w:eastAsia="黑体" w:hAnsi="Arial" w:cs="Times New Roman"/>
      <w:color w:val="000000"/>
      <w:sz w:val="24"/>
      <w:szCs w:val="21"/>
    </w:rPr>
  </w:style>
  <w:style w:type="paragraph" w:customStyle="1" w:styleId="af9">
    <w:name w:val="恒智正文"/>
    <w:basedOn w:val="a"/>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4">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a">
    <w:name w:val="框图"/>
    <w:basedOn w:val="a"/>
    <w:autoRedefine/>
    <w:rsid w:val="00A31905"/>
    <w:pPr>
      <w:jc w:val="center"/>
    </w:pPr>
    <w:rPr>
      <w:rFonts w:ascii="仿宋_GB2312" w:eastAsia="仿宋_GB2312"/>
      <w:sz w:val="21"/>
    </w:rPr>
  </w:style>
  <w:style w:type="paragraph" w:customStyle="1" w:styleId="15">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6">
    <w:name w:val="卢其波1"/>
    <w:basedOn w:val="a"/>
    <w:rsid w:val="00A31905"/>
    <w:pPr>
      <w:spacing w:line="320" w:lineRule="exact"/>
      <w:jc w:val="center"/>
    </w:pPr>
    <w:rPr>
      <w:rFonts w:eastAsia="仿宋_GB2312"/>
      <w:sz w:val="21"/>
      <w:szCs w:val="21"/>
    </w:rPr>
  </w:style>
  <w:style w:type="paragraph" w:customStyle="1" w:styleId="afb">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c">
    <w:name w:val="表格"/>
    <w:basedOn w:val="a"/>
    <w:rsid w:val="00A31905"/>
    <w:pPr>
      <w:spacing w:line="260" w:lineRule="exact"/>
      <w:jc w:val="center"/>
      <w:outlineLvl w:val="0"/>
    </w:pPr>
    <w:rPr>
      <w:rFonts w:eastAsia="仿宋_GB2312"/>
      <w:sz w:val="21"/>
      <w:szCs w:val="21"/>
    </w:rPr>
  </w:style>
  <w:style w:type="paragraph" w:customStyle="1" w:styleId="MYHEAD1">
    <w:name w:val="MYHEAD1"/>
    <w:basedOn w:val="a"/>
    <w:rsid w:val="00A31905"/>
    <w:pPr>
      <w:adjustRightInd w:val="0"/>
      <w:textAlignment w:val="baseline"/>
    </w:pPr>
    <w:rPr>
      <w:sz w:val="21"/>
      <w:szCs w:val="21"/>
    </w:rPr>
  </w:style>
  <w:style w:type="paragraph" w:customStyle="1" w:styleId="17">
    <w:name w:val="投标表格1"/>
    <w:basedOn w:val="afd"/>
    <w:rsid w:val="00A31905"/>
    <w:pPr>
      <w:snapToGrid w:val="0"/>
      <w:jc w:val="left"/>
    </w:pPr>
    <w:rPr>
      <w:sz w:val="21"/>
      <w:szCs w:val="21"/>
    </w:rPr>
  </w:style>
  <w:style w:type="paragraph" w:customStyle="1" w:styleId="afd">
    <w:name w:val="投标表格"/>
    <w:basedOn w:val="a"/>
    <w:autoRedefine/>
    <w:rsid w:val="00A31905"/>
    <w:pPr>
      <w:adjustRightInd w:val="0"/>
      <w:spacing w:line="460" w:lineRule="exact"/>
      <w:jc w:val="center"/>
    </w:pPr>
    <w:rPr>
      <w:rFonts w:ascii="仿宋_GB2312" w:eastAsia="仿宋_GB2312" w:hAnsi="宋体"/>
      <w:kern w:val="0"/>
      <w:sz w:val="24"/>
    </w:rPr>
  </w:style>
  <w:style w:type="paragraph" w:customStyle="1" w:styleId="afe">
    <w:name w:val="流程图"/>
    <w:basedOn w:val="a"/>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
    <w:rsid w:val="00A31905"/>
    <w:pPr>
      <w:spacing w:line="460" w:lineRule="exact"/>
      <w:ind w:firstLineChars="200" w:firstLine="200"/>
    </w:pPr>
    <w:rPr>
      <w:rFonts w:eastAsia="仿宋_GB2312"/>
      <w:szCs w:val="28"/>
    </w:rPr>
  </w:style>
  <w:style w:type="paragraph" w:customStyle="1" w:styleId="aff">
    <w:name w:val="内容"/>
    <w:basedOn w:val="a"/>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0">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
    <w:next w:val="af"/>
    <w:rsid w:val="00A31905"/>
    <w:rPr>
      <w:rFonts w:ascii="宋体" w:hAnsi="Courier New"/>
      <w:sz w:val="21"/>
      <w:szCs w:val="20"/>
    </w:rPr>
  </w:style>
  <w:style w:type="paragraph" w:customStyle="1" w:styleId="18">
    <w:name w:val="投标标题1"/>
    <w:next w:val="a"/>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
    <w:rsid w:val="00A31905"/>
    <w:pPr>
      <w:adjustRightInd w:val="0"/>
      <w:spacing w:line="312" w:lineRule="atLeast"/>
      <w:jc w:val="center"/>
      <w:textAlignment w:val="baseline"/>
    </w:pPr>
    <w:rPr>
      <w:rFonts w:ascii="宋体" w:hAnsi="Garamond"/>
      <w:kern w:val="16"/>
      <w:sz w:val="21"/>
      <w:szCs w:val="20"/>
    </w:rPr>
  </w:style>
  <w:style w:type="paragraph" w:customStyle="1" w:styleId="Chara">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9">
    <w:name w:val="样式1"/>
    <w:basedOn w:val="a"/>
    <w:rsid w:val="00324EB8"/>
    <w:pPr>
      <w:adjustRightInd w:val="0"/>
      <w:ind w:firstLine="200"/>
      <w:textAlignment w:val="baseline"/>
    </w:pPr>
    <w:rPr>
      <w:rFonts w:ascii="宋体"/>
      <w:spacing w:val="16"/>
      <w:kern w:val="0"/>
      <w:szCs w:val="20"/>
    </w:rPr>
  </w:style>
  <w:style w:type="paragraph" w:customStyle="1" w:styleId="aff1">
    <w:name w:val="表"/>
    <w:basedOn w:val="a"/>
    <w:next w:val="a"/>
    <w:rsid w:val="00324EB8"/>
    <w:pPr>
      <w:spacing w:line="360" w:lineRule="atLeast"/>
    </w:pPr>
    <w:rPr>
      <w:rFonts w:ascii="宋体" w:hAnsi="宋体" w:hint="eastAsia"/>
      <w:sz w:val="32"/>
    </w:rPr>
  </w:style>
  <w:style w:type="paragraph" w:customStyle="1" w:styleId="aff2">
    <w:name w:val="表头"/>
    <w:basedOn w:val="a"/>
    <w:rsid w:val="00324EB8"/>
    <w:pPr>
      <w:spacing w:line="360" w:lineRule="atLeast"/>
      <w:jc w:val="center"/>
    </w:pPr>
    <w:rPr>
      <w:rFonts w:eastAsia="黑体"/>
      <w:sz w:val="32"/>
      <w:szCs w:val="20"/>
    </w:rPr>
  </w:style>
  <w:style w:type="paragraph" w:customStyle="1" w:styleId="aff3">
    <w:name w:val="图标"/>
    <w:basedOn w:val="a"/>
    <w:autoRedefine/>
    <w:semiHidden/>
    <w:rsid w:val="00324EB8"/>
    <w:pPr>
      <w:jc w:val="center"/>
    </w:pPr>
    <w:rPr>
      <w:rFonts w:ascii="黑体" w:eastAsia="黑体" w:hAnsi="宋体"/>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7.jpeg"/><Relationship Id="rId26" Type="http://schemas.openxmlformats.org/officeDocument/2006/relationships/oleObject" Target="embeddings/oleObject8.bin"/><Relationship Id="rId39"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2.bin"/><Relationship Id="rId42" Type="http://schemas.openxmlformats.org/officeDocument/2006/relationships/oleObject" Target="embeddings/oleObject16.bin"/><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chart" Target="charts/chart1.xml"/><Relationship Id="rId12" Type="http://schemas.openxmlformats.org/officeDocument/2006/relationships/image" Target="media/image3.wmf"/><Relationship Id="rId17" Type="http://schemas.openxmlformats.org/officeDocument/2006/relationships/image" Target="media/image6.jpeg"/><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4.bin"/><Relationship Id="rId46"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oleObject" Target="embeddings/oleObject5.bin"/><Relationship Id="rId29" Type="http://schemas.openxmlformats.org/officeDocument/2006/relationships/image" Target="media/image13.wmf"/><Relationship Id="rId41" Type="http://schemas.openxmlformats.org/officeDocument/2006/relationships/image" Target="media/image19.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image" Target="media/image17.wmf"/><Relationship Id="rId40" Type="http://schemas.openxmlformats.org/officeDocument/2006/relationships/oleObject" Target="embeddings/oleObject15.bin"/><Relationship Id="rId45"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10.wmf"/><Relationship Id="rId28" Type="http://schemas.openxmlformats.org/officeDocument/2006/relationships/oleObject" Target="embeddings/oleObject9.bin"/><Relationship Id="rId36" Type="http://schemas.openxmlformats.org/officeDocument/2006/relationships/oleObject" Target="embeddings/oleObject13.bin"/><Relationship Id="rId49"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oleObject" Target="embeddings/oleObject6.bin"/><Relationship Id="rId27" Type="http://schemas.openxmlformats.org/officeDocument/2006/relationships/image" Target="media/image12.wmf"/><Relationship Id="rId30" Type="http://schemas.openxmlformats.org/officeDocument/2006/relationships/oleObject" Target="embeddings/oleObject10.bin"/><Relationship Id="rId35" Type="http://schemas.openxmlformats.org/officeDocument/2006/relationships/image" Target="media/image16.wmf"/><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0.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hPercent val="55"/>
      <c:depthPercent val="150"/>
      <c:rAngAx val="1"/>
    </c:view3D>
    <c:floor>
      <c:spPr>
        <a:noFill/>
        <a:ln w="9525">
          <a:noFill/>
        </a:ln>
      </c:spPr>
    </c:floor>
    <c:sideWall>
      <c:spPr>
        <a:noFill/>
        <a:ln w="25400">
          <a:noFill/>
        </a:ln>
      </c:spPr>
    </c:sideWall>
    <c:backWall>
      <c:spPr>
        <a:noFill/>
        <a:ln w="25400">
          <a:noFill/>
        </a:ln>
      </c:spPr>
    </c:backWall>
    <c:plotArea>
      <c:layout>
        <c:manualLayout>
          <c:layoutTarget val="inner"/>
          <c:xMode val="edge"/>
          <c:yMode val="edge"/>
          <c:x val="6.4080944350758881E-2"/>
          <c:y val="5.1948051948051951E-2"/>
          <c:w val="0.8381112984822936"/>
          <c:h val="0.70129870129870153"/>
        </c:manualLayout>
      </c:layout>
      <c:bar3DChart>
        <c:barDir val="col"/>
        <c:grouping val="clustered"/>
        <c:ser>
          <c:idx val="0"/>
          <c:order val="0"/>
          <c:tx>
            <c:strRef>
              <c:f>Sheet1!$A$2</c:f>
              <c:strCache>
                <c:ptCount val="1"/>
                <c:pt idx="0">
                  <c:v>200</c:v>
                </c:pt>
              </c:strCache>
            </c:strRef>
          </c:tx>
          <c:spPr>
            <a:solidFill>
              <a:srgbClr val="9999FF"/>
            </a:solidFill>
            <a:ln w="12700">
              <a:solidFill>
                <a:srgbClr val="000000"/>
              </a:solidFill>
              <a:prstDash val="solid"/>
            </a:ln>
          </c:spPr>
          <c:cat>
            <c:numRef>
              <c:f>Sheet1!$B$1:$AE$1</c:f>
              <c:numCache>
                <c:formatCode>yyyy"年"m"月"</c:formatCode>
                <c:ptCount val="30"/>
                <c:pt idx="0">
                  <c:v>38231</c:v>
                </c:pt>
                <c:pt idx="1">
                  <c:v>38261</c:v>
                </c:pt>
                <c:pt idx="2">
                  <c:v>38292</c:v>
                </c:pt>
                <c:pt idx="3">
                  <c:v>38322</c:v>
                </c:pt>
                <c:pt idx="4">
                  <c:v>38353</c:v>
                </c:pt>
                <c:pt idx="5">
                  <c:v>38384</c:v>
                </c:pt>
                <c:pt idx="6">
                  <c:v>38412</c:v>
                </c:pt>
                <c:pt idx="7">
                  <c:v>38443</c:v>
                </c:pt>
                <c:pt idx="8">
                  <c:v>38473</c:v>
                </c:pt>
                <c:pt idx="9">
                  <c:v>38504</c:v>
                </c:pt>
                <c:pt idx="10">
                  <c:v>38534</c:v>
                </c:pt>
                <c:pt idx="11">
                  <c:v>38565</c:v>
                </c:pt>
                <c:pt idx="12">
                  <c:v>38596</c:v>
                </c:pt>
                <c:pt idx="13">
                  <c:v>38626</c:v>
                </c:pt>
                <c:pt idx="14">
                  <c:v>38657</c:v>
                </c:pt>
                <c:pt idx="15">
                  <c:v>38687</c:v>
                </c:pt>
                <c:pt idx="16">
                  <c:v>38718</c:v>
                </c:pt>
                <c:pt idx="17">
                  <c:v>38749</c:v>
                </c:pt>
                <c:pt idx="18">
                  <c:v>38777</c:v>
                </c:pt>
                <c:pt idx="19">
                  <c:v>38808</c:v>
                </c:pt>
                <c:pt idx="20">
                  <c:v>38838</c:v>
                </c:pt>
                <c:pt idx="21">
                  <c:v>38869</c:v>
                </c:pt>
                <c:pt idx="22">
                  <c:v>38899</c:v>
                </c:pt>
                <c:pt idx="23">
                  <c:v>38930</c:v>
                </c:pt>
                <c:pt idx="24">
                  <c:v>38961</c:v>
                </c:pt>
                <c:pt idx="25">
                  <c:v>38991</c:v>
                </c:pt>
                <c:pt idx="26">
                  <c:v>39022</c:v>
                </c:pt>
              </c:numCache>
            </c:numRef>
          </c:cat>
          <c:val>
            <c:numRef>
              <c:f>Sheet1!$B$2:$AE$2</c:f>
              <c:numCache>
                <c:formatCode>General</c:formatCode>
                <c:ptCount val="30"/>
                <c:pt idx="0">
                  <c:v>65</c:v>
                </c:pt>
                <c:pt idx="1">
                  <c:v>112</c:v>
                </c:pt>
                <c:pt idx="2">
                  <c:v>89</c:v>
                </c:pt>
                <c:pt idx="3">
                  <c:v>142</c:v>
                </c:pt>
                <c:pt idx="4">
                  <c:v>199</c:v>
                </c:pt>
                <c:pt idx="5">
                  <c:v>260</c:v>
                </c:pt>
                <c:pt idx="6">
                  <c:v>310</c:v>
                </c:pt>
                <c:pt idx="7">
                  <c:v>353</c:v>
                </c:pt>
                <c:pt idx="8">
                  <c:v>353</c:v>
                </c:pt>
                <c:pt idx="9">
                  <c:v>353</c:v>
                </c:pt>
                <c:pt idx="10">
                  <c:v>353</c:v>
                </c:pt>
                <c:pt idx="11">
                  <c:v>353</c:v>
                </c:pt>
                <c:pt idx="12">
                  <c:v>353</c:v>
                </c:pt>
                <c:pt idx="13">
                  <c:v>353</c:v>
                </c:pt>
                <c:pt idx="14">
                  <c:v>353</c:v>
                </c:pt>
                <c:pt idx="15">
                  <c:v>353</c:v>
                </c:pt>
                <c:pt idx="16">
                  <c:v>353</c:v>
                </c:pt>
                <c:pt idx="17">
                  <c:v>299</c:v>
                </c:pt>
                <c:pt idx="18">
                  <c:v>299</c:v>
                </c:pt>
                <c:pt idx="19">
                  <c:v>299</c:v>
                </c:pt>
                <c:pt idx="20">
                  <c:v>299</c:v>
                </c:pt>
                <c:pt idx="21">
                  <c:v>259</c:v>
                </c:pt>
                <c:pt idx="22">
                  <c:v>185</c:v>
                </c:pt>
                <c:pt idx="23">
                  <c:v>132</c:v>
                </c:pt>
                <c:pt idx="24">
                  <c:v>225</c:v>
                </c:pt>
                <c:pt idx="25">
                  <c:v>157</c:v>
                </c:pt>
                <c:pt idx="26">
                  <c:v>120</c:v>
                </c:pt>
              </c:numCache>
            </c:numRef>
          </c:val>
        </c:ser>
        <c:gapWidth val="50"/>
        <c:gapDepth val="0"/>
        <c:shape val="box"/>
        <c:axId val="282765568"/>
        <c:axId val="283262976"/>
        <c:axId val="0"/>
      </c:bar3DChart>
      <c:dateAx>
        <c:axId val="282765568"/>
        <c:scaling>
          <c:orientation val="minMax"/>
          <c:max val="38930"/>
          <c:min val="38292"/>
        </c:scaling>
        <c:axPos val="b"/>
        <c:numFmt formatCode="yyyy&quot;年&quot;m&quot;月&quot;" sourceLinked="0"/>
        <c:tickLblPos val="low"/>
        <c:spPr>
          <a:ln w="9525">
            <a:noFill/>
          </a:ln>
        </c:spPr>
        <c:txPr>
          <a:bodyPr rot="-5400000" vert="horz"/>
          <a:lstStyle/>
          <a:p>
            <a:pPr>
              <a:defRPr sz="800" b="0" i="0" u="none" strike="noStrike" baseline="0">
                <a:solidFill>
                  <a:srgbClr val="000000"/>
                </a:solidFill>
                <a:latin typeface="Arial"/>
                <a:ea typeface="Arial"/>
                <a:cs typeface="Arial"/>
              </a:defRPr>
            </a:pPr>
            <a:endParaRPr lang="zh-CN"/>
          </a:p>
        </c:txPr>
        <c:crossAx val="283262976"/>
        <c:crosses val="autoZero"/>
        <c:auto val="1"/>
        <c:lblOffset val="100"/>
        <c:baseTimeUnit val="months"/>
        <c:majorUnit val="1"/>
        <c:majorTimeUnit val="months"/>
        <c:minorUnit val="1"/>
        <c:minorTimeUnit val="months"/>
      </c:dateAx>
      <c:valAx>
        <c:axId val="283262976"/>
        <c:scaling>
          <c:orientation val="minMax"/>
        </c:scaling>
        <c:axPos val="l"/>
        <c:numFmt formatCode="General" sourceLinked="1"/>
        <c:tickLblPos val="nextTo"/>
        <c:spPr>
          <a:ln w="3175">
            <a:solidFill>
              <a:srgbClr val="000000"/>
            </a:solidFill>
            <a:prstDash val="solid"/>
          </a:ln>
        </c:spPr>
        <c:txPr>
          <a:bodyPr rot="0" vert="horz"/>
          <a:lstStyle/>
          <a:p>
            <a:pPr>
              <a:defRPr sz="950" b="0" i="0" u="none" strike="noStrike" baseline="0">
                <a:solidFill>
                  <a:srgbClr val="000000"/>
                </a:solidFill>
                <a:latin typeface="Arial"/>
                <a:ea typeface="Arial"/>
                <a:cs typeface="Arial"/>
              </a:defRPr>
            </a:pPr>
            <a:endParaRPr lang="zh-CN"/>
          </a:p>
        </c:txPr>
        <c:crossAx val="282765568"/>
        <c:crosses val="autoZero"/>
        <c:crossBetween val="between"/>
      </c:valAx>
      <c:spPr>
        <a:noFill/>
        <a:ln w="25399">
          <a:noFill/>
        </a:ln>
      </c:spPr>
    </c:plotArea>
    <c:plotVisOnly val="1"/>
    <c:dispBlanksAs val="gap"/>
  </c:chart>
  <c:spPr>
    <a:gradFill flip="none" rotWithShape="0">
      <a:gsLst>
        <a:gs pos="0">
          <a:srgbClr val="FFFF99"/>
        </a:gs>
        <a:gs pos="100000">
          <a:srgbClr val="FF8200"/>
        </a:gs>
      </a:gsLst>
      <a:path path="rect">
        <a:fillToRect r="100000" b="100000"/>
      </a:path>
      <a:tileRect/>
    </a:gradFill>
    <a:ln w="6350" cap="flat" cmpd="sng" algn="ctr">
      <a:solidFill>
        <a:srgbClr val="000000"/>
      </a:solidFill>
      <a:prstDash val="solid"/>
      <a:miter lim="800000"/>
      <a:headEnd type="none" w="med" len="med"/>
      <a:tailEnd type="none" w="med" len="med"/>
    </a:ln>
  </c:spPr>
  <c:txPr>
    <a:bodyPr/>
    <a:lstStyle/>
    <a:p>
      <a:pPr>
        <a:defRPr sz="950" b="0" i="0" u="none" strike="noStrike" baseline="0">
          <a:solidFill>
            <a:srgbClr val="000000"/>
          </a:solidFill>
          <a:latin typeface="Arial"/>
          <a:ea typeface="Arial"/>
          <a:cs typeface="Arial"/>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TotalTime>
  <Pages>116</Pages>
  <Words>7988</Words>
  <Characters>45535</Characters>
  <Application>Microsoft Office Word</Application>
  <DocSecurity>0</DocSecurity>
  <Lines>379</Lines>
  <Paragraphs>106</Paragraphs>
  <ScaleCrop>false</ScaleCrop>
  <Company/>
  <LinksUpToDate>false</LinksUpToDate>
  <CharactersWithSpaces>53417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2012-07-16T08:10:00Z</dcterms:modified>
</cp:coreProperties>
</file>