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D30" w:rsidRDefault="00906D30" w:rsidP="00906D30">
      <w:pPr>
        <w:jc w:val="center"/>
        <w:rPr>
          <w:b/>
        </w:rPr>
      </w:pPr>
      <w:r>
        <w:rPr>
          <w:rFonts w:hint="eastAsia"/>
          <w:b/>
        </w:rPr>
        <w:t>目录</w:t>
      </w:r>
    </w:p>
    <w:p w:rsidR="00906D30" w:rsidRDefault="00906D30" w:rsidP="00906D30">
      <w:pPr>
        <w:pStyle w:val="13"/>
        <w:tabs>
          <w:tab w:val="right" w:leader="dot" w:pos="8495"/>
        </w:tabs>
        <w:rPr>
          <w:noProof/>
        </w:rPr>
      </w:pPr>
      <w:r>
        <w:fldChar w:fldCharType="begin"/>
      </w:r>
      <w:r>
        <w:instrText xml:space="preserve"> TOC \o "1-3" </w:instrText>
      </w:r>
      <w:r>
        <w:fldChar w:fldCharType="separate"/>
      </w:r>
      <w:r>
        <w:rPr>
          <w:rFonts w:hint="eastAsia"/>
          <w:noProof/>
          <w:szCs w:val="28"/>
        </w:rPr>
        <w:t>第一章</w:t>
      </w:r>
      <w:r>
        <w:rPr>
          <w:noProof/>
          <w:szCs w:val="28"/>
        </w:rPr>
        <w:t xml:space="preserve"> </w:t>
      </w:r>
      <w:r>
        <w:rPr>
          <w:rFonts w:hint="eastAsia"/>
          <w:noProof/>
          <w:szCs w:val="28"/>
        </w:rPr>
        <w:t>项目简介</w:t>
      </w:r>
      <w:r>
        <w:rPr>
          <w:noProof/>
        </w:rPr>
        <w:tab/>
      </w:r>
      <w:r>
        <w:rPr>
          <w:noProof/>
        </w:rPr>
        <w:fldChar w:fldCharType="begin"/>
      </w:r>
      <w:r>
        <w:rPr>
          <w:noProof/>
        </w:rPr>
        <w:instrText xml:space="preserve"> PAGEREF _Toc207117039 \h </w:instrText>
      </w:r>
      <w:r>
        <w:rPr>
          <w:noProof/>
        </w:rPr>
      </w:r>
      <w:r>
        <w:rPr>
          <w:noProof/>
        </w:rPr>
        <w:fldChar w:fldCharType="separate"/>
      </w:r>
      <w:r>
        <w:rPr>
          <w:noProof/>
        </w:rPr>
        <w:t>5</w:t>
      </w:r>
      <w:r>
        <w:rPr>
          <w:noProof/>
        </w:rPr>
        <w:fldChar w:fldCharType="end"/>
      </w:r>
    </w:p>
    <w:p w:rsidR="00906D30" w:rsidRDefault="00906D30" w:rsidP="00906D30">
      <w:pPr>
        <w:pStyle w:val="13"/>
        <w:tabs>
          <w:tab w:val="right" w:leader="dot" w:pos="8495"/>
        </w:tabs>
        <w:rPr>
          <w:noProof/>
        </w:rPr>
      </w:pPr>
      <w:r>
        <w:rPr>
          <w:rFonts w:hint="eastAsia"/>
          <w:noProof/>
          <w:szCs w:val="28"/>
        </w:rPr>
        <w:t>第二章</w:t>
      </w:r>
      <w:r>
        <w:rPr>
          <w:noProof/>
          <w:szCs w:val="28"/>
        </w:rPr>
        <w:t xml:space="preserve"> </w:t>
      </w:r>
      <w:r>
        <w:rPr>
          <w:rFonts w:hint="eastAsia"/>
          <w:noProof/>
          <w:szCs w:val="28"/>
        </w:rPr>
        <w:t>单位、分部及分项工程划分表</w:t>
      </w:r>
      <w:r>
        <w:rPr>
          <w:noProof/>
        </w:rPr>
        <w:tab/>
      </w:r>
      <w:r>
        <w:rPr>
          <w:noProof/>
        </w:rPr>
        <w:fldChar w:fldCharType="begin"/>
      </w:r>
      <w:r>
        <w:rPr>
          <w:noProof/>
        </w:rPr>
        <w:instrText xml:space="preserve"> PAGEREF _Toc207117040 \h </w:instrText>
      </w:r>
      <w:r>
        <w:rPr>
          <w:noProof/>
        </w:rPr>
      </w:r>
      <w:r>
        <w:rPr>
          <w:noProof/>
        </w:rPr>
        <w:fldChar w:fldCharType="separate"/>
      </w:r>
      <w:r>
        <w:rPr>
          <w:noProof/>
        </w:rPr>
        <w:t>6</w:t>
      </w:r>
      <w:r>
        <w:rPr>
          <w:noProof/>
        </w:rPr>
        <w:fldChar w:fldCharType="end"/>
      </w:r>
    </w:p>
    <w:p w:rsidR="00906D30" w:rsidRDefault="00906D30" w:rsidP="00906D30">
      <w:pPr>
        <w:pStyle w:val="13"/>
        <w:tabs>
          <w:tab w:val="right" w:leader="dot" w:pos="8495"/>
        </w:tabs>
        <w:rPr>
          <w:noProof/>
        </w:rPr>
      </w:pPr>
      <w:r>
        <w:rPr>
          <w:rFonts w:hint="eastAsia"/>
          <w:noProof/>
          <w:szCs w:val="28"/>
        </w:rPr>
        <w:t>第三章</w:t>
      </w:r>
      <w:r>
        <w:rPr>
          <w:noProof/>
          <w:szCs w:val="28"/>
        </w:rPr>
        <w:t xml:space="preserve"> </w:t>
      </w:r>
      <w:r>
        <w:rPr>
          <w:rFonts w:hint="eastAsia"/>
          <w:noProof/>
          <w:szCs w:val="28"/>
        </w:rPr>
        <w:t>机构设置及各部门职责</w:t>
      </w:r>
      <w:r>
        <w:rPr>
          <w:noProof/>
        </w:rPr>
        <w:tab/>
      </w:r>
      <w:r>
        <w:rPr>
          <w:noProof/>
        </w:rPr>
        <w:fldChar w:fldCharType="begin"/>
      </w:r>
      <w:r>
        <w:rPr>
          <w:noProof/>
        </w:rPr>
        <w:instrText xml:space="preserve"> PAGEREF _Toc207117041 \h </w:instrText>
      </w:r>
      <w:r>
        <w:rPr>
          <w:noProof/>
        </w:rPr>
      </w:r>
      <w:r>
        <w:rPr>
          <w:noProof/>
        </w:rPr>
        <w:fldChar w:fldCharType="separate"/>
      </w:r>
      <w:r>
        <w:rPr>
          <w:noProof/>
        </w:rPr>
        <w:t>10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项目组织机构管理框图（见图</w:t>
      </w:r>
      <w:r>
        <w:rPr>
          <w:noProof/>
          <w:szCs w:val="28"/>
        </w:rPr>
        <w:t>3-1</w:t>
      </w:r>
      <w:r>
        <w:rPr>
          <w:rFonts w:hint="eastAsia"/>
          <w:noProof/>
          <w:szCs w:val="28"/>
        </w:rPr>
        <w:t>）</w:t>
      </w:r>
      <w:r>
        <w:rPr>
          <w:noProof/>
        </w:rPr>
        <w:tab/>
      </w:r>
      <w:r>
        <w:rPr>
          <w:noProof/>
        </w:rPr>
        <w:fldChar w:fldCharType="begin"/>
      </w:r>
      <w:r>
        <w:rPr>
          <w:noProof/>
        </w:rPr>
        <w:instrText xml:space="preserve"> PAGEREF _Toc207117042 \h </w:instrText>
      </w:r>
      <w:r>
        <w:rPr>
          <w:noProof/>
        </w:rPr>
      </w:r>
      <w:r>
        <w:rPr>
          <w:noProof/>
        </w:rPr>
        <w:fldChar w:fldCharType="separate"/>
      </w:r>
      <w:r>
        <w:rPr>
          <w:noProof/>
        </w:rPr>
        <w:t>10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项目管理班子配备表（见表</w:t>
      </w:r>
      <w:r>
        <w:rPr>
          <w:noProof/>
          <w:szCs w:val="28"/>
        </w:rPr>
        <w:t>3-1</w:t>
      </w:r>
      <w:r>
        <w:rPr>
          <w:rFonts w:hint="eastAsia"/>
          <w:noProof/>
          <w:szCs w:val="28"/>
        </w:rPr>
        <w:t>）</w:t>
      </w:r>
      <w:r>
        <w:rPr>
          <w:noProof/>
        </w:rPr>
        <w:tab/>
      </w:r>
      <w:r>
        <w:rPr>
          <w:noProof/>
        </w:rPr>
        <w:fldChar w:fldCharType="begin"/>
      </w:r>
      <w:r>
        <w:rPr>
          <w:noProof/>
        </w:rPr>
        <w:instrText xml:space="preserve"> PAGEREF _Toc207117043 \h </w:instrText>
      </w:r>
      <w:r>
        <w:rPr>
          <w:noProof/>
        </w:rPr>
      </w:r>
      <w:r>
        <w:rPr>
          <w:noProof/>
        </w:rPr>
        <w:fldChar w:fldCharType="separate"/>
      </w:r>
      <w:r>
        <w:rPr>
          <w:noProof/>
        </w:rPr>
        <w:t>11</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3</w:t>
      </w:r>
      <w:r>
        <w:rPr>
          <w:rFonts w:hint="eastAsia"/>
          <w:noProof/>
          <w:szCs w:val="28"/>
        </w:rPr>
        <w:t>节</w:t>
      </w:r>
      <w:r>
        <w:rPr>
          <w:noProof/>
          <w:szCs w:val="28"/>
        </w:rPr>
        <w:t xml:space="preserve"> </w:t>
      </w:r>
      <w:r>
        <w:rPr>
          <w:rFonts w:hint="eastAsia"/>
          <w:noProof/>
          <w:szCs w:val="28"/>
        </w:rPr>
        <w:t>各部门职责</w:t>
      </w:r>
      <w:r>
        <w:rPr>
          <w:noProof/>
        </w:rPr>
        <w:tab/>
      </w:r>
      <w:r>
        <w:rPr>
          <w:noProof/>
        </w:rPr>
        <w:fldChar w:fldCharType="begin"/>
      </w:r>
      <w:r>
        <w:rPr>
          <w:noProof/>
        </w:rPr>
        <w:instrText xml:space="preserve"> PAGEREF _Toc207117044 \h </w:instrText>
      </w:r>
      <w:r>
        <w:rPr>
          <w:noProof/>
        </w:rPr>
      </w:r>
      <w:r>
        <w:rPr>
          <w:noProof/>
        </w:rPr>
        <w:fldChar w:fldCharType="separate"/>
      </w:r>
      <w:r>
        <w:rPr>
          <w:noProof/>
        </w:rPr>
        <w:t>13</w:t>
      </w:r>
      <w:r>
        <w:rPr>
          <w:noProof/>
        </w:rPr>
        <w:fldChar w:fldCharType="end"/>
      </w:r>
    </w:p>
    <w:p w:rsidR="00906D30" w:rsidRDefault="00906D30" w:rsidP="00906D30">
      <w:pPr>
        <w:pStyle w:val="13"/>
        <w:tabs>
          <w:tab w:val="right" w:leader="dot" w:pos="8495"/>
        </w:tabs>
        <w:rPr>
          <w:noProof/>
        </w:rPr>
      </w:pPr>
      <w:r>
        <w:rPr>
          <w:rFonts w:hint="eastAsia"/>
          <w:noProof/>
          <w:szCs w:val="28"/>
        </w:rPr>
        <w:t>第四章</w:t>
      </w:r>
      <w:r>
        <w:rPr>
          <w:noProof/>
          <w:szCs w:val="28"/>
        </w:rPr>
        <w:t xml:space="preserve"> </w:t>
      </w:r>
      <w:r>
        <w:rPr>
          <w:rFonts w:hint="eastAsia"/>
          <w:noProof/>
          <w:szCs w:val="28"/>
        </w:rPr>
        <w:t>施工布署</w:t>
      </w:r>
      <w:r>
        <w:rPr>
          <w:noProof/>
        </w:rPr>
        <w:tab/>
      </w:r>
      <w:r>
        <w:rPr>
          <w:noProof/>
        </w:rPr>
        <w:fldChar w:fldCharType="begin"/>
      </w:r>
      <w:r>
        <w:rPr>
          <w:noProof/>
        </w:rPr>
        <w:instrText xml:space="preserve"> PAGEREF _Toc207117045 \h </w:instrText>
      </w:r>
      <w:r>
        <w:rPr>
          <w:noProof/>
        </w:rPr>
      </w:r>
      <w:r>
        <w:rPr>
          <w:noProof/>
        </w:rPr>
        <w:fldChar w:fldCharType="separate"/>
      </w:r>
      <w:r>
        <w:rPr>
          <w:noProof/>
        </w:rPr>
        <w:t>20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施工任务划分</w:t>
      </w:r>
      <w:r>
        <w:rPr>
          <w:noProof/>
        </w:rPr>
        <w:tab/>
      </w:r>
      <w:r>
        <w:rPr>
          <w:noProof/>
        </w:rPr>
        <w:fldChar w:fldCharType="begin"/>
      </w:r>
      <w:r>
        <w:rPr>
          <w:noProof/>
        </w:rPr>
        <w:instrText xml:space="preserve"> PAGEREF _Toc207117046 \h </w:instrText>
      </w:r>
      <w:r>
        <w:rPr>
          <w:noProof/>
        </w:rPr>
      </w:r>
      <w:r>
        <w:rPr>
          <w:noProof/>
        </w:rPr>
        <w:fldChar w:fldCharType="separate"/>
      </w:r>
      <w:r>
        <w:rPr>
          <w:noProof/>
        </w:rPr>
        <w:t>20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临时工程</w:t>
      </w:r>
      <w:r>
        <w:rPr>
          <w:noProof/>
        </w:rPr>
        <w:tab/>
      </w:r>
      <w:r>
        <w:rPr>
          <w:noProof/>
        </w:rPr>
        <w:fldChar w:fldCharType="begin"/>
      </w:r>
      <w:r>
        <w:rPr>
          <w:noProof/>
        </w:rPr>
        <w:instrText xml:space="preserve"> PAGEREF _Toc207117047 \h </w:instrText>
      </w:r>
      <w:r>
        <w:rPr>
          <w:noProof/>
        </w:rPr>
      </w:r>
      <w:r>
        <w:rPr>
          <w:noProof/>
        </w:rPr>
        <w:fldChar w:fldCharType="separate"/>
      </w:r>
      <w:r>
        <w:rPr>
          <w:noProof/>
        </w:rPr>
        <w:t>21</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3</w:t>
      </w:r>
      <w:r>
        <w:rPr>
          <w:rFonts w:hint="eastAsia"/>
          <w:noProof/>
          <w:szCs w:val="28"/>
        </w:rPr>
        <w:t>节</w:t>
      </w:r>
      <w:r>
        <w:rPr>
          <w:noProof/>
          <w:szCs w:val="28"/>
        </w:rPr>
        <w:t xml:space="preserve"> </w:t>
      </w:r>
      <w:r>
        <w:rPr>
          <w:rFonts w:hint="eastAsia"/>
          <w:noProof/>
          <w:szCs w:val="28"/>
        </w:rPr>
        <w:t>施工作业部署</w:t>
      </w:r>
      <w:r>
        <w:rPr>
          <w:noProof/>
          <w:szCs w:val="28"/>
        </w:rPr>
        <w:t>(</w:t>
      </w:r>
      <w:r>
        <w:rPr>
          <w:rFonts w:hint="eastAsia"/>
          <w:noProof/>
          <w:szCs w:val="28"/>
        </w:rPr>
        <w:t>见图</w:t>
      </w:r>
      <w:r>
        <w:rPr>
          <w:noProof/>
          <w:szCs w:val="28"/>
        </w:rPr>
        <w:t>4-1)</w:t>
      </w:r>
      <w:r>
        <w:rPr>
          <w:noProof/>
        </w:rPr>
        <w:tab/>
      </w:r>
      <w:r>
        <w:rPr>
          <w:noProof/>
        </w:rPr>
        <w:fldChar w:fldCharType="begin"/>
      </w:r>
      <w:r>
        <w:rPr>
          <w:noProof/>
        </w:rPr>
        <w:instrText xml:space="preserve"> PAGEREF _Toc207117048 \h </w:instrText>
      </w:r>
      <w:r>
        <w:rPr>
          <w:noProof/>
        </w:rPr>
      </w:r>
      <w:r>
        <w:rPr>
          <w:noProof/>
        </w:rPr>
        <w:fldChar w:fldCharType="separate"/>
      </w:r>
      <w:r>
        <w:rPr>
          <w:noProof/>
        </w:rPr>
        <w:t>23</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4</w:t>
      </w:r>
      <w:r>
        <w:rPr>
          <w:rFonts w:hint="eastAsia"/>
          <w:noProof/>
          <w:szCs w:val="28"/>
        </w:rPr>
        <w:t>节</w:t>
      </w:r>
      <w:r>
        <w:rPr>
          <w:noProof/>
          <w:szCs w:val="28"/>
        </w:rPr>
        <w:t xml:space="preserve"> </w:t>
      </w:r>
      <w:r>
        <w:rPr>
          <w:rFonts w:hint="eastAsia"/>
          <w:noProof/>
          <w:szCs w:val="28"/>
        </w:rPr>
        <w:t>总体施工进度计划</w:t>
      </w:r>
      <w:r>
        <w:rPr>
          <w:noProof/>
        </w:rPr>
        <w:tab/>
      </w:r>
      <w:r>
        <w:rPr>
          <w:noProof/>
        </w:rPr>
        <w:fldChar w:fldCharType="begin"/>
      </w:r>
      <w:r>
        <w:rPr>
          <w:noProof/>
        </w:rPr>
        <w:instrText xml:space="preserve"> PAGEREF _Toc207117049 \h </w:instrText>
      </w:r>
      <w:r>
        <w:rPr>
          <w:noProof/>
        </w:rPr>
      </w:r>
      <w:r>
        <w:rPr>
          <w:noProof/>
        </w:rPr>
        <w:fldChar w:fldCharType="separate"/>
      </w:r>
      <w:r>
        <w:rPr>
          <w:noProof/>
        </w:rPr>
        <w:t>25</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5</w:t>
      </w:r>
      <w:r>
        <w:rPr>
          <w:rFonts w:hint="eastAsia"/>
          <w:noProof/>
          <w:szCs w:val="28"/>
        </w:rPr>
        <w:t>节</w:t>
      </w:r>
      <w:r>
        <w:rPr>
          <w:noProof/>
          <w:szCs w:val="28"/>
        </w:rPr>
        <w:t xml:space="preserve"> </w:t>
      </w:r>
      <w:r>
        <w:rPr>
          <w:rFonts w:hint="eastAsia"/>
          <w:noProof/>
          <w:szCs w:val="28"/>
        </w:rPr>
        <w:t>机械设备投入及检测仪器配备（见表</w:t>
      </w:r>
      <w:r>
        <w:rPr>
          <w:noProof/>
          <w:szCs w:val="28"/>
        </w:rPr>
        <w:t>4-1</w:t>
      </w:r>
      <w:r>
        <w:rPr>
          <w:rFonts w:hint="eastAsia"/>
          <w:noProof/>
          <w:szCs w:val="28"/>
        </w:rPr>
        <w:t>、表</w:t>
      </w:r>
      <w:r>
        <w:rPr>
          <w:noProof/>
          <w:szCs w:val="28"/>
        </w:rPr>
        <w:t>4-2</w:t>
      </w:r>
      <w:r>
        <w:rPr>
          <w:rFonts w:hint="eastAsia"/>
          <w:noProof/>
          <w:szCs w:val="28"/>
        </w:rPr>
        <w:t>）</w:t>
      </w:r>
      <w:r>
        <w:rPr>
          <w:noProof/>
        </w:rPr>
        <w:tab/>
      </w:r>
      <w:r>
        <w:rPr>
          <w:noProof/>
        </w:rPr>
        <w:fldChar w:fldCharType="begin"/>
      </w:r>
      <w:r>
        <w:rPr>
          <w:noProof/>
        </w:rPr>
        <w:instrText xml:space="preserve"> PAGEREF _Toc207117050 \h </w:instrText>
      </w:r>
      <w:r>
        <w:rPr>
          <w:noProof/>
        </w:rPr>
      </w:r>
      <w:r>
        <w:rPr>
          <w:noProof/>
        </w:rPr>
        <w:fldChar w:fldCharType="separate"/>
      </w:r>
      <w:r>
        <w:rPr>
          <w:noProof/>
        </w:rPr>
        <w:t>26</w:t>
      </w:r>
      <w:r>
        <w:rPr>
          <w:noProof/>
        </w:rPr>
        <w:fldChar w:fldCharType="end"/>
      </w:r>
    </w:p>
    <w:p w:rsidR="00906D30" w:rsidRDefault="00906D30" w:rsidP="00906D30">
      <w:pPr>
        <w:pStyle w:val="13"/>
        <w:tabs>
          <w:tab w:val="right" w:leader="dot" w:pos="8495"/>
        </w:tabs>
        <w:rPr>
          <w:noProof/>
        </w:rPr>
      </w:pPr>
      <w:r>
        <w:rPr>
          <w:rFonts w:hint="eastAsia"/>
          <w:noProof/>
          <w:szCs w:val="28"/>
        </w:rPr>
        <w:t>第五章</w:t>
      </w:r>
      <w:r>
        <w:rPr>
          <w:noProof/>
          <w:szCs w:val="28"/>
        </w:rPr>
        <w:t xml:space="preserve"> </w:t>
      </w:r>
      <w:r>
        <w:rPr>
          <w:rFonts w:hint="eastAsia"/>
          <w:noProof/>
          <w:szCs w:val="28"/>
        </w:rPr>
        <w:t>各分项工程的施工顺序</w:t>
      </w:r>
      <w:r>
        <w:rPr>
          <w:noProof/>
        </w:rPr>
        <w:tab/>
      </w:r>
      <w:r>
        <w:rPr>
          <w:noProof/>
        </w:rPr>
        <w:fldChar w:fldCharType="begin"/>
      </w:r>
      <w:r>
        <w:rPr>
          <w:noProof/>
        </w:rPr>
        <w:instrText xml:space="preserve"> PAGEREF _Toc207117051 \h </w:instrText>
      </w:r>
      <w:r>
        <w:rPr>
          <w:noProof/>
        </w:rPr>
      </w:r>
      <w:r>
        <w:rPr>
          <w:noProof/>
        </w:rPr>
        <w:fldChar w:fldCharType="separate"/>
      </w:r>
      <w:r>
        <w:rPr>
          <w:noProof/>
        </w:rPr>
        <w:t>35</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路基施工顺序</w:t>
      </w:r>
      <w:r>
        <w:rPr>
          <w:noProof/>
        </w:rPr>
        <w:tab/>
      </w:r>
      <w:r>
        <w:rPr>
          <w:noProof/>
        </w:rPr>
        <w:fldChar w:fldCharType="begin"/>
      </w:r>
      <w:r>
        <w:rPr>
          <w:noProof/>
        </w:rPr>
        <w:instrText xml:space="preserve"> PAGEREF _Toc207117052 \h </w:instrText>
      </w:r>
      <w:r>
        <w:rPr>
          <w:noProof/>
        </w:rPr>
      </w:r>
      <w:r>
        <w:rPr>
          <w:noProof/>
        </w:rPr>
        <w:fldChar w:fldCharType="separate"/>
      </w:r>
      <w:r>
        <w:rPr>
          <w:noProof/>
        </w:rPr>
        <w:t>35</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涵洞施工顺序</w:t>
      </w:r>
      <w:r>
        <w:rPr>
          <w:noProof/>
        </w:rPr>
        <w:tab/>
      </w:r>
      <w:r>
        <w:rPr>
          <w:noProof/>
        </w:rPr>
        <w:fldChar w:fldCharType="begin"/>
      </w:r>
      <w:r>
        <w:rPr>
          <w:noProof/>
        </w:rPr>
        <w:instrText xml:space="preserve"> PAGEREF _Toc207117053 \h </w:instrText>
      </w:r>
      <w:r>
        <w:rPr>
          <w:noProof/>
        </w:rPr>
      </w:r>
      <w:r>
        <w:rPr>
          <w:noProof/>
        </w:rPr>
        <w:fldChar w:fldCharType="separate"/>
      </w:r>
      <w:r>
        <w:rPr>
          <w:noProof/>
        </w:rPr>
        <w:t>36</w:t>
      </w:r>
      <w:r>
        <w:rPr>
          <w:noProof/>
        </w:rPr>
        <w:fldChar w:fldCharType="end"/>
      </w:r>
    </w:p>
    <w:p w:rsidR="00906D30" w:rsidRDefault="00906D30" w:rsidP="00906D30">
      <w:pPr>
        <w:pStyle w:val="13"/>
        <w:tabs>
          <w:tab w:val="right" w:leader="dot" w:pos="8495"/>
        </w:tabs>
        <w:rPr>
          <w:noProof/>
        </w:rPr>
      </w:pPr>
      <w:r>
        <w:rPr>
          <w:rFonts w:hint="eastAsia"/>
          <w:noProof/>
          <w:szCs w:val="28"/>
        </w:rPr>
        <w:t>第六章</w:t>
      </w:r>
      <w:r>
        <w:rPr>
          <w:noProof/>
          <w:szCs w:val="28"/>
        </w:rPr>
        <w:t xml:space="preserve"> </w:t>
      </w:r>
      <w:r>
        <w:rPr>
          <w:rFonts w:hint="eastAsia"/>
          <w:noProof/>
          <w:szCs w:val="28"/>
        </w:rPr>
        <w:t>主要工程项目施工方案、施工方法</w:t>
      </w:r>
      <w:r>
        <w:rPr>
          <w:noProof/>
        </w:rPr>
        <w:tab/>
      </w:r>
      <w:r>
        <w:rPr>
          <w:noProof/>
        </w:rPr>
        <w:fldChar w:fldCharType="begin"/>
      </w:r>
      <w:r>
        <w:rPr>
          <w:noProof/>
        </w:rPr>
        <w:instrText xml:space="preserve"> PAGEREF _Toc207117054 \h </w:instrText>
      </w:r>
      <w:r>
        <w:rPr>
          <w:noProof/>
        </w:rPr>
      </w:r>
      <w:r>
        <w:rPr>
          <w:noProof/>
        </w:rPr>
        <w:fldChar w:fldCharType="separate"/>
      </w:r>
      <w:r>
        <w:rPr>
          <w:noProof/>
        </w:rPr>
        <w:t>36</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路基土石方工程</w:t>
      </w:r>
      <w:r>
        <w:rPr>
          <w:noProof/>
        </w:rPr>
        <w:tab/>
      </w:r>
      <w:r>
        <w:rPr>
          <w:noProof/>
        </w:rPr>
        <w:fldChar w:fldCharType="begin"/>
      </w:r>
      <w:r>
        <w:rPr>
          <w:noProof/>
        </w:rPr>
        <w:instrText xml:space="preserve"> PAGEREF _Toc207117055 \h </w:instrText>
      </w:r>
      <w:r>
        <w:rPr>
          <w:noProof/>
        </w:rPr>
      </w:r>
      <w:r>
        <w:rPr>
          <w:noProof/>
        </w:rPr>
        <w:fldChar w:fldCharType="separate"/>
      </w:r>
      <w:r>
        <w:rPr>
          <w:noProof/>
        </w:rPr>
        <w:t>37</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路面工程</w:t>
      </w:r>
      <w:r>
        <w:rPr>
          <w:noProof/>
        </w:rPr>
        <w:tab/>
      </w:r>
      <w:r>
        <w:rPr>
          <w:noProof/>
        </w:rPr>
        <w:fldChar w:fldCharType="begin"/>
      </w:r>
      <w:r>
        <w:rPr>
          <w:noProof/>
        </w:rPr>
        <w:instrText xml:space="preserve"> PAGEREF _Toc207117056 \h </w:instrText>
      </w:r>
      <w:r>
        <w:rPr>
          <w:noProof/>
        </w:rPr>
      </w:r>
      <w:r>
        <w:rPr>
          <w:noProof/>
        </w:rPr>
        <w:fldChar w:fldCharType="separate"/>
      </w:r>
      <w:r>
        <w:rPr>
          <w:noProof/>
        </w:rPr>
        <w:t>47</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3</w:t>
      </w:r>
      <w:r>
        <w:rPr>
          <w:rFonts w:hint="eastAsia"/>
          <w:noProof/>
          <w:szCs w:val="28"/>
        </w:rPr>
        <w:t>节</w:t>
      </w:r>
      <w:r>
        <w:rPr>
          <w:noProof/>
          <w:szCs w:val="28"/>
        </w:rPr>
        <w:t xml:space="preserve"> </w:t>
      </w:r>
      <w:r>
        <w:rPr>
          <w:rFonts w:hint="eastAsia"/>
          <w:noProof/>
          <w:szCs w:val="28"/>
        </w:rPr>
        <w:t>桥梁工程</w:t>
      </w:r>
      <w:r>
        <w:rPr>
          <w:noProof/>
        </w:rPr>
        <w:tab/>
      </w:r>
      <w:r>
        <w:rPr>
          <w:noProof/>
        </w:rPr>
        <w:fldChar w:fldCharType="begin"/>
      </w:r>
      <w:r>
        <w:rPr>
          <w:noProof/>
        </w:rPr>
        <w:instrText xml:space="preserve"> PAGEREF _Toc207117057 \h </w:instrText>
      </w:r>
      <w:r>
        <w:rPr>
          <w:noProof/>
        </w:rPr>
      </w:r>
      <w:r>
        <w:rPr>
          <w:noProof/>
        </w:rPr>
        <w:fldChar w:fldCharType="separate"/>
      </w:r>
      <w:r>
        <w:rPr>
          <w:noProof/>
        </w:rPr>
        <w:t>54</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4</w:t>
      </w:r>
      <w:r>
        <w:rPr>
          <w:rFonts w:hint="eastAsia"/>
          <w:noProof/>
          <w:szCs w:val="28"/>
        </w:rPr>
        <w:t>节</w:t>
      </w:r>
      <w:r>
        <w:rPr>
          <w:noProof/>
          <w:szCs w:val="28"/>
        </w:rPr>
        <w:t xml:space="preserve"> </w:t>
      </w:r>
      <w:r>
        <w:rPr>
          <w:rFonts w:hint="eastAsia"/>
          <w:noProof/>
          <w:szCs w:val="28"/>
        </w:rPr>
        <w:t>排水工程</w:t>
      </w:r>
      <w:r>
        <w:rPr>
          <w:noProof/>
        </w:rPr>
        <w:tab/>
      </w:r>
      <w:r>
        <w:rPr>
          <w:noProof/>
        </w:rPr>
        <w:fldChar w:fldCharType="begin"/>
      </w:r>
      <w:r>
        <w:rPr>
          <w:noProof/>
        </w:rPr>
        <w:instrText xml:space="preserve"> PAGEREF _Toc207117058 \h </w:instrText>
      </w:r>
      <w:r>
        <w:rPr>
          <w:noProof/>
        </w:rPr>
      </w:r>
      <w:r>
        <w:rPr>
          <w:noProof/>
        </w:rPr>
        <w:fldChar w:fldCharType="separate"/>
      </w:r>
      <w:r>
        <w:rPr>
          <w:noProof/>
        </w:rPr>
        <w:t>71</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5</w:t>
      </w:r>
      <w:r>
        <w:rPr>
          <w:rFonts w:hint="eastAsia"/>
          <w:noProof/>
          <w:szCs w:val="28"/>
        </w:rPr>
        <w:t>节</w:t>
      </w:r>
      <w:r>
        <w:rPr>
          <w:noProof/>
          <w:szCs w:val="28"/>
        </w:rPr>
        <w:t xml:space="preserve"> </w:t>
      </w:r>
      <w:r>
        <w:rPr>
          <w:rFonts w:hint="eastAsia"/>
          <w:noProof/>
          <w:szCs w:val="28"/>
        </w:rPr>
        <w:t>涵洞施工</w:t>
      </w:r>
      <w:r>
        <w:rPr>
          <w:noProof/>
        </w:rPr>
        <w:tab/>
      </w:r>
      <w:r>
        <w:rPr>
          <w:noProof/>
        </w:rPr>
        <w:fldChar w:fldCharType="begin"/>
      </w:r>
      <w:r>
        <w:rPr>
          <w:noProof/>
        </w:rPr>
        <w:instrText xml:space="preserve"> PAGEREF _Toc207117059 \h </w:instrText>
      </w:r>
      <w:r>
        <w:rPr>
          <w:noProof/>
        </w:rPr>
      </w:r>
      <w:r>
        <w:rPr>
          <w:noProof/>
        </w:rPr>
        <w:fldChar w:fldCharType="separate"/>
      </w:r>
      <w:r>
        <w:rPr>
          <w:noProof/>
        </w:rPr>
        <w:t>72</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6</w:t>
      </w:r>
      <w:r>
        <w:rPr>
          <w:rFonts w:hint="eastAsia"/>
          <w:noProof/>
          <w:szCs w:val="28"/>
        </w:rPr>
        <w:t>节</w:t>
      </w:r>
      <w:r>
        <w:rPr>
          <w:noProof/>
          <w:szCs w:val="28"/>
        </w:rPr>
        <w:t xml:space="preserve"> </w:t>
      </w:r>
      <w:r>
        <w:rPr>
          <w:rFonts w:hint="eastAsia"/>
          <w:noProof/>
          <w:szCs w:val="28"/>
        </w:rPr>
        <w:t>路基防护</w:t>
      </w:r>
      <w:r>
        <w:rPr>
          <w:noProof/>
        </w:rPr>
        <w:tab/>
      </w:r>
      <w:r>
        <w:rPr>
          <w:noProof/>
        </w:rPr>
        <w:fldChar w:fldCharType="begin"/>
      </w:r>
      <w:r>
        <w:rPr>
          <w:noProof/>
        </w:rPr>
        <w:instrText xml:space="preserve"> PAGEREF _Toc207117060 \h </w:instrText>
      </w:r>
      <w:r>
        <w:rPr>
          <w:noProof/>
        </w:rPr>
      </w:r>
      <w:r>
        <w:rPr>
          <w:noProof/>
        </w:rPr>
        <w:fldChar w:fldCharType="separate"/>
      </w:r>
      <w:r>
        <w:rPr>
          <w:noProof/>
        </w:rPr>
        <w:t>75</w:t>
      </w:r>
      <w:r>
        <w:rPr>
          <w:noProof/>
        </w:rPr>
        <w:fldChar w:fldCharType="end"/>
      </w:r>
    </w:p>
    <w:p w:rsidR="00906D30" w:rsidRDefault="00906D30" w:rsidP="00906D30">
      <w:pPr>
        <w:pStyle w:val="13"/>
        <w:tabs>
          <w:tab w:val="right" w:leader="dot" w:pos="8495"/>
        </w:tabs>
        <w:rPr>
          <w:noProof/>
        </w:rPr>
      </w:pPr>
      <w:r>
        <w:rPr>
          <w:rFonts w:hint="eastAsia"/>
          <w:noProof/>
          <w:szCs w:val="28"/>
        </w:rPr>
        <w:lastRenderedPageBreak/>
        <w:t>第七章</w:t>
      </w:r>
      <w:r>
        <w:rPr>
          <w:noProof/>
          <w:szCs w:val="28"/>
        </w:rPr>
        <w:t xml:space="preserve"> </w:t>
      </w:r>
      <w:r>
        <w:rPr>
          <w:rFonts w:hint="eastAsia"/>
          <w:noProof/>
          <w:szCs w:val="28"/>
        </w:rPr>
        <w:t>施工工艺框图</w:t>
      </w:r>
      <w:r>
        <w:rPr>
          <w:noProof/>
        </w:rPr>
        <w:tab/>
      </w:r>
      <w:r>
        <w:rPr>
          <w:noProof/>
        </w:rPr>
        <w:fldChar w:fldCharType="begin"/>
      </w:r>
      <w:r>
        <w:rPr>
          <w:noProof/>
        </w:rPr>
        <w:instrText xml:space="preserve"> PAGEREF _Toc207117061 \h </w:instrText>
      </w:r>
      <w:r>
        <w:rPr>
          <w:noProof/>
        </w:rPr>
      </w:r>
      <w:r>
        <w:rPr>
          <w:noProof/>
        </w:rPr>
        <w:fldChar w:fldCharType="separate"/>
      </w:r>
      <w:r>
        <w:rPr>
          <w:noProof/>
        </w:rPr>
        <w:t>78</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路基填筑施工工艺框图</w:t>
      </w:r>
      <w:r>
        <w:rPr>
          <w:noProof/>
        </w:rPr>
        <w:tab/>
      </w:r>
      <w:r>
        <w:rPr>
          <w:noProof/>
        </w:rPr>
        <w:fldChar w:fldCharType="begin"/>
      </w:r>
      <w:r>
        <w:rPr>
          <w:noProof/>
        </w:rPr>
        <w:instrText xml:space="preserve"> PAGEREF _Toc207117062 \h </w:instrText>
      </w:r>
      <w:r>
        <w:rPr>
          <w:noProof/>
        </w:rPr>
      </w:r>
      <w:r>
        <w:rPr>
          <w:noProof/>
        </w:rPr>
        <w:fldChar w:fldCharType="separate"/>
      </w:r>
      <w:r>
        <w:rPr>
          <w:noProof/>
        </w:rPr>
        <w:t>78</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石方开挖施工工艺框图</w:t>
      </w:r>
      <w:r>
        <w:rPr>
          <w:noProof/>
          <w:szCs w:val="28"/>
        </w:rPr>
        <w:t>(</w:t>
      </w:r>
      <w:r>
        <w:rPr>
          <w:rFonts w:hint="eastAsia"/>
          <w:noProof/>
          <w:szCs w:val="28"/>
        </w:rPr>
        <w:t>见图</w:t>
      </w:r>
      <w:r>
        <w:rPr>
          <w:noProof/>
          <w:szCs w:val="28"/>
        </w:rPr>
        <w:t>7-2)</w:t>
      </w:r>
      <w:r>
        <w:rPr>
          <w:noProof/>
        </w:rPr>
        <w:tab/>
      </w:r>
      <w:r>
        <w:rPr>
          <w:noProof/>
        </w:rPr>
        <w:fldChar w:fldCharType="begin"/>
      </w:r>
      <w:r>
        <w:rPr>
          <w:noProof/>
        </w:rPr>
        <w:instrText xml:space="preserve"> PAGEREF _Toc207117063 \h </w:instrText>
      </w:r>
      <w:r>
        <w:rPr>
          <w:noProof/>
        </w:rPr>
      </w:r>
      <w:r>
        <w:rPr>
          <w:noProof/>
        </w:rPr>
        <w:fldChar w:fldCharType="separate"/>
      </w:r>
      <w:r>
        <w:rPr>
          <w:noProof/>
        </w:rPr>
        <w:t>79</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3</w:t>
      </w:r>
      <w:r>
        <w:rPr>
          <w:rFonts w:hint="eastAsia"/>
          <w:noProof/>
          <w:szCs w:val="28"/>
        </w:rPr>
        <w:t>节</w:t>
      </w:r>
      <w:r>
        <w:rPr>
          <w:noProof/>
          <w:szCs w:val="28"/>
        </w:rPr>
        <w:t xml:space="preserve"> </w:t>
      </w:r>
      <w:r>
        <w:rPr>
          <w:rFonts w:hint="eastAsia"/>
          <w:noProof/>
          <w:szCs w:val="28"/>
        </w:rPr>
        <w:t>钢筋混凝土盖板涵施工工艺框图（见图</w:t>
      </w:r>
      <w:r>
        <w:rPr>
          <w:noProof/>
          <w:szCs w:val="28"/>
        </w:rPr>
        <w:t>7-3</w:t>
      </w:r>
      <w:r>
        <w:rPr>
          <w:rFonts w:hint="eastAsia"/>
          <w:noProof/>
          <w:szCs w:val="28"/>
        </w:rPr>
        <w:t>）</w:t>
      </w:r>
      <w:r>
        <w:rPr>
          <w:noProof/>
        </w:rPr>
        <w:tab/>
      </w:r>
      <w:r>
        <w:rPr>
          <w:noProof/>
        </w:rPr>
        <w:fldChar w:fldCharType="begin"/>
      </w:r>
      <w:r>
        <w:rPr>
          <w:noProof/>
        </w:rPr>
        <w:instrText xml:space="preserve"> PAGEREF _Toc207117064 \h </w:instrText>
      </w:r>
      <w:r>
        <w:rPr>
          <w:noProof/>
        </w:rPr>
      </w:r>
      <w:r>
        <w:rPr>
          <w:noProof/>
        </w:rPr>
        <w:fldChar w:fldCharType="separate"/>
      </w:r>
      <w:r>
        <w:rPr>
          <w:noProof/>
        </w:rPr>
        <w:t>80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4</w:t>
      </w:r>
      <w:r>
        <w:rPr>
          <w:rFonts w:hint="eastAsia"/>
          <w:noProof/>
          <w:szCs w:val="28"/>
        </w:rPr>
        <w:t>节</w:t>
      </w:r>
      <w:r>
        <w:rPr>
          <w:noProof/>
          <w:szCs w:val="28"/>
        </w:rPr>
        <w:t xml:space="preserve"> </w:t>
      </w:r>
      <w:r>
        <w:rPr>
          <w:rFonts w:hint="eastAsia"/>
          <w:noProof/>
          <w:szCs w:val="28"/>
        </w:rPr>
        <w:t>石拱涵施工工艺框图</w:t>
      </w:r>
      <w:r>
        <w:rPr>
          <w:noProof/>
          <w:szCs w:val="28"/>
        </w:rPr>
        <w:t>(</w:t>
      </w:r>
      <w:r>
        <w:rPr>
          <w:rFonts w:hint="eastAsia"/>
          <w:noProof/>
          <w:szCs w:val="28"/>
        </w:rPr>
        <w:t>见图</w:t>
      </w:r>
      <w:r>
        <w:rPr>
          <w:noProof/>
          <w:szCs w:val="28"/>
        </w:rPr>
        <w:t>7-4)</w:t>
      </w:r>
      <w:r>
        <w:rPr>
          <w:noProof/>
        </w:rPr>
        <w:tab/>
      </w:r>
      <w:r>
        <w:rPr>
          <w:noProof/>
        </w:rPr>
        <w:fldChar w:fldCharType="begin"/>
      </w:r>
      <w:r>
        <w:rPr>
          <w:noProof/>
        </w:rPr>
        <w:instrText xml:space="preserve"> PAGEREF _Toc207117065 \h </w:instrText>
      </w:r>
      <w:r>
        <w:rPr>
          <w:noProof/>
        </w:rPr>
      </w:r>
      <w:r>
        <w:rPr>
          <w:noProof/>
        </w:rPr>
        <w:fldChar w:fldCharType="separate"/>
      </w:r>
      <w:r>
        <w:rPr>
          <w:noProof/>
        </w:rPr>
        <w:t>81</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5</w:t>
      </w:r>
      <w:r>
        <w:rPr>
          <w:rFonts w:hint="eastAsia"/>
          <w:noProof/>
          <w:szCs w:val="28"/>
        </w:rPr>
        <w:t>节</w:t>
      </w:r>
      <w:r>
        <w:rPr>
          <w:noProof/>
          <w:szCs w:val="28"/>
        </w:rPr>
        <w:t xml:space="preserve"> </w:t>
      </w:r>
      <w:r>
        <w:rPr>
          <w:rFonts w:hint="eastAsia"/>
          <w:noProof/>
          <w:szCs w:val="28"/>
        </w:rPr>
        <w:t>钻孔桩施工工艺框图</w:t>
      </w:r>
      <w:r>
        <w:rPr>
          <w:noProof/>
          <w:szCs w:val="28"/>
        </w:rPr>
        <w:t>(</w:t>
      </w:r>
      <w:r>
        <w:rPr>
          <w:rFonts w:hint="eastAsia"/>
          <w:noProof/>
          <w:szCs w:val="28"/>
        </w:rPr>
        <w:t>见图</w:t>
      </w:r>
      <w:r>
        <w:rPr>
          <w:noProof/>
          <w:szCs w:val="28"/>
        </w:rPr>
        <w:t>7-5)</w:t>
      </w:r>
      <w:r>
        <w:rPr>
          <w:noProof/>
        </w:rPr>
        <w:tab/>
      </w:r>
      <w:r>
        <w:rPr>
          <w:noProof/>
        </w:rPr>
        <w:fldChar w:fldCharType="begin"/>
      </w:r>
      <w:r>
        <w:rPr>
          <w:noProof/>
        </w:rPr>
        <w:instrText xml:space="preserve"> PAGEREF _Toc207117066 \h </w:instrText>
      </w:r>
      <w:r>
        <w:rPr>
          <w:noProof/>
        </w:rPr>
      </w:r>
      <w:r>
        <w:rPr>
          <w:noProof/>
        </w:rPr>
        <w:fldChar w:fldCharType="separate"/>
      </w:r>
      <w:r>
        <w:rPr>
          <w:noProof/>
        </w:rPr>
        <w:t>82</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6</w:t>
      </w:r>
      <w:r>
        <w:rPr>
          <w:rFonts w:hint="eastAsia"/>
          <w:noProof/>
          <w:szCs w:val="28"/>
        </w:rPr>
        <w:t>节</w:t>
      </w:r>
      <w:r>
        <w:rPr>
          <w:noProof/>
          <w:szCs w:val="28"/>
        </w:rPr>
        <w:t xml:space="preserve"> </w:t>
      </w:r>
      <w:r>
        <w:rPr>
          <w:rFonts w:hint="eastAsia"/>
          <w:noProof/>
          <w:szCs w:val="28"/>
        </w:rPr>
        <w:t>墩、台身施工工艺框图</w:t>
      </w:r>
      <w:r>
        <w:rPr>
          <w:noProof/>
          <w:szCs w:val="28"/>
        </w:rPr>
        <w:t>(</w:t>
      </w:r>
      <w:r>
        <w:rPr>
          <w:rFonts w:hint="eastAsia"/>
          <w:noProof/>
          <w:szCs w:val="28"/>
        </w:rPr>
        <w:t>见图</w:t>
      </w:r>
      <w:r>
        <w:rPr>
          <w:noProof/>
          <w:szCs w:val="28"/>
        </w:rPr>
        <w:t>7-6)</w:t>
      </w:r>
      <w:r>
        <w:rPr>
          <w:noProof/>
        </w:rPr>
        <w:tab/>
      </w:r>
      <w:r>
        <w:rPr>
          <w:noProof/>
        </w:rPr>
        <w:fldChar w:fldCharType="begin"/>
      </w:r>
      <w:r>
        <w:rPr>
          <w:noProof/>
        </w:rPr>
        <w:instrText xml:space="preserve"> PAGEREF _Toc207117067 \h </w:instrText>
      </w:r>
      <w:r>
        <w:rPr>
          <w:noProof/>
        </w:rPr>
      </w:r>
      <w:r>
        <w:rPr>
          <w:noProof/>
        </w:rPr>
        <w:fldChar w:fldCharType="separate"/>
      </w:r>
      <w:r>
        <w:rPr>
          <w:noProof/>
        </w:rPr>
        <w:t>83</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7</w:t>
      </w:r>
      <w:r>
        <w:rPr>
          <w:rFonts w:hint="eastAsia"/>
          <w:noProof/>
          <w:szCs w:val="28"/>
        </w:rPr>
        <w:t>节</w:t>
      </w:r>
      <w:r>
        <w:rPr>
          <w:noProof/>
          <w:szCs w:val="28"/>
        </w:rPr>
        <w:t xml:space="preserve"> </w:t>
      </w:r>
      <w:r>
        <w:rPr>
          <w:rFonts w:hint="eastAsia"/>
          <w:noProof/>
          <w:szCs w:val="28"/>
        </w:rPr>
        <w:t>空心板梁预制施工工艺框图</w:t>
      </w:r>
      <w:r>
        <w:rPr>
          <w:noProof/>
          <w:szCs w:val="28"/>
        </w:rPr>
        <w:t>(</w:t>
      </w:r>
      <w:r>
        <w:rPr>
          <w:rFonts w:hint="eastAsia"/>
          <w:noProof/>
          <w:szCs w:val="28"/>
        </w:rPr>
        <w:t>见图</w:t>
      </w:r>
      <w:r>
        <w:rPr>
          <w:noProof/>
          <w:szCs w:val="28"/>
        </w:rPr>
        <w:t>7-7)</w:t>
      </w:r>
      <w:r>
        <w:rPr>
          <w:noProof/>
        </w:rPr>
        <w:tab/>
      </w:r>
      <w:r>
        <w:rPr>
          <w:noProof/>
        </w:rPr>
        <w:fldChar w:fldCharType="begin"/>
      </w:r>
      <w:r>
        <w:rPr>
          <w:noProof/>
        </w:rPr>
        <w:instrText xml:space="preserve"> PAGEREF _Toc207117068 \h </w:instrText>
      </w:r>
      <w:r>
        <w:rPr>
          <w:noProof/>
        </w:rPr>
      </w:r>
      <w:r>
        <w:rPr>
          <w:noProof/>
        </w:rPr>
        <w:fldChar w:fldCharType="separate"/>
      </w:r>
      <w:r>
        <w:rPr>
          <w:noProof/>
        </w:rPr>
        <w:t>84</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8</w:t>
      </w:r>
      <w:r>
        <w:rPr>
          <w:rFonts w:hint="eastAsia"/>
          <w:noProof/>
          <w:szCs w:val="28"/>
        </w:rPr>
        <w:t>节</w:t>
      </w:r>
      <w:r>
        <w:rPr>
          <w:noProof/>
          <w:szCs w:val="28"/>
        </w:rPr>
        <w:t xml:space="preserve"> </w:t>
      </w:r>
      <w:r>
        <w:rPr>
          <w:rFonts w:hint="eastAsia"/>
          <w:noProof/>
          <w:szCs w:val="28"/>
        </w:rPr>
        <w:t>桥梁安装施工工艺框图</w:t>
      </w:r>
      <w:r>
        <w:rPr>
          <w:noProof/>
          <w:szCs w:val="28"/>
        </w:rPr>
        <w:t>(</w:t>
      </w:r>
      <w:r>
        <w:rPr>
          <w:rFonts w:hint="eastAsia"/>
          <w:noProof/>
          <w:szCs w:val="28"/>
        </w:rPr>
        <w:t>见图</w:t>
      </w:r>
      <w:r>
        <w:rPr>
          <w:noProof/>
          <w:szCs w:val="28"/>
        </w:rPr>
        <w:t>7-8)</w:t>
      </w:r>
      <w:r>
        <w:rPr>
          <w:noProof/>
        </w:rPr>
        <w:tab/>
      </w:r>
      <w:r>
        <w:rPr>
          <w:noProof/>
        </w:rPr>
        <w:fldChar w:fldCharType="begin"/>
      </w:r>
      <w:r>
        <w:rPr>
          <w:noProof/>
        </w:rPr>
        <w:instrText xml:space="preserve"> PAGEREF _Toc207117069 \h </w:instrText>
      </w:r>
      <w:r>
        <w:rPr>
          <w:noProof/>
        </w:rPr>
      </w:r>
      <w:r>
        <w:rPr>
          <w:noProof/>
        </w:rPr>
        <w:fldChar w:fldCharType="separate"/>
      </w:r>
      <w:r>
        <w:rPr>
          <w:noProof/>
        </w:rPr>
        <w:t>85</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9</w:t>
      </w:r>
      <w:r>
        <w:rPr>
          <w:rFonts w:hint="eastAsia"/>
          <w:noProof/>
          <w:szCs w:val="28"/>
        </w:rPr>
        <w:t>节</w:t>
      </w:r>
      <w:r>
        <w:rPr>
          <w:noProof/>
          <w:szCs w:val="28"/>
        </w:rPr>
        <w:t xml:space="preserve"> </w:t>
      </w:r>
      <w:r>
        <w:rPr>
          <w:rFonts w:hint="eastAsia"/>
          <w:noProof/>
          <w:szCs w:val="28"/>
        </w:rPr>
        <w:t>石拱桥施工工艺框图</w:t>
      </w:r>
      <w:r>
        <w:rPr>
          <w:noProof/>
          <w:szCs w:val="28"/>
        </w:rPr>
        <w:t>(</w:t>
      </w:r>
      <w:r>
        <w:rPr>
          <w:rFonts w:hint="eastAsia"/>
          <w:noProof/>
          <w:szCs w:val="28"/>
        </w:rPr>
        <w:t>见图</w:t>
      </w:r>
      <w:r>
        <w:rPr>
          <w:noProof/>
          <w:szCs w:val="28"/>
        </w:rPr>
        <w:t>7-9)</w:t>
      </w:r>
      <w:r>
        <w:rPr>
          <w:noProof/>
        </w:rPr>
        <w:tab/>
      </w:r>
      <w:r>
        <w:rPr>
          <w:noProof/>
        </w:rPr>
        <w:fldChar w:fldCharType="begin"/>
      </w:r>
      <w:r>
        <w:rPr>
          <w:noProof/>
        </w:rPr>
        <w:instrText xml:space="preserve"> PAGEREF _Toc207117070 \h </w:instrText>
      </w:r>
      <w:r>
        <w:rPr>
          <w:noProof/>
        </w:rPr>
      </w:r>
      <w:r>
        <w:rPr>
          <w:noProof/>
        </w:rPr>
        <w:fldChar w:fldCharType="separate"/>
      </w:r>
      <w:r>
        <w:rPr>
          <w:noProof/>
        </w:rPr>
        <w:t>86</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10</w:t>
      </w:r>
      <w:r>
        <w:rPr>
          <w:rFonts w:hint="eastAsia"/>
          <w:noProof/>
          <w:szCs w:val="28"/>
        </w:rPr>
        <w:t>节</w:t>
      </w:r>
      <w:r>
        <w:rPr>
          <w:noProof/>
          <w:szCs w:val="28"/>
        </w:rPr>
        <w:t xml:space="preserve"> </w:t>
      </w:r>
      <w:r>
        <w:rPr>
          <w:rFonts w:hint="eastAsia"/>
          <w:noProof/>
          <w:szCs w:val="28"/>
        </w:rPr>
        <w:t>桥面铺装施工工艺框图（见图</w:t>
      </w:r>
      <w:r>
        <w:rPr>
          <w:noProof/>
          <w:szCs w:val="28"/>
        </w:rPr>
        <w:t>7-10</w:t>
      </w:r>
      <w:r>
        <w:rPr>
          <w:rFonts w:hint="eastAsia"/>
          <w:noProof/>
          <w:szCs w:val="28"/>
        </w:rPr>
        <w:t>）</w:t>
      </w:r>
      <w:r>
        <w:rPr>
          <w:noProof/>
        </w:rPr>
        <w:tab/>
      </w:r>
      <w:r>
        <w:rPr>
          <w:noProof/>
        </w:rPr>
        <w:fldChar w:fldCharType="begin"/>
      </w:r>
      <w:r>
        <w:rPr>
          <w:noProof/>
        </w:rPr>
        <w:instrText xml:space="preserve"> PAGEREF _Toc207117071 \h </w:instrText>
      </w:r>
      <w:r>
        <w:rPr>
          <w:noProof/>
        </w:rPr>
      </w:r>
      <w:r>
        <w:rPr>
          <w:noProof/>
        </w:rPr>
        <w:fldChar w:fldCharType="separate"/>
      </w:r>
      <w:r>
        <w:rPr>
          <w:noProof/>
        </w:rPr>
        <w:t>87</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11</w:t>
      </w:r>
      <w:r>
        <w:rPr>
          <w:rFonts w:hint="eastAsia"/>
          <w:noProof/>
          <w:szCs w:val="28"/>
        </w:rPr>
        <w:t>节</w:t>
      </w:r>
      <w:r>
        <w:rPr>
          <w:noProof/>
          <w:szCs w:val="28"/>
        </w:rPr>
        <w:t xml:space="preserve"> </w:t>
      </w:r>
      <w:r>
        <w:rPr>
          <w:rFonts w:hint="eastAsia"/>
          <w:noProof/>
          <w:szCs w:val="28"/>
        </w:rPr>
        <w:t>水泥稳定碎石层施工工艺框图</w:t>
      </w:r>
      <w:r>
        <w:rPr>
          <w:noProof/>
          <w:szCs w:val="28"/>
        </w:rPr>
        <w:t>(</w:t>
      </w:r>
      <w:r>
        <w:rPr>
          <w:rFonts w:hint="eastAsia"/>
          <w:noProof/>
          <w:szCs w:val="28"/>
        </w:rPr>
        <w:t>见图</w:t>
      </w:r>
      <w:r>
        <w:rPr>
          <w:noProof/>
          <w:szCs w:val="28"/>
        </w:rPr>
        <w:t>7-11)</w:t>
      </w:r>
      <w:r>
        <w:rPr>
          <w:noProof/>
        </w:rPr>
        <w:tab/>
      </w:r>
      <w:r>
        <w:rPr>
          <w:noProof/>
        </w:rPr>
        <w:fldChar w:fldCharType="begin"/>
      </w:r>
      <w:r>
        <w:rPr>
          <w:noProof/>
        </w:rPr>
        <w:instrText xml:space="preserve"> PAGEREF _Toc207117072 \h </w:instrText>
      </w:r>
      <w:r>
        <w:rPr>
          <w:noProof/>
        </w:rPr>
      </w:r>
      <w:r>
        <w:rPr>
          <w:noProof/>
        </w:rPr>
        <w:fldChar w:fldCharType="separate"/>
      </w:r>
      <w:r>
        <w:rPr>
          <w:noProof/>
        </w:rPr>
        <w:t>89</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12</w:t>
      </w:r>
      <w:r>
        <w:rPr>
          <w:rFonts w:hint="eastAsia"/>
          <w:noProof/>
          <w:szCs w:val="28"/>
        </w:rPr>
        <w:t>节</w:t>
      </w:r>
      <w:r>
        <w:rPr>
          <w:noProof/>
          <w:szCs w:val="28"/>
        </w:rPr>
        <w:t xml:space="preserve"> </w:t>
      </w:r>
      <w:r>
        <w:rPr>
          <w:rFonts w:hint="eastAsia"/>
          <w:noProof/>
          <w:szCs w:val="28"/>
        </w:rPr>
        <w:t>水泥混凝土路面施工工艺框图</w:t>
      </w:r>
      <w:r>
        <w:rPr>
          <w:noProof/>
          <w:szCs w:val="28"/>
        </w:rPr>
        <w:t>(</w:t>
      </w:r>
      <w:r>
        <w:rPr>
          <w:rFonts w:hint="eastAsia"/>
          <w:noProof/>
          <w:szCs w:val="28"/>
        </w:rPr>
        <w:t>见图</w:t>
      </w:r>
      <w:r>
        <w:rPr>
          <w:noProof/>
          <w:szCs w:val="28"/>
        </w:rPr>
        <w:t>7-12)</w:t>
      </w:r>
      <w:r>
        <w:rPr>
          <w:noProof/>
        </w:rPr>
        <w:tab/>
      </w:r>
      <w:r>
        <w:rPr>
          <w:noProof/>
        </w:rPr>
        <w:fldChar w:fldCharType="begin"/>
      </w:r>
      <w:r>
        <w:rPr>
          <w:noProof/>
        </w:rPr>
        <w:instrText xml:space="preserve"> PAGEREF _Toc207117073 \h </w:instrText>
      </w:r>
      <w:r>
        <w:rPr>
          <w:noProof/>
        </w:rPr>
      </w:r>
      <w:r>
        <w:rPr>
          <w:noProof/>
        </w:rPr>
        <w:fldChar w:fldCharType="separate"/>
      </w:r>
      <w:r>
        <w:rPr>
          <w:noProof/>
        </w:rPr>
        <w:t>90</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13</w:t>
      </w:r>
      <w:r>
        <w:rPr>
          <w:rFonts w:hint="eastAsia"/>
          <w:noProof/>
          <w:szCs w:val="28"/>
        </w:rPr>
        <w:t>节</w:t>
      </w:r>
      <w:r>
        <w:rPr>
          <w:noProof/>
          <w:szCs w:val="28"/>
        </w:rPr>
        <w:t xml:space="preserve"> </w:t>
      </w:r>
      <w:r>
        <w:rPr>
          <w:rFonts w:hint="eastAsia"/>
          <w:noProof/>
          <w:szCs w:val="28"/>
        </w:rPr>
        <w:t>浆砌粗料石施工工艺框图</w:t>
      </w:r>
      <w:r>
        <w:rPr>
          <w:noProof/>
        </w:rPr>
        <w:tab/>
      </w:r>
      <w:r>
        <w:rPr>
          <w:noProof/>
        </w:rPr>
        <w:fldChar w:fldCharType="begin"/>
      </w:r>
      <w:r>
        <w:rPr>
          <w:noProof/>
        </w:rPr>
        <w:instrText xml:space="preserve"> PAGEREF _Toc207117074 \h </w:instrText>
      </w:r>
      <w:r>
        <w:rPr>
          <w:noProof/>
        </w:rPr>
      </w:r>
      <w:r>
        <w:rPr>
          <w:noProof/>
        </w:rPr>
        <w:fldChar w:fldCharType="separate"/>
      </w:r>
      <w:r>
        <w:rPr>
          <w:noProof/>
        </w:rPr>
        <w:t>91</w:t>
      </w:r>
      <w:r>
        <w:rPr>
          <w:noProof/>
        </w:rPr>
        <w:fldChar w:fldCharType="end"/>
      </w:r>
    </w:p>
    <w:p w:rsidR="00906D30" w:rsidRDefault="00906D30" w:rsidP="00906D30">
      <w:pPr>
        <w:pStyle w:val="13"/>
        <w:tabs>
          <w:tab w:val="right" w:leader="dot" w:pos="8495"/>
        </w:tabs>
        <w:rPr>
          <w:noProof/>
        </w:rPr>
      </w:pPr>
      <w:r>
        <w:rPr>
          <w:rFonts w:hint="eastAsia"/>
          <w:noProof/>
          <w:szCs w:val="28"/>
        </w:rPr>
        <w:t>第八章</w:t>
      </w:r>
      <w:r>
        <w:rPr>
          <w:noProof/>
          <w:szCs w:val="28"/>
        </w:rPr>
        <w:t xml:space="preserve"> </w:t>
      </w:r>
      <w:r>
        <w:rPr>
          <w:rFonts w:hint="eastAsia"/>
          <w:noProof/>
          <w:szCs w:val="28"/>
        </w:rPr>
        <w:t>确保工程质量和工期的措施</w:t>
      </w:r>
      <w:r>
        <w:rPr>
          <w:noProof/>
        </w:rPr>
        <w:tab/>
      </w:r>
      <w:r>
        <w:rPr>
          <w:noProof/>
        </w:rPr>
        <w:fldChar w:fldCharType="begin"/>
      </w:r>
      <w:r>
        <w:rPr>
          <w:noProof/>
        </w:rPr>
        <w:instrText xml:space="preserve"> PAGEREF _Toc207117075 \h </w:instrText>
      </w:r>
      <w:r>
        <w:rPr>
          <w:noProof/>
        </w:rPr>
      </w:r>
      <w:r>
        <w:rPr>
          <w:noProof/>
        </w:rPr>
        <w:fldChar w:fldCharType="separate"/>
      </w:r>
      <w:r>
        <w:rPr>
          <w:noProof/>
        </w:rPr>
        <w:t>93</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确保工程质量的措施</w:t>
      </w:r>
      <w:r>
        <w:rPr>
          <w:noProof/>
          <w:szCs w:val="28"/>
        </w:rPr>
        <w:t>.doc</w:t>
      </w:r>
      <w:r>
        <w:rPr>
          <w:noProof/>
        </w:rPr>
        <w:tab/>
      </w:r>
      <w:r>
        <w:rPr>
          <w:noProof/>
        </w:rPr>
        <w:fldChar w:fldCharType="begin"/>
      </w:r>
      <w:r>
        <w:rPr>
          <w:noProof/>
        </w:rPr>
        <w:instrText xml:space="preserve"> PAGEREF _Toc207117076 \h </w:instrText>
      </w:r>
      <w:r>
        <w:rPr>
          <w:noProof/>
        </w:rPr>
      </w:r>
      <w:r>
        <w:rPr>
          <w:noProof/>
        </w:rPr>
        <w:fldChar w:fldCharType="separate"/>
      </w:r>
      <w:r>
        <w:rPr>
          <w:noProof/>
        </w:rPr>
        <w:t>93</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工期保证措施</w:t>
      </w:r>
      <w:r>
        <w:rPr>
          <w:noProof/>
        </w:rPr>
        <w:tab/>
      </w:r>
      <w:r>
        <w:rPr>
          <w:noProof/>
        </w:rPr>
        <w:fldChar w:fldCharType="begin"/>
      </w:r>
      <w:r>
        <w:rPr>
          <w:noProof/>
        </w:rPr>
        <w:instrText xml:space="preserve"> PAGEREF _Toc207117077 \h </w:instrText>
      </w:r>
      <w:r>
        <w:rPr>
          <w:noProof/>
        </w:rPr>
      </w:r>
      <w:r>
        <w:rPr>
          <w:noProof/>
        </w:rPr>
        <w:fldChar w:fldCharType="separate"/>
      </w:r>
      <w:r>
        <w:rPr>
          <w:noProof/>
        </w:rPr>
        <w:t>94</w:t>
      </w:r>
      <w:r>
        <w:rPr>
          <w:noProof/>
        </w:rPr>
        <w:fldChar w:fldCharType="end"/>
      </w:r>
    </w:p>
    <w:p w:rsidR="00906D30" w:rsidRDefault="00906D30" w:rsidP="00906D30">
      <w:pPr>
        <w:pStyle w:val="13"/>
        <w:tabs>
          <w:tab w:val="right" w:leader="dot" w:pos="8495"/>
        </w:tabs>
        <w:rPr>
          <w:noProof/>
        </w:rPr>
      </w:pPr>
      <w:r>
        <w:rPr>
          <w:rFonts w:hint="eastAsia"/>
          <w:noProof/>
          <w:szCs w:val="28"/>
        </w:rPr>
        <w:t>第九章</w:t>
      </w:r>
      <w:r>
        <w:rPr>
          <w:noProof/>
          <w:szCs w:val="28"/>
        </w:rPr>
        <w:t xml:space="preserve"> </w:t>
      </w:r>
      <w:r>
        <w:rPr>
          <w:rFonts w:hint="eastAsia"/>
          <w:noProof/>
          <w:szCs w:val="28"/>
        </w:rPr>
        <w:t>冬、雨期施工安排</w:t>
      </w:r>
      <w:r>
        <w:rPr>
          <w:noProof/>
        </w:rPr>
        <w:tab/>
      </w:r>
      <w:r>
        <w:rPr>
          <w:noProof/>
        </w:rPr>
        <w:fldChar w:fldCharType="begin"/>
      </w:r>
      <w:r>
        <w:rPr>
          <w:noProof/>
        </w:rPr>
        <w:instrText xml:space="preserve"> PAGEREF _Toc207117078 \h </w:instrText>
      </w:r>
      <w:r>
        <w:rPr>
          <w:noProof/>
        </w:rPr>
      </w:r>
      <w:r>
        <w:rPr>
          <w:noProof/>
        </w:rPr>
        <w:fldChar w:fldCharType="separate"/>
      </w:r>
      <w:r>
        <w:rPr>
          <w:noProof/>
        </w:rPr>
        <w:t>98</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冬期施工安排</w:t>
      </w:r>
      <w:r>
        <w:rPr>
          <w:noProof/>
        </w:rPr>
        <w:tab/>
      </w:r>
      <w:r>
        <w:rPr>
          <w:noProof/>
        </w:rPr>
        <w:fldChar w:fldCharType="begin"/>
      </w:r>
      <w:r>
        <w:rPr>
          <w:noProof/>
        </w:rPr>
        <w:instrText xml:space="preserve"> PAGEREF _Toc207117079 \h </w:instrText>
      </w:r>
      <w:r>
        <w:rPr>
          <w:noProof/>
        </w:rPr>
      </w:r>
      <w:r>
        <w:rPr>
          <w:noProof/>
        </w:rPr>
        <w:fldChar w:fldCharType="separate"/>
      </w:r>
      <w:r>
        <w:rPr>
          <w:noProof/>
        </w:rPr>
        <w:t>98</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雨期施工安排</w:t>
      </w:r>
      <w:r>
        <w:rPr>
          <w:noProof/>
        </w:rPr>
        <w:tab/>
      </w:r>
      <w:r>
        <w:rPr>
          <w:noProof/>
        </w:rPr>
        <w:fldChar w:fldCharType="begin"/>
      </w:r>
      <w:r>
        <w:rPr>
          <w:noProof/>
        </w:rPr>
        <w:instrText xml:space="preserve"> PAGEREF _Toc207117080 \h </w:instrText>
      </w:r>
      <w:r>
        <w:rPr>
          <w:noProof/>
        </w:rPr>
      </w:r>
      <w:r>
        <w:rPr>
          <w:noProof/>
        </w:rPr>
        <w:fldChar w:fldCharType="separate"/>
      </w:r>
      <w:r>
        <w:rPr>
          <w:noProof/>
        </w:rPr>
        <w:t>98</w:t>
      </w:r>
      <w:r>
        <w:rPr>
          <w:noProof/>
        </w:rPr>
        <w:fldChar w:fldCharType="end"/>
      </w:r>
    </w:p>
    <w:p w:rsidR="00906D30" w:rsidRDefault="00906D30" w:rsidP="00906D30">
      <w:pPr>
        <w:pStyle w:val="13"/>
        <w:tabs>
          <w:tab w:val="right" w:leader="dot" w:pos="8495"/>
        </w:tabs>
        <w:rPr>
          <w:noProof/>
        </w:rPr>
      </w:pPr>
      <w:r>
        <w:rPr>
          <w:rFonts w:hint="eastAsia"/>
          <w:noProof/>
          <w:szCs w:val="28"/>
        </w:rPr>
        <w:t>第十章</w:t>
      </w:r>
      <w:r>
        <w:rPr>
          <w:noProof/>
          <w:szCs w:val="28"/>
        </w:rPr>
        <w:t xml:space="preserve"> </w:t>
      </w:r>
      <w:r>
        <w:rPr>
          <w:rFonts w:hint="eastAsia"/>
          <w:noProof/>
          <w:szCs w:val="28"/>
        </w:rPr>
        <w:t>质量、安全保证体系</w:t>
      </w:r>
      <w:r>
        <w:rPr>
          <w:noProof/>
        </w:rPr>
        <w:tab/>
      </w:r>
      <w:r>
        <w:rPr>
          <w:noProof/>
        </w:rPr>
        <w:fldChar w:fldCharType="begin"/>
      </w:r>
      <w:r>
        <w:rPr>
          <w:noProof/>
        </w:rPr>
        <w:instrText xml:space="preserve"> PAGEREF _Toc207117081 \h </w:instrText>
      </w:r>
      <w:r>
        <w:rPr>
          <w:noProof/>
        </w:rPr>
      </w:r>
      <w:r>
        <w:rPr>
          <w:noProof/>
        </w:rPr>
        <w:fldChar w:fldCharType="separate"/>
      </w:r>
      <w:r>
        <w:rPr>
          <w:noProof/>
        </w:rPr>
        <w:t>102</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质量保证体系框图</w:t>
      </w:r>
      <w:r>
        <w:rPr>
          <w:noProof/>
          <w:szCs w:val="28"/>
        </w:rPr>
        <w:t>(</w:t>
      </w:r>
      <w:r>
        <w:rPr>
          <w:rFonts w:hint="eastAsia"/>
          <w:noProof/>
          <w:szCs w:val="28"/>
        </w:rPr>
        <w:t>见图</w:t>
      </w:r>
      <w:r>
        <w:rPr>
          <w:noProof/>
          <w:szCs w:val="28"/>
        </w:rPr>
        <w:t>10-1)</w:t>
      </w:r>
      <w:r>
        <w:rPr>
          <w:noProof/>
        </w:rPr>
        <w:tab/>
      </w:r>
      <w:r>
        <w:rPr>
          <w:noProof/>
        </w:rPr>
        <w:fldChar w:fldCharType="begin"/>
      </w:r>
      <w:r>
        <w:rPr>
          <w:noProof/>
        </w:rPr>
        <w:instrText xml:space="preserve"> PAGEREF _Toc207117082 \h </w:instrText>
      </w:r>
      <w:r>
        <w:rPr>
          <w:noProof/>
        </w:rPr>
      </w:r>
      <w:r>
        <w:rPr>
          <w:noProof/>
        </w:rPr>
        <w:fldChar w:fldCharType="separate"/>
      </w:r>
      <w:r>
        <w:rPr>
          <w:noProof/>
        </w:rPr>
        <w:t>102</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安全保证体系</w:t>
      </w:r>
      <w:r>
        <w:rPr>
          <w:noProof/>
          <w:szCs w:val="28"/>
        </w:rPr>
        <w:t>(</w:t>
      </w:r>
      <w:r>
        <w:rPr>
          <w:rFonts w:hint="eastAsia"/>
          <w:noProof/>
          <w:szCs w:val="28"/>
        </w:rPr>
        <w:t>见图</w:t>
      </w:r>
      <w:r>
        <w:rPr>
          <w:noProof/>
          <w:szCs w:val="28"/>
        </w:rPr>
        <w:t>10-2)</w:t>
      </w:r>
      <w:r>
        <w:rPr>
          <w:noProof/>
        </w:rPr>
        <w:tab/>
      </w:r>
      <w:r>
        <w:rPr>
          <w:noProof/>
        </w:rPr>
        <w:fldChar w:fldCharType="begin"/>
      </w:r>
      <w:r>
        <w:rPr>
          <w:noProof/>
        </w:rPr>
        <w:instrText xml:space="preserve"> PAGEREF _Toc207117083 \h </w:instrText>
      </w:r>
      <w:r>
        <w:rPr>
          <w:noProof/>
        </w:rPr>
      </w:r>
      <w:r>
        <w:rPr>
          <w:noProof/>
        </w:rPr>
        <w:fldChar w:fldCharType="separate"/>
      </w:r>
      <w:r>
        <w:rPr>
          <w:noProof/>
        </w:rPr>
        <w:t>103</w:t>
      </w:r>
      <w:r>
        <w:rPr>
          <w:noProof/>
        </w:rPr>
        <w:fldChar w:fldCharType="end"/>
      </w:r>
    </w:p>
    <w:p w:rsidR="00906D30" w:rsidRDefault="00906D30" w:rsidP="00906D30">
      <w:pPr>
        <w:pStyle w:val="13"/>
        <w:tabs>
          <w:tab w:val="right" w:leader="dot" w:pos="8495"/>
        </w:tabs>
        <w:rPr>
          <w:noProof/>
        </w:rPr>
      </w:pPr>
      <w:r>
        <w:rPr>
          <w:rFonts w:hint="eastAsia"/>
          <w:noProof/>
          <w:szCs w:val="28"/>
        </w:rPr>
        <w:lastRenderedPageBreak/>
        <w:t>第十一章</w:t>
      </w:r>
      <w:r>
        <w:rPr>
          <w:noProof/>
          <w:szCs w:val="28"/>
        </w:rPr>
        <w:t xml:space="preserve"> </w:t>
      </w:r>
      <w:r>
        <w:rPr>
          <w:rFonts w:hint="eastAsia"/>
          <w:noProof/>
          <w:szCs w:val="28"/>
        </w:rPr>
        <w:t>其他应说明的事项</w:t>
      </w:r>
      <w:r>
        <w:rPr>
          <w:noProof/>
        </w:rPr>
        <w:tab/>
      </w:r>
      <w:r>
        <w:rPr>
          <w:noProof/>
        </w:rPr>
        <w:fldChar w:fldCharType="begin"/>
      </w:r>
      <w:r>
        <w:rPr>
          <w:noProof/>
        </w:rPr>
        <w:instrText xml:space="preserve"> PAGEREF _Toc207117084 \h </w:instrText>
      </w:r>
      <w:r>
        <w:rPr>
          <w:noProof/>
        </w:rPr>
      </w:r>
      <w:r>
        <w:rPr>
          <w:noProof/>
        </w:rPr>
        <w:fldChar w:fldCharType="separate"/>
      </w:r>
      <w:r>
        <w:rPr>
          <w:noProof/>
        </w:rPr>
        <w:t>106</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1</w:t>
      </w:r>
      <w:r>
        <w:rPr>
          <w:rFonts w:hint="eastAsia"/>
          <w:noProof/>
          <w:szCs w:val="28"/>
        </w:rPr>
        <w:t>节</w:t>
      </w:r>
      <w:r>
        <w:rPr>
          <w:noProof/>
          <w:szCs w:val="28"/>
        </w:rPr>
        <w:t xml:space="preserve"> </w:t>
      </w:r>
      <w:r>
        <w:rPr>
          <w:rFonts w:hint="eastAsia"/>
          <w:noProof/>
          <w:szCs w:val="28"/>
        </w:rPr>
        <w:t>文明施工和环保措施</w:t>
      </w:r>
      <w:r>
        <w:rPr>
          <w:noProof/>
        </w:rPr>
        <w:tab/>
      </w:r>
      <w:r>
        <w:rPr>
          <w:noProof/>
        </w:rPr>
        <w:fldChar w:fldCharType="begin"/>
      </w:r>
      <w:r>
        <w:rPr>
          <w:noProof/>
        </w:rPr>
        <w:instrText xml:space="preserve"> PAGEREF _Toc207117085 \h </w:instrText>
      </w:r>
      <w:r>
        <w:rPr>
          <w:noProof/>
        </w:rPr>
      </w:r>
      <w:r>
        <w:rPr>
          <w:noProof/>
        </w:rPr>
        <w:fldChar w:fldCharType="separate"/>
      </w:r>
      <w:r>
        <w:rPr>
          <w:noProof/>
        </w:rPr>
        <w:t>106</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2</w:t>
      </w:r>
      <w:r>
        <w:rPr>
          <w:rFonts w:hint="eastAsia"/>
          <w:noProof/>
          <w:szCs w:val="28"/>
        </w:rPr>
        <w:t>节</w:t>
      </w:r>
      <w:r>
        <w:rPr>
          <w:noProof/>
          <w:szCs w:val="28"/>
        </w:rPr>
        <w:t xml:space="preserve"> </w:t>
      </w:r>
      <w:r>
        <w:rPr>
          <w:rFonts w:hint="eastAsia"/>
          <w:noProof/>
          <w:szCs w:val="28"/>
        </w:rPr>
        <w:t>便道维护及交通流管制</w:t>
      </w:r>
      <w:r>
        <w:rPr>
          <w:noProof/>
        </w:rPr>
        <w:tab/>
      </w:r>
      <w:r>
        <w:rPr>
          <w:noProof/>
        </w:rPr>
        <w:fldChar w:fldCharType="begin"/>
      </w:r>
      <w:r>
        <w:rPr>
          <w:noProof/>
        </w:rPr>
        <w:instrText xml:space="preserve"> PAGEREF _Toc207117086 \h </w:instrText>
      </w:r>
      <w:r>
        <w:rPr>
          <w:noProof/>
        </w:rPr>
      </w:r>
      <w:r>
        <w:rPr>
          <w:noProof/>
        </w:rPr>
        <w:fldChar w:fldCharType="separate"/>
      </w:r>
      <w:r>
        <w:rPr>
          <w:noProof/>
        </w:rPr>
        <w:t>108</w:t>
      </w:r>
      <w:r>
        <w:rPr>
          <w:noProof/>
        </w:rPr>
        <w:fldChar w:fldCharType="end"/>
      </w:r>
    </w:p>
    <w:p w:rsidR="00906D30" w:rsidRDefault="00906D30" w:rsidP="00906D30">
      <w:pPr>
        <w:pStyle w:val="26"/>
        <w:tabs>
          <w:tab w:val="right" w:leader="dot" w:pos="8495"/>
        </w:tabs>
        <w:ind w:leftChars="0" w:left="560"/>
        <w:rPr>
          <w:noProof/>
        </w:rPr>
      </w:pPr>
      <w:r>
        <w:rPr>
          <w:rFonts w:hint="eastAsia"/>
          <w:noProof/>
          <w:szCs w:val="28"/>
        </w:rPr>
        <w:t>第</w:t>
      </w:r>
      <w:r>
        <w:rPr>
          <w:noProof/>
          <w:szCs w:val="28"/>
        </w:rPr>
        <w:t>3</w:t>
      </w:r>
      <w:r>
        <w:rPr>
          <w:rFonts w:hint="eastAsia"/>
          <w:noProof/>
          <w:szCs w:val="28"/>
        </w:rPr>
        <w:t>节</w:t>
      </w:r>
      <w:r>
        <w:rPr>
          <w:noProof/>
          <w:szCs w:val="28"/>
        </w:rPr>
        <w:t xml:space="preserve"> </w:t>
      </w:r>
      <w:r>
        <w:rPr>
          <w:rFonts w:hint="eastAsia"/>
          <w:noProof/>
          <w:szCs w:val="28"/>
        </w:rPr>
        <w:t>缺陷责任期内对工程的维护方案</w:t>
      </w:r>
      <w:r>
        <w:rPr>
          <w:noProof/>
        </w:rPr>
        <w:tab/>
      </w:r>
      <w:r>
        <w:rPr>
          <w:noProof/>
        </w:rPr>
        <w:fldChar w:fldCharType="begin"/>
      </w:r>
      <w:r>
        <w:rPr>
          <w:noProof/>
        </w:rPr>
        <w:instrText xml:space="preserve"> PAGEREF _Toc207117087 \h </w:instrText>
      </w:r>
      <w:r>
        <w:rPr>
          <w:noProof/>
        </w:rPr>
      </w:r>
      <w:r>
        <w:rPr>
          <w:noProof/>
        </w:rPr>
        <w:fldChar w:fldCharType="separate"/>
      </w:r>
      <w:r>
        <w:rPr>
          <w:noProof/>
        </w:rPr>
        <w:t>108</w:t>
      </w:r>
      <w:r>
        <w:rPr>
          <w:noProof/>
        </w:rPr>
        <w:fldChar w:fldCharType="end"/>
      </w:r>
    </w:p>
    <w:p w:rsidR="00906D30" w:rsidRDefault="00906D30" w:rsidP="00906D30">
      <w:r>
        <w:fldChar w:fldCharType="end"/>
      </w:r>
    </w:p>
    <w:p w:rsidR="00906D30" w:rsidRDefault="00906D30" w:rsidP="00906D30">
      <w:pPr>
        <w:pStyle w:val="1"/>
      </w:pPr>
      <w:r>
        <w:rPr>
          <w:b w:val="0"/>
          <w:bCs w:val="0"/>
        </w:rPr>
        <w:br w:type="page"/>
      </w:r>
      <w:bookmarkStart w:id="0" w:name="_Toc207117039"/>
      <w:r>
        <w:rPr>
          <w:rFonts w:hint="eastAsia"/>
        </w:rPr>
        <w:lastRenderedPageBreak/>
        <w:t>项目简介</w:t>
      </w:r>
      <w:bookmarkStart w:id="1" w:name="bk100"/>
      <w:bookmarkEnd w:id="0"/>
      <w:bookmarkEnd w:id="1"/>
    </w:p>
    <w:p w:rsidR="00906D30" w:rsidRDefault="00906D30" w:rsidP="00906D30">
      <w:bookmarkStart w:id="2" w:name="bk101"/>
      <w:bookmarkEnd w:id="2"/>
      <w:r>
        <w:rPr>
          <w:rFonts w:hint="eastAsia"/>
        </w:rPr>
        <w:t>工程名称：永漳公路××××合同段施工组织设计（</w:t>
      </w:r>
      <w:r>
        <w:t>K32+404.21</w:t>
      </w:r>
      <w:r>
        <w:rPr>
          <w:rFonts w:hint="eastAsia"/>
        </w:rPr>
        <w:t>～</w:t>
      </w:r>
      <w:r>
        <w:t>K37+000</w:t>
      </w:r>
      <w:r>
        <w:rPr>
          <w:rFonts w:hint="eastAsia"/>
        </w:rPr>
        <w:t>）</w:t>
      </w:r>
      <w:r>
        <w:t xml:space="preserve"> </w:t>
      </w:r>
    </w:p>
    <w:p w:rsidR="00906D30" w:rsidRDefault="00906D30" w:rsidP="00906D30">
      <w:r>
        <w:rPr>
          <w:rFonts w:hint="eastAsia"/>
        </w:rPr>
        <w:t>业主单位：漳平××××有限公司</w:t>
      </w:r>
    </w:p>
    <w:p w:rsidR="00906D30" w:rsidRDefault="00906D30" w:rsidP="00906D30">
      <w:r>
        <w:rPr>
          <w:rFonts w:hint="eastAsia"/>
        </w:rPr>
        <w:t>监理单位：××××建设监理咨询公司</w:t>
      </w:r>
    </w:p>
    <w:p w:rsidR="00906D30" w:rsidRDefault="00906D30" w:rsidP="00906D30">
      <w:r>
        <w:rPr>
          <w:rFonts w:hint="eastAsia"/>
        </w:rPr>
        <w:t>设计单位：××××勘察设计院</w:t>
      </w:r>
    </w:p>
    <w:p w:rsidR="00906D30" w:rsidRDefault="00906D30" w:rsidP="00906D30">
      <w:r>
        <w:rPr>
          <w:rFonts w:hint="eastAsia"/>
        </w:rPr>
        <w:t>质监单位：××××交通基本建设质量监督站</w:t>
      </w:r>
    </w:p>
    <w:p w:rsidR="00906D30" w:rsidRDefault="00906D30" w:rsidP="00906D30">
      <w:r>
        <w:rPr>
          <w:rFonts w:hint="eastAsia"/>
        </w:rPr>
        <w:t>施工单位：中铁××局厦门工程处</w:t>
      </w:r>
    </w:p>
    <w:p w:rsidR="00906D30" w:rsidRDefault="00906D30" w:rsidP="00906D30">
      <w:r>
        <w:rPr>
          <w:rFonts w:hint="eastAsia"/>
        </w:rPr>
        <w:t>开工日期：二○○二年二月二十七日</w:t>
      </w:r>
    </w:p>
    <w:p w:rsidR="00906D30" w:rsidRDefault="00906D30" w:rsidP="00906D30">
      <w:r>
        <w:rPr>
          <w:rFonts w:hint="eastAsia"/>
        </w:rPr>
        <w:t>中标价：人民币壹仟贰佰柒拾伍万捌仟陆佰柒拾伍元</w:t>
      </w:r>
    </w:p>
    <w:p w:rsidR="00906D30" w:rsidRDefault="00906D30" w:rsidP="00906D30">
      <w:r>
        <w:rPr>
          <w:rFonts w:hint="eastAsia"/>
        </w:rPr>
        <w:t>主要工程数量表</w:t>
      </w:r>
    </w:p>
    <w:p w:rsidR="00906D30" w:rsidRDefault="00906D30" w:rsidP="00906D30">
      <w:r>
        <w:rPr>
          <w:rFonts w:hint="eastAsia"/>
        </w:rPr>
        <w:t>表</w:t>
      </w:r>
      <w:r>
        <w:t xml:space="preserve">1-1 </w:t>
      </w:r>
    </w:p>
    <w:tbl>
      <w:tblPr>
        <w:tblW w:w="9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1"/>
        <w:gridCol w:w="4572"/>
        <w:gridCol w:w="2133"/>
      </w:tblGrid>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一、路线里程（</w:t>
            </w:r>
            <w:r>
              <w:t>km</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4.567,48</w:t>
            </w:r>
          </w:p>
        </w:tc>
      </w:tr>
      <w:tr w:rsidR="00906D30" w:rsidTr="00906D30">
        <w:trPr>
          <w:cantSplit/>
          <w:trHeight w:val="555"/>
          <w:jc w:val="center"/>
        </w:trPr>
        <w:tc>
          <w:tcPr>
            <w:tcW w:w="2321"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 xml:space="preserve">1. </w:t>
            </w:r>
            <w:r>
              <w:rPr>
                <w:rFonts w:hint="eastAsia"/>
              </w:rPr>
              <w:t>土石方</w:t>
            </w:r>
          </w:p>
        </w:tc>
        <w:tc>
          <w:tcPr>
            <w:tcW w:w="45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挖方（万</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27.164,6</w:t>
            </w:r>
          </w:p>
        </w:tc>
      </w:tr>
      <w:tr w:rsidR="00906D30" w:rsidTr="00906D30">
        <w:trPr>
          <w:cantSplit/>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45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填方（万</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20.425,0</w:t>
            </w:r>
          </w:p>
        </w:tc>
      </w:tr>
      <w:tr w:rsidR="00906D30" w:rsidTr="00906D30">
        <w:trPr>
          <w:cantSplit/>
          <w:trHeight w:val="555"/>
          <w:jc w:val="center"/>
        </w:trPr>
        <w:tc>
          <w:tcPr>
            <w:tcW w:w="2321"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 xml:space="preserve">2. </w:t>
            </w:r>
            <w:r>
              <w:rPr>
                <w:rFonts w:hint="eastAsia"/>
              </w:rPr>
              <w:t>桥涵</w:t>
            </w:r>
          </w:p>
        </w:tc>
        <w:tc>
          <w:tcPr>
            <w:tcW w:w="45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大桥（</w:t>
            </w:r>
            <w:r>
              <w:t>m/</w:t>
            </w:r>
            <w:r>
              <w:rPr>
                <w:rFonts w:hint="eastAsia"/>
              </w:rPr>
              <w:t>座）</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168.23/2</w:t>
            </w:r>
          </w:p>
        </w:tc>
      </w:tr>
      <w:tr w:rsidR="00906D30" w:rsidTr="00906D30">
        <w:trPr>
          <w:cantSplit/>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45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中桥（</w:t>
            </w:r>
            <w:r>
              <w:t>m/</w:t>
            </w:r>
            <w:r>
              <w:rPr>
                <w:rFonts w:hint="eastAsia"/>
              </w:rPr>
              <w:t>座）</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52.08/1</w:t>
            </w:r>
          </w:p>
        </w:tc>
      </w:tr>
      <w:tr w:rsidR="00906D30" w:rsidTr="00906D30">
        <w:trPr>
          <w:cantSplit/>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45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涵洞（</w:t>
            </w:r>
            <w:r>
              <w:t>m/</w:t>
            </w:r>
            <w:r>
              <w:rPr>
                <w:rFonts w:hint="eastAsia"/>
              </w:rPr>
              <w:t>道）</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403.77/13</w:t>
            </w: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二、路面工程</w:t>
            </w:r>
          </w:p>
        </w:tc>
        <w:tc>
          <w:tcPr>
            <w:tcW w:w="2133"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r>
              <w:rPr>
                <w:rFonts w:hint="eastAsia"/>
              </w:rPr>
              <w:t>、</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t xml:space="preserve"> </w:t>
            </w:r>
            <w:r>
              <w:rPr>
                <w:rFonts w:hint="eastAsia"/>
              </w:rPr>
              <w:t>厚砂砾垫层（</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20,476</w:t>
            </w: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w:t>
            </w:r>
            <w:r>
              <w:rPr>
                <w:rFonts w:hint="eastAsia"/>
              </w:rPr>
              <w:t>、</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t xml:space="preserve"> </w:t>
            </w:r>
            <w:r>
              <w:rPr>
                <w:rFonts w:hint="eastAsia"/>
              </w:rPr>
              <w:t>厚砂砾垫层（</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5,990</w:t>
            </w: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lastRenderedPageBreak/>
              <w:t>3</w:t>
            </w:r>
            <w:r>
              <w:rPr>
                <w:rFonts w:hint="eastAsia"/>
              </w:rPr>
              <w:t>、</w:t>
            </w:r>
            <w:smartTag w:uri="urn:schemas-microsoft-com:office:smarttags" w:element="chmetcnv">
              <w:smartTagPr>
                <w:attr w:name="UnitName" w:val="mm"/>
                <w:attr w:name="SourceValue" w:val="15"/>
                <w:attr w:name="HasSpace" w:val="False"/>
                <w:attr w:name="Negative" w:val="False"/>
                <w:attr w:name="NumberType" w:val="1"/>
                <w:attr w:name="TCSC" w:val="0"/>
              </w:smartTagPr>
              <w:r>
                <w:t>15mm</w:t>
              </w:r>
            </w:smartTag>
            <w:r>
              <w:t xml:space="preserve"> </w:t>
            </w:r>
            <w:r>
              <w:rPr>
                <w:rFonts w:hint="eastAsia"/>
              </w:rPr>
              <w:t>厚水泥稳定碎石基层（</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42,019</w:t>
            </w: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w:t>
            </w:r>
            <w:r>
              <w:rPr>
                <w:rFonts w:hint="eastAsia"/>
              </w:rPr>
              <w:t>、</w:t>
            </w:r>
            <w:smartTag w:uri="urn:schemas-microsoft-com:office:smarttags" w:element="chmetcnv">
              <w:smartTagPr>
                <w:attr w:name="UnitName" w:val="mm"/>
                <w:attr w:name="SourceValue" w:val="22"/>
                <w:attr w:name="HasSpace" w:val="False"/>
                <w:attr w:name="Negative" w:val="False"/>
                <w:attr w:name="NumberType" w:val="1"/>
                <w:attr w:name="TCSC" w:val="0"/>
              </w:smartTagPr>
              <w:r>
                <w:t>22mm</w:t>
              </w:r>
            </w:smartTag>
            <w:r>
              <w:t xml:space="preserve"> </w:t>
            </w:r>
            <w:r>
              <w:rPr>
                <w:rFonts w:hint="eastAsia"/>
              </w:rPr>
              <w:t>厚</w:t>
            </w:r>
            <w:r>
              <w:t xml:space="preserve">C35 </w:t>
            </w:r>
            <w:r>
              <w:rPr>
                <w:rFonts w:hint="eastAsia"/>
              </w:rPr>
              <w:t>水泥混凝土面板（</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32,843</w:t>
            </w:r>
          </w:p>
        </w:tc>
      </w:tr>
      <w:tr w:rsidR="00906D30" w:rsidTr="00906D30">
        <w:trPr>
          <w:trHeight w:val="555"/>
          <w:jc w:val="center"/>
        </w:trPr>
        <w:tc>
          <w:tcPr>
            <w:tcW w:w="6893"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5</w:t>
            </w:r>
            <w:r>
              <w:rPr>
                <w:rFonts w:hint="eastAsia"/>
              </w:rPr>
              <w:t>、</w:t>
            </w:r>
            <w:smartTag w:uri="urn:schemas-microsoft-com:office:smarttags" w:element="chmetcnv">
              <w:smartTagPr>
                <w:attr w:name="UnitName" w:val="mm"/>
                <w:attr w:name="SourceValue" w:val="180"/>
                <w:attr w:name="HasSpace" w:val="False"/>
                <w:attr w:name="Negative" w:val="False"/>
                <w:attr w:name="NumberType" w:val="1"/>
                <w:attr w:name="TCSC" w:val="0"/>
              </w:smartTagPr>
              <w:r>
                <w:t>180mm</w:t>
              </w:r>
            </w:smartTag>
            <w:r>
              <w:t xml:space="preserve"> </w:t>
            </w:r>
            <w:r>
              <w:rPr>
                <w:rFonts w:hint="eastAsia"/>
              </w:rPr>
              <w:t>厚</w:t>
            </w:r>
            <w:r>
              <w:t xml:space="preserve">C35 </w:t>
            </w:r>
            <w:r>
              <w:rPr>
                <w:rFonts w:hint="eastAsia"/>
              </w:rPr>
              <w:t>水泥混凝土面板（</w:t>
            </w:r>
            <w:r>
              <w:rPr>
                <w:rFonts w:hAnsi="宋体" w:hint="eastAsia"/>
              </w:rPr>
              <w:t></w:t>
            </w:r>
            <w:r>
              <w:rPr>
                <w:rFonts w:hint="eastAsia"/>
              </w:rPr>
              <w:t>）</w:t>
            </w:r>
          </w:p>
        </w:tc>
        <w:tc>
          <w:tcPr>
            <w:tcW w:w="213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6,554</w:t>
            </w:r>
          </w:p>
        </w:tc>
      </w:tr>
    </w:tbl>
    <w:p w:rsidR="00906D30" w:rsidRDefault="00906D30" w:rsidP="00906D30"/>
    <w:p w:rsidR="00906D30" w:rsidRDefault="00906D30" w:rsidP="00906D30">
      <w:pPr>
        <w:pStyle w:val="1"/>
      </w:pPr>
      <w:bookmarkStart w:id="3" w:name="_Toc207117040"/>
      <w:r>
        <w:rPr>
          <w:rFonts w:hint="eastAsia"/>
        </w:rPr>
        <w:t>单位、分部及分项工程划分表</w:t>
      </w:r>
      <w:bookmarkStart w:id="4" w:name="bk102"/>
      <w:bookmarkEnd w:id="3"/>
      <w:bookmarkEnd w:id="4"/>
    </w:p>
    <w:tbl>
      <w:tblPr>
        <w:tblW w:w="9057" w:type="dxa"/>
        <w:jc w:val="center"/>
        <w:tblLook w:val="04A0"/>
      </w:tblPr>
      <w:tblGrid>
        <w:gridCol w:w="607"/>
        <w:gridCol w:w="4726"/>
        <w:gridCol w:w="3724"/>
      </w:tblGrid>
      <w:tr w:rsidR="00906D30" w:rsidTr="00906D30">
        <w:trPr>
          <w:trHeight w:val="623"/>
          <w:jc w:val="center"/>
        </w:trPr>
        <w:tc>
          <w:tcPr>
            <w:tcW w:w="607" w:type="dxa"/>
            <w:tcBorders>
              <w:top w:val="single" w:sz="12" w:space="0" w:color="000000"/>
              <w:left w:val="single" w:sz="12" w:space="0" w:color="000000"/>
              <w:bottom w:val="single" w:sz="6" w:space="0" w:color="000000"/>
              <w:right w:val="single" w:sz="6" w:space="0" w:color="000000"/>
            </w:tcBorders>
            <w:vAlign w:val="center"/>
            <w:hideMark/>
          </w:tcPr>
          <w:p w:rsidR="00906D30" w:rsidRDefault="00906D30">
            <w:pPr>
              <w:ind w:firstLineChars="200" w:firstLine="560"/>
            </w:pPr>
            <w:bookmarkStart w:id="5" w:name="bk103"/>
            <w:bookmarkEnd w:id="5"/>
            <w:r>
              <w:rPr>
                <w:rFonts w:hint="eastAsia"/>
              </w:rPr>
              <w:t>单位工程</w:t>
            </w:r>
          </w:p>
        </w:tc>
        <w:tc>
          <w:tcPr>
            <w:tcW w:w="4726" w:type="dxa"/>
            <w:tcBorders>
              <w:top w:val="single" w:sz="12"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分部工程</w:t>
            </w:r>
          </w:p>
        </w:tc>
        <w:tc>
          <w:tcPr>
            <w:tcW w:w="3724" w:type="dxa"/>
            <w:tcBorders>
              <w:top w:val="single" w:sz="12"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分项工程</w:t>
            </w:r>
          </w:p>
        </w:tc>
      </w:tr>
      <w:tr w:rsidR="00906D30" w:rsidTr="00906D30">
        <w:trPr>
          <w:cantSplit/>
          <w:trHeight w:val="623"/>
          <w:jc w:val="center"/>
        </w:trPr>
        <w:tc>
          <w:tcPr>
            <w:tcW w:w="607" w:type="dxa"/>
            <w:vMerge w:val="restart"/>
            <w:tcBorders>
              <w:top w:val="single" w:sz="6" w:space="0" w:color="000000"/>
              <w:left w:val="single" w:sz="12"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路基</w:t>
            </w:r>
            <w:r>
              <w:t xml:space="preserve"> </w:t>
            </w:r>
            <w:r>
              <w:rPr>
                <w:rFonts w:hint="eastAsia"/>
              </w:rPr>
              <w:t>Ⅰ区</w:t>
            </w:r>
            <w:r>
              <w:t xml:space="preserve"> </w:t>
            </w:r>
            <w:r>
              <w:rPr>
                <w:rFonts w:hint="eastAsia"/>
              </w:rPr>
              <w:t>工程</w:t>
            </w: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路基土石方工程</w:t>
            </w:r>
            <w:r>
              <w:t>K32+404.21</w:t>
            </w:r>
            <w:r>
              <w:rPr>
                <w:rFonts w:hint="eastAsia"/>
              </w:rPr>
              <w:t>～</w:t>
            </w:r>
            <w:r>
              <w:t xml:space="preserve">K33+573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土方路基、石方路基、软土路基</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排水工程</w:t>
            </w:r>
            <w:r>
              <w:t>K32+404.21</w:t>
            </w:r>
            <w:r>
              <w:rPr>
                <w:rFonts w:hint="eastAsia"/>
              </w:rPr>
              <w:t>～</w:t>
            </w:r>
            <w:r>
              <w:t xml:space="preserve">K33+573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浆砌排水沟、跌水、急流槽、水簸箕</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涵洞</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盖板涵</w:t>
            </w:r>
          </w:p>
        </w:tc>
      </w:tr>
      <w:tr w:rsidR="00906D30" w:rsidTr="00906D30">
        <w:trPr>
          <w:cantSplit/>
          <w:trHeight w:val="585"/>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砌筑工程</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挡土墙、护坡</w:t>
            </w:r>
          </w:p>
        </w:tc>
      </w:tr>
      <w:tr w:rsidR="00906D30" w:rsidTr="00906D30">
        <w:trPr>
          <w:cantSplit/>
          <w:trHeight w:val="620"/>
          <w:jc w:val="center"/>
        </w:trPr>
        <w:tc>
          <w:tcPr>
            <w:tcW w:w="607" w:type="dxa"/>
            <w:vMerge w:val="restart"/>
            <w:tcBorders>
              <w:top w:val="single" w:sz="6" w:space="0" w:color="000000"/>
              <w:left w:val="single" w:sz="12"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w:t>
            </w:r>
            <w:r>
              <w:t xml:space="preserve"> </w:t>
            </w:r>
            <w:r>
              <w:rPr>
                <w:rFonts w:hint="eastAsia"/>
              </w:rPr>
              <w:t>基</w:t>
            </w:r>
            <w:r>
              <w:t xml:space="preserve"> </w:t>
            </w:r>
            <w:r>
              <w:rPr>
                <w:rFonts w:hint="eastAsia"/>
              </w:rPr>
              <w:t>Ⅱ</w:t>
            </w:r>
            <w:r>
              <w:t xml:space="preserve"> </w:t>
            </w:r>
            <w:r>
              <w:rPr>
                <w:rFonts w:hint="eastAsia"/>
              </w:rPr>
              <w:lastRenderedPageBreak/>
              <w:t>区</w:t>
            </w:r>
            <w:r>
              <w:t xml:space="preserve"> </w:t>
            </w:r>
            <w:r>
              <w:rPr>
                <w:rFonts w:hint="eastAsia"/>
              </w:rPr>
              <w:t>工</w:t>
            </w:r>
            <w:r>
              <w:t xml:space="preserve"> </w:t>
            </w:r>
            <w:r>
              <w:rPr>
                <w:rFonts w:hint="eastAsia"/>
              </w:rPr>
              <w:t>程</w:t>
            </w: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lastRenderedPageBreak/>
              <w:t>路基土石方工程</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土方路基、石方路基、软土路基</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路基土石方工程</w:t>
            </w:r>
            <w:r>
              <w:t>K35+000</w:t>
            </w:r>
            <w:r>
              <w:rPr>
                <w:rFonts w:hint="eastAsia"/>
              </w:rPr>
              <w:t>～</w:t>
            </w:r>
            <w:r>
              <w:t xml:space="preserve">K37+000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土方路基、石方路基、软土路基</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排水工程</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浆砌排水沟、跌水、急流槽、水簸箕</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排水工程</w:t>
            </w:r>
            <w:r>
              <w:t>K35+000</w:t>
            </w:r>
            <w:r>
              <w:rPr>
                <w:rFonts w:hint="eastAsia"/>
              </w:rPr>
              <w:t>～</w:t>
            </w:r>
            <w:r>
              <w:t xml:space="preserve">K37+000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浆砌排水沟、跌水、急流槽、水簸箕</w:t>
            </w:r>
          </w:p>
        </w:tc>
      </w:tr>
      <w:tr w:rsidR="00906D30" w:rsidTr="00906D30">
        <w:trPr>
          <w:cantSplit/>
          <w:trHeight w:val="620"/>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涵洞</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盖板涵、拱涵</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涵洞</w:t>
            </w:r>
            <w:r>
              <w:t>K35+000</w:t>
            </w:r>
            <w:r>
              <w:rPr>
                <w:rFonts w:hint="eastAsia"/>
              </w:rPr>
              <w:t>～</w:t>
            </w:r>
            <w:r>
              <w:t xml:space="preserve">K37+000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盖板涵</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砌筑工程</w:t>
            </w:r>
            <w:r>
              <w:t>K33+573</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挡土墙、护坡</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砌筑工程</w:t>
            </w:r>
            <w:r>
              <w:t>K35+000</w:t>
            </w:r>
            <w:r>
              <w:rPr>
                <w:rFonts w:hint="eastAsia"/>
              </w:rPr>
              <w:t>～</w:t>
            </w:r>
            <w:r>
              <w:t xml:space="preserve">K37+000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挡土墙、护坡</w:t>
            </w:r>
          </w:p>
        </w:tc>
      </w:tr>
      <w:tr w:rsidR="00906D30" w:rsidTr="00906D30">
        <w:trPr>
          <w:cantSplit/>
          <w:trHeight w:val="620"/>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t>K34+618.3</w:t>
            </w:r>
            <w:r>
              <w:rPr>
                <w:rFonts w:hint="eastAsia"/>
              </w:rPr>
              <w:t>～</w:t>
            </w:r>
            <w:r>
              <w:t xml:space="preserve">K34+705.92 </w:t>
            </w:r>
            <w:r>
              <w:rPr>
                <w:rFonts w:hint="eastAsia"/>
              </w:rPr>
              <w:t>大型挡土墙</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基础、墙身</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t>K35+320</w:t>
            </w:r>
            <w:r>
              <w:rPr>
                <w:rFonts w:hint="eastAsia"/>
              </w:rPr>
              <w:t>～</w:t>
            </w:r>
            <w:r>
              <w:t xml:space="preserve">K35+460 </w:t>
            </w:r>
            <w:r>
              <w:rPr>
                <w:rFonts w:hint="eastAsia"/>
              </w:rPr>
              <w:t>大型挡土墙</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基础、墙身</w:t>
            </w:r>
          </w:p>
        </w:tc>
      </w:tr>
      <w:tr w:rsidR="00906D30" w:rsidTr="00906D30">
        <w:trPr>
          <w:cantSplit/>
          <w:trHeight w:val="623"/>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t>K36+390.47</w:t>
            </w:r>
            <w:r>
              <w:rPr>
                <w:rFonts w:hint="eastAsia"/>
              </w:rPr>
              <w:t>～</w:t>
            </w:r>
            <w:r>
              <w:t xml:space="preserve">K36+649.17 </w:t>
            </w:r>
            <w:r>
              <w:rPr>
                <w:rFonts w:hint="eastAsia"/>
              </w:rPr>
              <w:t>大型挡土墙</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基础、墙身</w:t>
            </w:r>
          </w:p>
        </w:tc>
      </w:tr>
      <w:tr w:rsidR="00906D30" w:rsidTr="00906D30">
        <w:trPr>
          <w:cantSplit/>
          <w:trHeight w:val="623"/>
          <w:jc w:val="center"/>
        </w:trPr>
        <w:tc>
          <w:tcPr>
            <w:tcW w:w="607" w:type="dxa"/>
            <w:vMerge w:val="restart"/>
            <w:tcBorders>
              <w:top w:val="single" w:sz="6" w:space="0" w:color="000000"/>
              <w:left w:val="single" w:sz="12"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路面</w:t>
            </w:r>
          </w:p>
          <w:p w:rsidR="00906D30" w:rsidRDefault="00906D30">
            <w:pPr>
              <w:ind w:firstLineChars="200" w:firstLine="560"/>
            </w:pPr>
            <w:r>
              <w:rPr>
                <w:rFonts w:hint="eastAsia"/>
              </w:rPr>
              <w:t>工程</w:t>
            </w: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路面工程</w:t>
            </w:r>
            <w:r>
              <w:t>K32+404.21</w:t>
            </w:r>
            <w:r>
              <w:rPr>
                <w:rFonts w:hint="eastAsia"/>
              </w:rPr>
              <w:t>～</w:t>
            </w:r>
            <w:r>
              <w:t xml:space="preserve">K35+000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底基层、基层、面层、路肩</w:t>
            </w:r>
          </w:p>
        </w:tc>
      </w:tr>
      <w:tr w:rsidR="00906D30" w:rsidTr="00906D30">
        <w:trPr>
          <w:cantSplit/>
          <w:trHeight w:val="635"/>
          <w:jc w:val="center"/>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906D30" w:rsidRDefault="00906D30">
            <w:pPr>
              <w:widowControl/>
              <w:jc w:val="left"/>
            </w:pPr>
          </w:p>
        </w:tc>
        <w:tc>
          <w:tcPr>
            <w:tcW w:w="472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int="eastAsia"/>
              </w:rPr>
              <w:t>路面工程</w:t>
            </w:r>
            <w:r>
              <w:t>K35+000</w:t>
            </w:r>
            <w:r>
              <w:rPr>
                <w:rFonts w:hint="eastAsia"/>
              </w:rPr>
              <w:t>～</w:t>
            </w:r>
            <w:r>
              <w:t xml:space="preserve">K37+000 </w:t>
            </w:r>
            <w:r>
              <w:rPr>
                <w:rFonts w:hint="eastAsia"/>
              </w:rPr>
              <w:t>分部</w:t>
            </w:r>
          </w:p>
        </w:tc>
        <w:tc>
          <w:tcPr>
            <w:tcW w:w="3724" w:type="dxa"/>
            <w:tcBorders>
              <w:top w:val="single" w:sz="6" w:space="0" w:color="000000"/>
              <w:left w:val="single" w:sz="6" w:space="0" w:color="000000"/>
              <w:bottom w:val="single" w:sz="6" w:space="0" w:color="000000"/>
              <w:right w:val="single" w:sz="12" w:space="0" w:color="000000"/>
            </w:tcBorders>
            <w:vAlign w:val="center"/>
            <w:hideMark/>
          </w:tcPr>
          <w:p w:rsidR="00906D30" w:rsidRDefault="00906D30">
            <w:pPr>
              <w:ind w:firstLineChars="200" w:firstLine="560"/>
            </w:pPr>
            <w:r>
              <w:rPr>
                <w:rFonts w:hint="eastAsia"/>
              </w:rPr>
              <w:t>底基层、基层、面层、路肩</w:t>
            </w:r>
          </w:p>
        </w:tc>
      </w:tr>
    </w:tbl>
    <w:p w:rsidR="00906D30" w:rsidRDefault="00906D30" w:rsidP="00906D30">
      <w:r>
        <w:rPr>
          <w:rFonts w:hint="eastAsia"/>
        </w:rPr>
        <w:t>说明：路基土石方工程按现场实际施工条件划分为路基Ⅰ区（</w:t>
      </w:r>
      <w:r>
        <w:t>K32+404.21</w:t>
      </w:r>
      <w:r>
        <w:rPr>
          <w:rFonts w:hint="eastAsia"/>
        </w:rPr>
        <w:t>～</w:t>
      </w:r>
      <w:r>
        <w:t>K33+573</w:t>
      </w:r>
      <w:r>
        <w:rPr>
          <w:rFonts w:hint="eastAsia"/>
        </w:rPr>
        <w:t>）、路基Ⅱ区（</w:t>
      </w:r>
      <w:r>
        <w:t>K33+573</w:t>
      </w:r>
      <w:r>
        <w:rPr>
          <w:rFonts w:hint="eastAsia"/>
        </w:rPr>
        <w:t>～</w:t>
      </w:r>
      <w:r>
        <w:t>K37+000</w:t>
      </w:r>
      <w:r>
        <w:rPr>
          <w:rFonts w:hint="eastAsia"/>
        </w:rPr>
        <w:t>）两个单位工程。</w:t>
      </w:r>
    </w:p>
    <w:p w:rsidR="00906D30" w:rsidRDefault="00906D30" w:rsidP="00906D30">
      <w:r>
        <w:rPr>
          <w:noProof/>
        </w:rPr>
        <w:lastRenderedPageBreak/>
        <w:drawing>
          <wp:inline distT="0" distB="0" distL="0" distR="0">
            <wp:extent cx="5438775" cy="7581900"/>
            <wp:effectExtent l="19050" t="0" r="9525" b="0"/>
            <wp:docPr id="29"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7" cstate="print">
                      <a:lum bright="-36000"/>
                      <a:grayscl/>
                      <a:biLevel thresh="50000"/>
                    </a:blip>
                    <a:srcRect/>
                    <a:stretch>
                      <a:fillRect/>
                    </a:stretch>
                  </pic:blipFill>
                  <pic:spPr bwMode="auto">
                    <a:xfrm>
                      <a:off x="0" y="0"/>
                      <a:ext cx="5438775" cy="7581900"/>
                    </a:xfrm>
                    <a:prstGeom prst="rect">
                      <a:avLst/>
                    </a:prstGeom>
                    <a:noFill/>
                    <a:ln w="9525">
                      <a:noFill/>
                      <a:miter lim="800000"/>
                      <a:headEnd/>
                      <a:tailEnd/>
                    </a:ln>
                  </pic:spPr>
                </pic:pic>
              </a:graphicData>
            </a:graphic>
          </wp:inline>
        </w:drawing>
      </w:r>
    </w:p>
    <w:p w:rsidR="00906D30" w:rsidRDefault="00906D30" w:rsidP="00906D30"/>
    <w:p w:rsidR="00906D30" w:rsidRDefault="00906D30" w:rsidP="00906D30">
      <w:pPr>
        <w:pStyle w:val="1"/>
      </w:pPr>
      <w:bookmarkStart w:id="6" w:name="_Toc207117041"/>
      <w:r>
        <w:rPr>
          <w:rFonts w:hint="eastAsia"/>
        </w:rPr>
        <w:lastRenderedPageBreak/>
        <w:t>机构设置及各部门职责</w:t>
      </w:r>
      <w:bookmarkStart w:id="7" w:name="bk104"/>
      <w:bookmarkEnd w:id="6"/>
      <w:bookmarkEnd w:id="7"/>
    </w:p>
    <w:p w:rsidR="00906D30" w:rsidRDefault="00906D30" w:rsidP="00906D30">
      <w:bookmarkStart w:id="8" w:name="bk105"/>
      <w:bookmarkEnd w:id="8"/>
      <w:r>
        <w:rPr>
          <w:rFonts w:hint="eastAsia"/>
        </w:rPr>
        <w:t>本工程采用项目管理，成立中铁××局厦门工程处永漳公路××合同段项目部，全权负责该工程的组织、管理、协调、指挥，下设六部一室，即施技部、安质部、计统部、物资部、财会部、保障部、办公室，直辖五个专业工程队（机械土方作业队、桥梁作业一队、桥梁作业二队、路面作业队、综合作业队）；项目部设项目经理一名，总工一名，党工委书记一名，项目副经理一名，形成以项目经理、书记、总工程师、副项目经理为指挥核心的项目经理负责制。</w:t>
      </w:r>
    </w:p>
    <w:p w:rsidR="00906D30" w:rsidRDefault="00906D30" w:rsidP="00906D30">
      <w:r>
        <w:rPr>
          <w:rFonts w:hint="eastAsia"/>
        </w:rPr>
        <w:t>项目经理苏凌云代表企业对工程项目全面负责；项目副经理林××分管材料机械进场及调配、施工队伍组织安排；项目技术负责人何××对项目施工技术工作全面负责，分管施工质量及安全管理；党工委书记黄××负责主持支部日常工作，分管经常性政治思想工作，协调各方面关系</w:t>
      </w:r>
    </w:p>
    <w:p w:rsidR="00906D30" w:rsidRDefault="00906D30" w:rsidP="00906D30">
      <w:r>
        <w:rPr>
          <w:rFonts w:hint="eastAsia"/>
        </w:rPr>
        <w:t>项目部编制定员</w:t>
      </w:r>
      <w:r>
        <w:t xml:space="preserve">20 </w:t>
      </w:r>
      <w:r>
        <w:rPr>
          <w:rFonts w:hint="eastAsia"/>
        </w:rPr>
        <w:t>人，其中技术干部</w:t>
      </w:r>
      <w:r>
        <w:t xml:space="preserve">10 </w:t>
      </w:r>
      <w:r>
        <w:rPr>
          <w:rFonts w:hint="eastAsia"/>
        </w:rPr>
        <w:t>人，行政干部</w:t>
      </w:r>
      <w:r>
        <w:t xml:space="preserve">2 </w:t>
      </w:r>
      <w:r>
        <w:rPr>
          <w:rFonts w:hint="eastAsia"/>
        </w:rPr>
        <w:t>人，其他管理人员</w:t>
      </w:r>
      <w:r>
        <w:t xml:space="preserve">8 </w:t>
      </w:r>
      <w:r>
        <w:rPr>
          <w:rFonts w:hint="eastAsia"/>
        </w:rPr>
        <w:t>人；施工队伍劳动力投入：平均</w:t>
      </w:r>
      <w:r>
        <w:t xml:space="preserve">200 </w:t>
      </w:r>
      <w:r>
        <w:rPr>
          <w:rFonts w:hint="eastAsia"/>
        </w:rPr>
        <w:t>人，施工开始及施工收尾阶段</w:t>
      </w:r>
      <w:r>
        <w:t xml:space="preserve">80 </w:t>
      </w:r>
      <w:r>
        <w:rPr>
          <w:rFonts w:hint="eastAsia"/>
        </w:rPr>
        <w:t>人，施工高峰期</w:t>
      </w:r>
      <w:r>
        <w:t xml:space="preserve">250 </w:t>
      </w:r>
      <w:r>
        <w:rPr>
          <w:rFonts w:hint="eastAsia"/>
        </w:rPr>
        <w:t>人。</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 w:name="_Toc207117042"/>
      <w:r>
        <w:rPr>
          <w:rFonts w:hint="eastAsia"/>
        </w:rPr>
        <w:t>项目组织机构管理框图（见图</w:t>
      </w:r>
      <w:r>
        <w:t>3-1</w:t>
      </w:r>
      <w:r>
        <w:rPr>
          <w:rFonts w:hint="eastAsia"/>
        </w:rPr>
        <w:t>）</w:t>
      </w:r>
      <w:bookmarkStart w:id="10" w:name="bk106"/>
      <w:bookmarkEnd w:id="9"/>
      <w:bookmarkEnd w:id="10"/>
    </w:p>
    <w:p w:rsidR="00906D30" w:rsidRDefault="00906D30" w:rsidP="00906D30">
      <w:bookmarkStart w:id="11" w:name="bk107"/>
      <w:bookmarkEnd w:id="11"/>
      <w:r>
        <w:rPr>
          <w:noProof/>
        </w:rPr>
        <w:lastRenderedPageBreak/>
        <w:drawing>
          <wp:inline distT="0" distB="0" distL="0" distR="0">
            <wp:extent cx="5486400" cy="6629400"/>
            <wp:effectExtent l="19050" t="0" r="0" b="0"/>
            <wp:docPr id="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8" cstate="print">
                      <a:lum bright="-24000"/>
                      <a:grayscl/>
                      <a:biLevel thresh="50000"/>
                    </a:blip>
                    <a:srcRect/>
                    <a:stretch>
                      <a:fillRect/>
                    </a:stretch>
                  </pic:blipFill>
                  <pic:spPr bwMode="auto">
                    <a:xfrm>
                      <a:off x="0" y="0"/>
                      <a:ext cx="5486400" cy="6629400"/>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2" w:name="_Toc207117043"/>
      <w:r>
        <w:rPr>
          <w:rFonts w:hint="eastAsia"/>
        </w:rPr>
        <w:t>项目管理班子配备表（见表</w:t>
      </w:r>
      <w:r>
        <w:t>3-1</w:t>
      </w:r>
      <w:r>
        <w:rPr>
          <w:rFonts w:hint="eastAsia"/>
        </w:rPr>
        <w:t>）</w:t>
      </w:r>
      <w:bookmarkStart w:id="13" w:name="bk108"/>
      <w:bookmarkEnd w:id="12"/>
      <w:bookmarkEnd w:id="13"/>
    </w:p>
    <w:p w:rsidR="00906D30" w:rsidRDefault="00906D30" w:rsidP="00906D30">
      <w:bookmarkStart w:id="14" w:name="bk109"/>
      <w:bookmarkEnd w:id="14"/>
      <w:r>
        <w:rPr>
          <w:rFonts w:cs="宋体" w:hint="eastAsia"/>
        </w:rPr>
        <w:t>表</w:t>
      </w:r>
      <w:r>
        <w:t xml:space="preserve">3-1 </w:t>
      </w:r>
    </w:p>
    <w:tbl>
      <w:tblPr>
        <w:tblW w:w="8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72"/>
        <w:gridCol w:w="1808"/>
        <w:gridCol w:w="1810"/>
        <w:gridCol w:w="1810"/>
        <w:gridCol w:w="1773"/>
      </w:tblGrid>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拟任职务</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姓名</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职称</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专业</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年龄</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lastRenderedPageBreak/>
              <w:t>项目经理</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苏凌云</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建筑工程</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29</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项目书记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工民建</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34</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项目副经理</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道路</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40</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总工程师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工民建</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33</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质检工程师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公路</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35</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计划工程师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建筑工程</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30</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道路工程师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路桥</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34</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测量工程师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测绘</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34</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测量工程师</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助工</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测绘</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26</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试验室主任</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工程师</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工程试验</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28</w:t>
            </w:r>
          </w:p>
        </w:tc>
      </w:tr>
      <w:tr w:rsidR="00906D30" w:rsidTr="00906D30">
        <w:trPr>
          <w:trHeight w:val="958"/>
          <w:jc w:val="center"/>
        </w:trPr>
        <w:tc>
          <w:tcPr>
            <w:tcW w:w="177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安全员</w:t>
            </w:r>
          </w:p>
        </w:tc>
        <w:tc>
          <w:tcPr>
            <w:tcW w:w="180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助工</w:t>
            </w:r>
          </w:p>
        </w:tc>
        <w:tc>
          <w:tcPr>
            <w:tcW w:w="18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kern w:val="0"/>
              </w:rPr>
            </w:pPr>
            <w:r>
              <w:rPr>
                <w:rFonts w:hAnsi="宋体" w:cs="宋体" w:hint="eastAsia"/>
                <w:kern w:val="0"/>
              </w:rPr>
              <w:t>路桥</w:t>
            </w:r>
          </w:p>
        </w:tc>
        <w:tc>
          <w:tcPr>
            <w:tcW w:w="177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cs="宋体"/>
                <w:kern w:val="0"/>
              </w:rPr>
            </w:pPr>
            <w:r>
              <w:rPr>
                <w:rFonts w:hAnsi="宋体" w:cs="宋体"/>
                <w:kern w:val="0"/>
              </w:rPr>
              <w:t>23</w:t>
            </w:r>
          </w:p>
        </w:tc>
      </w:tr>
    </w:tbl>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5" w:name="_Toc207117044"/>
      <w:r>
        <w:rPr>
          <w:rFonts w:hint="eastAsia"/>
        </w:rPr>
        <w:lastRenderedPageBreak/>
        <w:t>各部门职责</w:t>
      </w:r>
      <w:bookmarkStart w:id="16" w:name="bk110"/>
      <w:bookmarkEnd w:id="15"/>
      <w:bookmarkEnd w:id="16"/>
    </w:p>
    <w:p w:rsidR="00906D30" w:rsidRDefault="00906D30" w:rsidP="00906D30">
      <w:bookmarkStart w:id="17" w:name="bk111"/>
      <w:bookmarkEnd w:id="17"/>
      <w:r>
        <w:rPr>
          <w:rFonts w:hint="eastAsia"/>
        </w:rPr>
        <w:t>§</w:t>
      </w:r>
      <w:smartTag w:uri="urn:schemas-microsoft-com:office:smarttags" w:element="chsdate">
        <w:smartTagPr>
          <w:attr w:name="Year" w:val="1899"/>
          <w:attr w:name="Month" w:val="12"/>
          <w:attr w:name="Day" w:val="30"/>
          <w:attr w:name="IsLunarDate" w:val="False"/>
          <w:attr w:name="IsROCDate" w:val="False"/>
        </w:smartTagPr>
        <w:r>
          <w:t>3.3.1</w:t>
        </w:r>
      </w:smartTag>
      <w:r>
        <w:t xml:space="preserve"> </w:t>
      </w:r>
      <w:r>
        <w:rPr>
          <w:rFonts w:hint="eastAsia"/>
        </w:rPr>
        <w:t>项目经理职责</w:t>
      </w:r>
    </w:p>
    <w:p w:rsidR="00906D30" w:rsidRDefault="00906D30" w:rsidP="00906D30">
      <w:r>
        <w:t>1.</w:t>
      </w:r>
      <w:r>
        <w:rPr>
          <w:rFonts w:hint="eastAsia"/>
        </w:rPr>
        <w:t>认真贯彻国家和上级有关方针、政策及公司的各项规章制度，维护企业利益，确保各项经济技术指标完成。</w:t>
      </w:r>
    </w:p>
    <w:p w:rsidR="00906D30" w:rsidRDefault="00906D30" w:rsidP="00906D30">
      <w:r>
        <w:t>2.</w:t>
      </w:r>
      <w:r>
        <w:rPr>
          <w:rFonts w:hint="eastAsia"/>
        </w:rPr>
        <w:t>全面履行施工承包合同，对项目工程进度、质量、安全、计价、材料等实行全过程的管理，为实现以上目标负全责。</w:t>
      </w:r>
    </w:p>
    <w:p w:rsidR="00906D30" w:rsidRDefault="00906D30" w:rsidP="00906D30">
      <w:r>
        <w:t>3.</w:t>
      </w:r>
      <w:r>
        <w:rPr>
          <w:rFonts w:hint="eastAsia"/>
        </w:rPr>
        <w:t>组织制定施工组织设计，编制各项技术方案，及安全生产和保证质量的措施，并按批准的</w:t>
      </w:r>
      <w:r>
        <w:t xml:space="preserve">“ISO9002 </w:t>
      </w:r>
      <w:r>
        <w:rPr>
          <w:rFonts w:hint="eastAsia"/>
        </w:rPr>
        <w:t>工程项目质量计划</w:t>
      </w:r>
      <w:r>
        <w:t>”</w:t>
      </w:r>
      <w:r>
        <w:rPr>
          <w:rFonts w:hint="eastAsia"/>
        </w:rPr>
        <w:t>组织贯彻执行。</w:t>
      </w:r>
    </w:p>
    <w:p w:rsidR="00906D30" w:rsidRDefault="00906D30" w:rsidP="00906D30">
      <w:r>
        <w:t>4.</w:t>
      </w:r>
      <w:r>
        <w:rPr>
          <w:rFonts w:hint="eastAsia"/>
        </w:rPr>
        <w:t>组织制定项目部人员的职责权限和各项规章制度，搞好与公司机关各职能部门的业务联系。</w:t>
      </w:r>
    </w:p>
    <w:p w:rsidR="00906D30" w:rsidRDefault="00906D30" w:rsidP="00906D30">
      <w:r>
        <w:t>5.</w:t>
      </w:r>
      <w:r>
        <w:rPr>
          <w:rFonts w:hint="eastAsia"/>
        </w:rPr>
        <w:t>科学组织和管理进入项目工程的人、财、物资源，协调关系，理顺人员、物力和机械设备的调配与供应，及时解决施工中出现的问题。</w:t>
      </w:r>
    </w:p>
    <w:p w:rsidR="00906D30" w:rsidRDefault="00906D30" w:rsidP="00906D30">
      <w:r>
        <w:t>6.</w:t>
      </w:r>
      <w:r>
        <w:rPr>
          <w:rFonts w:hint="eastAsia"/>
        </w:rPr>
        <w:t>根据项目施工生产计划，编制劳动力、材料、构件和机械使用计划。</w:t>
      </w:r>
    </w:p>
    <w:p w:rsidR="00906D30" w:rsidRDefault="00906D30" w:rsidP="00906D30">
      <w:r>
        <w:t>7.</w:t>
      </w:r>
      <w:r>
        <w:rPr>
          <w:rFonts w:hint="eastAsia"/>
        </w:rPr>
        <w:t>严格财经制度，加强财务、预算管理，正确处理利益关系。</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3.3.2</w:t>
        </w:r>
      </w:smartTag>
      <w:r>
        <w:t xml:space="preserve"> </w:t>
      </w:r>
      <w:r>
        <w:rPr>
          <w:rFonts w:hint="eastAsia"/>
        </w:rPr>
        <w:t>党工委书记职责</w:t>
      </w:r>
    </w:p>
    <w:p w:rsidR="00906D30" w:rsidRDefault="00906D30" w:rsidP="00906D30">
      <w:r>
        <w:t>1.</w:t>
      </w:r>
      <w:r>
        <w:rPr>
          <w:rFonts w:hint="eastAsia"/>
        </w:rPr>
        <w:t>负责贯彻执行国家和上级有关方针、政策和规定，以人为本，加强项目部思想政治工作和廉政建设，提高思想水平和政治素质，确保工程顺利进行。</w:t>
      </w:r>
    </w:p>
    <w:p w:rsidR="00906D30" w:rsidRDefault="00906D30" w:rsidP="00906D30">
      <w:r>
        <w:t>2.</w:t>
      </w:r>
      <w:r>
        <w:rPr>
          <w:rFonts w:hint="eastAsia"/>
        </w:rPr>
        <w:t>围绕项目做好服务，负责项目部人员的日常政治思想工作、工会和团组织工作，实行党、团员、工会手册跟踪考核制度。</w:t>
      </w:r>
    </w:p>
    <w:p w:rsidR="00906D30" w:rsidRDefault="00906D30" w:rsidP="00906D30">
      <w:r>
        <w:t>3.</w:t>
      </w:r>
      <w:r>
        <w:rPr>
          <w:rFonts w:hint="eastAsia"/>
        </w:rPr>
        <w:t>负责分管办公室和后勤保障工作。</w:t>
      </w:r>
    </w:p>
    <w:p w:rsidR="00906D30" w:rsidRDefault="00906D30" w:rsidP="00906D30">
      <w:r>
        <w:t>4.</w:t>
      </w:r>
      <w:r>
        <w:rPr>
          <w:rFonts w:hint="eastAsia"/>
        </w:rPr>
        <w:t>协助业主搞好征地拆迁工作，负责解决工地纠纷问题</w:t>
      </w:r>
    </w:p>
    <w:p w:rsidR="00906D30" w:rsidRDefault="00906D30" w:rsidP="00906D30">
      <w:r>
        <w:lastRenderedPageBreak/>
        <w:t>5.</w:t>
      </w:r>
      <w:r>
        <w:rPr>
          <w:rFonts w:hint="eastAsia"/>
        </w:rPr>
        <w:t>指导交通安全、社会治安和综合治理工作。</w:t>
      </w:r>
    </w:p>
    <w:p w:rsidR="00906D30" w:rsidRDefault="00906D30" w:rsidP="00906D30">
      <w:r>
        <w:t>6.</w:t>
      </w:r>
      <w:r>
        <w:rPr>
          <w:rFonts w:hint="eastAsia"/>
        </w:rPr>
        <w:t>结合项目实际，积极开展文体活动，丰富职工的业余文化生活。</w:t>
      </w:r>
    </w:p>
    <w:p w:rsidR="00906D30" w:rsidRDefault="00906D30" w:rsidP="00906D30">
      <w:r>
        <w:t>7.</w:t>
      </w:r>
      <w:r>
        <w:rPr>
          <w:rFonts w:hint="eastAsia"/>
        </w:rPr>
        <w:t>监督工程各项制度的落实，组织项目部人员定期学习党的新政策。</w:t>
      </w:r>
    </w:p>
    <w:p w:rsidR="00906D30" w:rsidRDefault="00906D30" w:rsidP="00906D30">
      <w:r>
        <w:t>8.</w:t>
      </w:r>
      <w:r>
        <w:rPr>
          <w:rFonts w:hint="eastAsia"/>
        </w:rPr>
        <w:t>制定文明施工措施，开展</w:t>
      </w:r>
      <w:r>
        <w:t xml:space="preserve">“5S” </w:t>
      </w:r>
      <w:r>
        <w:rPr>
          <w:rFonts w:hint="eastAsia"/>
        </w:rPr>
        <w:t>活动，坚持</w:t>
      </w:r>
      <w:r>
        <w:t xml:space="preserve">PDCA </w:t>
      </w:r>
      <w:r>
        <w:rPr>
          <w:rFonts w:hint="eastAsia"/>
        </w:rPr>
        <w:t>循环，不断提高施工现场的管理水平。</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3.3.3</w:t>
        </w:r>
      </w:smartTag>
      <w:r>
        <w:t xml:space="preserve"> </w:t>
      </w:r>
      <w:r>
        <w:rPr>
          <w:rFonts w:hint="eastAsia"/>
        </w:rPr>
        <w:t>总工程师职责</w:t>
      </w:r>
    </w:p>
    <w:p w:rsidR="00906D30" w:rsidRDefault="00906D30" w:rsidP="00906D30">
      <w:r>
        <w:t>1.</w:t>
      </w:r>
      <w:r>
        <w:rPr>
          <w:rFonts w:hint="eastAsia"/>
        </w:rPr>
        <w:t>在项目经理的领导下，对现场技术问题、安全保障和质量控制问题负有基本责任。</w:t>
      </w:r>
    </w:p>
    <w:p w:rsidR="00906D30" w:rsidRDefault="00906D30" w:rsidP="00906D30">
      <w:r>
        <w:t>2.</w:t>
      </w:r>
      <w:r>
        <w:rPr>
          <w:rFonts w:hint="eastAsia"/>
        </w:rPr>
        <w:t>负责组织编写实施性施工组织设计，重点、难点工程的施工方案和年、期施工计划并监督实施。</w:t>
      </w:r>
    </w:p>
    <w:p w:rsidR="00906D30" w:rsidRDefault="00906D30" w:rsidP="00906D30">
      <w:r>
        <w:t>3.</w:t>
      </w:r>
      <w:r>
        <w:rPr>
          <w:rFonts w:hint="eastAsia"/>
        </w:rPr>
        <w:t>负责组织有关人员会审设计文件，正确进行技术交底，组织科研成果的实践，审定</w:t>
      </w:r>
      <w:r>
        <w:t xml:space="preserve">QC </w:t>
      </w:r>
      <w:r>
        <w:rPr>
          <w:rFonts w:hint="eastAsia"/>
        </w:rPr>
        <w:t>项目，参与质量事故的原因调查，处理质量事故的技术问题。</w:t>
      </w:r>
    </w:p>
    <w:p w:rsidR="00906D30" w:rsidRDefault="00906D30" w:rsidP="00906D30">
      <w:r>
        <w:t>4.</w:t>
      </w:r>
      <w:r>
        <w:rPr>
          <w:rFonts w:hint="eastAsia"/>
        </w:rPr>
        <w:t>监督现场的测量控制工作、现场试验和质量检查工作，协助贯彻安全规程，解决有关工程技术问题。</w:t>
      </w:r>
    </w:p>
    <w:p w:rsidR="00906D30" w:rsidRDefault="00906D30" w:rsidP="00906D30">
      <w:r>
        <w:t>5.</w:t>
      </w:r>
      <w:r>
        <w:rPr>
          <w:rFonts w:hint="eastAsia"/>
        </w:rPr>
        <w:t>参加每周工程例会，在会上分析有关工程问题，协助项目经理安排好下周的工作。</w:t>
      </w:r>
    </w:p>
    <w:p w:rsidR="00906D30" w:rsidRDefault="00906D30" w:rsidP="00906D30">
      <w:r>
        <w:t>6.</w:t>
      </w:r>
      <w:r>
        <w:rPr>
          <w:rFonts w:hint="eastAsia"/>
        </w:rPr>
        <w:t>加强技术管理基础工作和科技攻关工作，积极采用</w:t>
      </w:r>
      <w:r>
        <w:t>“</w:t>
      </w:r>
      <w:r>
        <w:rPr>
          <w:rFonts w:hint="eastAsia"/>
        </w:rPr>
        <w:t>四新</w:t>
      </w:r>
      <w:r>
        <w:t>”</w:t>
      </w:r>
      <w:r>
        <w:rPr>
          <w:rFonts w:hint="eastAsia"/>
        </w:rPr>
        <w:t>成果，推进技术进步与提高工程质量。</w:t>
      </w:r>
    </w:p>
    <w:p w:rsidR="00906D30" w:rsidRDefault="00906D30" w:rsidP="00906D30">
      <w:r>
        <w:t>7.</w:t>
      </w:r>
      <w:r>
        <w:rPr>
          <w:rFonts w:hint="eastAsia"/>
        </w:rPr>
        <w:t>协助项目经理对拟竣工的项目进行最后检查。</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3.3.4</w:t>
        </w:r>
      </w:smartTag>
      <w:r>
        <w:t xml:space="preserve"> </w:t>
      </w:r>
      <w:r>
        <w:rPr>
          <w:rFonts w:hint="eastAsia"/>
        </w:rPr>
        <w:t>施技部职责</w:t>
      </w:r>
    </w:p>
    <w:p w:rsidR="00906D30" w:rsidRDefault="00906D30" w:rsidP="00906D30">
      <w:r>
        <w:t>1.</w:t>
      </w:r>
      <w:r>
        <w:rPr>
          <w:rFonts w:hint="eastAsia"/>
        </w:rPr>
        <w:t>具体负责指挥现场的施工和测量工作，监督项目按图施工，解决施工中的技术难点。</w:t>
      </w:r>
    </w:p>
    <w:p w:rsidR="00906D30" w:rsidRDefault="00906D30" w:rsidP="00906D30">
      <w:r>
        <w:lastRenderedPageBreak/>
        <w:t>2.</w:t>
      </w:r>
      <w:r>
        <w:rPr>
          <w:rFonts w:hint="eastAsia"/>
        </w:rPr>
        <w:t>参加实施性施工组织设计及难点、重点工程施工方案的编制、并组织实施。</w:t>
      </w:r>
    </w:p>
    <w:p w:rsidR="00906D30" w:rsidRDefault="00906D30" w:rsidP="00906D30">
      <w:r>
        <w:t>3.</w:t>
      </w:r>
      <w:r>
        <w:rPr>
          <w:rFonts w:hint="eastAsia"/>
        </w:rPr>
        <w:t>负责编制开工报告及施工技术交底，办理变更事宜。</w:t>
      </w:r>
    </w:p>
    <w:p w:rsidR="00906D30" w:rsidRDefault="00906D30" w:rsidP="00906D30">
      <w:r>
        <w:t>4.</w:t>
      </w:r>
      <w:r>
        <w:rPr>
          <w:rFonts w:hint="eastAsia"/>
        </w:rPr>
        <w:t>负责中心、水平测量定位和边桩的放样复核，指导现场试验室的相关工作，使其与施工工作密切合作。</w:t>
      </w:r>
    </w:p>
    <w:p w:rsidR="00906D30" w:rsidRDefault="00906D30" w:rsidP="00906D30">
      <w:r>
        <w:t>5.</w:t>
      </w:r>
      <w:r>
        <w:rPr>
          <w:rFonts w:hint="eastAsia"/>
        </w:rPr>
        <w:t>协助计算需要通过测量进行测定的工程量，负责收集索赔有关资料。</w:t>
      </w:r>
    </w:p>
    <w:p w:rsidR="00906D30" w:rsidRDefault="00906D30" w:rsidP="00906D30">
      <w:r>
        <w:t>6.</w:t>
      </w:r>
      <w:r>
        <w:rPr>
          <w:rFonts w:hint="eastAsia"/>
        </w:rPr>
        <w:t>参加</w:t>
      </w:r>
      <w:r>
        <w:t xml:space="preserve">QC </w:t>
      </w:r>
      <w:r>
        <w:rPr>
          <w:rFonts w:hint="eastAsia"/>
        </w:rPr>
        <w:t>小组活动，开展技术革新和推广</w:t>
      </w:r>
      <w:r>
        <w:t>“</w:t>
      </w:r>
      <w:r>
        <w:rPr>
          <w:rFonts w:hint="eastAsia"/>
        </w:rPr>
        <w:t>四新</w:t>
      </w:r>
      <w:r>
        <w:t>”</w:t>
      </w:r>
      <w:r>
        <w:rPr>
          <w:rFonts w:hint="eastAsia"/>
        </w:rPr>
        <w:t>成果。</w:t>
      </w:r>
    </w:p>
    <w:p w:rsidR="00906D30" w:rsidRDefault="00906D30" w:rsidP="00906D30">
      <w:r>
        <w:t>7.</w:t>
      </w:r>
      <w:r>
        <w:rPr>
          <w:rFonts w:hint="eastAsia"/>
        </w:rPr>
        <w:t>参加设计文件和施工图审核，并做好记录，负责竣工文件的编制和保管工作。</w:t>
      </w:r>
    </w:p>
    <w:p w:rsidR="00906D30" w:rsidRDefault="00906D30" w:rsidP="00906D30">
      <w:r>
        <w:t>8.</w:t>
      </w:r>
      <w:r>
        <w:rPr>
          <w:rFonts w:hint="eastAsia"/>
        </w:rPr>
        <w:t>协调施工图纸设计、原材料和施工部门之间的工作，保证施工进度符合项目目标的要求。</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3.3.5</w:t>
        </w:r>
      </w:smartTag>
      <w:r>
        <w:t xml:space="preserve"> </w:t>
      </w:r>
      <w:r>
        <w:rPr>
          <w:rFonts w:hint="eastAsia"/>
        </w:rPr>
        <w:t>安质部职责</w:t>
      </w:r>
    </w:p>
    <w:p w:rsidR="00906D30" w:rsidRDefault="00906D30" w:rsidP="00906D30">
      <w:r>
        <w:t>1.</w:t>
      </w:r>
      <w:r>
        <w:rPr>
          <w:rFonts w:hint="eastAsia"/>
        </w:rPr>
        <w:t>负责施工过程的质量控制和最终检查，制定安全手册。</w:t>
      </w:r>
    </w:p>
    <w:p w:rsidR="00906D30" w:rsidRDefault="00906D30" w:rsidP="00906D30">
      <w:r>
        <w:t>2.</w:t>
      </w:r>
      <w:r>
        <w:rPr>
          <w:rFonts w:hint="eastAsia"/>
        </w:rPr>
        <w:t>负责编制工序检查及中间交工证书的送审和报批。</w:t>
      </w:r>
    </w:p>
    <w:p w:rsidR="00906D30" w:rsidRDefault="00906D30" w:rsidP="00906D30">
      <w:r>
        <w:t>3.</w:t>
      </w:r>
      <w:r>
        <w:rPr>
          <w:rFonts w:hint="eastAsia"/>
        </w:rPr>
        <w:t>负责分项、分部、单位工程的质量检验评定。</w:t>
      </w:r>
    </w:p>
    <w:p w:rsidR="00906D30" w:rsidRDefault="00906D30" w:rsidP="00906D30">
      <w:r>
        <w:t>4.</w:t>
      </w:r>
      <w:r>
        <w:rPr>
          <w:rFonts w:hint="eastAsia"/>
        </w:rPr>
        <w:t>每月汇总当月质量存在的问题，找出主要问题，分析原因，提出纠正措施。</w:t>
      </w:r>
    </w:p>
    <w:p w:rsidR="00906D30" w:rsidRDefault="00906D30" w:rsidP="00906D30">
      <w:r>
        <w:t>5.</w:t>
      </w:r>
      <w:r>
        <w:rPr>
          <w:rFonts w:hint="eastAsia"/>
        </w:rPr>
        <w:t>负责产品标识和状态标识检查，实现过程标识可追溯性。</w:t>
      </w:r>
    </w:p>
    <w:p w:rsidR="00906D30" w:rsidRDefault="00906D30" w:rsidP="00906D30">
      <w:r>
        <w:t>6.</w:t>
      </w:r>
      <w:r>
        <w:rPr>
          <w:rFonts w:hint="eastAsia"/>
        </w:rPr>
        <w:t>负责组织开展</w:t>
      </w:r>
      <w:r>
        <w:t xml:space="preserve">QC </w:t>
      </w:r>
      <w:r>
        <w:rPr>
          <w:rFonts w:hint="eastAsia"/>
        </w:rPr>
        <w:t>小组活动及统计技术应用，及时排除可能造成危害的隐患。</w:t>
      </w:r>
    </w:p>
    <w:p w:rsidR="00906D30" w:rsidRDefault="00906D30" w:rsidP="00906D30">
      <w:r>
        <w:t>7.</w:t>
      </w:r>
      <w:r>
        <w:rPr>
          <w:rFonts w:hint="eastAsia"/>
        </w:rPr>
        <w:t>负责特殊工种、质检人员技证检查登记，对存在问题及时向领导提出整改意见。</w:t>
      </w:r>
    </w:p>
    <w:p w:rsidR="00906D30" w:rsidRDefault="00906D30" w:rsidP="00906D30">
      <w:r>
        <w:t>8.</w:t>
      </w:r>
      <w:r>
        <w:rPr>
          <w:rFonts w:hint="eastAsia"/>
        </w:rPr>
        <w:t>定期与不定期检查施工操作的安全性。</w:t>
      </w:r>
    </w:p>
    <w:p w:rsidR="00906D30" w:rsidRDefault="00906D30" w:rsidP="00906D30">
      <w:r>
        <w:lastRenderedPageBreak/>
        <w:t>9.</w:t>
      </w:r>
      <w:r>
        <w:rPr>
          <w:rFonts w:hint="eastAsia"/>
        </w:rPr>
        <w:t>负责现场安全生产检查，对存在的问题向领导提出整改意见并上报安全报表。</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3.3.6</w:t>
        </w:r>
      </w:smartTag>
      <w:r>
        <w:t xml:space="preserve"> </w:t>
      </w:r>
      <w:r>
        <w:rPr>
          <w:rFonts w:hint="eastAsia"/>
        </w:rPr>
        <w:t>计划部职责</w:t>
      </w:r>
      <w:r>
        <w:t xml:space="preserve"> </w:t>
      </w:r>
    </w:p>
    <w:p w:rsidR="00906D30" w:rsidRDefault="00906D30" w:rsidP="00906D30">
      <w:r>
        <w:t>1.</w:t>
      </w:r>
      <w:r>
        <w:rPr>
          <w:rFonts w:hint="eastAsia"/>
        </w:rPr>
        <w:t>负责合同管理及合同修订，负责内部成本控制及成本测算工作。</w:t>
      </w:r>
      <w:r>
        <w:t xml:space="preserve"> </w:t>
      </w:r>
    </w:p>
    <w:p w:rsidR="00906D30" w:rsidRDefault="00906D30" w:rsidP="00906D30">
      <w:r>
        <w:t>2.</w:t>
      </w:r>
      <w:r>
        <w:rPr>
          <w:rFonts w:hint="eastAsia"/>
        </w:rPr>
        <w:t>按施工组织设计要求，负责编制实质性的年、期、月、旬施工计划和材料设备供应计划，经项目总经理批准后组织实施。</w:t>
      </w:r>
      <w:r>
        <w:t xml:space="preserve"> </w:t>
      </w:r>
    </w:p>
    <w:p w:rsidR="00906D30" w:rsidRDefault="00906D30" w:rsidP="00906D30">
      <w:r>
        <w:t>3.</w:t>
      </w:r>
      <w:r>
        <w:rPr>
          <w:rFonts w:hint="eastAsia"/>
        </w:rPr>
        <w:t>根据合同要求进行计量支付工作，敦促现场签证工作，收集变更、索赔资料。</w:t>
      </w:r>
      <w:r>
        <w:t xml:space="preserve"> </w:t>
      </w:r>
    </w:p>
    <w:p w:rsidR="00906D30" w:rsidRDefault="00906D30" w:rsidP="00906D30">
      <w:r>
        <w:t>4.</w:t>
      </w:r>
      <w:r>
        <w:rPr>
          <w:rFonts w:hint="eastAsia"/>
        </w:rPr>
        <w:t>依据合同相关要求，整理签证资料，进行工程分析测算和工程竣工决算工作。</w:t>
      </w:r>
      <w:r>
        <w:t xml:space="preserve"> </w:t>
      </w:r>
    </w:p>
    <w:p w:rsidR="00906D30" w:rsidRDefault="00906D30" w:rsidP="00906D30">
      <w:r>
        <w:t>5.</w:t>
      </w:r>
      <w:r>
        <w:rPr>
          <w:rFonts w:hint="eastAsia"/>
        </w:rPr>
        <w:t>协助项目经理对工程进度和费用进行审查和评价。</w:t>
      </w:r>
      <w:r>
        <w:t xml:space="preserve"> </w:t>
      </w:r>
    </w:p>
    <w:p w:rsidR="00906D30" w:rsidRDefault="00906D30" w:rsidP="00906D30">
      <w:r>
        <w:t>6.</w:t>
      </w:r>
      <w:r>
        <w:rPr>
          <w:rFonts w:hint="eastAsia"/>
        </w:rPr>
        <w:t>制定综合网络计划，根据工程估算和进度计划编制费用支出计划。</w:t>
      </w:r>
      <w:r>
        <w:t xml:space="preserve"> </w:t>
      </w:r>
    </w:p>
    <w:p w:rsidR="00906D30" w:rsidRDefault="00906D30" w:rsidP="00906D30">
      <w:r>
        <w:t>7.</w:t>
      </w:r>
      <w:r>
        <w:rPr>
          <w:rFonts w:hint="eastAsia"/>
        </w:rPr>
        <w:t>及时跟踪工程施工进度情况，确保关键线路的顺利进行，及早发现进度计划的问题和解决问题的措施。</w:t>
      </w:r>
      <w:r>
        <w:t xml:space="preserve"> </w:t>
      </w:r>
    </w:p>
    <w:p w:rsidR="00906D30" w:rsidRDefault="00906D30" w:rsidP="00906D30">
      <w:r>
        <w:t>8.</w:t>
      </w:r>
      <w:r>
        <w:rPr>
          <w:rFonts w:hint="eastAsia"/>
        </w:rPr>
        <w:t>编制工程月报和请款报告，对施工队进行验工计价，及时对比分析。</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3.3.7</w:t>
        </w:r>
      </w:smartTag>
      <w:r>
        <w:t xml:space="preserve"> </w:t>
      </w:r>
      <w:r>
        <w:rPr>
          <w:rFonts w:hint="eastAsia"/>
        </w:rPr>
        <w:t>物资部职责</w:t>
      </w:r>
      <w:r>
        <w:t xml:space="preserve"> </w:t>
      </w:r>
    </w:p>
    <w:p w:rsidR="00906D30" w:rsidRDefault="00906D30" w:rsidP="00906D30">
      <w:r>
        <w:t>1.</w:t>
      </w:r>
      <w:r>
        <w:rPr>
          <w:rFonts w:hint="eastAsia"/>
        </w:rPr>
        <w:t>负责调查物资采购渠道，制定合格分供方名录，编制采购计划拟制订货合同，报项目经理批准后，按时组织采购，并对供应物资的质量负责。</w:t>
      </w:r>
    </w:p>
    <w:p w:rsidR="00906D30" w:rsidRDefault="00906D30" w:rsidP="00906D30">
      <w:r>
        <w:t>2.</w:t>
      </w:r>
      <w:r>
        <w:rPr>
          <w:rFonts w:hint="eastAsia"/>
        </w:rPr>
        <w:t>根据施工的情况，及时修正材料进场计划，以满足施工进度的要求。</w:t>
      </w:r>
    </w:p>
    <w:p w:rsidR="00906D30" w:rsidRDefault="00906D30" w:rsidP="00906D30">
      <w:r>
        <w:t>3.</w:t>
      </w:r>
      <w:r>
        <w:rPr>
          <w:rFonts w:hint="eastAsia"/>
        </w:rPr>
        <w:t>负责组织对购进物资的产品标识，对拟购和购进物货通知试验室做试验，接到试验报告合格后方可进货，并对检验和试验状态标识。</w:t>
      </w:r>
    </w:p>
    <w:p w:rsidR="00906D30" w:rsidRDefault="00906D30" w:rsidP="00906D30">
      <w:r>
        <w:t>4.</w:t>
      </w:r>
      <w:r>
        <w:rPr>
          <w:rFonts w:hint="eastAsia"/>
        </w:rPr>
        <w:t>负责对供应商提供的物资组织验收、贮存、防护和发放。</w:t>
      </w:r>
    </w:p>
    <w:p w:rsidR="00906D30" w:rsidRDefault="00906D30" w:rsidP="00906D30">
      <w:r>
        <w:lastRenderedPageBreak/>
        <w:t>5.</w:t>
      </w:r>
      <w:r>
        <w:rPr>
          <w:rFonts w:hint="eastAsia"/>
        </w:rPr>
        <w:t>负责按规范制度组织物资的搬运、贮存、建帐登记、发放编制报表，标识传递和保管等物资技术资料管理。</w:t>
      </w:r>
    </w:p>
    <w:p w:rsidR="00906D30" w:rsidRDefault="00906D30" w:rsidP="00906D30">
      <w:r>
        <w:t>6.</w:t>
      </w:r>
      <w:r>
        <w:rPr>
          <w:rFonts w:hint="eastAsia"/>
        </w:rPr>
        <w:t>负责组织对不合格物资的评审和处置，并对其实施情况进行监督检查。</w:t>
      </w:r>
    </w:p>
    <w:p w:rsidR="00906D30" w:rsidRDefault="00906D30" w:rsidP="00906D30">
      <w:r>
        <w:t>7.</w:t>
      </w:r>
      <w:r>
        <w:rPr>
          <w:rFonts w:hint="eastAsia"/>
        </w:rPr>
        <w:t>负责主要施工机械、车辆的调派、检查、监督车辆的使用、保养、维修和标识，使其处于完好的技术状态，满足施工生产的需要。</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3.3.8</w:t>
        </w:r>
      </w:smartTag>
      <w:r>
        <w:t xml:space="preserve"> </w:t>
      </w:r>
      <w:r>
        <w:rPr>
          <w:rFonts w:hint="eastAsia"/>
        </w:rPr>
        <w:t>办公室职责</w:t>
      </w:r>
    </w:p>
    <w:p w:rsidR="00906D30" w:rsidRDefault="00906D30" w:rsidP="00906D30">
      <w:r>
        <w:t>1.</w:t>
      </w:r>
      <w:r>
        <w:rPr>
          <w:rFonts w:hint="eastAsia"/>
        </w:rPr>
        <w:t>协助主管领导搞好宣传教育工作，传达上级指示、通知和决定，参与现场的宣传标语的制作。</w:t>
      </w:r>
    </w:p>
    <w:p w:rsidR="00906D30" w:rsidRDefault="00906D30" w:rsidP="00906D30">
      <w:r>
        <w:t>2.</w:t>
      </w:r>
      <w:r>
        <w:rPr>
          <w:rFonts w:hint="eastAsia"/>
        </w:rPr>
        <w:t>协助主管领导搞好与社会各方面的公共关系。</w:t>
      </w:r>
    </w:p>
    <w:p w:rsidR="00906D30" w:rsidRDefault="00906D30" w:rsidP="00906D30">
      <w:r>
        <w:t>3.</w:t>
      </w:r>
      <w:r>
        <w:rPr>
          <w:rFonts w:hint="eastAsia"/>
        </w:rPr>
        <w:t>负责日常行政管理和文秘工作，做好文件的收集、登记、发放和传阅。</w:t>
      </w:r>
    </w:p>
    <w:p w:rsidR="00906D30" w:rsidRDefault="00906D30" w:rsidP="00906D30">
      <w:r>
        <w:t>4.</w:t>
      </w:r>
      <w:r>
        <w:rPr>
          <w:rFonts w:hint="eastAsia"/>
        </w:rPr>
        <w:t>根据实际需要编制年度职工培训计划报处办并按处下达的年度培训计划组织实施，保存培训、考核、发证记录。</w:t>
      </w:r>
    </w:p>
    <w:p w:rsidR="00906D30" w:rsidRDefault="00906D30" w:rsidP="00906D30">
      <w:r>
        <w:t>5.</w:t>
      </w:r>
      <w:r>
        <w:rPr>
          <w:rFonts w:hint="eastAsia"/>
        </w:rPr>
        <w:t>负责内部临时用工的管理工作，定期对其进行考评，对不称职人员进行解聘。</w:t>
      </w:r>
    </w:p>
    <w:p w:rsidR="00906D30" w:rsidRDefault="00906D30" w:rsidP="00906D30">
      <w:r>
        <w:t>6.</w:t>
      </w:r>
      <w:r>
        <w:rPr>
          <w:rFonts w:hint="eastAsia"/>
        </w:rPr>
        <w:t>负责施工现场的文明施工和环境保护。</w:t>
      </w:r>
    </w:p>
    <w:p w:rsidR="00906D30" w:rsidRDefault="00906D30" w:rsidP="00906D30">
      <w:r>
        <w:t>7.</w:t>
      </w:r>
      <w:r>
        <w:rPr>
          <w:rFonts w:hint="eastAsia"/>
        </w:rPr>
        <w:t>妥善安排解决项目职工生活，加强食堂卫生管理，为工程的实施奠定基本保障。</w:t>
      </w:r>
    </w:p>
    <w:p w:rsidR="00906D30" w:rsidRDefault="00906D30" w:rsidP="00906D30">
      <w:r>
        <w:t>8.</w:t>
      </w:r>
      <w:r>
        <w:rPr>
          <w:rFonts w:hint="eastAsia"/>
        </w:rPr>
        <w:t>建立良好的信息沟通渠道，保证工程的各项任务按计划执行。</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3.3.9</w:t>
        </w:r>
      </w:smartTag>
      <w:r>
        <w:t xml:space="preserve"> </w:t>
      </w:r>
      <w:r>
        <w:rPr>
          <w:rFonts w:hint="eastAsia"/>
        </w:rPr>
        <w:t>施工队长职责</w:t>
      </w:r>
    </w:p>
    <w:p w:rsidR="00906D30" w:rsidRDefault="00906D30" w:rsidP="00906D30">
      <w:r>
        <w:t>1.</w:t>
      </w:r>
      <w:r>
        <w:rPr>
          <w:rFonts w:hint="eastAsia"/>
        </w:rPr>
        <w:t>负责对项目部制订本队施工计划（年、期、月、旬）的组织实施和落实，组织人、材、机、料的进场准备工作，在施工过程中对所属施</w:t>
      </w:r>
      <w:r>
        <w:rPr>
          <w:rFonts w:hint="eastAsia"/>
        </w:rPr>
        <w:lastRenderedPageBreak/>
        <w:t>工区域的管理协调工作。</w:t>
      </w:r>
    </w:p>
    <w:p w:rsidR="00906D30" w:rsidRDefault="00906D30" w:rsidP="00906D30">
      <w:r>
        <w:t>2.</w:t>
      </w:r>
      <w:r>
        <w:rPr>
          <w:rFonts w:hint="eastAsia"/>
        </w:rPr>
        <w:t>组织本队施工管理、技术人员参加合同条款的学习、明确合同要求。</w:t>
      </w:r>
    </w:p>
    <w:p w:rsidR="00906D30" w:rsidRDefault="00906D30" w:rsidP="00906D30">
      <w:r>
        <w:t>3.</w:t>
      </w:r>
      <w:r>
        <w:rPr>
          <w:rFonts w:hint="eastAsia"/>
        </w:rPr>
        <w:t>组织本队施工技术人员对设计图纸进行审核和现场核对，参与图纸会审记录的填写。</w:t>
      </w:r>
    </w:p>
    <w:p w:rsidR="00906D30" w:rsidRDefault="00906D30" w:rsidP="00906D30">
      <w:r>
        <w:t>4.</w:t>
      </w:r>
      <w:r>
        <w:rPr>
          <w:rFonts w:hint="eastAsia"/>
        </w:rPr>
        <w:t>积极配合项目部测量队的测量工作，负责对移交到本队的放样桩橛的复核和保护。</w:t>
      </w:r>
    </w:p>
    <w:p w:rsidR="00906D30" w:rsidRDefault="00906D30" w:rsidP="00906D30">
      <w:r>
        <w:t>5.</w:t>
      </w:r>
      <w:r>
        <w:rPr>
          <w:rFonts w:hint="eastAsia"/>
        </w:rPr>
        <w:t>负责对本队施工人员进行工序技术交底。</w:t>
      </w:r>
    </w:p>
    <w:p w:rsidR="00906D30" w:rsidRDefault="00906D30" w:rsidP="00906D30">
      <w:r>
        <w:t>6.</w:t>
      </w:r>
      <w:r>
        <w:rPr>
          <w:rFonts w:hint="eastAsia"/>
        </w:rPr>
        <w:t>负责本队施工人员的安全、技能培训工作。</w:t>
      </w:r>
    </w:p>
    <w:p w:rsidR="00906D30" w:rsidRDefault="00906D30" w:rsidP="00906D30">
      <w:r>
        <w:t>7.</w:t>
      </w:r>
      <w:r>
        <w:rPr>
          <w:rFonts w:hint="eastAsia"/>
        </w:rPr>
        <w:t>负责本队安全生产的检查、监督和整改工作。</w:t>
      </w:r>
    </w:p>
    <w:p w:rsidR="00906D30" w:rsidRDefault="00906D30" w:rsidP="00906D30">
      <w:r>
        <w:t>8.</w:t>
      </w:r>
      <w:r>
        <w:rPr>
          <w:rFonts w:hint="eastAsia"/>
        </w:rPr>
        <w:t>负责本队所属施工半成品、成品的防护工作。</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3.3.10</w:t>
        </w:r>
      </w:smartTag>
      <w:r>
        <w:t xml:space="preserve"> </w:t>
      </w:r>
      <w:r>
        <w:rPr>
          <w:rFonts w:hint="eastAsia"/>
        </w:rPr>
        <w:t>特殊工种职责</w:t>
      </w:r>
    </w:p>
    <w:p w:rsidR="00906D30" w:rsidRDefault="00906D30" w:rsidP="00906D30">
      <w:r>
        <w:t>1</w:t>
      </w:r>
      <w:r>
        <w:rPr>
          <w:rFonts w:hint="eastAsia"/>
        </w:rPr>
        <w:t>．爆破工：爆破工程施工指定专人负责</w:t>
      </w:r>
      <w:r>
        <w:t>,</w:t>
      </w:r>
      <w:r>
        <w:rPr>
          <w:rFonts w:hint="eastAsia"/>
        </w:rPr>
        <w:t>爆破人员必须受过爆破技术训练</w:t>
      </w:r>
      <w:r>
        <w:t xml:space="preserve">, </w:t>
      </w:r>
      <w:r>
        <w:rPr>
          <w:rFonts w:hint="eastAsia"/>
        </w:rPr>
        <w:t>熟悉爆破器材性能与安全规定</w:t>
      </w:r>
      <w:r>
        <w:t>,</w:t>
      </w:r>
      <w:r>
        <w:rPr>
          <w:rFonts w:hint="eastAsia"/>
        </w:rPr>
        <w:t>并经省、市公安局考试合格后</w:t>
      </w:r>
      <w:r>
        <w:t>,</w:t>
      </w:r>
      <w:r>
        <w:rPr>
          <w:rFonts w:hint="eastAsia"/>
        </w:rPr>
        <w:t>领取</w:t>
      </w:r>
      <w:r>
        <w:t>“</w:t>
      </w:r>
      <w:r>
        <w:rPr>
          <w:rFonts w:hint="eastAsia"/>
        </w:rPr>
        <w:t>四员证</w:t>
      </w:r>
      <w:r>
        <w:t>”</w:t>
      </w:r>
      <w:r>
        <w:rPr>
          <w:rFonts w:hint="eastAsia"/>
        </w:rPr>
        <w:t>方能参加爆破工程。爆破材料的购买、运输、储存、保管、应遵守国家关于《爆破物品管理条例》的规定。起爆前</w:t>
      </w:r>
      <w:r>
        <w:t>,</w:t>
      </w:r>
      <w:r>
        <w:rPr>
          <w:rFonts w:hint="eastAsia"/>
        </w:rPr>
        <w:t>派出警戒人员检查</w:t>
      </w:r>
      <w:r>
        <w:t>,</w:t>
      </w:r>
      <w:r>
        <w:rPr>
          <w:rFonts w:hint="eastAsia"/>
        </w:rPr>
        <w:t>必须待人员、过路行人、车辆全部避入安全区方可起爆</w:t>
      </w:r>
      <w:r>
        <w:t>,</w:t>
      </w:r>
      <w:r>
        <w:rPr>
          <w:rFonts w:hint="eastAsia"/>
        </w:rPr>
        <w:t>警报解除后才可放后。露天爆破安全警戒距离半径为</w:t>
      </w:r>
      <w:smartTag w:uri="urn:schemas-microsoft-com:office:smarttags" w:element="chmetcnv">
        <w:smartTagPr>
          <w:attr w:name="UnitName" w:val="m"/>
          <w:attr w:name="SourceValue" w:val="300"/>
          <w:attr w:name="HasSpace" w:val="False"/>
          <w:attr w:name="Negative" w:val="False"/>
          <w:attr w:name="NumberType" w:val="1"/>
          <w:attr w:name="TCSC" w:val="0"/>
        </w:smartTagPr>
        <w:r>
          <w:t>300m</w:t>
        </w:r>
      </w:smartTag>
      <w:r>
        <w:rPr>
          <w:rFonts w:hint="eastAsia"/>
        </w:rPr>
        <w:t>。打眼、装药、放炮要经过训练和考试合格人员负责进行</w:t>
      </w:r>
      <w:r>
        <w:t>,</w:t>
      </w:r>
      <w:r>
        <w:rPr>
          <w:rFonts w:hint="eastAsia"/>
        </w:rPr>
        <w:t>并且应该有严密的组织和检查制度。</w:t>
      </w:r>
    </w:p>
    <w:p w:rsidR="00906D30" w:rsidRDefault="00906D30" w:rsidP="00906D30">
      <w:r>
        <w:t>2.</w:t>
      </w:r>
      <w:r>
        <w:rPr>
          <w:rFonts w:hint="eastAsia"/>
        </w:rPr>
        <w:t>架桥工：架设桥梁施工指定专人负责</w:t>
      </w:r>
      <w:r>
        <w:t xml:space="preserve">, </w:t>
      </w:r>
      <w:r>
        <w:rPr>
          <w:rFonts w:hint="eastAsia"/>
        </w:rPr>
        <w:t>架桥人员必须受过专门技术训练</w:t>
      </w:r>
      <w:r>
        <w:t xml:space="preserve">, </w:t>
      </w:r>
      <w:r>
        <w:rPr>
          <w:rFonts w:hint="eastAsia"/>
        </w:rPr>
        <w:t>熟悉机械操作与安全规定</w:t>
      </w:r>
      <w:r>
        <w:t>,</w:t>
      </w:r>
      <w:r>
        <w:rPr>
          <w:rFonts w:hint="eastAsia"/>
        </w:rPr>
        <w:t>按</w:t>
      </w:r>
      <w:r>
        <w:t>GB 3787-83</w:t>
      </w:r>
      <w:r>
        <w:rPr>
          <w:rFonts w:hint="eastAsia"/>
        </w:rPr>
        <w:t>《手持式电动工具的管理、使用、检查和维修安全技术规程》的规定，根据手持式电动工具的类别和作业场所的安全要求操作机械。进场前，项目部对其进行</w:t>
      </w:r>
      <w:r>
        <w:rPr>
          <w:rFonts w:hint="eastAsia"/>
        </w:rPr>
        <w:lastRenderedPageBreak/>
        <w:t>必要的技术安全交底，并考察其真实技术水平，杜绝工程隐患。</w:t>
      </w:r>
    </w:p>
    <w:p w:rsidR="00906D30" w:rsidRDefault="00906D30" w:rsidP="00906D30"/>
    <w:p w:rsidR="00906D30" w:rsidRDefault="00906D30" w:rsidP="00906D30">
      <w:pPr>
        <w:pStyle w:val="1"/>
      </w:pPr>
      <w:bookmarkStart w:id="18" w:name="_Toc207117045"/>
      <w:r>
        <w:rPr>
          <w:rFonts w:hint="eastAsia"/>
        </w:rPr>
        <w:t>施工布署</w:t>
      </w:r>
      <w:bookmarkStart w:id="19" w:name="bk112"/>
      <w:bookmarkEnd w:id="18"/>
      <w:bookmarkEnd w:id="19"/>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0" w:name="_Toc207117046"/>
      <w:r>
        <w:rPr>
          <w:rFonts w:hint="eastAsia"/>
        </w:rPr>
        <w:t>施工任务划分</w:t>
      </w:r>
      <w:bookmarkStart w:id="21" w:name="bk113"/>
      <w:bookmarkEnd w:id="20"/>
      <w:bookmarkEnd w:id="21"/>
    </w:p>
    <w:p w:rsidR="00906D30" w:rsidRDefault="00906D30" w:rsidP="00906D30">
      <w:bookmarkStart w:id="22" w:name="bk114"/>
      <w:bookmarkEnd w:id="22"/>
      <w:r>
        <w:rPr>
          <w:rFonts w:hint="eastAsia"/>
        </w:rPr>
        <w:t>本工程主要由</w:t>
      </w:r>
      <w:r>
        <w:t xml:space="preserve">5 </w:t>
      </w:r>
      <w:r>
        <w:rPr>
          <w:rFonts w:hint="eastAsia"/>
        </w:rPr>
        <w:t>个施工作业队伍，分别独立组织、协调配合施工。施工任务划分和队伍部置为：</w:t>
      </w:r>
      <w:r>
        <w:t xml:space="preserve"> </w:t>
      </w:r>
    </w:p>
    <w:p w:rsidR="00906D30" w:rsidRDefault="00906D30" w:rsidP="00906D30">
      <w:r>
        <w:rPr>
          <w:rFonts w:hint="eastAsia"/>
        </w:rPr>
        <w:t>１</w:t>
      </w:r>
      <w:r>
        <w:t xml:space="preserve">. </w:t>
      </w:r>
      <w:r>
        <w:rPr>
          <w:rFonts w:hint="eastAsia"/>
        </w:rPr>
        <w:t>机械土方作业队：负责标段内的机械土石方工程施工。配备机械、车辆司机及维护人员</w:t>
      </w:r>
      <w:r>
        <w:t xml:space="preserve">15 </w:t>
      </w:r>
      <w:r>
        <w:rPr>
          <w:rFonts w:hint="eastAsia"/>
        </w:rPr>
        <w:t>人，测量人员</w:t>
      </w:r>
      <w:r>
        <w:t xml:space="preserve">4 </w:t>
      </w:r>
      <w:r>
        <w:rPr>
          <w:rFonts w:hint="eastAsia"/>
        </w:rPr>
        <w:t>人，管理人员</w:t>
      </w:r>
      <w:r>
        <w:t xml:space="preserve">3 </w:t>
      </w:r>
      <w:r>
        <w:rPr>
          <w:rFonts w:hint="eastAsia"/>
        </w:rPr>
        <w:t>人；</w:t>
      </w:r>
      <w:r>
        <w:t xml:space="preserve"> </w:t>
      </w:r>
    </w:p>
    <w:p w:rsidR="00906D30" w:rsidRDefault="00906D30" w:rsidP="00906D30">
      <w:r>
        <w:rPr>
          <w:rFonts w:hint="eastAsia"/>
        </w:rPr>
        <w:t>２</w:t>
      </w:r>
      <w:r>
        <w:t xml:space="preserve">. </w:t>
      </w:r>
      <w:r>
        <w:rPr>
          <w:rFonts w:hint="eastAsia"/>
        </w:rPr>
        <w:t>桥梁一队：负责</w:t>
      </w:r>
      <w:r>
        <w:t xml:space="preserve">K33+492 </w:t>
      </w:r>
      <w:r>
        <w:rPr>
          <w:rFonts w:hint="eastAsia"/>
        </w:rPr>
        <w:t>双甲坑大桥（石拱桥、长</w:t>
      </w:r>
      <w:smartTag w:uri="urn:schemas-microsoft-com:office:smarttags" w:element="chmetcnv">
        <w:smartTagPr>
          <w:attr w:name="UnitName" w:val="m"/>
          <w:attr w:name="SourceValue" w:val="66.19"/>
          <w:attr w:name="HasSpace" w:val="False"/>
          <w:attr w:name="Negative" w:val="False"/>
          <w:attr w:name="NumberType" w:val="1"/>
          <w:attr w:name="TCSC" w:val="0"/>
        </w:smartTagPr>
        <w:r>
          <w:t>66.19m</w:t>
        </w:r>
      </w:smartTag>
      <w:r>
        <w:rPr>
          <w:rFonts w:hint="eastAsia"/>
        </w:rPr>
        <w:t>）、</w:t>
      </w:r>
      <w:r>
        <w:t xml:space="preserve">K33+573 </w:t>
      </w:r>
      <w:r>
        <w:rPr>
          <w:rFonts w:hint="eastAsia"/>
        </w:rPr>
        <w:t>双甲坑中桥（石拱桥、</w:t>
      </w:r>
      <w:smartTag w:uri="urn:schemas-microsoft-com:office:smarttags" w:element="chmetcnv">
        <w:smartTagPr>
          <w:attr w:name="UnitName" w:val="m"/>
          <w:attr w:name="SourceValue" w:val="52.08"/>
          <w:attr w:name="HasSpace" w:val="False"/>
          <w:attr w:name="Negative" w:val="False"/>
          <w:attr w:name="NumberType" w:val="1"/>
          <w:attr w:name="TCSC" w:val="0"/>
        </w:smartTagPr>
        <w:r>
          <w:t>52.08m</w:t>
        </w:r>
      </w:smartTag>
      <w:r>
        <w:rPr>
          <w:rFonts w:hint="eastAsia"/>
        </w:rPr>
        <w:t>）的施工，设技术人员</w:t>
      </w:r>
      <w:r>
        <w:t xml:space="preserve">15 </w:t>
      </w:r>
      <w:r>
        <w:rPr>
          <w:rFonts w:hint="eastAsia"/>
        </w:rPr>
        <w:t>人，工人</w:t>
      </w:r>
      <w:r>
        <w:t xml:space="preserve">80 </w:t>
      </w:r>
      <w:r>
        <w:rPr>
          <w:rFonts w:hint="eastAsia"/>
        </w:rPr>
        <w:t>人，管理人员</w:t>
      </w:r>
      <w:r>
        <w:t xml:space="preserve">8 </w:t>
      </w:r>
      <w:r>
        <w:rPr>
          <w:rFonts w:hint="eastAsia"/>
        </w:rPr>
        <w:t>人；</w:t>
      </w:r>
      <w:r>
        <w:t xml:space="preserve"> </w:t>
      </w:r>
    </w:p>
    <w:p w:rsidR="00906D30" w:rsidRDefault="00906D30" w:rsidP="00906D30">
      <w:r>
        <w:rPr>
          <w:rFonts w:hint="eastAsia"/>
        </w:rPr>
        <w:t>３</w:t>
      </w:r>
      <w:r>
        <w:t xml:space="preserve">. </w:t>
      </w:r>
      <w:r>
        <w:rPr>
          <w:rFonts w:hint="eastAsia"/>
        </w:rPr>
        <w:t>桥梁二队：负责十一湖钢筋混凝土空心板桥（</w:t>
      </w:r>
      <w:r>
        <w:t>5</w:t>
      </w:r>
      <w:r>
        <w:rPr>
          <w:rFonts w:hint="eastAsia"/>
        </w:rPr>
        <w:t>×</w:t>
      </w:r>
      <w:r>
        <w:t>16.0</w:t>
      </w:r>
      <w:r>
        <w:rPr>
          <w:rFonts w:hint="eastAsia"/>
        </w:rPr>
        <w:t>、长</w:t>
      </w:r>
      <w:smartTag w:uri="urn:schemas-microsoft-com:office:smarttags" w:element="chmetcnv">
        <w:smartTagPr>
          <w:attr w:name="UnitName" w:val="m"/>
          <w:attr w:name="SourceValue" w:val="102.04"/>
          <w:attr w:name="HasSpace" w:val="False"/>
          <w:attr w:name="Negative" w:val="False"/>
          <w:attr w:name="NumberType" w:val="1"/>
          <w:attr w:name="TCSC" w:val="0"/>
        </w:smartTagPr>
        <w:r>
          <w:t>102.04m</w:t>
        </w:r>
      </w:smartTag>
      <w:r>
        <w:rPr>
          <w:rFonts w:hint="eastAsia"/>
        </w:rPr>
        <w:t>）</w:t>
      </w:r>
      <w:r>
        <w:t xml:space="preserve"> </w:t>
      </w:r>
      <w:r>
        <w:rPr>
          <w:rFonts w:hint="eastAsia"/>
        </w:rPr>
        <w:t>的施工，设技术人员</w:t>
      </w:r>
      <w:r>
        <w:t xml:space="preserve">8 </w:t>
      </w:r>
      <w:r>
        <w:rPr>
          <w:rFonts w:hint="eastAsia"/>
        </w:rPr>
        <w:t>人，工人</w:t>
      </w:r>
      <w:r>
        <w:t xml:space="preserve">50 </w:t>
      </w:r>
      <w:r>
        <w:rPr>
          <w:rFonts w:hint="eastAsia"/>
        </w:rPr>
        <w:t>人，管理人员</w:t>
      </w:r>
      <w:r>
        <w:t xml:space="preserve">5 </w:t>
      </w:r>
      <w:r>
        <w:rPr>
          <w:rFonts w:hint="eastAsia"/>
        </w:rPr>
        <w:t>人；</w:t>
      </w:r>
      <w:r>
        <w:t xml:space="preserve"> </w:t>
      </w:r>
    </w:p>
    <w:p w:rsidR="00906D30" w:rsidRDefault="00906D30" w:rsidP="00906D30">
      <w:r>
        <w:rPr>
          <w:rFonts w:hint="eastAsia"/>
        </w:rPr>
        <w:t>４</w:t>
      </w:r>
      <w:r>
        <w:t xml:space="preserve">. </w:t>
      </w:r>
      <w:r>
        <w:rPr>
          <w:rFonts w:hint="eastAsia"/>
        </w:rPr>
        <w:t>路面作业队：负责标段内全部路面（包括底基层、基层及面层）施工，设技术工人</w:t>
      </w:r>
      <w:r>
        <w:t xml:space="preserve">45 </w:t>
      </w:r>
      <w:r>
        <w:rPr>
          <w:rFonts w:hint="eastAsia"/>
        </w:rPr>
        <w:t>名，管理人员</w:t>
      </w:r>
      <w:r>
        <w:t xml:space="preserve">5 </w:t>
      </w:r>
      <w:r>
        <w:rPr>
          <w:rFonts w:hint="eastAsia"/>
        </w:rPr>
        <w:t>人；</w:t>
      </w:r>
      <w:r>
        <w:t xml:space="preserve"> </w:t>
      </w:r>
    </w:p>
    <w:p w:rsidR="00906D30" w:rsidRDefault="00906D30" w:rsidP="00906D30">
      <w:r>
        <w:rPr>
          <w:rFonts w:hint="eastAsia"/>
        </w:rPr>
        <w:t>５</w:t>
      </w:r>
      <w:r>
        <w:t xml:space="preserve">. </w:t>
      </w:r>
      <w:r>
        <w:rPr>
          <w:rFonts w:hint="eastAsia"/>
        </w:rPr>
        <w:t>综合作业队：负责标段内路基防护、排水及涵洞、公路设施等工程施工，设技术工人</w:t>
      </w:r>
      <w:r>
        <w:t xml:space="preserve">50 </w:t>
      </w:r>
      <w:r>
        <w:rPr>
          <w:rFonts w:hint="eastAsia"/>
        </w:rPr>
        <w:t>人，杂工</w:t>
      </w:r>
      <w:r>
        <w:t xml:space="preserve">20 </w:t>
      </w:r>
      <w:r>
        <w:rPr>
          <w:rFonts w:hint="eastAsia"/>
        </w:rPr>
        <w:t>人，管理人员</w:t>
      </w:r>
      <w:r>
        <w:t xml:space="preserve">5 </w:t>
      </w:r>
      <w:r>
        <w:rPr>
          <w:rFonts w:hint="eastAsia"/>
        </w:rPr>
        <w:t>人；</w:t>
      </w:r>
      <w:r>
        <w:t xml:space="preserve"> </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3" w:name="_Toc207117047"/>
      <w:r>
        <w:rPr>
          <w:rFonts w:hint="eastAsia"/>
        </w:rPr>
        <w:t>临时工程</w:t>
      </w:r>
      <w:bookmarkStart w:id="24" w:name="bk115"/>
      <w:bookmarkEnd w:id="23"/>
      <w:bookmarkEnd w:id="24"/>
    </w:p>
    <w:p w:rsidR="00906D30" w:rsidRDefault="00906D30" w:rsidP="00906D30">
      <w:bookmarkStart w:id="25" w:name="bk116"/>
      <w:bookmarkEnd w:id="25"/>
      <w:r>
        <w:rPr>
          <w:rFonts w:hint="eastAsia"/>
        </w:rPr>
        <w:t>根据工程项目、施工方案和周围环境，本着</w:t>
      </w:r>
      <w:r>
        <w:t>“</w:t>
      </w:r>
      <w:r>
        <w:rPr>
          <w:rFonts w:hint="eastAsia"/>
        </w:rPr>
        <w:t>节约成本、施工必需、</w:t>
      </w:r>
      <w:r>
        <w:rPr>
          <w:rFonts w:hint="eastAsia"/>
        </w:rPr>
        <w:lastRenderedPageBreak/>
        <w:t>适当集中</w:t>
      </w:r>
      <w:r>
        <w:t>”</w:t>
      </w:r>
      <w:r>
        <w:rPr>
          <w:rFonts w:hint="eastAsia"/>
        </w:rPr>
        <w:t>的原则进行临时工程布设。</w:t>
      </w:r>
      <w:r>
        <w:t xml:space="preserve"> </w:t>
      </w:r>
    </w:p>
    <w:p w:rsidR="00906D30" w:rsidRDefault="00906D30" w:rsidP="00906D30">
      <w:r>
        <w:t>1.</w:t>
      </w:r>
      <w:r>
        <w:rPr>
          <w:rFonts w:hint="eastAsia"/>
        </w:rPr>
        <w:t>临时设施</w:t>
      </w:r>
      <w:r>
        <w:t xml:space="preserve"> (1).</w:t>
      </w:r>
      <w:r>
        <w:rPr>
          <w:rFonts w:hint="eastAsia"/>
        </w:rPr>
        <w:t>工程项目经理部：受现场道路限制，工程项目经理部先期设在南洋镇北寮村民房内，一方面便于物资联系采购，另一方面也便于与永漳公路指挥部取得联系；待十一湖桥墩台施工开始，即标段沿线便道便桥贯通时则迁往线路终点</w:t>
      </w:r>
      <w:r>
        <w:t xml:space="preserve">K36+800 </w:t>
      </w:r>
      <w:r>
        <w:rPr>
          <w:rFonts w:hint="eastAsia"/>
        </w:rPr>
        <w:t>右侧十一湖村内，靠近十一湖大桥，且项目部在标段内，方便对整个标段施工控制，并另有公路通向漳平市，交通较为便利。采用租用民房的办法解决项目部用房问题。</w:t>
      </w:r>
    </w:p>
    <w:p w:rsidR="00906D30" w:rsidRDefault="00906D30" w:rsidP="00906D30">
      <w:r>
        <w:t>2.</w:t>
      </w:r>
      <w:r>
        <w:rPr>
          <w:rFonts w:hint="eastAsia"/>
        </w:rPr>
        <w:t>队伍驻地：</w:t>
      </w:r>
      <w:r>
        <w:t xml:space="preserve"> </w:t>
      </w:r>
    </w:p>
    <w:p w:rsidR="00906D30" w:rsidRDefault="00906D30" w:rsidP="00906D30">
      <w:r>
        <w:t>(1)</w:t>
      </w:r>
      <w:r>
        <w:rPr>
          <w:rFonts w:hint="eastAsia"/>
        </w:rPr>
        <w:t>路基作业队：设在</w:t>
      </w:r>
      <w:r>
        <w:t xml:space="preserve">K33+090 </w:t>
      </w:r>
      <w:r>
        <w:rPr>
          <w:rFonts w:hint="eastAsia"/>
        </w:rPr>
        <w:t>右侧地形较为平缓处，采用搭活动房解决用房问题，车辆停放场地</w:t>
      </w:r>
      <w:r>
        <w:t xml:space="preserve">1,000 </w:t>
      </w:r>
      <w:r>
        <w:rPr>
          <w:rFonts w:hAnsi="宋体" w:hint="eastAsia"/>
        </w:rPr>
        <w:t></w:t>
      </w:r>
      <w:r>
        <w:rPr>
          <w:rFonts w:hint="eastAsia"/>
        </w:rPr>
        <w:t>，其中拟建工棚</w:t>
      </w:r>
      <w:r>
        <w:t xml:space="preserve">350 </w:t>
      </w:r>
      <w:r>
        <w:rPr>
          <w:rFonts w:hAnsi="宋体" w:hint="eastAsia"/>
        </w:rPr>
        <w:t></w:t>
      </w:r>
      <w:r>
        <w:rPr>
          <w:rFonts w:hint="eastAsia"/>
        </w:rPr>
        <w:t>。</w:t>
      </w:r>
    </w:p>
    <w:p w:rsidR="00906D30" w:rsidRDefault="00906D30" w:rsidP="00906D30">
      <w:r>
        <w:t>(2)</w:t>
      </w:r>
      <w:r>
        <w:rPr>
          <w:rFonts w:hint="eastAsia"/>
        </w:rPr>
        <w:t>桥梁一队：与路基队一起，设在</w:t>
      </w:r>
      <w:r>
        <w:t xml:space="preserve">K33+090 </w:t>
      </w:r>
      <w:r>
        <w:rPr>
          <w:rFonts w:hint="eastAsia"/>
        </w:rPr>
        <w:t>右侧地形较为平缓处，采用搭活动房解决用房问题。</w:t>
      </w:r>
    </w:p>
    <w:p w:rsidR="00906D30" w:rsidRDefault="00906D30" w:rsidP="00906D30">
      <w:r>
        <w:t>(3)</w:t>
      </w:r>
      <w:r>
        <w:rPr>
          <w:rFonts w:hint="eastAsia"/>
        </w:rPr>
        <w:t>桥梁二队：设在</w:t>
      </w:r>
      <w:r>
        <w:t xml:space="preserve">K36+960 </w:t>
      </w:r>
      <w:r>
        <w:rPr>
          <w:rFonts w:hint="eastAsia"/>
        </w:rPr>
        <w:t>右侧十一湖村内，采用租用民房</w:t>
      </w:r>
      <w:r>
        <w:t xml:space="preserve">500 </w:t>
      </w:r>
      <w:r>
        <w:rPr>
          <w:rFonts w:hAnsi="宋体" w:hint="eastAsia"/>
        </w:rPr>
        <w:t></w:t>
      </w:r>
      <w:r>
        <w:rPr>
          <w:rFonts w:hint="eastAsia"/>
        </w:rPr>
        <w:t>，</w:t>
      </w:r>
      <w:r>
        <w:t xml:space="preserve"> </w:t>
      </w:r>
      <w:r>
        <w:rPr>
          <w:rFonts w:hint="eastAsia"/>
        </w:rPr>
        <w:t>解决用房问题。</w:t>
      </w:r>
    </w:p>
    <w:p w:rsidR="00906D30" w:rsidRDefault="00906D30" w:rsidP="00906D30">
      <w:r>
        <w:t>(4)</w:t>
      </w:r>
      <w:r>
        <w:rPr>
          <w:rFonts w:hint="eastAsia"/>
        </w:rPr>
        <w:t>综合作业队：设在</w:t>
      </w:r>
      <w:r>
        <w:t xml:space="preserve">K37+060 </w:t>
      </w:r>
      <w:r>
        <w:rPr>
          <w:rFonts w:hint="eastAsia"/>
        </w:rPr>
        <w:t>右侧十一湖村内，采用租用民房</w:t>
      </w:r>
      <w:r>
        <w:t xml:space="preserve">400 </w:t>
      </w:r>
      <w:r>
        <w:rPr>
          <w:rFonts w:hAnsi="宋体" w:hint="eastAsia"/>
        </w:rPr>
        <w:t></w:t>
      </w:r>
      <w:r>
        <w:t xml:space="preserve"> </w:t>
      </w:r>
      <w:r>
        <w:rPr>
          <w:rFonts w:hint="eastAsia"/>
        </w:rPr>
        <w:t>解决用房问题。</w:t>
      </w:r>
    </w:p>
    <w:p w:rsidR="00906D30" w:rsidRDefault="00906D30" w:rsidP="00906D30">
      <w:r>
        <w:t>(5)</w:t>
      </w:r>
      <w:r>
        <w:rPr>
          <w:rFonts w:hint="eastAsia"/>
        </w:rPr>
        <w:t>路面作业队：设在线路</w:t>
      </w:r>
      <w:r>
        <w:t xml:space="preserve">K33+090 </w:t>
      </w:r>
      <w:r>
        <w:rPr>
          <w:rFonts w:hint="eastAsia"/>
        </w:rPr>
        <w:t>右侧地形较为平缓处，采用搭活动房</w:t>
      </w:r>
      <w:r>
        <w:t xml:space="preserve">500 </w:t>
      </w:r>
      <w:r>
        <w:rPr>
          <w:rFonts w:hAnsi="宋体" w:hint="eastAsia"/>
        </w:rPr>
        <w:t></w:t>
      </w:r>
      <w:r>
        <w:rPr>
          <w:rFonts w:hint="eastAsia"/>
        </w:rPr>
        <w:t>，生产用房</w:t>
      </w:r>
      <w:r>
        <w:t xml:space="preserve">200 </w:t>
      </w:r>
      <w:r>
        <w:rPr>
          <w:rFonts w:hAnsi="宋体" w:hint="eastAsia"/>
        </w:rPr>
        <w:t></w:t>
      </w:r>
      <w:r>
        <w:rPr>
          <w:rFonts w:hint="eastAsia"/>
        </w:rPr>
        <w:t>。</w:t>
      </w:r>
    </w:p>
    <w:p w:rsidR="00906D30" w:rsidRDefault="00906D30" w:rsidP="00906D30">
      <w:r>
        <w:t>3</w:t>
      </w:r>
      <w:r>
        <w:rPr>
          <w:rFonts w:hint="eastAsia"/>
        </w:rPr>
        <w:t>、混凝土拌合站及预制场设置</w:t>
      </w:r>
      <w:r>
        <w:t xml:space="preserve"> </w:t>
      </w:r>
    </w:p>
    <w:p w:rsidR="00906D30" w:rsidRDefault="00906D30" w:rsidP="00906D30">
      <w:r>
        <w:rPr>
          <w:rFonts w:hint="eastAsia"/>
        </w:rPr>
        <w:t>混凝土采用集中拌合，输送车运送，拌合站设</w:t>
      </w:r>
      <w:r>
        <w:t xml:space="preserve">2 </w:t>
      </w:r>
      <w:r>
        <w:rPr>
          <w:rFonts w:hint="eastAsia"/>
        </w:rPr>
        <w:t>处，分别设在</w:t>
      </w:r>
      <w:r>
        <w:t xml:space="preserve">K33+170 </w:t>
      </w:r>
      <w:r>
        <w:rPr>
          <w:rFonts w:hint="eastAsia"/>
        </w:rPr>
        <w:t>和</w:t>
      </w:r>
      <w:r>
        <w:t xml:space="preserve">K36+880 </w:t>
      </w:r>
      <w:r>
        <w:rPr>
          <w:rFonts w:hint="eastAsia"/>
        </w:rPr>
        <w:t>处，较合理的解决线路的混凝土的运输问题。利用该地进行堆填弃土，可利用面积</w:t>
      </w:r>
      <w:smartTag w:uri="urn:schemas-microsoft-com:office:smarttags" w:element="chmetcnv">
        <w:smartTagPr>
          <w:attr w:name="UnitName" w:val="m"/>
          <w:attr w:name="SourceValue" w:val="8000"/>
          <w:attr w:name="HasSpace" w:val="False"/>
          <w:attr w:name="Negative" w:val="False"/>
          <w:attr w:name="NumberType" w:val="1"/>
          <w:attr w:name="TCSC" w:val="0"/>
        </w:smartTagPr>
        <w:r>
          <w:t>8,000m</w:t>
        </w:r>
      </w:smartTag>
      <w:r>
        <w:rPr>
          <w:rFonts w:hint="eastAsia"/>
        </w:rPr>
        <w:t>，</w:t>
      </w:r>
      <w:r>
        <w:t xml:space="preserve"> </w:t>
      </w:r>
      <w:r>
        <w:rPr>
          <w:rFonts w:hint="eastAsia"/>
        </w:rPr>
        <w:t>作为全线水泥稳定层和路面混</w:t>
      </w:r>
      <w:r>
        <w:rPr>
          <w:rFonts w:hint="eastAsia"/>
        </w:rPr>
        <w:lastRenderedPageBreak/>
        <w:t>凝土的堆放、拌合场地及混凝土预制产品。</w:t>
      </w:r>
      <w:r>
        <w:t xml:space="preserve"> </w:t>
      </w:r>
    </w:p>
    <w:p w:rsidR="00906D30" w:rsidRDefault="00906D30" w:rsidP="00906D30">
      <w:r>
        <w:t>4.</w:t>
      </w:r>
      <w:r>
        <w:rPr>
          <w:rFonts w:hint="eastAsia"/>
        </w:rPr>
        <w:t>施工便道和施工用水、用电等临时工程，详见</w:t>
      </w:r>
      <w:r>
        <w:t>4.6</w:t>
      </w:r>
      <w:r>
        <w:rPr>
          <w:rFonts w:hint="eastAsia"/>
        </w:rPr>
        <w:t>、</w:t>
      </w:r>
      <w:r>
        <w:t>4.7</w:t>
      </w:r>
      <w:r>
        <w:rPr>
          <w:rFonts w:hint="eastAsia"/>
        </w:rPr>
        <w:t>、</w:t>
      </w:r>
      <w:r>
        <w:t>4.8</w:t>
      </w:r>
      <w:r>
        <w:rPr>
          <w:rFonts w:hint="eastAsia"/>
        </w:rPr>
        <w:t>节的说明。</w:t>
      </w:r>
      <w:r>
        <w:t xml:space="preserve"> </w:t>
      </w:r>
    </w:p>
    <w:p w:rsidR="00906D30" w:rsidRDefault="00906D30" w:rsidP="00906D30">
      <w:r>
        <w:rPr>
          <w:rFonts w:hint="eastAsia"/>
        </w:rPr>
        <w:t>临时生活用房共</w:t>
      </w:r>
      <w:smartTag w:uri="urn:schemas-microsoft-com:office:smarttags" w:element="chmetcnv">
        <w:smartTagPr>
          <w:attr w:name="UnitName" w:val="m"/>
          <w:attr w:name="SourceValue" w:val="500"/>
          <w:attr w:name="HasSpace" w:val="False"/>
          <w:attr w:name="Negative" w:val="False"/>
          <w:attr w:name="NumberType" w:val="1"/>
          <w:attr w:name="TCSC" w:val="0"/>
        </w:smartTagPr>
        <w:r>
          <w:t>500m</w:t>
        </w:r>
      </w:smartTag>
      <w:r>
        <w:rPr>
          <w:rFonts w:hint="eastAsia"/>
        </w:rPr>
        <w:t>，租用民房</w:t>
      </w:r>
      <w:smartTag w:uri="urn:schemas-microsoft-com:office:smarttags" w:element="chmetcnv">
        <w:smartTagPr>
          <w:attr w:name="UnitName" w:val="m"/>
          <w:attr w:name="SourceValue" w:val="2000"/>
          <w:attr w:name="HasSpace" w:val="True"/>
          <w:attr w:name="Negative" w:val="False"/>
          <w:attr w:name="NumberType" w:val="1"/>
          <w:attr w:name="TCSC" w:val="0"/>
        </w:smartTagPr>
        <w:r>
          <w:t>2,000 m</w:t>
        </w:r>
      </w:smartTag>
      <w:r>
        <w:rPr>
          <w:rFonts w:hint="eastAsia"/>
        </w:rPr>
        <w:t>，临时生产用房</w:t>
      </w:r>
      <w:smartTag w:uri="urn:schemas-microsoft-com:office:smarttags" w:element="chmetcnv">
        <w:smartTagPr>
          <w:attr w:name="UnitName" w:val="m"/>
          <w:attr w:name="SourceValue" w:val="500"/>
          <w:attr w:name="HasSpace" w:val="True"/>
          <w:attr w:name="Negative" w:val="False"/>
          <w:attr w:name="NumberType" w:val="1"/>
          <w:attr w:name="TCSC" w:val="0"/>
        </w:smartTagPr>
        <w:r>
          <w:t>500 m</w:t>
        </w:r>
      </w:smartTag>
      <w:r>
        <w:rPr>
          <w:rFonts w:hint="eastAsia"/>
        </w:rPr>
        <w:t>。</w:t>
      </w:r>
      <w:r>
        <w:t xml:space="preserve"> </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6" w:name="_Toc207117048"/>
      <w:r>
        <w:rPr>
          <w:rFonts w:hint="eastAsia"/>
        </w:rPr>
        <w:t>施工作业部署</w:t>
      </w:r>
      <w:r>
        <w:t>(</w:t>
      </w:r>
      <w:r>
        <w:rPr>
          <w:rFonts w:hint="eastAsia"/>
        </w:rPr>
        <w:t>见图</w:t>
      </w:r>
      <w:r>
        <w:t>4-1)</w:t>
      </w:r>
      <w:bookmarkStart w:id="27" w:name="bk117"/>
      <w:bookmarkEnd w:id="26"/>
      <w:bookmarkEnd w:id="27"/>
    </w:p>
    <w:p w:rsidR="00906D30" w:rsidRDefault="00906D30" w:rsidP="00906D30">
      <w:bookmarkStart w:id="28" w:name="bk118"/>
      <w:bookmarkEnd w:id="28"/>
      <w:r>
        <w:rPr>
          <w:rFonts w:hint="eastAsia"/>
        </w:rPr>
        <w:t>综合分析本标段工程结构的特点，现场的施工条件，根据招标文件对工期的要求，为尽快全面展开施工，首先要找到施工落脚点，以点带面，创造中小机械设备施工条件，以突破重点工程。尽量安排构筑物与土方施工的分流场地，进行流水施工。</w:t>
      </w:r>
    </w:p>
    <w:p w:rsidR="00906D30" w:rsidRDefault="00906D30" w:rsidP="00906D30">
      <w:r>
        <w:rPr>
          <w:rFonts w:hint="eastAsia"/>
        </w:rPr>
        <w:t>根据标段内地形情况，将双甲坑作为分割点，土方工程分为两个单位工程（</w:t>
      </w:r>
      <w:r>
        <w:t>K32+404.21</w:t>
      </w:r>
      <w:r>
        <w:rPr>
          <w:rFonts w:hint="eastAsia"/>
        </w:rPr>
        <w:t>～</w:t>
      </w:r>
      <w:r>
        <w:t>K33+573——</w:t>
      </w:r>
      <w:r>
        <w:rPr>
          <w:rFonts w:hint="eastAsia"/>
        </w:rPr>
        <w:t>Ⅰ区、</w:t>
      </w:r>
      <w:r>
        <w:t>K33+573</w:t>
      </w:r>
      <w:r>
        <w:rPr>
          <w:rFonts w:hint="eastAsia"/>
        </w:rPr>
        <w:t>～</w:t>
      </w:r>
      <w:r>
        <w:t>K37+000——</w:t>
      </w:r>
      <w:r>
        <w:rPr>
          <w:rFonts w:hint="eastAsia"/>
        </w:rPr>
        <w:t>Ⅱ区）独立施工，分段开工。</w:t>
      </w:r>
    </w:p>
    <w:p w:rsidR="00906D30" w:rsidRDefault="00906D30" w:rsidP="00906D30">
      <w:r>
        <w:rPr>
          <w:rFonts w:hAnsi="宋体"/>
        </w:rPr>
        <w:t>1.</w:t>
      </w:r>
      <w:r>
        <w:rPr>
          <w:rFonts w:hAnsi="宋体" w:hint="eastAsia"/>
        </w:rPr>
        <w:t>修整施工便道</w:t>
      </w:r>
    </w:p>
    <w:p w:rsidR="00906D30" w:rsidRDefault="00906D30" w:rsidP="00906D30">
      <w:r>
        <w:rPr>
          <w:rFonts w:hAnsi="宋体"/>
        </w:rPr>
        <w:t>(1)</w:t>
      </w:r>
      <w:r>
        <w:rPr>
          <w:rFonts w:hAnsi="宋体" w:hint="eastAsia"/>
        </w:rPr>
        <w:t>着重修整隧道进口到双甲坑施工队伍驻地的一段林业路，个别路段适当加宽，并开辟出汇车点，便于日后材料运输及与其他车辆交汇。</w:t>
      </w:r>
    </w:p>
    <w:p w:rsidR="00906D30" w:rsidRDefault="00906D30" w:rsidP="00906D30">
      <w:pPr>
        <w:rPr>
          <w:kern w:val="0"/>
        </w:rPr>
      </w:pPr>
      <w:r>
        <w:rPr>
          <w:rFonts w:hAnsi="宋体"/>
          <w:kern w:val="0"/>
        </w:rPr>
        <w:t>(2)</w:t>
      </w:r>
      <w:r>
        <w:rPr>
          <w:rFonts w:hAnsi="宋体" w:hint="eastAsia"/>
          <w:kern w:val="0"/>
        </w:rPr>
        <w:t>开辟双甲坑施工队伍驻地到线路中心及石拱桥的施工便道，由于山体较为陡峭，拟采用“之”字形道路，减缓便道坡度，并在转弯处适当加大平台面积，便于车辆交汇及调转车头。</w:t>
      </w:r>
    </w:p>
    <w:p w:rsidR="00906D30" w:rsidRDefault="00906D30" w:rsidP="00906D30">
      <w:pPr>
        <w:rPr>
          <w:kern w:val="0"/>
        </w:rPr>
      </w:pPr>
      <w:r>
        <w:rPr>
          <w:rFonts w:hAnsi="宋体"/>
          <w:kern w:val="0"/>
        </w:rPr>
        <w:t>(3)</w:t>
      </w:r>
      <w:r>
        <w:rPr>
          <w:rFonts w:hAnsi="宋体" w:hint="eastAsia"/>
          <w:kern w:val="0"/>
        </w:rPr>
        <w:t>在清除植被后，用挖掘机清除砍伐的木材，贯通线路，使之首位衔接，充分打开</w:t>
      </w:r>
    </w:p>
    <w:p w:rsidR="00906D30" w:rsidRDefault="00906D30" w:rsidP="00906D30">
      <w:pPr>
        <w:rPr>
          <w:kern w:val="0"/>
        </w:rPr>
      </w:pPr>
      <w:r>
        <w:rPr>
          <w:rFonts w:hAnsi="宋体" w:hint="eastAsia"/>
          <w:kern w:val="0"/>
        </w:rPr>
        <w:t>工作面，便于大面积土方施工。</w:t>
      </w:r>
    </w:p>
    <w:p w:rsidR="00906D30" w:rsidRDefault="00906D30" w:rsidP="00906D30">
      <w:pPr>
        <w:rPr>
          <w:kern w:val="0"/>
        </w:rPr>
      </w:pPr>
      <w:r>
        <w:rPr>
          <w:rFonts w:hAnsi="宋体"/>
          <w:kern w:val="0"/>
        </w:rPr>
        <w:lastRenderedPageBreak/>
        <w:t>(4)</w:t>
      </w:r>
      <w:r>
        <w:rPr>
          <w:rFonts w:hAnsi="宋体" w:hint="eastAsia"/>
          <w:kern w:val="0"/>
        </w:rPr>
        <w:t>修整十一湖边上乡村道路，桩基队伍进驻十一湖村。由于水量较小，可采用小面积围堰，在水泥配比、缓凝剂及粗细骨料试验并取得监理工程师的认可后，用龙马车运输材料，开始桩基工程的施工——十一湖大桥开工。</w:t>
      </w:r>
    </w:p>
    <w:p w:rsidR="00906D30" w:rsidRDefault="00906D30" w:rsidP="00906D30">
      <w:pPr>
        <w:rPr>
          <w:kern w:val="0"/>
        </w:rPr>
      </w:pPr>
      <w:r>
        <w:rPr>
          <w:rFonts w:hAnsi="宋体"/>
          <w:i/>
          <w:iCs/>
          <w:kern w:val="0"/>
        </w:rPr>
        <w:t>2.</w:t>
      </w:r>
      <w:r>
        <w:rPr>
          <w:rFonts w:hAnsi="宋体" w:hint="eastAsia"/>
          <w:kern w:val="0"/>
        </w:rPr>
        <w:t>建设双甲坑施工队伍驻地</w:t>
      </w:r>
    </w:p>
    <w:p w:rsidR="00906D30" w:rsidRDefault="00906D30" w:rsidP="00906D30">
      <w:pPr>
        <w:rPr>
          <w:kern w:val="0"/>
        </w:rPr>
      </w:pPr>
      <w:r>
        <w:rPr>
          <w:rFonts w:hAnsi="宋体" w:hint="eastAsia"/>
          <w:kern w:val="0"/>
        </w:rPr>
        <w:t>在双甲坑林业路旁，有一块较为平整的区域，交通便利，处于线路中心，且距双甲坑两座石拱桥较近，便于日后桥梁的施工、管理。在此处建设施工队伍驻地，作为先期土方机械停放及日后桥梁队施工驻地。以此为根据地，带动整个工作面的展开。</w:t>
      </w:r>
    </w:p>
    <w:p w:rsidR="00906D30" w:rsidRDefault="00906D30" w:rsidP="00906D30">
      <w:pPr>
        <w:rPr>
          <w:kern w:val="0"/>
        </w:rPr>
      </w:pPr>
      <w:r>
        <w:rPr>
          <w:rFonts w:hAnsi="宋体"/>
          <w:i/>
          <w:iCs/>
          <w:kern w:val="0"/>
        </w:rPr>
        <w:t>3.</w:t>
      </w:r>
      <w:r>
        <w:rPr>
          <w:rFonts w:hAnsi="宋体" w:hint="eastAsia"/>
          <w:kern w:val="0"/>
        </w:rPr>
        <w:t>搭设施工便桥</w:t>
      </w:r>
    </w:p>
    <w:p w:rsidR="00906D30" w:rsidRDefault="00906D30" w:rsidP="00906D30">
      <w:pPr>
        <w:rPr>
          <w:kern w:val="0"/>
        </w:rPr>
      </w:pPr>
      <w:r>
        <w:rPr>
          <w:rFonts w:hAnsi="宋体" w:hint="eastAsia"/>
          <w:kern w:val="0"/>
        </w:rPr>
        <w:t>经过调查，双甲坑两座桥处湖面平静，水下水流湍急，暗流较多，且此处为制约整个工程顺利开展的瓶颈。因此，修筑两座便桥通往Ⅱ区施工就显得十分必要和紧迫了。综合工程造价及地处林区的特点，我处拟采用炸取山体孤石填入湖中，并填入一定数量的土方，缩短湖面宽度，利用砍伐的优质木材架设施工便桥，贯通线路交通，为下一阶段的工作打好基础。</w:t>
      </w:r>
    </w:p>
    <w:p w:rsidR="00906D30" w:rsidRDefault="00906D30" w:rsidP="00906D30">
      <w:pPr>
        <w:rPr>
          <w:kern w:val="0"/>
        </w:rPr>
      </w:pPr>
      <w:r>
        <w:rPr>
          <w:noProof/>
          <w:kern w:val="0"/>
        </w:rPr>
        <w:lastRenderedPageBreak/>
        <w:drawing>
          <wp:inline distT="0" distB="0" distL="0" distR="0">
            <wp:extent cx="5153025" cy="6705600"/>
            <wp:effectExtent l="19050" t="0" r="9525" b="0"/>
            <wp:docPr id="1"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9" cstate="print">
                      <a:lum bright="-30000"/>
                      <a:grayscl/>
                      <a:biLevel thresh="50000"/>
                    </a:blip>
                    <a:srcRect/>
                    <a:stretch>
                      <a:fillRect/>
                    </a:stretch>
                  </pic:blipFill>
                  <pic:spPr bwMode="auto">
                    <a:xfrm>
                      <a:off x="0" y="0"/>
                      <a:ext cx="5153025" cy="6705600"/>
                    </a:xfrm>
                    <a:prstGeom prst="rect">
                      <a:avLst/>
                    </a:prstGeom>
                    <a:noFill/>
                    <a:ln w="9525">
                      <a:noFill/>
                      <a:miter lim="800000"/>
                      <a:headEnd/>
                      <a:tailEnd/>
                    </a:ln>
                  </pic:spPr>
                </pic:pic>
              </a:graphicData>
            </a:graphic>
          </wp:inline>
        </w:drawing>
      </w:r>
    </w:p>
    <w:p w:rsidR="00906D30" w:rsidRDefault="00906D30" w:rsidP="00906D30">
      <w:r>
        <w:rPr>
          <w:rFonts w:hint="eastAsia"/>
        </w:rPr>
        <w:t>图</w:t>
      </w:r>
      <w:r>
        <w:t xml:space="preserve">4-1 </w:t>
      </w:r>
      <w:r>
        <w:rPr>
          <w:rFonts w:hint="eastAsia"/>
        </w:rPr>
        <w:t>施工作业部署示意图</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9" w:name="_Toc207117049"/>
      <w:r>
        <w:rPr>
          <w:rFonts w:hint="eastAsia"/>
        </w:rPr>
        <w:t>总体施工进度计划</w:t>
      </w:r>
      <w:bookmarkStart w:id="30" w:name="bk119"/>
      <w:bookmarkEnd w:id="29"/>
      <w:bookmarkEnd w:id="30"/>
    </w:p>
    <w:p w:rsidR="00906D30" w:rsidRDefault="00906D30" w:rsidP="00906D30">
      <w:bookmarkStart w:id="31" w:name="bk120"/>
      <w:bookmarkEnd w:id="31"/>
      <w:r>
        <w:rPr>
          <w:rFonts w:hint="eastAsia"/>
        </w:rPr>
        <w:t>根据工程项目、工程数量、工期要求、施工环境和施工所经历的期节，以及各分项、分部、单位工程先后施工顺序和相互制约时间，我们编</w:t>
      </w:r>
      <w:r>
        <w:rPr>
          <w:rFonts w:hint="eastAsia"/>
        </w:rPr>
        <w:lastRenderedPageBreak/>
        <w:t>制了实施性的施工进度计划，以确保各项目工程按期施工完成。本标段计划工期</w:t>
      </w:r>
      <w:r>
        <w:t xml:space="preserve">12 </w:t>
      </w:r>
      <w:r>
        <w:rPr>
          <w:rFonts w:hint="eastAsia"/>
        </w:rPr>
        <w:t>个月，其中路基工程</w:t>
      </w:r>
      <w:r>
        <w:t xml:space="preserve">10 </w:t>
      </w:r>
      <w:r>
        <w:rPr>
          <w:rFonts w:hint="eastAsia"/>
        </w:rPr>
        <w:t>个月。</w:t>
      </w:r>
      <w:r>
        <w:t xml:space="preserve">    </w:t>
      </w:r>
      <w:r>
        <w:rPr>
          <w:rFonts w:hint="eastAsia"/>
        </w:rPr>
        <w:t>详见附图二</w:t>
      </w:r>
      <w:r>
        <w:t>——</w:t>
      </w:r>
      <w:r>
        <w:rPr>
          <w:rFonts w:hint="eastAsia"/>
        </w:rPr>
        <w:t>施工总体进度网络计划图。</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32" w:name="_Toc207117050"/>
      <w:r>
        <w:rPr>
          <w:rFonts w:hint="eastAsia"/>
        </w:rPr>
        <w:t>机械设备投入及检测仪器配备（见表</w:t>
      </w:r>
      <w:r>
        <w:t>4-1</w:t>
      </w:r>
      <w:r>
        <w:rPr>
          <w:rFonts w:hint="eastAsia"/>
        </w:rPr>
        <w:t>、表</w:t>
      </w:r>
      <w:r>
        <w:t>4-2</w:t>
      </w:r>
      <w:r>
        <w:rPr>
          <w:rFonts w:hint="eastAsia"/>
        </w:rPr>
        <w:t>）</w:t>
      </w:r>
      <w:bookmarkStart w:id="33" w:name="bk121"/>
      <w:bookmarkEnd w:id="32"/>
      <w:bookmarkEnd w:id="33"/>
    </w:p>
    <w:p w:rsidR="00906D30" w:rsidRDefault="00906D30" w:rsidP="00906D30">
      <w:bookmarkStart w:id="34" w:name="bk122"/>
      <w:bookmarkEnd w:id="34"/>
      <w:r>
        <w:rPr>
          <w:rFonts w:hint="eastAsia"/>
        </w:rPr>
        <w:t>依据工程项目、工程数量、工期要求，拟投入足够数量的机械设备及质量检测仪器，并按照分项、分部工程开工顺序及时组织进场，以确保各项工程按时开竣工。本项目计划上场机械、车辆共</w:t>
      </w:r>
      <w:r>
        <w:t xml:space="preserve">38 </w:t>
      </w:r>
      <w:r>
        <w:rPr>
          <w:rFonts w:hint="eastAsia"/>
        </w:rPr>
        <w:t>台，各类工程试验及测量仪器共</w:t>
      </w:r>
      <w:r>
        <w:t xml:space="preserve">20 </w:t>
      </w:r>
      <w:r>
        <w:rPr>
          <w:rFonts w:hint="eastAsia"/>
        </w:rPr>
        <w:t>台。</w:t>
      </w:r>
    </w:p>
    <w:p w:rsidR="00906D30" w:rsidRDefault="00906D30" w:rsidP="00906D30">
      <w:r>
        <w:rPr>
          <w:rFonts w:hint="eastAsia"/>
        </w:rPr>
        <w:t>拟投入本合同工程的主要施工机械表</w:t>
      </w:r>
      <w:r>
        <w:t xml:space="preserve">        </w:t>
      </w:r>
      <w:r>
        <w:rPr>
          <w:rFonts w:hint="eastAsia"/>
        </w:rPr>
        <w:t>表</w:t>
      </w:r>
      <w:r>
        <w:t>4-1</w:t>
      </w:r>
    </w:p>
    <w:p w:rsidR="00906D30" w:rsidRDefault="00906D30" w:rsidP="00906D30">
      <w:r>
        <w:rPr>
          <w:noProof/>
        </w:rPr>
        <w:lastRenderedPageBreak/>
        <w:drawing>
          <wp:inline distT="0" distB="0" distL="0" distR="0">
            <wp:extent cx="5438775" cy="7143750"/>
            <wp:effectExtent l="19050" t="0" r="9525" b="0"/>
            <wp:docPr id="4"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10" cstate="print">
                      <a:lum bright="-30000"/>
                      <a:grayscl/>
                      <a:biLevel thresh="50000"/>
                    </a:blip>
                    <a:srcRect/>
                    <a:stretch>
                      <a:fillRect/>
                    </a:stretch>
                  </pic:blipFill>
                  <pic:spPr bwMode="auto">
                    <a:xfrm>
                      <a:off x="0" y="0"/>
                      <a:ext cx="5438775" cy="7143750"/>
                    </a:xfrm>
                    <a:prstGeom prst="rect">
                      <a:avLst/>
                    </a:prstGeom>
                    <a:noFill/>
                    <a:ln w="9525">
                      <a:noFill/>
                      <a:miter lim="800000"/>
                      <a:headEnd/>
                      <a:tailEnd/>
                    </a:ln>
                  </pic:spPr>
                </pic:pic>
              </a:graphicData>
            </a:graphic>
          </wp:inline>
        </w:drawing>
      </w:r>
    </w:p>
    <w:p w:rsidR="00906D30" w:rsidRDefault="00906D30" w:rsidP="00906D30">
      <w:r>
        <w:rPr>
          <w:rFonts w:hint="eastAsia"/>
        </w:rPr>
        <w:t>拟配备本合同工程主要的材料试验、测量、质检仪器设备表</w:t>
      </w:r>
      <w:r>
        <w:t xml:space="preserve">         </w:t>
      </w:r>
      <w:r>
        <w:rPr>
          <w:rFonts w:hint="eastAsia"/>
        </w:rPr>
        <w:t>表</w:t>
      </w:r>
      <w:r>
        <w:t xml:space="preserve">4-2 </w:t>
      </w: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5"/>
        <w:gridCol w:w="2410"/>
        <w:gridCol w:w="2410"/>
        <w:gridCol w:w="850"/>
        <w:gridCol w:w="993"/>
        <w:gridCol w:w="1667"/>
      </w:tblGrid>
      <w:tr w:rsidR="00906D30" w:rsidTr="00906D30">
        <w:trPr>
          <w:trHeight w:val="658"/>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序号</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仪器设备名称</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规格型号</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单位</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数量</w:t>
            </w:r>
          </w:p>
        </w:tc>
        <w:tc>
          <w:tcPr>
            <w:tcW w:w="166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备注</w:t>
            </w:r>
          </w:p>
        </w:tc>
      </w:tr>
      <w:tr w:rsidR="00906D30" w:rsidTr="00906D30">
        <w:trPr>
          <w:cantSplit/>
          <w:trHeight w:val="773"/>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lastRenderedPageBreak/>
              <w:t>1</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全站仪</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STEZC</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台</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p>
        </w:tc>
        <w:tc>
          <w:tcPr>
            <w:tcW w:w="1667"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测量</w:t>
            </w:r>
          </w:p>
          <w:p w:rsidR="00906D30" w:rsidRDefault="00906D30">
            <w:pPr>
              <w:ind w:firstLineChars="200" w:firstLine="560"/>
            </w:pPr>
            <w:r>
              <w:rPr>
                <w:rFonts w:hint="eastAsia"/>
              </w:rPr>
              <w:t>仪器</w:t>
            </w:r>
          </w:p>
        </w:tc>
      </w:tr>
      <w:tr w:rsidR="00906D30" w:rsidTr="00906D30">
        <w:trPr>
          <w:cantSplit/>
          <w:trHeight w:val="803"/>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水平仪</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DZS301</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台</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r>
      <w:tr w:rsidR="00906D30" w:rsidTr="00906D30">
        <w:trPr>
          <w:trHeight w:val="695"/>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3</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环刀等土工试验设备</w:t>
            </w:r>
          </w:p>
        </w:tc>
        <w:tc>
          <w:tcPr>
            <w:tcW w:w="2410"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套</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w:t>
            </w:r>
          </w:p>
        </w:tc>
        <w:tc>
          <w:tcPr>
            <w:tcW w:w="166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土工</w:t>
            </w:r>
          </w:p>
        </w:tc>
      </w:tr>
      <w:tr w:rsidR="00906D30" w:rsidTr="00906D30">
        <w:trPr>
          <w:trHeight w:val="740"/>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4</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灌砂筒</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φ</w:t>
            </w:r>
            <w:r>
              <w:t>150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个</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p>
        </w:tc>
        <w:tc>
          <w:tcPr>
            <w:tcW w:w="166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试验设备</w:t>
            </w:r>
          </w:p>
        </w:tc>
      </w:tr>
      <w:tr w:rsidR="00906D30" w:rsidTr="00906D30">
        <w:trPr>
          <w:cantSplit/>
          <w:trHeight w:val="1113"/>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5</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砂浆试模</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smartTag w:uri="urn:schemas-microsoft-com:office:smarttags" w:element="chmetcnv">
              <w:smartTagPr>
                <w:attr w:name="UnitName" w:val="mm"/>
                <w:attr w:name="SourceValue" w:val="70.7"/>
                <w:attr w:name="HasSpace" w:val="False"/>
                <w:attr w:name="Negative" w:val="False"/>
                <w:attr w:name="NumberType" w:val="1"/>
                <w:attr w:name="TCSC" w:val="0"/>
              </w:smartTagPr>
              <w:r>
                <w:t>70.7mm</w:t>
              </w:r>
            </w:smartTag>
            <w:r>
              <w:rPr>
                <w:rFonts w:hint="eastAsia"/>
              </w:rPr>
              <w:t>×</w:t>
            </w:r>
            <w:smartTag w:uri="urn:schemas-microsoft-com:office:smarttags" w:element="chmetcnv">
              <w:smartTagPr>
                <w:attr w:name="UnitName" w:val="mm"/>
                <w:attr w:name="SourceValue" w:val="70.7"/>
                <w:attr w:name="HasSpace" w:val="False"/>
                <w:attr w:name="Negative" w:val="False"/>
                <w:attr w:name="NumberType" w:val="1"/>
                <w:attr w:name="TCSC" w:val="0"/>
              </w:smartTagPr>
              <w:r>
                <w:t>70.7mm</w:t>
              </w:r>
            </w:smartTag>
            <w:r>
              <w:t xml:space="preserve"> </w:t>
            </w:r>
            <w:r>
              <w:rPr>
                <w:rFonts w:hint="eastAsia"/>
              </w:rPr>
              <w:t>×</w:t>
            </w:r>
            <w:smartTag w:uri="urn:schemas-microsoft-com:office:smarttags" w:element="chmetcnv">
              <w:smartTagPr>
                <w:attr w:name="UnitName" w:val="mm"/>
                <w:attr w:name="SourceValue" w:val="70.7"/>
                <w:attr w:name="HasSpace" w:val="False"/>
                <w:attr w:name="Negative" w:val="False"/>
                <w:attr w:name="NumberType" w:val="1"/>
                <w:attr w:name="TCSC" w:val="0"/>
              </w:smartTagPr>
              <w:r>
                <w:t>70.7mm</w:t>
              </w:r>
            </w:smartTag>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套</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6</w:t>
            </w:r>
          </w:p>
        </w:tc>
        <w:tc>
          <w:tcPr>
            <w:tcW w:w="1667"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水泥砂浆、</w:t>
            </w:r>
          </w:p>
          <w:p w:rsidR="00906D30" w:rsidRDefault="00906D30">
            <w:pPr>
              <w:ind w:firstLineChars="200" w:firstLine="560"/>
            </w:pPr>
            <w:r>
              <w:rPr>
                <w:rFonts w:hint="eastAsia"/>
              </w:rPr>
              <w:t>混凝土试验</w:t>
            </w:r>
          </w:p>
          <w:p w:rsidR="00906D30" w:rsidRDefault="00906D30">
            <w:pPr>
              <w:ind w:firstLineChars="200" w:firstLine="560"/>
            </w:pPr>
            <w:r>
              <w:rPr>
                <w:rFonts w:hint="eastAsia"/>
              </w:rPr>
              <w:t>设备等</w:t>
            </w:r>
          </w:p>
        </w:tc>
      </w:tr>
      <w:tr w:rsidR="00906D30" w:rsidTr="00906D30">
        <w:trPr>
          <w:cantSplit/>
          <w:trHeight w:val="378"/>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6</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各种混凝土试模</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抗压、抗折</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套</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r>
      <w:tr w:rsidR="00906D30" w:rsidTr="00906D30">
        <w:trPr>
          <w:cantSplit/>
          <w:trHeight w:val="368"/>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7</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水泥试件养护箱</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YH</w:t>
            </w:r>
            <w:r>
              <w:rPr>
                <w:rFonts w:hint="eastAsia"/>
              </w:rPr>
              <w:t>－</w:t>
            </w:r>
            <w:r>
              <w:t>40B</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台</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r>
      <w:tr w:rsidR="00906D30" w:rsidTr="00906D30">
        <w:trPr>
          <w:cantSplit/>
          <w:trHeight w:val="1060"/>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10</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坍落度筒</w:t>
            </w:r>
          </w:p>
        </w:tc>
        <w:tc>
          <w:tcPr>
            <w:tcW w:w="2410"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个</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r>
      <w:tr w:rsidR="00906D30" w:rsidTr="00906D30">
        <w:trPr>
          <w:trHeight w:val="645"/>
          <w:jc w:val="center"/>
        </w:trPr>
        <w:tc>
          <w:tcPr>
            <w:tcW w:w="82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11</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弯沉仪</w:t>
            </w:r>
          </w:p>
        </w:tc>
        <w:tc>
          <w:tcPr>
            <w:tcW w:w="241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smartTag w:uri="urn:schemas-microsoft-com:office:smarttags" w:element="chmetcnv">
              <w:smartTagPr>
                <w:attr w:name="UnitName" w:val="m"/>
                <w:attr w:name="SourceValue" w:val="3.6"/>
                <w:attr w:name="HasSpace" w:val="False"/>
                <w:attr w:name="Negative" w:val="False"/>
                <w:attr w:name="NumberType" w:val="1"/>
                <w:attr w:name="TCSC" w:val="0"/>
              </w:smartTagPr>
              <w:r>
                <w:t>3.6m</w:t>
              </w:r>
            </w:smartTag>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台</w:t>
            </w:r>
          </w:p>
        </w:tc>
        <w:tc>
          <w:tcPr>
            <w:tcW w:w="99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p>
        </w:tc>
        <w:tc>
          <w:tcPr>
            <w:tcW w:w="166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其他</w:t>
            </w:r>
          </w:p>
        </w:tc>
      </w:tr>
    </w:tbl>
    <w:p w:rsidR="00906D30" w:rsidRDefault="00906D30" w:rsidP="00906D30">
      <w:pPr>
        <w:widowControl/>
        <w:spacing w:beforeAutospacing="1" w:afterAutospacing="1"/>
        <w:jc w:val="left"/>
        <w:rPr>
          <w:kern w:val="0"/>
        </w:rPr>
        <w:sectPr w:rsidR="00906D30">
          <w:pgSz w:w="11906" w:h="16838"/>
          <w:pgMar w:top="935" w:right="1800" w:bottom="1440" w:left="1800" w:header="851" w:footer="992" w:gutter="0"/>
          <w:cols w:space="720"/>
          <w:docGrid w:type="lines" w:linePitch="312"/>
        </w:sectPr>
      </w:pPr>
    </w:p>
    <w:p w:rsidR="00906D30" w:rsidRDefault="00906D30" w:rsidP="00906D30">
      <w:r>
        <w:rPr>
          <w:rFonts w:hint="eastAsia"/>
        </w:rPr>
        <w:lastRenderedPageBreak/>
        <w:t>附表</w:t>
      </w:r>
      <w:r>
        <w:t xml:space="preserve">1 </w:t>
      </w:r>
      <w:r>
        <w:rPr>
          <w:rFonts w:hint="eastAsia"/>
        </w:rPr>
        <w:t>主要物资使用计划表</w:t>
      </w:r>
    </w:p>
    <w:tbl>
      <w:tblPr>
        <w:tblW w:w="14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6"/>
        <w:gridCol w:w="496"/>
        <w:gridCol w:w="776"/>
        <w:gridCol w:w="496"/>
        <w:gridCol w:w="1126"/>
        <w:gridCol w:w="496"/>
        <w:gridCol w:w="986"/>
        <w:gridCol w:w="986"/>
        <w:gridCol w:w="986"/>
        <w:gridCol w:w="986"/>
        <w:gridCol w:w="986"/>
        <w:gridCol w:w="986"/>
        <w:gridCol w:w="846"/>
        <w:gridCol w:w="846"/>
        <w:gridCol w:w="846"/>
        <w:gridCol w:w="846"/>
        <w:gridCol w:w="846"/>
      </w:tblGrid>
      <w:tr w:rsidR="00906D30" w:rsidTr="00906D30">
        <w:trPr>
          <w:cantSplit/>
          <w:trHeight w:val="489"/>
          <w:jc w:val="center"/>
        </w:trPr>
        <w:tc>
          <w:tcPr>
            <w:tcW w:w="501"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项次</w:t>
            </w:r>
          </w:p>
        </w:tc>
        <w:tc>
          <w:tcPr>
            <w:tcW w:w="1043"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材料名称</w:t>
            </w:r>
          </w:p>
        </w:tc>
        <w:tc>
          <w:tcPr>
            <w:tcW w:w="895"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规格</w:t>
            </w:r>
          </w:p>
        </w:tc>
        <w:tc>
          <w:tcPr>
            <w:tcW w:w="700"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单位</w:t>
            </w:r>
          </w:p>
        </w:tc>
        <w:tc>
          <w:tcPr>
            <w:tcW w:w="932" w:type="dxa"/>
            <w:vMerge w:val="restart"/>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数量</w:t>
            </w:r>
          </w:p>
        </w:tc>
        <w:tc>
          <w:tcPr>
            <w:tcW w:w="9954" w:type="dxa"/>
            <w:gridSpan w:val="1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按月使用计划</w:t>
            </w:r>
          </w:p>
        </w:tc>
      </w:tr>
      <w:tr w:rsidR="00906D30" w:rsidTr="00906D30">
        <w:trPr>
          <w:cantSplit/>
          <w:trHeight w:val="4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8407" w:type="dxa"/>
            <w:gridSpan w:val="10"/>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二○○二年</w:t>
            </w:r>
          </w:p>
        </w:tc>
        <w:tc>
          <w:tcPr>
            <w:tcW w:w="1547" w:type="dxa"/>
            <w:gridSpan w:val="2"/>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二○○三年</w:t>
            </w:r>
          </w:p>
        </w:tc>
      </w:tr>
      <w:tr w:rsidR="00906D30" w:rsidTr="00906D30">
        <w:trPr>
          <w:cantSplit/>
          <w:trHeight w:val="4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06D30" w:rsidRDefault="00906D30">
            <w:pPr>
              <w:widowControl/>
              <w:jc w:val="left"/>
            </w:pP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三</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四</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五</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六</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七</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八</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九</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十</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十一</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十二</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一</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二</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水泥</w:t>
            </w:r>
          </w:p>
        </w:tc>
        <w:tc>
          <w:tcPr>
            <w:tcW w:w="89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rPr>
              <w:t xml:space="preserve">32.5 </w:t>
            </w:r>
            <w:r>
              <w:rPr>
                <w:rFonts w:hAnsi="宋体" w:hint="eastAsia"/>
              </w:rPr>
              <w:t>号</w:t>
            </w: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2,128</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120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水泥</w:t>
            </w:r>
          </w:p>
        </w:tc>
        <w:tc>
          <w:tcPr>
            <w:tcW w:w="89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rPr>
              <w:t xml:space="preserve">32.5 </w:t>
            </w:r>
            <w:r>
              <w:rPr>
                <w:rFonts w:hAnsi="宋体" w:hint="eastAsia"/>
              </w:rPr>
              <w:t>号</w:t>
            </w: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6,208</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608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2000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原木</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232</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82</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4</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钢筋</w:t>
            </w:r>
          </w:p>
        </w:tc>
        <w:tc>
          <w:tcPr>
            <w:tcW w:w="89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ⅠⅡ级</w:t>
            </w: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201</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硝铵炸药</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41.937</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6</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5.937</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6</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导火线</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m</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105,736</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18,000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18,000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18,000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18,000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16,878</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16,858</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lastRenderedPageBreak/>
              <w:t>7</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普通雷管</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个</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83,925</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11,972</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11,953</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钢筋</w:t>
            </w:r>
          </w:p>
        </w:tc>
        <w:tc>
          <w:tcPr>
            <w:tcW w:w="89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Ⅰ、Ⅱ级</w:t>
            </w: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315</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60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11</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砂</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23,946</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3,400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3,500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3,500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2,046</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12</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片石</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29,880</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4,000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5,000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5,000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2,880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13</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碎石</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19,703</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2,000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3,500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3,500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3,500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2,103</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800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14</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粗料石</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733</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300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83</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r w:rsidR="00906D30" w:rsidTr="00906D30">
        <w:trPr>
          <w:trHeight w:val="476"/>
          <w:jc w:val="center"/>
        </w:trPr>
        <w:tc>
          <w:tcPr>
            <w:tcW w:w="50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15</w:t>
            </w:r>
          </w:p>
        </w:tc>
        <w:tc>
          <w:tcPr>
            <w:tcW w:w="104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块石</w:t>
            </w:r>
          </w:p>
        </w:tc>
        <w:tc>
          <w:tcPr>
            <w:tcW w:w="895" w:type="dxa"/>
            <w:tcBorders>
              <w:top w:val="single" w:sz="4" w:space="0" w:color="auto"/>
              <w:left w:val="single" w:sz="4" w:space="0" w:color="auto"/>
              <w:bottom w:val="single" w:sz="4" w:space="0" w:color="auto"/>
              <w:right w:val="single" w:sz="4" w:space="0" w:color="auto"/>
            </w:tcBorders>
            <w:vAlign w:val="center"/>
          </w:tcPr>
          <w:p w:rsidR="00906D30" w:rsidRDefault="00906D30">
            <w:pPr>
              <w:ind w:firstLineChars="200" w:firstLine="560"/>
            </w:pPr>
          </w:p>
        </w:tc>
        <w:tc>
          <w:tcPr>
            <w:tcW w:w="70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Ansi="宋体" w:hint="eastAsia"/>
              </w:rPr>
              <w:t></w:t>
            </w:r>
          </w:p>
        </w:tc>
        <w:tc>
          <w:tcPr>
            <w:tcW w:w="93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12,131</w:t>
            </w:r>
          </w:p>
        </w:tc>
        <w:tc>
          <w:tcPr>
            <w:tcW w:w="6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1,000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2,500</w:t>
            </w:r>
          </w:p>
        </w:tc>
        <w:tc>
          <w:tcPr>
            <w:tcW w:w="85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2,500</w:t>
            </w:r>
          </w:p>
        </w:tc>
        <w:tc>
          <w:tcPr>
            <w:tcW w:w="909"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1,131</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1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7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rPr>
                <w:rFonts w:hAnsi="宋体"/>
              </w:rPr>
            </w:pPr>
            <w:r>
              <w:rPr>
                <w:rFonts w:hAnsi="宋体"/>
              </w:rPr>
              <w:t>0</w:t>
            </w:r>
          </w:p>
        </w:tc>
      </w:tr>
    </w:tbl>
    <w:p w:rsidR="00906D30" w:rsidRDefault="00906D30" w:rsidP="00906D30">
      <w:r>
        <w:rPr>
          <w:rFonts w:hint="eastAsia"/>
        </w:rPr>
        <w:t>附表</w:t>
      </w:r>
      <w:r>
        <w:t xml:space="preserve">2  </w:t>
      </w:r>
      <w:r>
        <w:rPr>
          <w:rFonts w:hint="eastAsia"/>
        </w:rPr>
        <w:t>主要施工机械设备、机具使用计划表</w:t>
      </w:r>
    </w:p>
    <w:p w:rsidR="00906D30" w:rsidRDefault="00906D30" w:rsidP="00906D30"/>
    <w:p w:rsidR="00906D30" w:rsidRDefault="00906D30" w:rsidP="00906D30">
      <w:r>
        <w:rPr>
          <w:noProof/>
        </w:rPr>
        <w:lastRenderedPageBreak/>
        <w:drawing>
          <wp:inline distT="0" distB="0" distL="0" distR="0">
            <wp:extent cx="8658225" cy="5000625"/>
            <wp:effectExtent l="19050" t="0" r="9525" b="0"/>
            <wp:docPr id="5"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11" cstate="print">
                      <a:lum bright="-36000"/>
                      <a:grayscl/>
                      <a:biLevel thresh="50000"/>
                    </a:blip>
                    <a:srcRect/>
                    <a:stretch>
                      <a:fillRect/>
                    </a:stretch>
                  </pic:blipFill>
                  <pic:spPr bwMode="auto">
                    <a:xfrm>
                      <a:off x="0" y="0"/>
                      <a:ext cx="8658225" cy="5000625"/>
                    </a:xfrm>
                    <a:prstGeom prst="rect">
                      <a:avLst/>
                    </a:prstGeom>
                    <a:noFill/>
                    <a:ln w="9525">
                      <a:noFill/>
                      <a:miter lim="800000"/>
                      <a:headEnd/>
                      <a:tailEnd/>
                    </a:ln>
                  </pic:spPr>
                </pic:pic>
              </a:graphicData>
            </a:graphic>
          </wp:inline>
        </w:drawing>
      </w:r>
    </w:p>
    <w:p w:rsidR="00906D30" w:rsidRDefault="00906D30" w:rsidP="00906D30">
      <w:r>
        <w:rPr>
          <w:noProof/>
        </w:rPr>
        <w:lastRenderedPageBreak/>
        <w:drawing>
          <wp:inline distT="0" distB="0" distL="0" distR="0">
            <wp:extent cx="8648700" cy="5334000"/>
            <wp:effectExtent l="19050" t="0" r="0" b="0"/>
            <wp:docPr id="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12" cstate="print">
                      <a:lum bright="-36000"/>
                      <a:grayscl/>
                      <a:biLevel thresh="50000"/>
                    </a:blip>
                    <a:srcRect/>
                    <a:stretch>
                      <a:fillRect/>
                    </a:stretch>
                  </pic:blipFill>
                  <pic:spPr bwMode="auto">
                    <a:xfrm>
                      <a:off x="0" y="0"/>
                      <a:ext cx="8648700" cy="5334000"/>
                    </a:xfrm>
                    <a:prstGeom prst="rect">
                      <a:avLst/>
                    </a:prstGeom>
                    <a:noFill/>
                    <a:ln w="9525">
                      <a:noFill/>
                      <a:miter lim="800000"/>
                      <a:headEnd/>
                      <a:tailEnd/>
                    </a:ln>
                  </pic:spPr>
                </pic:pic>
              </a:graphicData>
            </a:graphic>
          </wp:inline>
        </w:drawing>
      </w:r>
    </w:p>
    <w:p w:rsidR="00906D30" w:rsidRDefault="00906D30" w:rsidP="00906D30">
      <w:pPr>
        <w:widowControl/>
        <w:spacing w:beforeAutospacing="1" w:afterAutospacing="1"/>
        <w:jc w:val="left"/>
        <w:rPr>
          <w:kern w:val="0"/>
        </w:rPr>
        <w:sectPr w:rsidR="00906D30">
          <w:pgSz w:w="15840" w:h="12240" w:orient="landscape"/>
          <w:pgMar w:top="1797" w:right="1440" w:bottom="1797" w:left="1440" w:header="720" w:footer="720" w:gutter="0"/>
          <w:cols w:space="720"/>
        </w:sectPr>
      </w:pPr>
    </w:p>
    <w:p w:rsidR="00906D30" w:rsidRDefault="00906D30" w:rsidP="00906D30">
      <w:r>
        <w:rPr>
          <w:rFonts w:hint="eastAsia"/>
        </w:rPr>
        <w:lastRenderedPageBreak/>
        <w:t>附表</w:t>
      </w:r>
      <w:r>
        <w:t xml:space="preserve">3 </w:t>
      </w:r>
      <w:r>
        <w:rPr>
          <w:rFonts w:hint="eastAsia"/>
        </w:rPr>
        <w:t>劳动力安排计划</w:t>
      </w:r>
      <w:r>
        <w:t xml:space="preserve">                                           </w:t>
      </w:r>
      <w:r>
        <w:rPr>
          <w:rFonts w:hint="eastAsia"/>
        </w:rPr>
        <w:t>附表</w:t>
      </w:r>
      <w:r>
        <w:t>3</w:t>
      </w:r>
      <w:r>
        <w:br/>
      </w:r>
    </w:p>
    <w:tbl>
      <w:tblPr>
        <w:tblW w:w="13930" w:type="dxa"/>
        <w:jc w:val="center"/>
        <w:tblLook w:val="04A0"/>
      </w:tblPr>
      <w:tblGrid>
        <w:gridCol w:w="497"/>
        <w:gridCol w:w="438"/>
        <w:gridCol w:w="1155"/>
        <w:gridCol w:w="677"/>
        <w:gridCol w:w="864"/>
        <w:gridCol w:w="862"/>
        <w:gridCol w:w="786"/>
        <w:gridCol w:w="783"/>
        <w:gridCol w:w="787"/>
        <w:gridCol w:w="787"/>
        <w:gridCol w:w="787"/>
        <w:gridCol w:w="784"/>
        <w:gridCol w:w="787"/>
        <w:gridCol w:w="787"/>
        <w:gridCol w:w="787"/>
        <w:gridCol w:w="788"/>
        <w:gridCol w:w="784"/>
        <w:gridCol w:w="783"/>
        <w:gridCol w:w="7"/>
      </w:tblGrid>
      <w:tr w:rsidR="00906D30" w:rsidTr="00906D30">
        <w:trPr>
          <w:gridAfter w:val="1"/>
          <w:wAfter w:w="6" w:type="dxa"/>
          <w:cantSplit/>
          <w:trHeight w:val="442"/>
          <w:jc w:val="center"/>
        </w:trPr>
        <w:tc>
          <w:tcPr>
            <w:tcW w:w="458" w:type="dxa"/>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项次</w:t>
            </w:r>
          </w:p>
        </w:tc>
        <w:tc>
          <w:tcPr>
            <w:tcW w:w="1599" w:type="dxa"/>
            <w:gridSpan w:val="2"/>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工种</w:t>
            </w:r>
          </w:p>
        </w:tc>
        <w:tc>
          <w:tcPr>
            <w:tcW w:w="678" w:type="dxa"/>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单位</w:t>
            </w:r>
          </w:p>
        </w:tc>
        <w:tc>
          <w:tcPr>
            <w:tcW w:w="866" w:type="dxa"/>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月最多人数</w:t>
            </w:r>
          </w:p>
        </w:tc>
        <w:tc>
          <w:tcPr>
            <w:tcW w:w="866" w:type="dxa"/>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月最少人数</w:t>
            </w:r>
          </w:p>
        </w:tc>
        <w:tc>
          <w:tcPr>
            <w:tcW w:w="9457" w:type="dxa"/>
            <w:gridSpan w:val="1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按月使用计划</w:t>
            </w:r>
          </w:p>
        </w:tc>
      </w:tr>
      <w:tr w:rsidR="00906D30" w:rsidTr="00906D30">
        <w:trPr>
          <w:gridAfter w:val="1"/>
          <w:wAfter w:w="7" w:type="dxa"/>
          <w:cantSplit/>
          <w:trHeight w:val="425"/>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7885" w:type="dxa"/>
            <w:gridSpan w:val="10"/>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二○○二年</w:t>
            </w:r>
          </w:p>
        </w:tc>
        <w:tc>
          <w:tcPr>
            <w:tcW w:w="1571"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二○○三年</w:t>
            </w:r>
          </w:p>
        </w:tc>
      </w:tr>
      <w:tr w:rsidR="00906D30" w:rsidTr="00906D30">
        <w:trPr>
          <w:cantSplit/>
          <w:trHeight w:val="425"/>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三</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四</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五</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六</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七</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八</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九</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十</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十一</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十二</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一</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二</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管理人员</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12</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13</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12</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测量工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钢筋工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r>
      <w:tr w:rsidR="00906D30" w:rsidTr="00906D30">
        <w:trPr>
          <w:trHeight w:val="428"/>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混凝土工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30</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25</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模板工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砌筑工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司机</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9</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水电工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lastRenderedPageBreak/>
              <w:t>10</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解石工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r>
      <w:tr w:rsidR="00906D30" w:rsidTr="00906D30">
        <w:trPr>
          <w:trHeight w:val="428"/>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11</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杂工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80</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80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20</w:t>
            </w:r>
          </w:p>
        </w:tc>
      </w:tr>
      <w:tr w:rsidR="00906D30" w:rsidTr="00906D30">
        <w:trPr>
          <w:trHeight w:val="425"/>
          <w:jc w:val="center"/>
        </w:trPr>
        <w:tc>
          <w:tcPr>
            <w:tcW w:w="45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12</w:t>
            </w:r>
          </w:p>
        </w:tc>
        <w:tc>
          <w:tcPr>
            <w:tcW w:w="1599"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正副队长</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r>
      <w:tr w:rsidR="00906D30" w:rsidTr="00906D30">
        <w:trPr>
          <w:cantSplit/>
          <w:trHeight w:val="425"/>
          <w:jc w:val="center"/>
        </w:trPr>
        <w:tc>
          <w:tcPr>
            <w:tcW w:w="458" w:type="dxa"/>
            <w:vMerge w:val="restart"/>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特殊工种</w:t>
            </w:r>
          </w:p>
        </w:tc>
        <w:tc>
          <w:tcPr>
            <w:tcW w:w="43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w:t>
            </w:r>
          </w:p>
        </w:tc>
        <w:tc>
          <w:tcPr>
            <w:tcW w:w="1161"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爆破工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r>
      <w:tr w:rsidR="00906D30" w:rsidTr="00906D30">
        <w:trPr>
          <w:cantSplit/>
          <w:trHeight w:val="425"/>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43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1161"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架桥工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5</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r>
      <w:tr w:rsidR="00906D30" w:rsidTr="00906D30">
        <w:trPr>
          <w:cantSplit/>
          <w:trHeight w:val="425"/>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906D30" w:rsidRDefault="00906D30">
            <w:pPr>
              <w:widowControl/>
              <w:jc w:val="left"/>
            </w:pPr>
          </w:p>
        </w:tc>
        <w:tc>
          <w:tcPr>
            <w:tcW w:w="43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3</w:t>
            </w:r>
          </w:p>
        </w:tc>
        <w:tc>
          <w:tcPr>
            <w:tcW w:w="1161"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焊工</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4</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0</w:t>
            </w:r>
          </w:p>
        </w:tc>
      </w:tr>
      <w:tr w:rsidR="00906D30" w:rsidTr="00906D30">
        <w:trPr>
          <w:trHeight w:val="428"/>
          <w:jc w:val="center"/>
        </w:trPr>
        <w:tc>
          <w:tcPr>
            <w:tcW w:w="2057" w:type="dxa"/>
            <w:gridSpan w:val="3"/>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合计</w:t>
            </w:r>
          </w:p>
        </w:tc>
        <w:tc>
          <w:tcPr>
            <w:tcW w:w="678"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pPr>
            <w:r>
              <w:rPr>
                <w:rFonts w:hAnsi="宋体" w:hint="eastAsia"/>
              </w:rPr>
              <w:t>人</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225</w:t>
            </w:r>
          </w:p>
        </w:tc>
        <w:tc>
          <w:tcPr>
            <w:tcW w:w="86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27</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69</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141</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177</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215</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220</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218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218</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191</w:t>
            </w:r>
          </w:p>
        </w:tc>
        <w:tc>
          <w:tcPr>
            <w:tcW w:w="789"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184</w:t>
            </w:r>
          </w:p>
        </w:tc>
        <w:tc>
          <w:tcPr>
            <w:tcW w:w="786" w:type="dxa"/>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140</w:t>
            </w:r>
          </w:p>
        </w:tc>
        <w:tc>
          <w:tcPr>
            <w:tcW w:w="793" w:type="dxa"/>
            <w:gridSpan w:val="2"/>
            <w:tcBorders>
              <w:top w:val="single" w:sz="6" w:space="0" w:color="000000"/>
              <w:left w:val="single" w:sz="6" w:space="0" w:color="000000"/>
              <w:bottom w:val="single" w:sz="6" w:space="0" w:color="000000"/>
              <w:right w:val="single" w:sz="6" w:space="0" w:color="000000"/>
            </w:tcBorders>
            <w:vAlign w:val="center"/>
            <w:hideMark/>
          </w:tcPr>
          <w:p w:rsidR="00906D30" w:rsidRDefault="00906D30">
            <w:pPr>
              <w:ind w:firstLineChars="200" w:firstLine="560"/>
              <w:rPr>
                <w:rFonts w:hAnsi="宋体"/>
              </w:rPr>
            </w:pPr>
            <w:r>
              <w:rPr>
                <w:rFonts w:hAnsi="宋体"/>
              </w:rPr>
              <w:t>77</w:t>
            </w:r>
          </w:p>
        </w:tc>
      </w:tr>
    </w:tbl>
    <w:p w:rsidR="00906D30" w:rsidRDefault="00906D30" w:rsidP="00906D30">
      <w:pPr>
        <w:widowControl/>
        <w:spacing w:beforeAutospacing="1" w:afterAutospacing="1"/>
        <w:jc w:val="left"/>
        <w:rPr>
          <w:kern w:val="0"/>
        </w:rPr>
        <w:sectPr w:rsidR="00906D30">
          <w:pgSz w:w="15840" w:h="12240" w:orient="landscape"/>
          <w:pgMar w:top="1797" w:right="1440" w:bottom="1797" w:left="1440" w:header="720" w:footer="720" w:gutter="0"/>
          <w:cols w:space="720"/>
        </w:sectPr>
      </w:pPr>
    </w:p>
    <w:p w:rsidR="00906D30" w:rsidRDefault="00906D30" w:rsidP="00906D30">
      <w:r>
        <w:lastRenderedPageBreak/>
        <w:br/>
      </w:r>
    </w:p>
    <w:p w:rsidR="00906D30" w:rsidRDefault="00906D30" w:rsidP="00906D30">
      <w:pPr>
        <w:pStyle w:val="1"/>
      </w:pPr>
      <w:bookmarkStart w:id="35" w:name="_Toc207117051"/>
      <w:r>
        <w:rPr>
          <w:rFonts w:hint="eastAsia"/>
        </w:rPr>
        <w:t>各分项工程的施工顺序</w:t>
      </w:r>
      <w:bookmarkStart w:id="36" w:name="bk123"/>
      <w:bookmarkEnd w:id="35"/>
      <w:bookmarkEnd w:id="36"/>
    </w:p>
    <w:p w:rsidR="00906D30" w:rsidRDefault="00906D30" w:rsidP="00906D30">
      <w:bookmarkStart w:id="37" w:name="bk124"/>
      <w:bookmarkEnd w:id="37"/>
      <w:r>
        <w:rPr>
          <w:rFonts w:hint="eastAsia"/>
        </w:rPr>
        <w:t>根据本工程的特点和工期要求，分项工程施工顺序本着先重点后一般、先特殊后普通循序渐进的原则全面展开施工。施工组织时合理安排工序、加大资源投入，确保关键线路工程按期施工完成。</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38" w:name="_Toc207117052"/>
      <w:r>
        <w:rPr>
          <w:rFonts w:hint="eastAsia"/>
        </w:rPr>
        <w:t>路基施工顺序</w:t>
      </w:r>
      <w:bookmarkStart w:id="39" w:name="bk125"/>
      <w:bookmarkEnd w:id="38"/>
      <w:bookmarkEnd w:id="39"/>
    </w:p>
    <w:p w:rsidR="00906D30" w:rsidRDefault="00906D30" w:rsidP="00906D30">
      <w:bookmarkStart w:id="40" w:name="bk126"/>
      <w:bookmarkEnd w:id="40"/>
      <w:r>
        <w:rPr>
          <w:rFonts w:hint="eastAsia"/>
        </w:rPr>
        <w:t>本标段路基共</w:t>
      </w:r>
      <w:r>
        <w:t xml:space="preserve">4,567.48 </w:t>
      </w:r>
      <w:r>
        <w:rPr>
          <w:rFonts w:hint="eastAsia"/>
        </w:rPr>
        <w:t>延米，施工顺序为：</w:t>
      </w:r>
      <w:r>
        <w:t xml:space="preserve"> </w:t>
      </w:r>
    </w:p>
    <w:p w:rsidR="00906D30" w:rsidRDefault="00906D30" w:rsidP="00906D30">
      <w:r>
        <w:t>1 .</w:t>
      </w:r>
      <w:r>
        <w:rPr>
          <w:rFonts w:hint="eastAsia"/>
        </w:rPr>
        <w:t>基底处理：为保证路基</w:t>
      </w:r>
      <w:r>
        <w:t>(</w:t>
      </w:r>
      <w:r>
        <w:rPr>
          <w:rFonts w:hint="eastAsia"/>
        </w:rPr>
        <w:t>包括涵洞</w:t>
      </w:r>
      <w:r>
        <w:t>)</w:t>
      </w:r>
      <w:r>
        <w:rPr>
          <w:rFonts w:hint="eastAsia"/>
        </w:rPr>
        <w:t>施工，应首先进行基底处理，即在路堤</w:t>
      </w:r>
      <w:r>
        <w:t>(</w:t>
      </w:r>
      <w:r>
        <w:rPr>
          <w:rFonts w:hint="eastAsia"/>
        </w:rPr>
        <w:t>包括涵洞</w:t>
      </w:r>
      <w:r>
        <w:t>)</w:t>
      </w:r>
      <w:r>
        <w:rPr>
          <w:rFonts w:hint="eastAsia"/>
        </w:rPr>
        <w:t>两则护道外的正式排水沟的设计位置处开挖临时纵向排水沟，将路基范围内的地表水引入到临时纵向排水沟内，并引流到附近的河道或低洼处，同时起降低地下水作用。</w:t>
      </w:r>
      <w:r>
        <w:t xml:space="preserve"> </w:t>
      </w:r>
    </w:p>
    <w:p w:rsidR="00906D30" w:rsidRDefault="00906D30" w:rsidP="00906D30">
      <w:r>
        <w:t>2 .</w:t>
      </w:r>
      <w:r>
        <w:rPr>
          <w:rFonts w:hint="eastAsia"/>
        </w:rPr>
        <w:t>突击底基层土方和便道施工：在路基范围内应先突击进行底层土方填筑和便道修设，包括跨沟渠临时水管埋设，使全线贯通，为工程提供施工场地和创造交通条件。</w:t>
      </w:r>
      <w:r>
        <w:t xml:space="preserve"> </w:t>
      </w:r>
    </w:p>
    <w:p w:rsidR="00906D30" w:rsidRDefault="00906D30" w:rsidP="00906D30">
      <w:r>
        <w:t>3.</w:t>
      </w:r>
      <w:r>
        <w:rPr>
          <w:rFonts w:hint="eastAsia"/>
        </w:rPr>
        <w:t>尽早安排路堑坡顶截水沟施工，减少边坡冲刷。</w:t>
      </w:r>
      <w:r>
        <w:t xml:space="preserve"> </w:t>
      </w:r>
    </w:p>
    <w:p w:rsidR="00906D30" w:rsidRDefault="00906D30" w:rsidP="00906D30">
      <w:r>
        <w:t>4.</w:t>
      </w:r>
      <w:r>
        <w:rPr>
          <w:rFonts w:hint="eastAsia"/>
        </w:rPr>
        <w:t>根据施工总体计划安排路基土石方施工。</w:t>
      </w:r>
      <w:r>
        <w:t xml:space="preserve"> 5 </w:t>
      </w:r>
      <w:r>
        <w:rPr>
          <w:rFonts w:hint="eastAsia"/>
        </w:rPr>
        <w:t>根据路基分段成形情况及时安排路基排水及防护工程施工。</w:t>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41" w:name="_Toc207117053"/>
      <w:r>
        <w:rPr>
          <w:rFonts w:hint="eastAsia"/>
        </w:rPr>
        <w:t>涵洞施工顺序</w:t>
      </w:r>
      <w:bookmarkStart w:id="42" w:name="bk127"/>
      <w:bookmarkEnd w:id="41"/>
      <w:bookmarkEnd w:id="42"/>
    </w:p>
    <w:p w:rsidR="00906D30" w:rsidRDefault="00906D30" w:rsidP="00906D30">
      <w:bookmarkStart w:id="43" w:name="bk128"/>
      <w:bookmarkEnd w:id="43"/>
      <w:r>
        <w:rPr>
          <w:rFonts w:hint="eastAsia"/>
        </w:rPr>
        <w:lastRenderedPageBreak/>
        <w:t>本标段通道涵洞</w:t>
      </w:r>
      <w:r>
        <w:t xml:space="preserve">13 </w:t>
      </w:r>
      <w:r>
        <w:rPr>
          <w:rFonts w:hint="eastAsia"/>
        </w:rPr>
        <w:t>道计</w:t>
      </w:r>
      <w:smartTag w:uri="urn:schemas-microsoft-com:office:smarttags" w:element="chmetcnv">
        <w:smartTagPr>
          <w:attr w:name="UnitName" w:val="m"/>
          <w:attr w:name="SourceValue" w:val="403.77"/>
          <w:attr w:name="HasSpace" w:val="False"/>
          <w:attr w:name="Negative" w:val="False"/>
          <w:attr w:name="NumberType" w:val="1"/>
          <w:attr w:name="TCSC" w:val="0"/>
        </w:smartTagPr>
        <w:r>
          <w:t>403.77m</w:t>
        </w:r>
      </w:smartTag>
      <w:r>
        <w:rPr>
          <w:rFonts w:hint="eastAsia"/>
        </w:rPr>
        <w:t>，其中钢筋混凝土盖板涵九座、浆砌石拱涵四座。涵洞应尽早赶在路堤填至设计标高前施工完成。为不影响路基施工，涵洞可与路堤填筑同时进行，两侧预留</w:t>
      </w:r>
      <w:smartTag w:uri="urn:schemas-microsoft-com:office:smarttags" w:element="chmetcnv">
        <w:smartTagPr>
          <w:attr w:name="UnitName" w:val="m"/>
          <w:attr w:name="SourceValue" w:val="30"/>
          <w:attr w:name="HasSpace" w:val="False"/>
          <w:attr w:name="Negative" w:val="False"/>
          <w:attr w:name="NumberType" w:val="1"/>
          <w:attr w:name="TCSC" w:val="0"/>
        </w:smartTagPr>
        <w:r>
          <w:t>30m</w:t>
        </w:r>
      </w:smartTag>
      <w:r>
        <w:t xml:space="preserve"> </w:t>
      </w:r>
      <w:r>
        <w:rPr>
          <w:rFonts w:hint="eastAsia"/>
        </w:rPr>
        <w:t>路堤待涵洞施工完成后填筑，以保证路基填筑的密实度和整体性。</w:t>
      </w:r>
    </w:p>
    <w:p w:rsidR="00906D30" w:rsidRDefault="00906D30" w:rsidP="00906D30"/>
    <w:p w:rsidR="00906D30" w:rsidRDefault="00906D30" w:rsidP="00906D30">
      <w:pPr>
        <w:pStyle w:val="1"/>
      </w:pPr>
      <w:bookmarkStart w:id="44" w:name="_Toc207117054"/>
      <w:r>
        <w:rPr>
          <w:rFonts w:hint="eastAsia"/>
        </w:rPr>
        <w:t>主要工程项目施工方案、施工方法</w:t>
      </w:r>
      <w:bookmarkStart w:id="45" w:name="bk129"/>
      <w:bookmarkEnd w:id="44"/>
      <w:bookmarkEnd w:id="45"/>
    </w:p>
    <w:p w:rsidR="00906D30" w:rsidRDefault="00906D30" w:rsidP="00906D30">
      <w:bookmarkStart w:id="46" w:name="bk130"/>
      <w:bookmarkEnd w:id="46"/>
      <w:r>
        <w:rPr>
          <w:rFonts w:hint="eastAsia"/>
        </w:rPr>
        <w:t>本标段主要有路基土石方、桥梁、排水及涵洞、路基防护、公路设施工程等，根据招标文件和有关规范及标准的要求，编制了主要项目的施工方案和施工方法。</w:t>
      </w:r>
      <w:r>
        <w:t xml:space="preserve"> </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47" w:name="_Toc207117055"/>
      <w:r>
        <w:rPr>
          <w:rFonts w:hint="eastAsia"/>
        </w:rPr>
        <w:t>路基土石方工程</w:t>
      </w:r>
      <w:bookmarkStart w:id="48" w:name="bk131"/>
      <w:bookmarkEnd w:id="47"/>
      <w:bookmarkEnd w:id="48"/>
    </w:p>
    <w:p w:rsidR="00906D30" w:rsidRDefault="00906D30" w:rsidP="00906D30">
      <w:bookmarkStart w:id="49" w:name="bk132"/>
      <w:bookmarkEnd w:id="49"/>
      <w:r>
        <w:rPr>
          <w:rFonts w:hint="eastAsia"/>
        </w:rPr>
        <w:t>本标段共有清理现场</w:t>
      </w:r>
      <w:r>
        <w:t xml:space="preserve">9.75 </w:t>
      </w:r>
      <w:r>
        <w:rPr>
          <w:rFonts w:hint="eastAsia"/>
        </w:rPr>
        <w:t>万</w:t>
      </w:r>
      <w:r>
        <w:rPr>
          <w:rFonts w:hAnsi="宋体" w:hint="eastAsia"/>
        </w:rPr>
        <w:t></w:t>
      </w:r>
      <w:r>
        <w:t xml:space="preserve"> </w:t>
      </w:r>
      <w:r>
        <w:rPr>
          <w:rFonts w:hint="eastAsia"/>
        </w:rPr>
        <w:t>，挖土方</w:t>
      </w:r>
      <w:r>
        <w:t xml:space="preserve">6.741,8 </w:t>
      </w:r>
      <w:r>
        <w:rPr>
          <w:rFonts w:hint="eastAsia"/>
        </w:rPr>
        <w:t>万</w:t>
      </w:r>
      <w:r>
        <w:rPr>
          <w:rFonts w:hAnsi="宋体" w:hint="eastAsia"/>
        </w:rPr>
        <w:t></w:t>
      </w:r>
      <w:r>
        <w:t xml:space="preserve"> </w:t>
      </w:r>
      <w:r>
        <w:rPr>
          <w:rFonts w:hint="eastAsia"/>
        </w:rPr>
        <w:t>，挖石方</w:t>
      </w:r>
      <w:r>
        <w:t xml:space="preserve">10.112,7 </w:t>
      </w:r>
      <w:r>
        <w:rPr>
          <w:rFonts w:hint="eastAsia"/>
        </w:rPr>
        <w:t>万</w:t>
      </w:r>
      <w:r>
        <w:rPr>
          <w:rFonts w:hAnsi="宋体" w:hint="eastAsia"/>
        </w:rPr>
        <w:t></w:t>
      </w:r>
      <w:r>
        <w:t xml:space="preserve"> </w:t>
      </w:r>
      <w:r>
        <w:rPr>
          <w:rFonts w:hint="eastAsia"/>
        </w:rPr>
        <w:t>，挖淤泥</w:t>
      </w:r>
      <w:r>
        <w:t xml:space="preserve">1,744 </w:t>
      </w:r>
      <w:r>
        <w:rPr>
          <w:rFonts w:hAnsi="宋体" w:hint="eastAsia"/>
        </w:rPr>
        <w:t></w:t>
      </w:r>
      <w:r>
        <w:t xml:space="preserve"> </w:t>
      </w:r>
      <w:r>
        <w:rPr>
          <w:rFonts w:hint="eastAsia"/>
        </w:rPr>
        <w:t>，</w:t>
      </w:r>
      <w:r>
        <w:t xml:space="preserve"> </w:t>
      </w:r>
      <w:r>
        <w:rPr>
          <w:rFonts w:hint="eastAsia"/>
        </w:rPr>
        <w:t>挖截水沟</w:t>
      </w:r>
      <w:r>
        <w:t xml:space="preserve">3857 </w:t>
      </w:r>
      <w:r>
        <w:rPr>
          <w:rFonts w:hAnsi="宋体" w:hint="eastAsia"/>
        </w:rPr>
        <w:t></w:t>
      </w:r>
      <w:r>
        <w:t xml:space="preserve"> </w:t>
      </w:r>
      <w:r>
        <w:rPr>
          <w:rFonts w:hint="eastAsia"/>
        </w:rPr>
        <w:t>，</w:t>
      </w:r>
      <w:r>
        <w:t xml:space="preserve"> </w:t>
      </w:r>
      <w:r>
        <w:rPr>
          <w:rFonts w:hint="eastAsia"/>
        </w:rPr>
        <w:t>回填土方</w:t>
      </w:r>
      <w:r>
        <w:t xml:space="preserve">20.425,0 </w:t>
      </w:r>
      <w:r>
        <w:rPr>
          <w:rFonts w:hint="eastAsia"/>
        </w:rPr>
        <w:t>万</w:t>
      </w:r>
      <w:r>
        <w:rPr>
          <w:rFonts w:hAnsi="宋体" w:hint="eastAsia"/>
        </w:rPr>
        <w:t></w:t>
      </w:r>
      <w:r>
        <w:t xml:space="preserve"> </w:t>
      </w:r>
      <w:r>
        <w:rPr>
          <w:rFonts w:hint="eastAsia"/>
        </w:rPr>
        <w:t>。牵涉到运土用临时施工便道，合理调配及科学地组织运输是土石方工程的关键。</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6.1.1</w:t>
        </w:r>
      </w:smartTag>
      <w:r>
        <w:t xml:space="preserve"> </w:t>
      </w:r>
      <w:r>
        <w:rPr>
          <w:rFonts w:hint="eastAsia"/>
        </w:rPr>
        <w:t>施工方案</w:t>
      </w:r>
    </w:p>
    <w:p w:rsidR="00906D30" w:rsidRDefault="00906D30" w:rsidP="00906D30">
      <w:r>
        <w:t>1.</w:t>
      </w:r>
      <w:r>
        <w:rPr>
          <w:rFonts w:hint="eastAsia"/>
        </w:rPr>
        <w:t>开工后，先突击进行纵向便道施工和底层路基填筑，使全线便道贯通和底层土方，以打开工作面，为大面积路基填挖、桥涵施工创造条件。</w:t>
      </w:r>
    </w:p>
    <w:p w:rsidR="00906D30" w:rsidRDefault="00906D30" w:rsidP="00906D30">
      <w:r>
        <w:t>2.</w:t>
      </w:r>
      <w:r>
        <w:rPr>
          <w:rFonts w:hint="eastAsia"/>
        </w:rPr>
        <w:t>统筹安排，加强与桥梁、涵洞、通道的施工配合，保证整个工程协调、顺利施工。</w:t>
      </w:r>
    </w:p>
    <w:p w:rsidR="00906D30" w:rsidRDefault="00906D30" w:rsidP="00906D30">
      <w:r>
        <w:t>3.</w:t>
      </w:r>
      <w:r>
        <w:rPr>
          <w:rFonts w:hint="eastAsia"/>
        </w:rPr>
        <w:t>投入足够数量的先进大型机械设备和运输车辆，以满足工程施工需要。</w:t>
      </w:r>
      <w:r>
        <w:t xml:space="preserve"> </w:t>
      </w:r>
    </w:p>
    <w:p w:rsidR="00906D30" w:rsidRDefault="00906D30" w:rsidP="00906D30">
      <w:r>
        <w:t>4.</w:t>
      </w:r>
      <w:r>
        <w:rPr>
          <w:rFonts w:hint="eastAsia"/>
        </w:rPr>
        <w:t>施工进度安排：计划工期</w:t>
      </w:r>
      <w:r>
        <w:t xml:space="preserve">10 </w:t>
      </w:r>
      <w:r>
        <w:rPr>
          <w:rFonts w:hint="eastAsia"/>
        </w:rPr>
        <w:t>个月。</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6.1.2</w:t>
        </w:r>
      </w:smartTag>
      <w:r>
        <w:t xml:space="preserve"> </w:t>
      </w:r>
      <w:r>
        <w:rPr>
          <w:rFonts w:hint="eastAsia"/>
        </w:rPr>
        <w:t>施工方法</w:t>
      </w:r>
    </w:p>
    <w:p w:rsidR="00906D30" w:rsidRDefault="00906D30" w:rsidP="00906D30">
      <w:r>
        <w:rPr>
          <w:rFonts w:hint="eastAsia"/>
        </w:rPr>
        <w:t>路基施工采用全段铺开，逐步贯通的方法，挖方地段的路基应采用机械先行施工，填方路基则利用挖方地段的土石方及部分借方进行填筑，路基土石方运输视运距长短分别采用东风自卸工程车运输。路基填挖施工时，应特别注意按要求进行高填深挖地段的施工。</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6.1.2</w:t>
        </w:r>
      </w:smartTag>
      <w:r>
        <w:t xml:space="preserve">.1 </w:t>
      </w:r>
      <w:r>
        <w:rPr>
          <w:rFonts w:hint="eastAsia"/>
        </w:rPr>
        <w:t>施工准备</w:t>
      </w:r>
    </w:p>
    <w:p w:rsidR="00906D30" w:rsidRDefault="00906D30" w:rsidP="00906D30">
      <w:r>
        <w:rPr>
          <w:rFonts w:hint="eastAsia"/>
        </w:rPr>
        <w:t>充分做好施工准备，是保证按期完成工程任务的先决条件，也是迅速形成施工能力并掀起施工高潮的关键。我们将以最快的速度将施工队伍及机械设备调住现场，编制出各工程项目详细的实施性施工组织设</w:t>
      </w:r>
      <w:r>
        <w:rPr>
          <w:rFonts w:hint="eastAsia"/>
        </w:rPr>
        <w:lastRenderedPageBreak/>
        <w:t>计、质量计划书和作业指导书报监理工程师审批。同时做好以下工作：</w:t>
      </w:r>
      <w:r>
        <w:t xml:space="preserve"> </w:t>
      </w:r>
    </w:p>
    <w:p w:rsidR="00906D30" w:rsidRDefault="00906D30" w:rsidP="00906D30">
      <w:r>
        <w:t xml:space="preserve">(1) </w:t>
      </w:r>
      <w:r>
        <w:rPr>
          <w:rFonts w:hint="eastAsia"/>
        </w:rPr>
        <w:t>贯通复测</w:t>
      </w:r>
    </w:p>
    <w:p w:rsidR="00906D30" w:rsidRDefault="00906D30" w:rsidP="00906D30">
      <w:r>
        <w:rPr>
          <w:rFonts w:hint="eastAsia"/>
        </w:rPr>
        <w:t>接到业主的开工令后，我们的先遣人员和测量队将到达工地，并与业主及设计单位取得联系，进行现场桩橛交接工作，交接工作结束后，按技术规范要求的精度完成桩位复测，全面开展标段内树木清除，抓紧进行分区段全断面复测，测量成果书面报监理工程师核查批准，分段开工。</w:t>
      </w:r>
      <w:r>
        <w:t xml:space="preserve"> </w:t>
      </w:r>
    </w:p>
    <w:p w:rsidR="00906D30" w:rsidRDefault="00906D30" w:rsidP="00906D30">
      <w:r>
        <w:t xml:space="preserve">(2) </w:t>
      </w:r>
      <w:r>
        <w:rPr>
          <w:rFonts w:hint="eastAsia"/>
        </w:rPr>
        <w:t>地界放样</w:t>
      </w:r>
    </w:p>
    <w:p w:rsidR="00906D30" w:rsidRDefault="00906D30" w:rsidP="00906D30">
      <w:r>
        <w:rPr>
          <w:rFonts w:hint="eastAsia"/>
        </w:rPr>
        <w:t>贯通测量符合要求后，即展开用地界限的测量，定出征地界桩，确保在最短的时间内完成该项工作，为顺利开工创造条件。</w:t>
      </w:r>
      <w:r>
        <w:t xml:space="preserve"> </w:t>
      </w:r>
    </w:p>
    <w:p w:rsidR="00906D30" w:rsidRDefault="00906D30" w:rsidP="00906D30">
      <w:r>
        <w:t xml:space="preserve">(3) </w:t>
      </w:r>
      <w:r>
        <w:rPr>
          <w:rFonts w:hint="eastAsia"/>
        </w:rPr>
        <w:t>修建临时工程我们将本着节约用地、保护植被的原则，在施组设计中精打细算，尽可能利用既有道路和租用民房，压缩临时工程用地量，根据施工进度安排制定分期租用民房计划，避免早占晚用，多占少用。</w:t>
      </w:r>
      <w:r>
        <w:t xml:space="preserve"> </w:t>
      </w:r>
      <w:r>
        <w:rPr>
          <w:rFonts w:hint="eastAsia"/>
        </w:rPr>
        <w:t>按总体施工布置，在全标段规划位置建立生产、生活设施。修建临时便道，接通水、电、通信。在经理部建立试验室，并配齐各种必需试验工具，积极送检。</w:t>
      </w:r>
      <w:r>
        <w:t xml:space="preserve"> </w:t>
      </w:r>
      <w:r>
        <w:rPr>
          <w:rFonts w:hint="eastAsia"/>
        </w:rPr>
        <w:t>建立相关混凝土搅拌站和砂浆搅拌站。</w:t>
      </w:r>
      <w:r>
        <w:t xml:space="preserve"> </w:t>
      </w:r>
    </w:p>
    <w:p w:rsidR="00906D30" w:rsidRDefault="00906D30" w:rsidP="00906D30">
      <w:r>
        <w:t xml:space="preserve">(4) </w:t>
      </w:r>
      <w:r>
        <w:rPr>
          <w:rFonts w:hint="eastAsia"/>
        </w:rPr>
        <w:t>技术准备按业主和监理工程师要求编制实施性施工组织设计，并按我公司质量手册和程序文件的要求编制本工程的质量计划和作业指导书。并对工程技术人员及工程管理人员进行技术交底。组织学习永安至漳平公路漳平段</w:t>
      </w:r>
      <w:r>
        <w:t xml:space="preserve">E </w:t>
      </w:r>
      <w:r>
        <w:rPr>
          <w:rFonts w:hint="eastAsia"/>
        </w:rPr>
        <w:t>合同段（</w:t>
      </w:r>
      <w:r>
        <w:t>K32+404.21</w:t>
      </w:r>
      <w:r>
        <w:rPr>
          <w:rFonts w:hint="eastAsia"/>
        </w:rPr>
        <w:t>～</w:t>
      </w:r>
      <w:r>
        <w:t xml:space="preserve"> K37+000</w:t>
      </w:r>
      <w:r>
        <w:rPr>
          <w:rFonts w:hint="eastAsia"/>
        </w:rPr>
        <w:t>）</w:t>
      </w:r>
      <w:r>
        <w:t xml:space="preserve"> </w:t>
      </w:r>
      <w:r>
        <w:rPr>
          <w:rFonts w:hint="eastAsia"/>
        </w:rPr>
        <w:t>投标文件、图纸及有关施工规范。</w:t>
      </w:r>
      <w:r>
        <w:t xml:space="preserve"> </w:t>
      </w:r>
    </w:p>
    <w:p w:rsidR="00906D30" w:rsidRDefault="00906D30" w:rsidP="00906D30">
      <w:r>
        <w:rPr>
          <w:rFonts w:hint="eastAsia"/>
        </w:rPr>
        <w:t>施工前对取土场的土质作颗粒分析及液塑性指数、击实试验、最佳含水量等试验，以试验数据指导现场施工，不合格的土质杜绝用于现场，为施工提供技术保障。</w:t>
      </w:r>
      <w:r>
        <w:t xml:space="preserve"> </w:t>
      </w:r>
    </w:p>
    <w:p w:rsidR="00906D30" w:rsidRDefault="00906D30" w:rsidP="00906D30">
      <w:r>
        <w:lastRenderedPageBreak/>
        <w:t xml:space="preserve">(5) </w:t>
      </w:r>
      <w:r>
        <w:rPr>
          <w:rFonts w:hint="eastAsia"/>
        </w:rPr>
        <w:t>开工报告审批</w:t>
      </w:r>
    </w:p>
    <w:p w:rsidR="00906D30" w:rsidRDefault="00906D30" w:rsidP="00906D30">
      <w:r>
        <w:rPr>
          <w:rFonts w:hint="eastAsia"/>
        </w:rPr>
        <w:t>在路堤填筑施工前，向监理工程师提交单位工程开工报告，包括施工方案、施工计划、测量放样资料、试验资料和机具、设备、人员投入情况等，经监理工程师批准同意开工后组织施工。</w:t>
      </w:r>
      <w:r>
        <w:t xml:space="preserve"> </w:t>
      </w:r>
    </w:p>
    <w:p w:rsidR="00906D30" w:rsidRDefault="00906D30" w:rsidP="00906D30">
      <w:r>
        <w:t xml:space="preserve">2. </w:t>
      </w:r>
      <w:r>
        <w:rPr>
          <w:rFonts w:hint="eastAsia"/>
        </w:rPr>
        <w:t>土石调配方案（见表</w:t>
      </w:r>
      <w:r>
        <w:t>6-1</w:t>
      </w:r>
      <w:r>
        <w:rPr>
          <w:rFonts w:hint="eastAsia"/>
        </w:rPr>
        <w:t>）</w:t>
      </w:r>
      <w:r>
        <w:t xml:space="preserve"> </w:t>
      </w:r>
    </w:p>
    <w:p w:rsidR="00906D30" w:rsidRDefault="00906D30" w:rsidP="00906D30">
      <w:r>
        <w:rPr>
          <w:rFonts w:hint="eastAsia"/>
        </w:rPr>
        <w:t>全路段土石方总数为</w:t>
      </w:r>
      <w:r>
        <w:t xml:space="preserve">33.708,6 </w:t>
      </w:r>
      <w:r>
        <w:rPr>
          <w:rFonts w:hint="eastAsia"/>
        </w:rPr>
        <w:t>万</w:t>
      </w:r>
      <w:r>
        <w:rPr>
          <w:rFonts w:hAnsi="宋体" w:hint="eastAsia"/>
        </w:rPr>
        <w:t></w:t>
      </w:r>
      <w:r>
        <w:rPr>
          <w:rFonts w:hint="eastAsia"/>
        </w:rPr>
        <w:t>，弃方达</w:t>
      </w:r>
      <w:r>
        <w:t xml:space="preserve">14.157,8 </w:t>
      </w:r>
      <w:r>
        <w:rPr>
          <w:rFonts w:hint="eastAsia"/>
        </w:rPr>
        <w:t>万</w:t>
      </w:r>
      <w:r>
        <w:rPr>
          <w:rFonts w:hAnsi="宋体" w:hint="eastAsia"/>
        </w:rPr>
        <w:t></w:t>
      </w:r>
      <w:r>
        <w:rPr>
          <w:rFonts w:hint="eastAsia"/>
        </w:rPr>
        <w:t>。按设计文件要求，为降低工程造价，把废方中质量较好的石料</w:t>
      </w:r>
      <w:r>
        <w:t xml:space="preserve">2.3 </w:t>
      </w:r>
      <w:r>
        <w:rPr>
          <w:rFonts w:hint="eastAsia"/>
        </w:rPr>
        <w:t>万</w:t>
      </w:r>
      <w:r>
        <w:rPr>
          <w:rFonts w:hAnsi="宋体" w:hint="eastAsia"/>
        </w:rPr>
        <w:t></w:t>
      </w:r>
      <w:r>
        <w:t xml:space="preserve"> </w:t>
      </w:r>
      <w:r>
        <w:rPr>
          <w:rFonts w:hint="eastAsia"/>
        </w:rPr>
        <w:t>留作筑路材料。其他废方处理与农田建设综合考虑，就近弃于沿线左右侧山坡或干沟里，尽量不破坏林木。弃方按照</w:t>
      </w:r>
      <w:r>
        <w:t>“</w:t>
      </w:r>
      <w:r>
        <w:rPr>
          <w:rFonts w:hint="eastAsia"/>
        </w:rPr>
        <w:t>土石调配方案表</w:t>
      </w:r>
      <w:r>
        <w:t>”</w:t>
      </w:r>
      <w:r>
        <w:rPr>
          <w:rFonts w:hint="eastAsia"/>
        </w:rPr>
        <w:t>中列出的专门用于弃土而征用的土地位置堆放，不随意丢弃，减少水土流失，保护生态环境。</w:t>
      </w:r>
    </w:p>
    <w:p w:rsidR="00906D30" w:rsidRDefault="00906D30" w:rsidP="00906D30">
      <w:r>
        <w:rPr>
          <w:rFonts w:hint="eastAsia"/>
        </w:rPr>
        <w:t>土石调配方案表</w:t>
      </w:r>
      <w:r>
        <w:t xml:space="preserve">     </w:t>
      </w:r>
      <w:r>
        <w:rPr>
          <w:rFonts w:hint="eastAsia"/>
        </w:rPr>
        <w:t>表</w:t>
      </w:r>
      <w:r>
        <w:t>6-1</w:t>
      </w:r>
    </w:p>
    <w:p w:rsidR="00906D30" w:rsidRDefault="00906D30" w:rsidP="00906D30">
      <w:r>
        <w:rPr>
          <w:noProof/>
        </w:rPr>
        <w:drawing>
          <wp:inline distT="0" distB="0" distL="0" distR="0">
            <wp:extent cx="5448300" cy="4038600"/>
            <wp:effectExtent l="19050" t="0" r="0" b="0"/>
            <wp:docPr id="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3" cstate="print">
                      <a:lum bright="-36000"/>
                      <a:grayscl/>
                      <a:biLevel thresh="50000"/>
                    </a:blip>
                    <a:srcRect/>
                    <a:stretch>
                      <a:fillRect/>
                    </a:stretch>
                  </pic:blipFill>
                  <pic:spPr bwMode="auto">
                    <a:xfrm>
                      <a:off x="0" y="0"/>
                      <a:ext cx="5448300" cy="4038600"/>
                    </a:xfrm>
                    <a:prstGeom prst="rect">
                      <a:avLst/>
                    </a:prstGeom>
                    <a:noFill/>
                    <a:ln w="9525">
                      <a:noFill/>
                      <a:miter lim="800000"/>
                      <a:headEnd/>
                      <a:tailEnd/>
                    </a:ln>
                  </pic:spPr>
                </pic:pic>
              </a:graphicData>
            </a:graphic>
          </wp:inline>
        </w:drawing>
      </w:r>
    </w:p>
    <w:p w:rsidR="00906D30" w:rsidRDefault="00906D30" w:rsidP="00906D30">
      <w:r>
        <w:lastRenderedPageBreak/>
        <w:t xml:space="preserve">3. </w:t>
      </w:r>
      <w:r>
        <w:rPr>
          <w:rFonts w:hint="eastAsia"/>
        </w:rPr>
        <w:t>路基挖方施工</w:t>
      </w:r>
    </w:p>
    <w:p w:rsidR="00906D30" w:rsidRDefault="00906D30" w:rsidP="00906D30">
      <w:r>
        <w:rPr>
          <w:rFonts w:hint="eastAsia"/>
        </w:rPr>
        <w:t>土质路堑采取两端出土，纵向分段开挖，挖掘机，装载机配合自卸车施工。石方路堑采用小型预裂光面爆破，分段分层施工，凿岩机钻孔，雷管起爆，保证爆破后的岩石开裂、松动而不飞散，便于清运，减少爆破对边坡和底板的扰动，挖掘机，装载机配合自卸车施工。爆破后按照图纸设计的断面，准确地修好边坡，边坡不留松散石块，对路基顶面进行修理整平。保证路堑断面一次爆破成型，边坡稳固平顺。</w:t>
      </w:r>
    </w:p>
    <w:p w:rsidR="00906D30" w:rsidRDefault="00906D30" w:rsidP="00906D30">
      <w:r>
        <w:t xml:space="preserve">(1) </w:t>
      </w:r>
      <w:r>
        <w:rPr>
          <w:rFonts w:hint="eastAsia"/>
        </w:rPr>
        <w:t>爆破工程施工指定专人负责</w:t>
      </w:r>
      <w:r>
        <w:t>,</w:t>
      </w:r>
      <w:r>
        <w:rPr>
          <w:rFonts w:hint="eastAsia"/>
        </w:rPr>
        <w:t>爆破人员受过爆破技术训练</w:t>
      </w:r>
      <w:r>
        <w:t xml:space="preserve">, </w:t>
      </w:r>
      <w:r>
        <w:rPr>
          <w:rFonts w:hint="eastAsia"/>
        </w:rPr>
        <w:t>熟悉爆破器材性能与安全规定</w:t>
      </w:r>
      <w:r>
        <w:t>,</w:t>
      </w:r>
      <w:r>
        <w:rPr>
          <w:rFonts w:hint="eastAsia"/>
        </w:rPr>
        <w:t>并经市公安局考试合格后</w:t>
      </w:r>
      <w:r>
        <w:t>,</w:t>
      </w:r>
      <w:r>
        <w:rPr>
          <w:rFonts w:hint="eastAsia"/>
        </w:rPr>
        <w:t>才参加爆破工程。</w:t>
      </w:r>
    </w:p>
    <w:p w:rsidR="00906D30" w:rsidRDefault="00906D30" w:rsidP="00906D30">
      <w:r>
        <w:t xml:space="preserve">(2) </w:t>
      </w:r>
      <w:r>
        <w:rPr>
          <w:rFonts w:hint="eastAsia"/>
        </w:rPr>
        <w:t>工程所用爆破器材根据使用条件选用</w:t>
      </w:r>
      <w:r>
        <w:t>,</w:t>
      </w:r>
      <w:r>
        <w:rPr>
          <w:rFonts w:hint="eastAsia"/>
        </w:rPr>
        <w:t>符合现行国标准部标准，过期的质量有怀疑的材料杜绝使用。</w:t>
      </w:r>
    </w:p>
    <w:p w:rsidR="00906D30" w:rsidRDefault="00906D30" w:rsidP="00906D30">
      <w:r>
        <w:t xml:space="preserve">(3) </w:t>
      </w:r>
      <w:r>
        <w:rPr>
          <w:rFonts w:hint="eastAsia"/>
        </w:rPr>
        <w:t>爆破材料的购买、运输、储存、保管程序遵守国家关于《爆破物品管理条例》的规定。</w:t>
      </w:r>
    </w:p>
    <w:p w:rsidR="00906D30" w:rsidRDefault="00906D30" w:rsidP="00906D30">
      <w:r>
        <w:t xml:space="preserve">(4) </w:t>
      </w:r>
      <w:r>
        <w:rPr>
          <w:rFonts w:hint="eastAsia"/>
        </w:rPr>
        <w:t>爆破前做好下列安全准备工作</w:t>
      </w:r>
      <w:r>
        <w:t xml:space="preserve">: </w:t>
      </w:r>
      <w:r>
        <w:br/>
        <w:t>1)</w:t>
      </w:r>
      <w:r>
        <w:rPr>
          <w:rFonts w:hint="eastAsia"/>
        </w:rPr>
        <w:t>建立指挥机构</w:t>
      </w:r>
      <w:r>
        <w:t>,</w:t>
      </w:r>
      <w:r>
        <w:rPr>
          <w:rFonts w:hint="eastAsia"/>
        </w:rPr>
        <w:t>明确爆破人员的职责和分工</w:t>
      </w:r>
      <w:r>
        <w:t xml:space="preserve">; </w:t>
      </w:r>
      <w:r>
        <w:br/>
        <w:t>2)</w:t>
      </w:r>
      <w:r>
        <w:rPr>
          <w:rFonts w:hint="eastAsia"/>
        </w:rPr>
        <w:t>在危险区内的建筑物、构筑物、管线、设备等应采取安全保护措施</w:t>
      </w:r>
      <w:r>
        <w:t>,</w:t>
      </w:r>
      <w:r>
        <w:rPr>
          <w:rFonts w:hint="eastAsia"/>
        </w:rPr>
        <w:t>防止爆破地震波、飞石和冲击波的破坏；</w:t>
      </w:r>
    </w:p>
    <w:p w:rsidR="00906D30" w:rsidRDefault="00906D30" w:rsidP="00906D30">
      <w:r>
        <w:t>3)</w:t>
      </w:r>
      <w:r>
        <w:rPr>
          <w:rFonts w:hint="eastAsia"/>
        </w:rPr>
        <w:t>防止爆破有害气体、噪声对人体的危害；</w:t>
      </w:r>
    </w:p>
    <w:p w:rsidR="00906D30" w:rsidRDefault="00906D30" w:rsidP="00906D30">
      <w:r>
        <w:t>4)</w:t>
      </w:r>
      <w:r>
        <w:rPr>
          <w:rFonts w:hint="eastAsia"/>
        </w:rPr>
        <w:t>在爆破危险区的边界设立警戒哨、危险标志禁止通行；</w:t>
      </w:r>
    </w:p>
    <w:p w:rsidR="00906D30" w:rsidRDefault="00906D30" w:rsidP="00906D30">
      <w:r>
        <w:t>5)</w:t>
      </w:r>
      <w:r>
        <w:rPr>
          <w:rFonts w:hint="eastAsia"/>
        </w:rPr>
        <w:t>将爆破信号的意义、警界标志和起爆时间（每日上午</w:t>
      </w:r>
      <w:r>
        <w:t>11</w:t>
      </w:r>
      <w:r>
        <w:rPr>
          <w:rFonts w:hint="eastAsia"/>
        </w:rPr>
        <w:t>：</w:t>
      </w:r>
      <w:r>
        <w:t>30</w:t>
      </w:r>
      <w:r>
        <w:rPr>
          <w:rFonts w:hint="eastAsia"/>
        </w:rPr>
        <w:t>～</w:t>
      </w:r>
      <w:r>
        <w:t>12</w:t>
      </w:r>
      <w:r>
        <w:rPr>
          <w:rFonts w:hint="eastAsia"/>
        </w:rPr>
        <w:t>：</w:t>
      </w:r>
      <w:r>
        <w:t>00</w:t>
      </w:r>
      <w:r>
        <w:rPr>
          <w:rFonts w:hint="eastAsia"/>
        </w:rPr>
        <w:t>；下午</w:t>
      </w:r>
      <w:r>
        <w:t>5</w:t>
      </w:r>
      <w:r>
        <w:rPr>
          <w:rFonts w:hint="eastAsia"/>
        </w:rPr>
        <w:t>：</w:t>
      </w:r>
      <w:r>
        <w:t>30</w:t>
      </w:r>
      <w:r>
        <w:rPr>
          <w:rFonts w:hint="eastAsia"/>
        </w:rPr>
        <w:t>～</w:t>
      </w:r>
      <w:r>
        <w:t xml:space="preserve"> </w:t>
      </w:r>
    </w:p>
    <w:p w:rsidR="00906D30" w:rsidRDefault="00906D30" w:rsidP="00906D30">
      <w:r>
        <w:t>6</w:t>
      </w:r>
      <w:r>
        <w:rPr>
          <w:rFonts w:hint="eastAsia"/>
        </w:rPr>
        <w:t>：</w:t>
      </w:r>
      <w:r>
        <w:t>00</w:t>
      </w:r>
      <w:r>
        <w:rPr>
          <w:rFonts w:hint="eastAsia"/>
        </w:rPr>
        <w:t>）通知当地单位和居民；</w:t>
      </w:r>
    </w:p>
    <w:p w:rsidR="00906D30" w:rsidRDefault="00906D30" w:rsidP="00906D30">
      <w:r>
        <w:t>6)</w:t>
      </w:r>
      <w:r>
        <w:rPr>
          <w:rFonts w:hint="eastAsia"/>
        </w:rPr>
        <w:t>起爆前</w:t>
      </w:r>
      <w:r>
        <w:t>,</w:t>
      </w:r>
      <w:r>
        <w:rPr>
          <w:rFonts w:hint="eastAsia"/>
        </w:rPr>
        <w:t>派出警戒人员检查</w:t>
      </w:r>
      <w:r>
        <w:t>,</w:t>
      </w:r>
      <w:r>
        <w:rPr>
          <w:rFonts w:hint="eastAsia"/>
        </w:rPr>
        <w:t>必须待人员、过路行人、车辆全部避入安全区方可起爆</w:t>
      </w:r>
      <w:r>
        <w:t xml:space="preserve">, </w:t>
      </w:r>
      <w:r>
        <w:rPr>
          <w:rFonts w:hint="eastAsia"/>
        </w:rPr>
        <w:t>警报解除后才可放后。露天爆破安全警戒距离半径</w:t>
      </w:r>
      <w:smartTag w:uri="urn:schemas-microsoft-com:office:smarttags" w:element="chmetcnv">
        <w:smartTagPr>
          <w:attr w:name="UnitName" w:val="m"/>
          <w:attr w:name="SourceValue" w:val="300"/>
          <w:attr w:name="HasSpace" w:val="False"/>
          <w:attr w:name="Negative" w:val="False"/>
          <w:attr w:name="NumberType" w:val="1"/>
          <w:attr w:name="TCSC" w:val="0"/>
        </w:smartTagPr>
        <w:r>
          <w:lastRenderedPageBreak/>
          <w:t>300m</w:t>
        </w:r>
      </w:smartTag>
      <w:r>
        <w:rPr>
          <w:rFonts w:hint="eastAsia"/>
        </w:rPr>
        <w:t>。</w:t>
      </w:r>
    </w:p>
    <w:p w:rsidR="00906D30" w:rsidRDefault="00906D30" w:rsidP="00906D30">
      <w:r>
        <w:t>(5)</w:t>
      </w:r>
      <w:r>
        <w:rPr>
          <w:rFonts w:hint="eastAsia"/>
        </w:rPr>
        <w:t>爆破石方工作必须按下列规定执行：</w:t>
      </w:r>
    </w:p>
    <w:p w:rsidR="00906D30" w:rsidRDefault="00906D30" w:rsidP="00906D30">
      <w:r>
        <w:t>1)</w:t>
      </w:r>
      <w:r>
        <w:rPr>
          <w:rFonts w:hint="eastAsia"/>
        </w:rPr>
        <w:t>打眼、装药、放炮要经过训练和考试合格人员负责进行，并且应该有严密的组织和检查制度；</w:t>
      </w:r>
    </w:p>
    <w:p w:rsidR="00906D30" w:rsidRDefault="00906D30" w:rsidP="00906D30">
      <w:r>
        <w:t xml:space="preserve">2) </w:t>
      </w:r>
      <w:r>
        <w:rPr>
          <w:rFonts w:hint="eastAsia"/>
        </w:rPr>
        <w:t>在闪电打雷时</w:t>
      </w:r>
      <w:r>
        <w:t>,</w:t>
      </w:r>
      <w:r>
        <w:rPr>
          <w:rFonts w:hint="eastAsia"/>
        </w:rPr>
        <w:t>禁止装置炸药、雷管和联接电线。捣填炮药严禁使用铁器</w:t>
      </w:r>
      <w:r>
        <w:t>,</w:t>
      </w:r>
      <w:r>
        <w:rPr>
          <w:rFonts w:hint="eastAsia"/>
        </w:rPr>
        <w:t>所用引线要加以检查；</w:t>
      </w:r>
    </w:p>
    <w:p w:rsidR="00906D30" w:rsidRDefault="00906D30" w:rsidP="00906D30">
      <w:r>
        <w:t>3)</w:t>
      </w:r>
      <w:r>
        <w:rPr>
          <w:rFonts w:hint="eastAsia"/>
        </w:rPr>
        <w:t>使用电雷管时</w:t>
      </w:r>
      <w:r>
        <w:t>,</w:t>
      </w:r>
      <w:r>
        <w:rPr>
          <w:rFonts w:hint="eastAsia"/>
        </w:rPr>
        <w:t>应指定专人掌握电爆机</w:t>
      </w:r>
      <w:r>
        <w:t>,</w:t>
      </w:r>
      <w:r>
        <w:rPr>
          <w:rFonts w:hint="eastAsia"/>
        </w:rPr>
        <w:t>并且必须等待电线完全接妥</w:t>
      </w:r>
      <w:r>
        <w:t>,</w:t>
      </w:r>
      <w:r>
        <w:rPr>
          <w:rFonts w:hint="eastAsia"/>
        </w:rPr>
        <w:t>员工全部避入安全带后</w:t>
      </w:r>
      <w:r>
        <w:t>,</w:t>
      </w:r>
      <w:r>
        <w:rPr>
          <w:rFonts w:hint="eastAsia"/>
        </w:rPr>
        <w:t>才可以通电点炮、联接雷管和引线要用特制的钳铗挟紧</w:t>
      </w:r>
      <w:r>
        <w:t>,</w:t>
      </w:r>
      <w:r>
        <w:rPr>
          <w:rFonts w:hint="eastAsia"/>
        </w:rPr>
        <w:t>严禁用牙齿咬紧；</w:t>
      </w:r>
    </w:p>
    <w:p w:rsidR="00906D30" w:rsidRDefault="00906D30" w:rsidP="00906D30">
      <w:r>
        <w:t>4)</w:t>
      </w:r>
      <w:r>
        <w:rPr>
          <w:rFonts w:hint="eastAsia"/>
        </w:rPr>
        <w:t>放炮后至少要经过二十分钟才可以前往检查</w:t>
      </w:r>
      <w:r>
        <w:t>,</w:t>
      </w:r>
      <w:r>
        <w:rPr>
          <w:rFonts w:hint="eastAsia"/>
        </w:rPr>
        <w:t>巡视炮点。</w:t>
      </w:r>
    </w:p>
    <w:p w:rsidR="00906D30" w:rsidRDefault="00906D30" w:rsidP="00906D30">
      <w:r>
        <w:t>(6)</w:t>
      </w:r>
      <w:r>
        <w:rPr>
          <w:rFonts w:hint="eastAsia"/>
        </w:rPr>
        <w:t>遇到瞎炮外理规定</w:t>
      </w:r>
      <w:r>
        <w:t xml:space="preserve">: </w:t>
      </w:r>
    </w:p>
    <w:p w:rsidR="00906D30" w:rsidRDefault="00906D30" w:rsidP="00906D30">
      <w:r>
        <w:t>1)</w:t>
      </w:r>
      <w:r>
        <w:rPr>
          <w:rFonts w:hint="eastAsia"/>
        </w:rPr>
        <w:t>电力爆破通电后设有起爆</w:t>
      </w:r>
      <w:r>
        <w:t xml:space="preserve">, </w:t>
      </w:r>
      <w:r>
        <w:rPr>
          <w:rFonts w:hint="eastAsia"/>
        </w:rPr>
        <w:t>应将主线从电源上排开</w:t>
      </w:r>
      <w:r>
        <w:t>,</w:t>
      </w:r>
      <w:r>
        <w:rPr>
          <w:rFonts w:hint="eastAsia"/>
        </w:rPr>
        <w:t>接成短路</w:t>
      </w:r>
      <w:r>
        <w:t xml:space="preserve">; </w:t>
      </w:r>
      <w:r>
        <w:br/>
        <w:t>2)</w:t>
      </w:r>
      <w:r>
        <w:rPr>
          <w:rFonts w:hint="eastAsia"/>
        </w:rPr>
        <w:t>由于接线不良造成的瞎炮</w:t>
      </w:r>
      <w:r>
        <w:t>,</w:t>
      </w:r>
      <w:r>
        <w:rPr>
          <w:rFonts w:hint="eastAsia"/>
        </w:rPr>
        <w:t>可以重新接线起爆</w:t>
      </w:r>
      <w:r>
        <w:t xml:space="preserve">; </w:t>
      </w:r>
      <w:r>
        <w:br/>
        <w:t>3)</w:t>
      </w:r>
      <w:r>
        <w:rPr>
          <w:rFonts w:hint="eastAsia"/>
        </w:rPr>
        <w:t>严禁用掏挖或者在原炮眼内重新装炸药，应在瞎炮未处理完后，距离原炮眼</w:t>
      </w:r>
      <w:smartTag w:uri="urn:schemas-microsoft-com:office:smarttags" w:element="chmetcnv">
        <w:smartTagPr>
          <w:attr w:name="UnitName" w:val="cm"/>
          <w:attr w:name="SourceValue" w:val="60"/>
          <w:attr w:name="HasSpace" w:val="False"/>
          <w:attr w:name="Negative" w:val="False"/>
          <w:attr w:name="NumberType" w:val="1"/>
          <w:attr w:name="TCSC" w:val="0"/>
        </w:smartTagPr>
        <w:r>
          <w:t>60cm</w:t>
        </w:r>
      </w:smartTag>
      <w:r>
        <w:t xml:space="preserve"> </w:t>
      </w:r>
      <w:r>
        <w:rPr>
          <w:rFonts w:hint="eastAsia"/>
        </w:rPr>
        <w:t>外的地方，另打眼放炮</w:t>
      </w:r>
      <w:r>
        <w:t>; 4)</w:t>
      </w:r>
      <w:r>
        <w:rPr>
          <w:rFonts w:hint="eastAsia"/>
        </w:rPr>
        <w:t>在瞎炮未处理完，严禁在该地点进行其他作业。</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 xml:space="preserve">4. </w:t>
      </w:r>
      <w:r>
        <w:rPr>
          <w:rFonts w:hint="eastAsia"/>
        </w:rPr>
        <w:t>填土路堤施工</w:t>
      </w:r>
    </w:p>
    <w:p w:rsidR="00906D30" w:rsidRDefault="00906D30" w:rsidP="00906D30">
      <w:r>
        <w:rPr>
          <w:rFonts w:hint="eastAsia"/>
        </w:rPr>
        <w:t>采用</w:t>
      </w:r>
      <w:r>
        <w:t>“</w:t>
      </w:r>
      <w:r>
        <w:rPr>
          <w:rFonts w:hint="eastAsia"/>
        </w:rPr>
        <w:t>三阶段、四区段、八流程</w:t>
      </w:r>
      <w:r>
        <w:t>”</w:t>
      </w:r>
      <w:r>
        <w:rPr>
          <w:rFonts w:hint="eastAsia"/>
        </w:rPr>
        <w:t>的施工方法，三阶段：准备阶段、施工阶段、竣工阶段；四区段：填筑区、平整区、碾压区、检验区；八流程：施工准备、基底处理、分层填筑、摊铺整平、洒水或晾晒、碾压密实、检验签证、路基整修。实施区段流水作业，确保路堤填筑质量。</w:t>
      </w:r>
    </w:p>
    <w:p w:rsidR="00906D30" w:rsidRDefault="00906D30" w:rsidP="00906D30">
      <w:r>
        <w:rPr>
          <w:rFonts w:hint="eastAsia"/>
        </w:rPr>
        <w:t>在半挖半填施工时，应沿山坡挖成向内倾斜的台阶，路堤应由最低一层台阶填起，并分层夯实，然后逐台向上填筑分层夯实；填方应按设计要求分层辗压密实，每层厚度不大于</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rPr>
          <w:rFonts w:hint="eastAsia"/>
        </w:rPr>
        <w:t>，不小于</w:t>
      </w:r>
      <w:smartTag w:uri="urn:schemas-microsoft-com:office:smarttags" w:element="chmetcnv">
        <w:smartTagPr>
          <w:attr w:name="UnitName" w:val="cm"/>
          <w:attr w:name="SourceValue" w:val="10"/>
          <w:attr w:name="HasSpace" w:val="False"/>
          <w:attr w:name="Negative" w:val="False"/>
          <w:attr w:name="NumberType" w:val="1"/>
          <w:attr w:name="TCSC" w:val="0"/>
        </w:smartTagPr>
        <w:r>
          <w:t>10cm</w:t>
        </w:r>
      </w:smartTag>
      <w:r>
        <w:rPr>
          <w:rFonts w:hint="eastAsia"/>
        </w:rPr>
        <w:t>，压实度达规范要求。</w:t>
      </w:r>
    </w:p>
    <w:p w:rsidR="00906D30" w:rsidRDefault="00906D30" w:rsidP="00906D30">
      <w:r>
        <w:t>1.</w:t>
      </w:r>
      <w:r>
        <w:rPr>
          <w:rFonts w:hint="eastAsia"/>
        </w:rPr>
        <w:t>测量放线</w:t>
      </w:r>
    </w:p>
    <w:p w:rsidR="00906D30" w:rsidRDefault="00906D30" w:rsidP="00906D30">
      <w:r>
        <w:t xml:space="preserve">(1) </w:t>
      </w:r>
      <w:r>
        <w:rPr>
          <w:rFonts w:hint="eastAsia"/>
        </w:rPr>
        <w:t>根据护桩位置图，恢复线路中心控制点。</w:t>
      </w:r>
    </w:p>
    <w:p w:rsidR="00906D30" w:rsidRDefault="00906D30" w:rsidP="00906D30">
      <w:r>
        <w:t xml:space="preserve">(2) </w:t>
      </w:r>
      <w:r>
        <w:rPr>
          <w:rFonts w:hint="eastAsia"/>
        </w:rPr>
        <w:t>测设中心桩．按每</w:t>
      </w:r>
      <w:r>
        <w:t>10</w:t>
      </w:r>
      <w:r>
        <w:rPr>
          <w:rFonts w:hint="eastAsia"/>
        </w:rPr>
        <w:t>ｍ一整桩号和曲线起迄点等控制路基中心的各点测设中心桩，桩面用红漆写明里程桩号。</w:t>
      </w:r>
    </w:p>
    <w:p w:rsidR="00906D30" w:rsidRDefault="00906D30" w:rsidP="00906D30">
      <w:r>
        <w:t xml:space="preserve">(3) </w:t>
      </w:r>
      <w:r>
        <w:rPr>
          <w:rFonts w:hint="eastAsia"/>
        </w:rPr>
        <w:t>根据近似计算结果，测设路基边坡线，测出各桩位左、中、右三点的高程，做好记录，计算出各桩号左右两侧的路基填筑宽度。</w:t>
      </w:r>
    </w:p>
    <w:p w:rsidR="00906D30" w:rsidRDefault="00906D30" w:rsidP="00906D30">
      <w:r>
        <w:rPr>
          <w:rFonts w:hAnsi="宋体"/>
        </w:rPr>
        <w:t xml:space="preserve">(4) </w:t>
      </w:r>
      <w:r>
        <w:rPr>
          <w:rFonts w:hAnsi="宋体" w:hint="eastAsia"/>
        </w:rPr>
        <w:t>按路堤设计顶面宽度加余宽</w:t>
      </w:r>
      <w:smartTag w:uri="urn:schemas-microsoft-com:office:smarttags" w:element="chmetcnv">
        <w:smartTagPr>
          <w:attr w:name="UnitName" w:val="cm"/>
          <w:attr w:name="SourceValue" w:val="50"/>
          <w:attr w:name="HasSpace" w:val="False"/>
          <w:attr w:name="Negative" w:val="False"/>
          <w:attr w:name="NumberType" w:val="1"/>
          <w:attr w:name="TCSC" w:val="0"/>
        </w:smartTagPr>
        <w:r>
          <w:rPr>
            <w:rFonts w:hAnsi="宋体"/>
          </w:rPr>
          <w:t>50cm</w:t>
        </w:r>
      </w:smartTag>
      <w:r>
        <w:rPr>
          <w:rFonts w:hAnsi="宋体" w:hint="eastAsia"/>
        </w:rPr>
        <w:t>（以保证边坡压实密度和压路机械的安全而增加的宽度），放边线点，再用白灰沿边线播撒形成两条白色的边线做为填土范围的明显标记。</w:t>
      </w:r>
    </w:p>
    <w:p w:rsidR="00906D30" w:rsidRDefault="00906D30" w:rsidP="00906D30">
      <w:r>
        <w:rPr>
          <w:rFonts w:hAnsi="宋体"/>
        </w:rPr>
        <w:t xml:space="preserve">2. </w:t>
      </w:r>
      <w:r>
        <w:rPr>
          <w:rFonts w:hAnsi="宋体" w:hint="eastAsia"/>
        </w:rPr>
        <w:t>土方开挖土方用于路堤填筑，为确保土源质量，施工前先清除表层种植土、腐植土、草皮、树根和不适合的填料土层，然后根据放出开挖边界，并插好标志。开挖遵循从上到下的原则，并按设计平台标高进行分台阶开挖。针对不同路段、不同开挖深度采取不同的开挖方式，本标段开挖深度均小于</w:t>
      </w:r>
      <w:smartTag w:uri="urn:schemas-microsoft-com:office:smarttags" w:element="chmetcnv">
        <w:smartTagPr>
          <w:attr w:name="UnitName" w:val="m"/>
          <w:attr w:name="SourceValue" w:val="9"/>
          <w:attr w:name="HasSpace" w:val="False"/>
          <w:attr w:name="Negative" w:val="False"/>
          <w:attr w:name="NumberType" w:val="1"/>
          <w:attr w:name="TCSC" w:val="0"/>
        </w:smartTagPr>
        <w:r>
          <w:rPr>
            <w:rFonts w:hAnsi="宋体"/>
          </w:rPr>
          <w:t>9m</w:t>
        </w:r>
      </w:smartTag>
      <w:r>
        <w:rPr>
          <w:rFonts w:hAnsi="宋体"/>
        </w:rPr>
        <w:t xml:space="preserve"> </w:t>
      </w:r>
      <w:r>
        <w:rPr>
          <w:rFonts w:hAnsi="宋体" w:hint="eastAsia"/>
        </w:rPr>
        <w:t>的浅路堑，采用一次开挖到位。路堑开挖时采用推土机松土、装载机装土、反铲刷坡，并按边坡实际宽度每侧退回</w:t>
      </w:r>
      <w:r>
        <w:rPr>
          <w:rFonts w:hAnsi="宋体"/>
        </w:rPr>
        <w:t>10</w:t>
      </w:r>
      <w:smartTag w:uri="urn:schemas-microsoft-com:office:smarttags" w:element="chmetcnv">
        <w:smartTagPr>
          <w:attr w:name="UnitName" w:val="cm"/>
          <w:attr w:name="SourceValue" w:val="20"/>
          <w:attr w:name="HasSpace" w:val="False"/>
          <w:attr w:name="Negative" w:val="True"/>
          <w:attr w:name="NumberType" w:val="1"/>
          <w:attr w:name="TCSC" w:val="0"/>
        </w:smartTagPr>
        <w:r>
          <w:rPr>
            <w:rFonts w:hAnsi="宋体"/>
          </w:rPr>
          <w:t>-20cm</w:t>
        </w:r>
      </w:smartTag>
      <w:r>
        <w:rPr>
          <w:rFonts w:hAnsi="宋体" w:hint="eastAsia"/>
        </w:rPr>
        <w:t>，</w:t>
      </w:r>
      <w:r>
        <w:rPr>
          <w:rFonts w:hAnsi="宋体"/>
        </w:rPr>
        <w:t xml:space="preserve"> </w:t>
      </w:r>
      <w:r>
        <w:rPr>
          <w:rFonts w:hAnsi="宋体" w:hint="eastAsia"/>
        </w:rPr>
        <w:t>留待用工人修整，以免路堑边坡受机械作业振动，影响边坡稳定。</w:t>
      </w:r>
    </w:p>
    <w:p w:rsidR="00906D30" w:rsidRDefault="00906D30" w:rsidP="00906D30">
      <w:pPr>
        <w:widowControl/>
        <w:spacing w:beforeAutospacing="1" w:afterAutospacing="1"/>
        <w:jc w:val="left"/>
        <w:rPr>
          <w:kern w:val="0"/>
        </w:rPr>
        <w:sectPr w:rsidR="00906D30">
          <w:pgSz w:w="12240" w:h="15840"/>
          <w:pgMar w:top="1440" w:right="1800" w:bottom="1440" w:left="1800" w:header="720" w:footer="720" w:gutter="0"/>
          <w:cols w:space="720"/>
        </w:sectPr>
      </w:pPr>
    </w:p>
    <w:p w:rsidR="00906D30" w:rsidRDefault="00906D30" w:rsidP="00906D30">
      <w:r>
        <w:rPr>
          <w:rFonts w:hAnsi="宋体"/>
        </w:rPr>
        <w:lastRenderedPageBreak/>
        <w:t xml:space="preserve">3. </w:t>
      </w:r>
      <w:r>
        <w:rPr>
          <w:rFonts w:hAnsi="宋体" w:hint="eastAsia"/>
        </w:rPr>
        <w:t>基底处理</w:t>
      </w:r>
    </w:p>
    <w:p w:rsidR="00906D30" w:rsidRDefault="00906D30" w:rsidP="00906D30">
      <w:r>
        <w:rPr>
          <w:rFonts w:hAnsi="宋体" w:hint="eastAsia"/>
        </w:rPr>
        <w:t>施工前对路基范围内的有机杂质、淤泥、泥炭、软土、盐质土、草丛、各类溶穴、水井、池塘均应妥善处理；在路基施工范围内，对妨碍视线、影响行车的树木、灌木丛等均应在施工前进行砍伐或移植清理，当路基填土高度小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Ansi="宋体"/>
          </w:rPr>
          <w:t>1m</w:t>
        </w:r>
      </w:smartTag>
      <w:r>
        <w:rPr>
          <w:rFonts w:hAnsi="宋体" w:hint="eastAsia"/>
        </w:rPr>
        <w:t>时，应将路基范围内的树根全部挖除，并将坑穴填平夯实，填土高度小于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hAnsi="宋体"/>
          </w:rPr>
          <w:t>1m</w:t>
        </w:r>
      </w:smartTag>
      <w:r>
        <w:rPr>
          <w:rFonts w:hAnsi="宋体" w:hint="eastAsia"/>
        </w:rPr>
        <w:t>时，允许保留树根，采用机械施工的路堑及取土坑等，均应将树根全部挖除。</w:t>
      </w:r>
    </w:p>
    <w:p w:rsidR="00906D30" w:rsidRDefault="00906D30" w:rsidP="00906D30">
      <w:r>
        <w:rPr>
          <w:rFonts w:hAnsi="宋体"/>
        </w:rPr>
        <w:t xml:space="preserve">4. </w:t>
      </w:r>
      <w:r>
        <w:rPr>
          <w:rFonts w:hAnsi="宋体" w:hint="eastAsia"/>
        </w:rPr>
        <w:t>土工试验施工前应对各土场的土质做颗粒分析、液塑性指数、击实试验、最佳含水量等试验，以试验数据指导现场施工，对不合格的土质杜绝用于施工。</w:t>
      </w:r>
    </w:p>
    <w:p w:rsidR="00906D30" w:rsidRDefault="00906D30" w:rsidP="00906D30">
      <w:r>
        <w:rPr>
          <w:rFonts w:hAnsi="宋体"/>
        </w:rPr>
        <w:t>5.</w:t>
      </w:r>
      <w:r>
        <w:rPr>
          <w:rFonts w:hAnsi="宋体" w:hint="eastAsia"/>
        </w:rPr>
        <w:t>摊铺</w:t>
      </w:r>
    </w:p>
    <w:p w:rsidR="00906D30" w:rsidRDefault="00906D30" w:rsidP="00906D30">
      <w:r>
        <w:rPr>
          <w:rFonts w:hAnsi="宋体" w:hint="eastAsia"/>
        </w:rPr>
        <w:t>填土作业按照路基横断面全宽纵向分层填土，填土分层厚度根据机械性能、设计密度、不同填料等经过试验确定，一般每层松铺厚度不大于</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Ansi="宋体"/>
          </w:rPr>
          <w:t>30cm</w:t>
        </w:r>
      </w:smartTag>
      <w:r>
        <w:rPr>
          <w:rFonts w:hAnsi="宋体" w:hint="eastAsia"/>
        </w:rPr>
        <w:t>，不小于</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Ansi="宋体"/>
          </w:rPr>
          <w:t>10cm</w:t>
        </w:r>
      </w:smartTag>
      <w:r>
        <w:rPr>
          <w:rFonts w:hAnsi="宋体" w:hint="eastAsia"/>
        </w:rPr>
        <w:t>，由低处向高处，由两边向中心填筑。测量人员跟随压路机及时检测密实度，根据各桩号底层标高，控制好表层的顶面标高，使填土达到控制的厚度，并应注意虚铺厚度。</w:t>
      </w:r>
    </w:p>
    <w:p w:rsidR="00906D30" w:rsidRDefault="00906D30" w:rsidP="00906D30">
      <w:r>
        <w:rPr>
          <w:rFonts w:hAnsi="宋体" w:hint="eastAsia"/>
        </w:rPr>
        <w:t>土方填筑采用机械化流水作业施工，即推土机集土、装载机装土、自卸车拉运、推土机推平、压路机碾压、密实度检测等施工工序。填土作业必需全断面、全宽度纵向分层回填，且由低处向高处、由两边向中心填筑；分层填筑松铺厚度由试验段施工确定，一般不大于</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Ansi="宋体"/>
          </w:rPr>
          <w:t>30cm</w:t>
        </w:r>
      </w:smartTag>
      <w:r>
        <w:rPr>
          <w:rFonts w:hAnsi="宋体" w:hint="eastAsia"/>
        </w:rPr>
        <w:t>、不小于</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Ansi="宋体"/>
          </w:rPr>
          <w:t>10cm</w:t>
        </w:r>
      </w:smartTag>
      <w:r>
        <w:rPr>
          <w:rFonts w:hAnsi="宋体" w:hint="eastAsia"/>
        </w:rPr>
        <w:t>，施工中要严加控制，太厚的要推薄、太薄的要加厚；为确保路堤边缘有足够的压实度，每边要比设计宽度超填</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Ansi="宋体"/>
          </w:rPr>
          <w:t>30cm</w:t>
        </w:r>
      </w:smartTag>
      <w:r>
        <w:rPr>
          <w:rFonts w:hAnsi="宋体"/>
        </w:rPr>
        <w:t xml:space="preserve"> </w:t>
      </w:r>
      <w:r>
        <w:rPr>
          <w:rFonts w:hAnsi="宋体" w:hint="eastAsia"/>
        </w:rPr>
        <w:t>以上，以便压路机能碾压到位，待路基填至设计标高后，再按设计宽度和坡率要求将超宽边坡用反铲配以人工刷整到位，刷出来的边坡土方可重新利用于路基填筑；分层填筑时，要按设计要求控制横坡，以利层面排水，雨期施工要适当加大横坡，避免积水。施工时要勤测填土含水量，一般含水量控制在最佳含水量的±</w:t>
      </w:r>
      <w:r>
        <w:rPr>
          <w:rFonts w:hAnsi="宋体"/>
        </w:rPr>
        <w:t>2%</w:t>
      </w:r>
      <w:r>
        <w:rPr>
          <w:rFonts w:hAnsi="宋体" w:hint="eastAsia"/>
        </w:rPr>
        <w:t>以内，土质太干时用水车洒水湿润，太湿时要在取土场或填筑现场翻填晾晒。</w:t>
      </w:r>
    </w:p>
    <w:p w:rsidR="00906D30" w:rsidRDefault="00906D30" w:rsidP="00906D30">
      <w:r>
        <w:rPr>
          <w:rFonts w:hAnsi="宋体" w:hint="eastAsia"/>
        </w:rPr>
        <w:t>施工中严格控制好摊铺厚度，并配合机械适时调整层厚，每层填料横向每侧超填</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Ansi="宋体"/>
          </w:rPr>
          <w:t>20cm</w:t>
        </w:r>
      </w:smartTag>
      <w:r>
        <w:rPr>
          <w:rFonts w:hAnsi="宋体" w:hint="eastAsia"/>
        </w:rPr>
        <w:t>，</w:t>
      </w:r>
      <w:r>
        <w:rPr>
          <w:rFonts w:hAnsi="宋体"/>
        </w:rPr>
        <w:t xml:space="preserve"> </w:t>
      </w:r>
      <w:r>
        <w:rPr>
          <w:rFonts w:hAnsi="宋体" w:hint="eastAsia"/>
        </w:rPr>
        <w:t>以保证路堤边坡碾压密实，填至设计标高后，再将坡面松土用人工刷至坡脚，再将刷至坡脚多余的土方运至路基上作为填料充分利用，填土区段完成一层填筑后，用平地机摊铺平整，使填层面纵横向平顺均匀，以保证压路机碾压轮面均匀地接触地面进行压实，达到压实效果，推土机摊铺整平的同时，为了使路肩部位行到充分的压实，采用推土机按主线轴线方向</w:t>
      </w:r>
      <w:r>
        <w:rPr>
          <w:rFonts w:hAnsi="宋体"/>
        </w:rPr>
        <w:t>4 5</w:t>
      </w:r>
      <w:r>
        <w:rPr>
          <w:rFonts w:hAnsi="宋体" w:hint="eastAsia"/>
        </w:rPr>
        <w:t>°角前后交叉进行压实，这样路肩部位</w:t>
      </w:r>
      <w:r>
        <w:rPr>
          <w:rFonts w:hAnsi="宋体" w:hint="eastAsia"/>
        </w:rPr>
        <w:lastRenderedPageBreak/>
        <w:t>的压实密度得到了保证，使压路机进行碾压时，路肩不至滑坡。</w:t>
      </w:r>
    </w:p>
    <w:p w:rsidR="00906D30" w:rsidRDefault="00906D30" w:rsidP="00906D30">
      <w:r>
        <w:rPr>
          <w:rFonts w:hAnsi="宋体"/>
        </w:rPr>
        <w:t>6.</w:t>
      </w:r>
      <w:r>
        <w:rPr>
          <w:rFonts w:hAnsi="宋体" w:hint="eastAsia"/>
        </w:rPr>
        <w:t>路基压实</w:t>
      </w:r>
    </w:p>
    <w:p w:rsidR="00906D30" w:rsidRDefault="00906D30" w:rsidP="00906D30">
      <w:r>
        <w:rPr>
          <w:rFonts w:hAnsi="宋体" w:hint="eastAsia"/>
        </w:rPr>
        <w:t>压实采用</w:t>
      </w:r>
      <w:r>
        <w:rPr>
          <w:rFonts w:hAnsi="宋体"/>
        </w:rPr>
        <w:t xml:space="preserve">18T </w:t>
      </w:r>
      <w:r>
        <w:rPr>
          <w:rFonts w:hAnsi="宋体" w:hint="eastAsia"/>
        </w:rPr>
        <w:t>振动式压路机碾压。压实前，对填土层的分层厚度、平整度和含水量进行检查，确认符合要求并经监理工程师同意后方可进行碾压。碾压遍数由实验路段提供的参数确定，碾压顺序从两侧逐渐向中间，每次碾压轮迹重叠</w:t>
      </w:r>
      <w:r>
        <w:rPr>
          <w:rFonts w:hAnsi="宋体"/>
        </w:rPr>
        <w:t>1 5</w:t>
      </w:r>
      <w:r>
        <w:rPr>
          <w:rFonts w:hAnsi="宋体" w:hint="eastAsia"/>
        </w:rPr>
        <w:t>－</w:t>
      </w:r>
      <w:smartTag w:uri="urn:schemas-microsoft-com:office:smarttags" w:element="chmetcnv">
        <w:smartTagPr>
          <w:attr w:name="UnitName" w:val="cm"/>
          <w:attr w:name="SourceValue" w:val="20"/>
          <w:attr w:name="HasSpace" w:val="False"/>
          <w:attr w:name="Negative" w:val="False"/>
          <w:attr w:name="NumberType" w:val="1"/>
          <w:attr w:name="TCSC" w:val="0"/>
        </w:smartTagPr>
        <w:r>
          <w:rPr>
            <w:rFonts w:hAnsi="宋体"/>
          </w:rPr>
          <w:t>20cm</w:t>
        </w:r>
      </w:smartTag>
      <w:r>
        <w:rPr>
          <w:rFonts w:hAnsi="宋体" w:hint="eastAsia"/>
        </w:rPr>
        <w:t>，避免漏压；碾压过程中要控制压路机行驶速度不大于</w:t>
      </w:r>
      <w:smartTag w:uri="urn:schemas-microsoft-com:office:smarttags" w:element="chmetcnv">
        <w:smartTagPr>
          <w:attr w:name="UnitName" w:val="km/h"/>
          <w:attr w:name="SourceValue" w:val="2"/>
          <w:attr w:name="HasSpace" w:val="False"/>
          <w:attr w:name="Negative" w:val="False"/>
          <w:attr w:name="NumberType" w:val="1"/>
          <w:attr w:name="TCSC" w:val="0"/>
        </w:smartTagPr>
        <w:r>
          <w:rPr>
            <w:rFonts w:hAnsi="宋体"/>
          </w:rPr>
          <w:t>2km/h</w:t>
        </w:r>
      </w:smartTag>
      <w:r>
        <w:rPr>
          <w:rFonts w:hAnsi="宋体" w:hint="eastAsia"/>
        </w:rPr>
        <w:t>；完成压实后的表面应无空鼓、轮迹和无隆起、裂纹、起皮、松散等现象，如压实过程中含水量不够应洒水，如含水量超过最佳含水量应翻晒后再进行平整碾压。压实结束后应及时进行密实度检测，密实度不够要继续碾压。</w:t>
      </w:r>
    </w:p>
    <w:p w:rsidR="00906D30" w:rsidRDefault="00906D30" w:rsidP="00906D30">
      <w:r>
        <w:rPr>
          <w:rFonts w:hAnsi="宋体"/>
        </w:rPr>
        <w:t>7.</w:t>
      </w:r>
      <w:r>
        <w:rPr>
          <w:rFonts w:hAnsi="宋体" w:hint="eastAsia"/>
        </w:rPr>
        <w:t>施工检测</w:t>
      </w:r>
    </w:p>
    <w:p w:rsidR="00906D30" w:rsidRDefault="00906D30" w:rsidP="00906D30">
      <w:r>
        <w:rPr>
          <w:rFonts w:hAnsi="宋体" w:hint="eastAsia"/>
        </w:rPr>
        <w:t>做好路堤填筑中线、标高、宽度和路拱，以及碾压密实度的检测控制，每填两层进行一次水平和方向检测，并标出其宽度和标高，由测量人员随时向施工人员交底，做到人人清楚，以确保路基填筑的方向、标高、坡率等准确无误；每层压实后及时进行密实度的检测，采用灌砂筒相结合的方式检测，并做好记录，经监理工程师抽查合格同意后方可继续回填上一层。</w:t>
      </w:r>
    </w:p>
    <w:p w:rsidR="00906D30" w:rsidRDefault="00906D30" w:rsidP="00906D30">
      <w:r>
        <w:rPr>
          <w:rFonts w:hAnsi="宋体"/>
        </w:rPr>
        <w:t>8.</w:t>
      </w:r>
      <w:r>
        <w:rPr>
          <w:rFonts w:hAnsi="宋体" w:hint="eastAsia"/>
        </w:rPr>
        <w:t>路基压实标准</w:t>
      </w:r>
    </w:p>
    <w:p w:rsidR="00906D30" w:rsidRDefault="00906D30" w:rsidP="00906D30">
      <w:pPr>
        <w:widowControl/>
        <w:spacing w:beforeAutospacing="1" w:afterAutospacing="1"/>
        <w:jc w:val="left"/>
        <w:rPr>
          <w:kern w:val="0"/>
        </w:rPr>
        <w:sectPr w:rsidR="00906D30">
          <w:pgSz w:w="12240" w:h="15840"/>
          <w:pgMar w:top="1440" w:right="1800" w:bottom="1440" w:left="1800" w:header="720" w:footer="720" w:gutter="0"/>
          <w:cols w:space="720"/>
        </w:sectPr>
      </w:pPr>
    </w:p>
    <w:p w:rsidR="00906D30" w:rsidRDefault="00906D30" w:rsidP="00906D30">
      <w:r>
        <w:rPr>
          <w:rFonts w:hAnsi="宋体" w:hint="eastAsia"/>
        </w:rPr>
        <w:lastRenderedPageBreak/>
        <w:t>路基压实采用重型压实标准，路基填料最大粒径及压实度指标应符合规范的要求，否则应采取必要措施，满足相关要求后方可使用。</w:t>
      </w:r>
    </w:p>
    <w:p w:rsidR="00906D30" w:rsidRDefault="00906D30" w:rsidP="00906D30">
      <w:pPr>
        <w:widowControl/>
        <w:spacing w:beforeAutospacing="1" w:afterAutospacing="1"/>
        <w:jc w:val="left"/>
        <w:rPr>
          <w:kern w:val="0"/>
        </w:rPr>
        <w:sectPr w:rsidR="00906D30">
          <w:type w:val="continuous"/>
          <w:pgSz w:w="12240" w:h="15840"/>
          <w:pgMar w:top="1440" w:right="1800" w:bottom="1440" w:left="1800" w:header="720" w:footer="720" w:gutter="0"/>
          <w:cols w:space="720"/>
        </w:sectPr>
      </w:pPr>
    </w:p>
    <w:p w:rsidR="00906D30" w:rsidRDefault="00906D30" w:rsidP="00906D30">
      <w:r>
        <w:rPr>
          <w:rFonts w:hAnsi="宋体"/>
        </w:rPr>
        <w:lastRenderedPageBreak/>
        <w:t>9.</w:t>
      </w:r>
      <w:r>
        <w:rPr>
          <w:rFonts w:hAnsi="宋体" w:hint="eastAsia"/>
        </w:rPr>
        <w:t>路基成型整修</w:t>
      </w:r>
    </w:p>
    <w:p w:rsidR="00906D30" w:rsidRDefault="00906D30" w:rsidP="00906D30">
      <w:r>
        <w:rPr>
          <w:rFonts w:hAnsi="宋体" w:hint="eastAsia"/>
        </w:rPr>
        <w:t>路基填到设计标高后，恢复中线和水平控制线，按设计宽度、坡率、台阶对路基边坡</w:t>
      </w:r>
      <w:r>
        <w:rPr>
          <w:rFonts w:hint="eastAsia"/>
        </w:rPr>
        <w:t>进行修整，先用反铲刷除超填部分，并预留</w:t>
      </w:r>
      <w:r>
        <w:t>10</w:t>
      </w:r>
      <w:smartTag w:uri="urn:schemas-microsoft-com:office:smarttags" w:element="chmetcnv">
        <w:smartTagPr>
          <w:attr w:name="UnitName" w:val="cm"/>
          <w:attr w:name="SourceValue" w:val="20"/>
          <w:attr w:name="HasSpace" w:val="False"/>
          <w:attr w:name="Negative" w:val="True"/>
          <w:attr w:name="NumberType" w:val="1"/>
          <w:attr w:name="TCSC" w:val="0"/>
        </w:smartTagPr>
        <w:r>
          <w:t>-20cm</w:t>
        </w:r>
      </w:smartTag>
      <w:r>
        <w:t xml:space="preserve"> </w:t>
      </w:r>
      <w:r>
        <w:rPr>
          <w:rFonts w:hint="eastAsia"/>
        </w:rPr>
        <w:t>宽待人工修整、拍压，使边坡顺直、平整、密实；同时用推土机、平地机、压路机对路基基床进行整平、碾压，使其达到设计及验收规范要求。路堤整形后，应及时安排路堤防护施工，以免边坡冲刷。</w:t>
      </w:r>
      <w:r>
        <w:t xml:space="preserve"> </w:t>
      </w:r>
    </w:p>
    <w:p w:rsidR="00906D30" w:rsidRDefault="00906D30" w:rsidP="00906D30">
      <w:pPr>
        <w:widowControl/>
        <w:spacing w:beforeAutospacing="1" w:afterAutospacing="1"/>
        <w:jc w:val="left"/>
        <w:rPr>
          <w:kern w:val="0"/>
        </w:rPr>
        <w:sectPr w:rsidR="00906D30">
          <w:type w:val="continuous"/>
          <w:pgSz w:w="12240" w:h="15840"/>
          <w:pgMar w:top="1440" w:right="1800" w:bottom="1440" w:left="1800" w:header="720" w:footer="720" w:gutter="0"/>
          <w:cols w:space="720"/>
        </w:sectPr>
      </w:pPr>
    </w:p>
    <w:p w:rsidR="00906D30" w:rsidRDefault="00906D30" w:rsidP="00906D30">
      <w:r>
        <w:lastRenderedPageBreak/>
        <w:t xml:space="preserve">5. </w:t>
      </w:r>
      <w:r>
        <w:rPr>
          <w:rFonts w:hint="eastAsia"/>
        </w:rPr>
        <w:t>填石路堤施工</w:t>
      </w:r>
    </w:p>
    <w:p w:rsidR="00906D30" w:rsidRDefault="00906D30" w:rsidP="00906D30">
      <w:r>
        <w:rPr>
          <w:rFonts w:hint="eastAsia"/>
        </w:rPr>
        <w:t>⑴、石块最大粒径小于层厚的</w:t>
      </w:r>
      <w:r>
        <w:t>2/3</w:t>
      </w:r>
      <w:r>
        <w:rPr>
          <w:rFonts w:hint="eastAsia"/>
        </w:rPr>
        <w:t>，路床面</w:t>
      </w:r>
      <w:smartTag w:uri="urn:schemas-microsoft-com:office:smarttags" w:element="chmetcnv">
        <w:smartTagPr>
          <w:attr w:name="UnitName" w:val="mm"/>
          <w:attr w:name="SourceValue" w:val="150"/>
          <w:attr w:name="HasSpace" w:val="False"/>
          <w:attr w:name="Negative" w:val="False"/>
          <w:attr w:name="NumberType" w:val="1"/>
          <w:attr w:name="TCSC" w:val="0"/>
        </w:smartTagPr>
        <w:r>
          <w:t>150mm</w:t>
        </w:r>
      </w:smartTag>
      <w:r>
        <w:t xml:space="preserve"> </w:t>
      </w:r>
      <w:r>
        <w:rPr>
          <w:rFonts w:hint="eastAsia"/>
        </w:rPr>
        <w:t>厚度内不采用石块填筑。</w:t>
      </w:r>
      <w:r>
        <w:t xml:space="preserve"> </w:t>
      </w:r>
    </w:p>
    <w:p w:rsidR="00906D30" w:rsidRDefault="00906D30" w:rsidP="00906D30">
      <w:r>
        <w:rPr>
          <w:rFonts w:hint="eastAsia"/>
        </w:rPr>
        <w:t>⑵、将石块逐层水平填筑，分层厚度不宜大于</w:t>
      </w:r>
      <w:smartTag w:uri="urn:schemas-microsoft-com:office:smarttags" w:element="chmetcnv">
        <w:smartTagPr>
          <w:attr w:name="UnitName" w:val="mm"/>
          <w:attr w:name="SourceValue" w:val="500"/>
          <w:attr w:name="HasSpace" w:val="False"/>
          <w:attr w:name="Negative" w:val="False"/>
          <w:attr w:name="NumberType" w:val="1"/>
          <w:attr w:name="TCSC" w:val="0"/>
        </w:smartTagPr>
        <w:r>
          <w:t>500mm</w:t>
        </w:r>
      </w:smartTag>
      <w:r>
        <w:rPr>
          <w:rFonts w:hint="eastAsia"/>
        </w:rPr>
        <w:t>，石块最大粒径不超过压实厚度的</w:t>
      </w:r>
      <w:r>
        <w:t>2/3</w:t>
      </w:r>
      <w:r>
        <w:rPr>
          <w:rFonts w:hint="eastAsia"/>
        </w:rPr>
        <w:t>。大面向下，小面向上，摆放平稳，紧密靠拢，所有缝隙填以小石块或石屑。在路床顶面以下</w:t>
      </w:r>
      <w:smartTag w:uri="urn:schemas-microsoft-com:office:smarttags" w:element="chmetcnv">
        <w:smartTagPr>
          <w:attr w:name="UnitName" w:val="mm"/>
          <w:attr w:name="SourceValue" w:val="500"/>
          <w:attr w:name="HasSpace" w:val="False"/>
          <w:attr w:name="Negative" w:val="False"/>
          <w:attr w:name="NumberType" w:val="1"/>
          <w:attr w:name="TCSC" w:val="0"/>
        </w:smartTagPr>
        <w:r>
          <w:t>500mm</w:t>
        </w:r>
      </w:smartTag>
      <w:r>
        <w:t xml:space="preserve"> </w:t>
      </w:r>
      <w:r>
        <w:rPr>
          <w:rFonts w:hint="eastAsia"/>
        </w:rPr>
        <w:t>的范围内铺填有适当级配的砂石料，最大粒径不超过</w:t>
      </w:r>
      <w:smartTag w:uri="urn:schemas-microsoft-com:office:smarttags" w:element="chmetcnv">
        <w:smartTagPr>
          <w:attr w:name="UnitName" w:val="mm"/>
          <w:attr w:name="SourceValue" w:val="100"/>
          <w:attr w:name="HasSpace" w:val="False"/>
          <w:attr w:name="Negative" w:val="False"/>
          <w:attr w:name="NumberType" w:val="1"/>
          <w:attr w:name="TCSC" w:val="0"/>
        </w:smartTagPr>
        <w:r>
          <w:t>100mm</w:t>
        </w:r>
      </w:smartTag>
      <w:r>
        <w:rPr>
          <w:rFonts w:hint="eastAsia"/>
        </w:rPr>
        <w:t>。所有填石路堤材料在料场进行破碎使填料颗粒符合要求。石料强度不小于</w:t>
      </w:r>
      <w:r>
        <w:t>20Mpa</w:t>
      </w:r>
      <w:r>
        <w:rPr>
          <w:rFonts w:hint="eastAsia"/>
        </w:rPr>
        <w:t>。</w:t>
      </w:r>
    </w:p>
    <w:p w:rsidR="00906D30" w:rsidRDefault="00906D30" w:rsidP="00906D30">
      <w:r>
        <w:rPr>
          <w:rFonts w:hint="eastAsia"/>
        </w:rPr>
        <w:t>⑶、使用压路机分层压实。压实时继续用小石块或石屑填缝，直到压实</w:t>
      </w:r>
      <w:r>
        <w:rPr>
          <w:rFonts w:hint="eastAsia"/>
        </w:rPr>
        <w:lastRenderedPageBreak/>
        <w:t>层顶面稳定、无下沉、石块紧密、表面平整无车辙为止。</w:t>
      </w:r>
    </w:p>
    <w:p w:rsidR="00906D30" w:rsidRDefault="00906D30" w:rsidP="00906D30">
      <w:r>
        <w:rPr>
          <w:rFonts w:hint="eastAsia"/>
        </w:rPr>
        <w:t>⑷、施工中压实度由压实遍数控制。压实遍数由现场试验确定。</w:t>
      </w:r>
    </w:p>
    <w:p w:rsidR="00906D30" w:rsidRDefault="00906D30" w:rsidP="00906D30">
      <w:pPr>
        <w:widowControl/>
        <w:spacing w:beforeAutospacing="1" w:afterAutospacing="1"/>
        <w:jc w:val="left"/>
        <w:rPr>
          <w:kern w:val="0"/>
        </w:rPr>
        <w:sectPr w:rsidR="00906D30">
          <w:type w:val="continuous"/>
          <w:pgSz w:w="12240" w:h="15840"/>
          <w:pgMar w:top="1440" w:right="1800" w:bottom="1440" w:left="1800" w:header="720" w:footer="720" w:gutter="0"/>
          <w:cols w:space="720"/>
        </w:sectPr>
      </w:pPr>
    </w:p>
    <w:p w:rsidR="00906D30" w:rsidRDefault="00906D30" w:rsidP="00906D30">
      <w:r>
        <w:lastRenderedPageBreak/>
        <w:t xml:space="preserve">6. </w:t>
      </w:r>
      <w:r>
        <w:rPr>
          <w:rFonts w:hint="eastAsia"/>
        </w:rPr>
        <w:t>土石路堤施工</w:t>
      </w:r>
    </w:p>
    <w:p w:rsidR="00906D30" w:rsidRDefault="00906D30" w:rsidP="00906D30">
      <w:r>
        <w:rPr>
          <w:rFonts w:hint="eastAsia"/>
        </w:rPr>
        <w:t>本标段内有少量土石混填的情况，其工艺不复杂，要求现场施工员根据各种施工工艺要求注意区分几种填筑方法。</w:t>
      </w:r>
    </w:p>
    <w:p w:rsidR="00906D30" w:rsidRDefault="00906D30" w:rsidP="00906D30">
      <w:r>
        <w:t xml:space="preserve">(1) </w:t>
      </w:r>
      <w:r>
        <w:rPr>
          <w:rFonts w:hint="eastAsia"/>
        </w:rPr>
        <w:t>混合填料不得采用倾填法施工，应进行分层填筑，分层松铺厚度为</w:t>
      </w:r>
      <w:r>
        <w:t>300</w:t>
      </w:r>
      <w:r>
        <w:rPr>
          <w:rFonts w:hint="eastAsia"/>
        </w:rPr>
        <w:t>～</w:t>
      </w:r>
      <w:smartTag w:uri="urn:schemas-microsoft-com:office:smarttags" w:element="chmetcnv">
        <w:smartTagPr>
          <w:attr w:name="UnitName" w:val="mm"/>
          <w:attr w:name="SourceValue" w:val="400"/>
          <w:attr w:name="HasSpace" w:val="False"/>
          <w:attr w:name="Negative" w:val="False"/>
          <w:attr w:name="NumberType" w:val="1"/>
          <w:attr w:name="TCSC" w:val="0"/>
        </w:smartTagPr>
        <w:r>
          <w:t>400mm</w:t>
        </w:r>
      </w:smartTag>
      <w:r>
        <w:rPr>
          <w:rFonts w:hint="eastAsia"/>
        </w:rPr>
        <w:t>。</w:t>
      </w:r>
    </w:p>
    <w:p w:rsidR="00906D30" w:rsidRDefault="00906D30" w:rsidP="00906D30">
      <w:r>
        <w:t xml:space="preserve">(2) </w:t>
      </w:r>
      <w:r>
        <w:rPr>
          <w:rFonts w:hint="eastAsia"/>
        </w:rPr>
        <w:t>避免尺寸较大的石块集中，并整平压实。</w:t>
      </w:r>
    </w:p>
    <w:p w:rsidR="00906D30" w:rsidRDefault="00906D30" w:rsidP="00906D30">
      <w:r>
        <w:t xml:space="preserve">(3) </w:t>
      </w:r>
      <w:r>
        <w:rPr>
          <w:rFonts w:hint="eastAsia"/>
        </w:rPr>
        <w:t>在路床顶面以下</w:t>
      </w:r>
      <w:smartTag w:uri="urn:schemas-microsoft-com:office:smarttags" w:element="chmetcnv">
        <w:smartTagPr>
          <w:attr w:name="UnitName" w:val="mm"/>
          <w:attr w:name="SourceValue" w:val="500"/>
          <w:attr w:name="HasSpace" w:val="False"/>
          <w:attr w:name="Negative" w:val="False"/>
          <w:attr w:name="NumberType" w:val="1"/>
          <w:attr w:name="TCSC" w:val="0"/>
        </w:smartTagPr>
        <w:r>
          <w:t>500mm</w:t>
        </w:r>
      </w:smartTag>
      <w:r>
        <w:t xml:space="preserve"> </w:t>
      </w:r>
      <w:r>
        <w:rPr>
          <w:rFonts w:hint="eastAsia"/>
        </w:rPr>
        <w:t>的范围内，填以有适当级配的土石混合料，最大粒径不超过</w:t>
      </w:r>
      <w:smartTag w:uri="urn:schemas-microsoft-com:office:smarttags" w:element="chmetcnv">
        <w:smartTagPr>
          <w:attr w:name="UnitName" w:val="mm"/>
          <w:attr w:name="SourceValue" w:val="100"/>
          <w:attr w:name="HasSpace" w:val="False"/>
          <w:attr w:name="Negative" w:val="False"/>
          <w:attr w:name="NumberType" w:val="1"/>
          <w:attr w:name="TCSC" w:val="0"/>
        </w:smartTagPr>
        <w:r>
          <w:t>100mm</w:t>
        </w:r>
      </w:smartTag>
      <w:r>
        <w:t xml:space="preserve"> </w:t>
      </w:r>
      <w:r>
        <w:rPr>
          <w:rFonts w:hint="eastAsia"/>
        </w:rPr>
        <w:t>。</w:t>
      </w:r>
    </w:p>
    <w:p w:rsidR="00906D30" w:rsidRDefault="00906D30" w:rsidP="00906D30">
      <w:r>
        <w:t xml:space="preserve">7. </w:t>
      </w:r>
      <w:r>
        <w:rPr>
          <w:rFonts w:hint="eastAsia"/>
        </w:rPr>
        <w:t>软基处理</w:t>
      </w:r>
    </w:p>
    <w:p w:rsidR="00906D30" w:rsidRDefault="00906D30" w:rsidP="00906D30">
      <w:r>
        <w:rPr>
          <w:rFonts w:hint="eastAsia"/>
        </w:rPr>
        <w:t>填方路堤基底视地形、土质、地下水位、填方边坡高度等不同情况进行相应处理。清除路基范围内的树干、清苗、垃圾，以及各种建筑物和表层腐植土等，清除厚度一般不小于</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，并对原地面进行碾压，其压实度应≥</w:t>
      </w:r>
      <w:r>
        <w:t>85%</w:t>
      </w:r>
      <w:r>
        <w:rPr>
          <w:rFonts w:hint="eastAsia"/>
        </w:rPr>
        <w:t>；对小于路床厚度（</w:t>
      </w:r>
      <w:smartTag w:uri="urn:schemas-microsoft-com:office:smarttags" w:element="chmetcnv">
        <w:smartTagPr>
          <w:attr w:name="UnitName" w:val="cm"/>
          <w:attr w:name="SourceValue" w:val="80"/>
          <w:attr w:name="HasSpace" w:val="False"/>
          <w:attr w:name="Negative" w:val="False"/>
          <w:attr w:name="NumberType" w:val="1"/>
          <w:attr w:name="TCSC" w:val="0"/>
        </w:smartTagPr>
        <w:r>
          <w:t>80cm</w:t>
        </w:r>
      </w:smartTag>
      <w:r>
        <w:rPr>
          <w:rFonts w:hint="eastAsia"/>
        </w:rPr>
        <w:t>）的低填路堤或原地面潮湿的路堤，应采取翻挖回填夯实或换填等工程措施，保证相应压实度，并在路堤两侧护道外的正式排水沟的设计位置处开挖临时纵向排水沟，将路基范围内的地表水及原有的水引入到临时纵向排水沟内，并引流到附近的河道或低洼处，同时起降低地下水作用；对原地面横坡或纵坡陡于</w:t>
      </w:r>
      <w:r>
        <w:t>1</w:t>
      </w:r>
      <w:r>
        <w:rPr>
          <w:rFonts w:hint="eastAsia"/>
        </w:rPr>
        <w:t>：</w:t>
      </w:r>
      <w:r>
        <w:t xml:space="preserve">5 </w:t>
      </w:r>
      <w:r>
        <w:rPr>
          <w:rFonts w:hint="eastAsia"/>
        </w:rPr>
        <w:t>时，</w:t>
      </w:r>
      <w:r>
        <w:t xml:space="preserve"> </w:t>
      </w:r>
      <w:r>
        <w:rPr>
          <w:rFonts w:hint="eastAsia"/>
        </w:rPr>
        <w:t>填前应将原地面挖成宽度不小于</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rPr>
          <w:rFonts w:hint="eastAsia"/>
        </w:rPr>
        <w:t>、向内倾斜</w:t>
      </w:r>
      <w:r>
        <w:t xml:space="preserve">2% </w:t>
      </w:r>
      <w:r>
        <w:rPr>
          <w:rFonts w:hint="eastAsia"/>
        </w:rPr>
        <w:t>的台阶；对原地面横坡陡于</w:t>
      </w:r>
      <w:r>
        <w:t>1</w:t>
      </w:r>
      <w:r>
        <w:rPr>
          <w:rFonts w:hint="eastAsia"/>
        </w:rPr>
        <w:t>：</w:t>
      </w:r>
      <w:r>
        <w:t xml:space="preserve">2.5 </w:t>
      </w:r>
      <w:r>
        <w:rPr>
          <w:rFonts w:hint="eastAsia"/>
        </w:rPr>
        <w:t>的路堤，应按设计要求对路堤作整体性滑动的稳定性验算，铺设网格或设置适当的支挡工程。</w:t>
      </w:r>
      <w:r>
        <w:t xml:space="preserve"> </w:t>
      </w:r>
    </w:p>
    <w:p w:rsidR="00906D30" w:rsidRDefault="00906D30" w:rsidP="00906D30">
      <w:r>
        <w:t xml:space="preserve">8. </w:t>
      </w:r>
      <w:r>
        <w:rPr>
          <w:rFonts w:hint="eastAsia"/>
        </w:rPr>
        <w:t>路基结合部施工</w:t>
      </w:r>
      <w:r>
        <w:t xml:space="preserve"> </w:t>
      </w:r>
    </w:p>
    <w:p w:rsidR="00906D30" w:rsidRDefault="00906D30" w:rsidP="00906D30">
      <w:r>
        <w:t xml:space="preserve">(1) </w:t>
      </w:r>
      <w:r>
        <w:rPr>
          <w:rFonts w:hint="eastAsia"/>
        </w:rPr>
        <w:t>涵洞缺口填筑</w:t>
      </w:r>
    </w:p>
    <w:p w:rsidR="00906D30" w:rsidRDefault="00906D30" w:rsidP="00906D30">
      <w:r>
        <w:rPr>
          <w:rFonts w:hint="eastAsia"/>
        </w:rPr>
        <w:t>涵洞两侧每边不小于涵洞孔径</w:t>
      </w:r>
      <w:r>
        <w:t xml:space="preserve">2 </w:t>
      </w:r>
      <w:r>
        <w:rPr>
          <w:rFonts w:hint="eastAsia"/>
        </w:rPr>
        <w:t>倍范围内的填筑，待结构物圬工强度达到允许强度后，按要求选用渗水料填筑，人工配合小型夯实机具，</w:t>
      </w:r>
      <w:r>
        <w:rPr>
          <w:rFonts w:hint="eastAsia"/>
        </w:rPr>
        <w:lastRenderedPageBreak/>
        <w:t>两侧对称分层填筑、夯实。</w:t>
      </w:r>
    </w:p>
    <w:p w:rsidR="00906D30" w:rsidRDefault="00906D30" w:rsidP="00906D30">
      <w:r>
        <w:t xml:space="preserve">(2) </w:t>
      </w:r>
      <w:r>
        <w:rPr>
          <w:rFonts w:hint="eastAsia"/>
        </w:rPr>
        <w:t>桥梁台背填筑台背填筑采用渗水填料，范围包括台背后上方长度不小于桥台高度加</w:t>
      </w:r>
      <w:smartTag w:uri="urn:schemas-microsoft-com:office:smarttags" w:element="chmetcnv">
        <w:smartTagPr>
          <w:attr w:name="UnitName" w:val="m"/>
          <w:attr w:name="SourceValue" w:val="2"/>
          <w:attr w:name="HasSpace" w:val="False"/>
          <w:attr w:name="Negative" w:val="False"/>
          <w:attr w:name="NumberType" w:val="1"/>
          <w:attr w:name="TCSC" w:val="0"/>
        </w:smartTagPr>
        <w:r>
          <w:t>2m</w:t>
        </w:r>
      </w:smartTag>
      <w:r>
        <w:rPr>
          <w:rFonts w:hint="eastAsia"/>
        </w:rPr>
        <w:t>，使用机械分层碾压，台背周围</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t xml:space="preserve"> </w:t>
      </w:r>
      <w:r>
        <w:rPr>
          <w:rFonts w:hint="eastAsia"/>
        </w:rPr>
        <w:t>范围内，采用</w:t>
      </w:r>
      <w:r>
        <w:t xml:space="preserve">1T </w:t>
      </w:r>
      <w:r>
        <w:rPr>
          <w:rFonts w:hint="eastAsia"/>
        </w:rPr>
        <w:t>压路机碾压，并控制每层填筑厚度不大于</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rPr>
          <w:rFonts w:hint="eastAsia"/>
        </w:rPr>
        <w:t>，</w:t>
      </w:r>
      <w:r>
        <w:t xml:space="preserve"> </w:t>
      </w:r>
      <w:r>
        <w:rPr>
          <w:rFonts w:hint="eastAsia"/>
        </w:rPr>
        <w:t>并在台背墙上按各层摊铺的厚度做上明显标志，以准确控制分层厚度，保证填土压实度满足设计及规范要求。桥台背后特殊填筑范围之外与路基衔接的过渡段，需人工挖台阶，台</w:t>
      </w:r>
    </w:p>
    <w:p w:rsidR="00906D30" w:rsidRDefault="00906D30" w:rsidP="00906D30">
      <w:r>
        <w:rPr>
          <w:rFonts w:hint="eastAsia"/>
        </w:rPr>
        <w:t>阶宽不小于</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rPr>
          <w:rFonts w:hint="eastAsia"/>
        </w:rPr>
        <w:t>，并增设土工格栅与过渡段的连接，增加碾压遍数，确保两端连接紧密，避免接头处开裂下沉，保证路基质量。</w:t>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0" w:name="_Toc207117056"/>
      <w:r>
        <w:rPr>
          <w:rFonts w:hint="eastAsia"/>
        </w:rPr>
        <w:t>路面工程</w:t>
      </w:r>
      <w:bookmarkStart w:id="51" w:name="bk133"/>
      <w:bookmarkEnd w:id="50"/>
      <w:bookmarkEnd w:id="51"/>
    </w:p>
    <w:p w:rsidR="00906D30" w:rsidRDefault="00906D30" w:rsidP="00906D30">
      <w:bookmarkStart w:id="52" w:name="bk134"/>
      <w:bookmarkEnd w:id="52"/>
      <w:r>
        <w:rPr>
          <w:rFonts w:cs="宋体" w:hint="eastAsia"/>
        </w:rPr>
        <w:t>挖路槽</w:t>
      </w:r>
      <w:r>
        <w:t xml:space="preserve">19,906 </w:t>
      </w:r>
      <w:r>
        <w:rPr>
          <w:rFonts w:hAnsi="宋体" w:cs="宋体" w:hint="eastAsia"/>
        </w:rPr>
        <w:t></w:t>
      </w:r>
      <w:r>
        <w:rPr>
          <w:rFonts w:cs="宋体" w:hint="eastAsia"/>
        </w:rPr>
        <w:t>，培路肩</w:t>
      </w:r>
      <w:r>
        <w:t xml:space="preserve">6,002 </w:t>
      </w:r>
      <w:r>
        <w:rPr>
          <w:rFonts w:hAnsi="宋体" w:cs="宋体" w:hint="eastAsia"/>
        </w:rPr>
        <w:t></w:t>
      </w:r>
      <w:r>
        <w:rPr>
          <w:rFonts w:cs="宋体" w:hint="eastAsia"/>
        </w:rPr>
        <w:t>，</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t xml:space="preserve"> </w:t>
      </w:r>
      <w:r>
        <w:rPr>
          <w:rFonts w:cs="宋体" w:hint="eastAsia"/>
        </w:rPr>
        <w:t>厚砂砾垫层</w:t>
      </w:r>
      <w:r>
        <w:t xml:space="preserve">20,476 </w:t>
      </w:r>
      <w:r>
        <w:rPr>
          <w:rFonts w:hAnsi="宋体" w:cs="宋体" w:hint="eastAsia"/>
        </w:rPr>
        <w:t></w:t>
      </w:r>
      <w:r>
        <w:rPr>
          <w:rFonts w:cs="宋体" w:hint="eastAsia"/>
        </w:rPr>
        <w:t>，</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t xml:space="preserve"> </w:t>
      </w:r>
      <w:r>
        <w:rPr>
          <w:rFonts w:cs="宋体" w:hint="eastAsia"/>
        </w:rPr>
        <w:t>厚砂砾垫层</w:t>
      </w:r>
      <w:r>
        <w:t xml:space="preserve">5,990 </w:t>
      </w:r>
      <w:r>
        <w:rPr>
          <w:rFonts w:hAnsi="宋体" w:cs="宋体" w:hint="eastAsia"/>
        </w:rPr>
        <w:t></w:t>
      </w:r>
      <w:r>
        <w:rPr>
          <w:rFonts w:cs="宋体" w:hint="eastAsia"/>
        </w:rPr>
        <w:t>，</w:t>
      </w:r>
      <w:smartTag w:uri="urn:schemas-microsoft-com:office:smarttags" w:element="chmetcnv">
        <w:smartTagPr>
          <w:attr w:name="UnitName" w:val="mm"/>
          <w:attr w:name="SourceValue" w:val="150"/>
          <w:attr w:name="HasSpace" w:val="False"/>
          <w:attr w:name="Negative" w:val="False"/>
          <w:attr w:name="NumberType" w:val="1"/>
          <w:attr w:name="TCSC" w:val="0"/>
        </w:smartTagPr>
        <w:r>
          <w:t>150mm</w:t>
        </w:r>
      </w:smartTag>
      <w:r>
        <w:t xml:space="preserve"> </w:t>
      </w:r>
      <w:r>
        <w:rPr>
          <w:rFonts w:cs="宋体" w:hint="eastAsia"/>
        </w:rPr>
        <w:t>厚水泥稳定碎石基层</w:t>
      </w:r>
      <w:r>
        <w:t>42,019</w:t>
      </w:r>
      <w:r>
        <w:rPr>
          <w:rFonts w:hAnsi="宋体" w:cs="宋体" w:hint="eastAsia"/>
        </w:rPr>
        <w:t></w:t>
      </w:r>
      <w:r>
        <w:rPr>
          <w:rFonts w:cs="宋体" w:hint="eastAsia"/>
        </w:rPr>
        <w:t>，</w:t>
      </w:r>
      <w:r>
        <w:t xml:space="preserve"> </w:t>
      </w:r>
      <w:smartTag w:uri="urn:schemas-microsoft-com:office:smarttags" w:element="chmetcnv">
        <w:smartTagPr>
          <w:attr w:name="UnitName" w:val="mm"/>
          <w:attr w:name="SourceValue" w:val="220"/>
          <w:attr w:name="HasSpace" w:val="False"/>
          <w:attr w:name="Negative" w:val="False"/>
          <w:attr w:name="NumberType" w:val="1"/>
          <w:attr w:name="TCSC" w:val="0"/>
        </w:smartTagPr>
        <w:r>
          <w:t>220mm</w:t>
        </w:r>
      </w:smartTag>
      <w:r>
        <w:t xml:space="preserve"> </w:t>
      </w:r>
      <w:r>
        <w:rPr>
          <w:rFonts w:cs="宋体" w:hint="eastAsia"/>
        </w:rPr>
        <w:t>厚</w:t>
      </w:r>
      <w:r>
        <w:t xml:space="preserve">C35 </w:t>
      </w:r>
      <w:r>
        <w:rPr>
          <w:rFonts w:cs="宋体" w:hint="eastAsia"/>
        </w:rPr>
        <w:t>水泥混凝土面板</w:t>
      </w:r>
      <w:r>
        <w:t>32,843</w:t>
      </w:r>
      <w:r>
        <w:rPr>
          <w:rFonts w:hAnsi="宋体" w:cs="宋体" w:hint="eastAsia"/>
        </w:rPr>
        <w:t></w:t>
      </w:r>
      <w:r>
        <w:rPr>
          <w:rFonts w:cs="宋体" w:hint="eastAsia"/>
        </w:rPr>
        <w:t>，</w:t>
      </w:r>
      <w:smartTag w:uri="urn:schemas-microsoft-com:office:smarttags" w:element="chmetcnv">
        <w:smartTagPr>
          <w:attr w:name="UnitName" w:val="mm"/>
          <w:attr w:name="SourceValue" w:val="180"/>
          <w:attr w:name="HasSpace" w:val="False"/>
          <w:attr w:name="Negative" w:val="False"/>
          <w:attr w:name="NumberType" w:val="1"/>
          <w:attr w:name="TCSC" w:val="0"/>
        </w:smartTagPr>
        <w:r>
          <w:t>180mm</w:t>
        </w:r>
      </w:smartTag>
      <w:r>
        <w:t xml:space="preserve"> </w:t>
      </w:r>
      <w:r>
        <w:rPr>
          <w:rFonts w:cs="宋体" w:hint="eastAsia"/>
        </w:rPr>
        <w:t>厚</w:t>
      </w:r>
      <w:r>
        <w:t xml:space="preserve">C35 </w:t>
      </w:r>
      <w:r>
        <w:rPr>
          <w:rFonts w:cs="宋体" w:hint="eastAsia"/>
        </w:rPr>
        <w:t>水泥混凝土面板</w:t>
      </w:r>
      <w:r>
        <w:t>6,554</w:t>
      </w:r>
      <w:r>
        <w:rPr>
          <w:rFonts w:hAnsi="宋体" w:cs="宋体" w:hint="eastAsia"/>
        </w:rPr>
        <w:t></w:t>
      </w:r>
      <w:r>
        <w:rPr>
          <w:rFonts w:cs="宋体" w:hint="eastAsia"/>
        </w:rPr>
        <w:t>。</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6.2.1</w:t>
        </w:r>
      </w:smartTag>
      <w:r>
        <w:t xml:space="preserve"> </w:t>
      </w:r>
      <w:r>
        <w:rPr>
          <w:rFonts w:cs="宋体" w:hint="eastAsia"/>
        </w:rPr>
        <w:t>水泥稳定碎石层</w:t>
      </w:r>
    </w:p>
    <w:p w:rsidR="00906D30" w:rsidRDefault="00906D30" w:rsidP="00906D30">
      <w:r>
        <w:rPr>
          <w:rFonts w:cs="宋体" w:hint="eastAsia"/>
        </w:rPr>
        <w:t>首先进行施工放样，每</w:t>
      </w:r>
      <w:smartTag w:uri="urn:schemas-microsoft-com:office:smarttags" w:element="chmetcnv">
        <w:smartTagPr>
          <w:attr w:name="UnitName" w:val="m"/>
          <w:attr w:name="SourceValue" w:val="20"/>
          <w:attr w:name="HasSpace" w:val="False"/>
          <w:attr w:name="Negative" w:val="False"/>
          <w:attr w:name="NumberType" w:val="1"/>
          <w:attr w:name="TCSC" w:val="0"/>
        </w:smartTagPr>
        <w:r>
          <w:t>20m</w:t>
        </w:r>
      </w:smartTag>
      <w:r>
        <w:t xml:space="preserve"> </w:t>
      </w:r>
      <w:r>
        <w:rPr>
          <w:rFonts w:cs="宋体" w:hint="eastAsia"/>
        </w:rPr>
        <w:t>用短钢筋棍钉桩，在钢筋上标明标高位置及松铺高度。水泥稳定碎石混合料实行厂拌法施工，用稳定土拌合机拌合，自卸汽车运输，推土机摊铺，人工整修，压路机碾压。每层的压实厚度将不超过</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t xml:space="preserve"> </w:t>
      </w:r>
      <w:r>
        <w:rPr>
          <w:rFonts w:cs="宋体" w:hint="eastAsia"/>
        </w:rPr>
        <w:t>。混合料的松铺系数由现场试验确定。碾压成型后，洒水养护，封闭交通，养护时间不少于</w:t>
      </w:r>
      <w:r>
        <w:t>7d</w:t>
      </w:r>
      <w:r>
        <w:rPr>
          <w:rFonts w:cs="宋体" w:hint="eastAsia"/>
        </w:rPr>
        <w:t>。</w:t>
      </w:r>
    </w:p>
    <w:p w:rsidR="00906D30" w:rsidRDefault="00906D30" w:rsidP="00906D30">
      <w:r>
        <w:t>(1)</w:t>
      </w:r>
      <w:r>
        <w:rPr>
          <w:rFonts w:cs="宋体" w:hint="eastAsia"/>
        </w:rPr>
        <w:t>原材料进场前要进行鉴定，不合格的材料严禁进场，进场后要随时抽检，抽检不合格要清出现场。</w:t>
      </w:r>
    </w:p>
    <w:p w:rsidR="00906D30" w:rsidRDefault="00906D30" w:rsidP="00906D30">
      <w:r>
        <w:t xml:space="preserve">(2) </w:t>
      </w:r>
      <w:r>
        <w:rPr>
          <w:rFonts w:cs="宋体" w:hint="eastAsia"/>
        </w:rPr>
        <w:t>试验室要按规范要求进行配合比混合料试配报审，并及时做好水泥</w:t>
      </w:r>
      <w:r>
        <w:rPr>
          <w:rFonts w:cs="宋体" w:hint="eastAsia"/>
        </w:rPr>
        <w:lastRenderedPageBreak/>
        <w:t>剂量标定曲线测定和密实度，报监理工程师批准。</w:t>
      </w:r>
    </w:p>
    <w:p w:rsidR="00906D30" w:rsidRDefault="00906D30" w:rsidP="00906D30">
      <w:r>
        <w:t xml:space="preserve">(3) </w:t>
      </w:r>
      <w:r>
        <w:rPr>
          <w:rFonts w:cs="宋体" w:hint="eastAsia"/>
        </w:rPr>
        <w:t>在验收合格后的级配碎石垫层每</w:t>
      </w:r>
      <w:r>
        <w:t>10</w:t>
      </w:r>
      <w:r>
        <w:rPr>
          <w:rFonts w:cs="宋体" w:hint="eastAsia"/>
        </w:rPr>
        <w:t>ｍ放</w:t>
      </w:r>
      <w:r>
        <w:t xml:space="preserve">1 </w:t>
      </w:r>
      <w:r>
        <w:rPr>
          <w:rFonts w:cs="宋体" w:hint="eastAsia"/>
        </w:rPr>
        <w:t>个边桩，按照试验得出的松铺系数拉线控制设计标高和横坡。</w:t>
      </w:r>
    </w:p>
    <w:p w:rsidR="00906D30" w:rsidRDefault="00906D30" w:rsidP="00906D30">
      <w:r>
        <w:t xml:space="preserve">(4) </w:t>
      </w:r>
      <w:r>
        <w:rPr>
          <w:rFonts w:cs="宋体" w:hint="eastAsia"/>
        </w:rPr>
        <w:t>灰土拌合机拌好的混合料用汽车运至现场，因工作量较大采用小型推土机摊铺→碾压→密实度检测。</w:t>
      </w:r>
    </w:p>
    <w:p w:rsidR="00906D30" w:rsidRDefault="00906D30" w:rsidP="00906D30">
      <w:r>
        <w:t xml:space="preserve">(5) </w:t>
      </w:r>
      <w:r>
        <w:rPr>
          <w:rFonts w:cs="宋体" w:hint="eastAsia"/>
        </w:rPr>
        <w:t>从拌合至摊铺、碾压一般要控制在水泥初凝前结束，所有密实检测宜采用快速测定法，一旦密实达不到要求，要及时补压。</w:t>
      </w:r>
    </w:p>
    <w:p w:rsidR="00906D30" w:rsidRDefault="00906D30" w:rsidP="00906D30">
      <w:r>
        <w:t xml:space="preserve">(6) </w:t>
      </w:r>
      <w:r>
        <w:rPr>
          <w:rFonts w:cs="宋体" w:hint="eastAsia"/>
        </w:rPr>
        <w:t>施工中要随时抽检水泥含量和级配，一旦级配与标准曲线不符，要及时调整料仓进料速度。按规范规定制作无侧限抗压强度试件。</w:t>
      </w:r>
    </w:p>
    <w:p w:rsidR="00906D30" w:rsidRDefault="00906D30" w:rsidP="00906D30">
      <w:r>
        <w:t xml:space="preserve">(7) </w:t>
      </w:r>
      <w:r>
        <w:rPr>
          <w:rFonts w:cs="宋体" w:hint="eastAsia"/>
        </w:rPr>
        <w:t>水泥稳定层碾压成型的时限：水泥活化反应直接影响水泥稳定土层最终强度，因此水泥稳定层施工有很大的时效性。水泥稳定层拌合完成后搁置时间过长，会使水泥丧失活性，从而降低水泥稳定层的强度。从水泥稳定土拌合到最后压实成型，总时间应控制在</w:t>
      </w:r>
      <w:r>
        <w:t xml:space="preserve">2.5h </w:t>
      </w:r>
      <w:r>
        <w:rPr>
          <w:rFonts w:cs="宋体" w:hint="eastAsia"/>
        </w:rPr>
        <w:t>以内。为此，施工流水段长度不应超过</w:t>
      </w:r>
      <w:r>
        <w:t>50</w:t>
      </w:r>
      <w:r>
        <w:rPr>
          <w:rFonts w:cs="宋体" w:hint="eastAsia"/>
        </w:rPr>
        <w:t>ｍ，</w:t>
      </w:r>
      <w:r>
        <w:t xml:space="preserve"> </w:t>
      </w:r>
      <w:r>
        <w:rPr>
          <w:rFonts w:cs="宋体" w:hint="eastAsia"/>
        </w:rPr>
        <w:t>成型时间严禁超过</w:t>
      </w:r>
      <w:r>
        <w:t>3.5h</w:t>
      </w:r>
      <w:r>
        <w:rPr>
          <w:rFonts w:cs="宋体" w:hint="eastAsia"/>
        </w:rPr>
        <w:t>。拌合完成后，超过</w:t>
      </w:r>
      <w:r>
        <w:t xml:space="preserve">3.5h </w:t>
      </w:r>
      <w:r>
        <w:rPr>
          <w:rFonts w:cs="宋体" w:hint="eastAsia"/>
        </w:rPr>
        <w:t>仍未摊铺完成的水泥混合料应视作普通素混凝土，运回拌合站重新拌合。</w:t>
      </w:r>
    </w:p>
    <w:p w:rsidR="00906D30" w:rsidRDefault="00906D30" w:rsidP="00906D30">
      <w:r>
        <w:t xml:space="preserve">(8) </w:t>
      </w:r>
      <w:r>
        <w:rPr>
          <w:rFonts w:cs="宋体" w:hint="eastAsia"/>
        </w:rPr>
        <w:t>摊铺间隔时间：摊铺间隔时间不得超过</w:t>
      </w:r>
      <w:r>
        <w:t>30min</w:t>
      </w:r>
      <w:r>
        <w:rPr>
          <w:rFonts w:cs="宋体" w:hint="eastAsia"/>
        </w:rPr>
        <w:t>，超过</w:t>
      </w:r>
      <w:r>
        <w:t>30</w:t>
      </w:r>
      <w:r>
        <w:rPr>
          <w:rFonts w:cs="宋体" w:hint="eastAsia"/>
        </w:rPr>
        <w:t>ｍ</w:t>
      </w:r>
      <w:r>
        <w:t xml:space="preserve">in </w:t>
      </w:r>
      <w:r>
        <w:rPr>
          <w:rFonts w:cs="宋体" w:hint="eastAsia"/>
        </w:rPr>
        <w:t>时，应将已卸车的水泥稳定土及时整平、碾压，设置工作缝。每个工作段碾压结束后，应将压实成型的混合料修整成垂直于地面的竖直面。</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6.2.2</w:t>
        </w:r>
      </w:smartTag>
      <w:r>
        <w:t xml:space="preserve"> </w:t>
      </w:r>
      <w:r>
        <w:rPr>
          <w:rFonts w:cs="宋体" w:hint="eastAsia"/>
        </w:rPr>
        <w:t>混凝土面板</w:t>
      </w:r>
    </w:p>
    <w:p w:rsidR="00906D30" w:rsidRDefault="00906D30" w:rsidP="00906D30">
      <w:r>
        <w:t>1</w:t>
      </w:r>
      <w:r>
        <w:rPr>
          <w:rFonts w:cs="宋体" w:hint="eastAsia"/>
        </w:rPr>
        <w:t>、水泥混凝土路面的分块，一般用板宽</w:t>
      </w:r>
      <w:smartTag w:uri="urn:schemas-microsoft-com:office:smarttags" w:element="chmetcnv">
        <w:smartTagPr>
          <w:attr w:name="UnitName" w:val="m"/>
          <w:attr w:name="SourceValue" w:val="3.5"/>
          <w:attr w:name="HasSpace" w:val="False"/>
          <w:attr w:name="Negative" w:val="False"/>
          <w:attr w:name="NumberType" w:val="1"/>
          <w:attr w:name="TCSC" w:val="0"/>
        </w:smartTagPr>
        <w:r>
          <w:t>3.5m</w:t>
        </w:r>
      </w:smartTag>
      <w:r>
        <w:rPr>
          <w:rFonts w:cs="宋体" w:hint="eastAsia"/>
        </w:rPr>
        <w:t>，板长</w:t>
      </w:r>
      <w:smartTag w:uri="urn:schemas-microsoft-com:office:smarttags" w:element="chmetcnv">
        <w:smartTagPr>
          <w:attr w:name="UnitName" w:val="m"/>
          <w:attr w:name="SourceValue" w:val="4.5"/>
          <w:attr w:name="HasSpace" w:val="False"/>
          <w:attr w:name="Negative" w:val="False"/>
          <w:attr w:name="NumberType" w:val="1"/>
          <w:attr w:name="TCSC" w:val="0"/>
        </w:smartTagPr>
        <w:r>
          <w:t>4.5m</w:t>
        </w:r>
      </w:smartTag>
      <w:r>
        <w:t xml:space="preserve"> </w:t>
      </w:r>
      <w:r>
        <w:rPr>
          <w:rFonts w:cs="宋体" w:hint="eastAsia"/>
        </w:rPr>
        <w:t>临近弯道的直线段上分块，板长可在</w:t>
      </w:r>
      <w:r>
        <w:t>4</w:t>
      </w:r>
      <w:r>
        <w:rPr>
          <w:rFonts w:cs="宋体" w:hint="eastAsia"/>
        </w:rPr>
        <w:t>～</w:t>
      </w:r>
      <w:smartTag w:uri="urn:schemas-microsoft-com:office:smarttags" w:element="chmetcnv">
        <w:smartTagPr>
          <w:attr w:name="UnitName" w:val="m"/>
          <w:attr w:name="SourceValue" w:val="6"/>
          <w:attr w:name="HasSpace" w:val="False"/>
          <w:attr w:name="Negative" w:val="False"/>
          <w:attr w:name="NumberType" w:val="1"/>
          <w:attr w:name="TCSC" w:val="0"/>
        </w:smartTagPr>
        <w:r>
          <w:t>6m</w:t>
        </w:r>
      </w:smartTag>
      <w:r>
        <w:t xml:space="preserve"> </w:t>
      </w:r>
      <w:r>
        <w:rPr>
          <w:rFonts w:cs="宋体" w:hint="eastAsia"/>
        </w:rPr>
        <w:t>范围内变动。</w:t>
      </w:r>
    </w:p>
    <w:p w:rsidR="00906D30" w:rsidRDefault="00906D30" w:rsidP="00906D30">
      <w:r>
        <w:t>2</w:t>
      </w:r>
      <w:r>
        <w:rPr>
          <w:rFonts w:cs="宋体" w:hint="eastAsia"/>
        </w:rPr>
        <w:t>、横向缩缝采用假缝形式，接近胀缝或表面自由端部的三条缩缝内，均宜加设传力杆；在邻近桥梁或其他固定构筑物处、板扣改变处、小</w:t>
      </w:r>
      <w:r>
        <w:rPr>
          <w:rFonts w:cs="宋体" w:hint="eastAsia"/>
        </w:rPr>
        <w:lastRenderedPageBreak/>
        <w:t>半径平曲线和凸型曲线纵坡变换处，均应设置胀缝。采用滑动传力杆。</w:t>
      </w:r>
    </w:p>
    <w:p w:rsidR="00906D30" w:rsidRDefault="00906D30" w:rsidP="00906D30">
      <w:r>
        <w:t>3</w:t>
      </w:r>
      <w:r>
        <w:rPr>
          <w:rFonts w:cs="宋体" w:hint="eastAsia"/>
        </w:rPr>
        <w:t>、混凝土与桥梁接头处，设有胀缝渐变板。并在胀缝接头处水泥混凝土板设隅发针型钢筋补强。</w:t>
      </w:r>
    </w:p>
    <w:p w:rsidR="00906D30" w:rsidRDefault="00906D30" w:rsidP="00906D30">
      <w:r>
        <w:t>4</w:t>
      </w:r>
      <w:r>
        <w:rPr>
          <w:rFonts w:cs="宋体" w:hint="eastAsia"/>
        </w:rPr>
        <w:t>、与斜交桥联结的渐变板的锐角部分采用双层钢筋网补强，分别设置在板的上下部距板顶，板底均为</w:t>
      </w:r>
      <w:smartTag w:uri="urn:schemas-microsoft-com:office:smarttags" w:element="chmetcnv">
        <w:smartTagPr>
          <w:attr w:name="UnitName" w:val="cm"/>
          <w:attr w:name="SourceValue" w:val="5"/>
          <w:attr w:name="HasSpace" w:val="False"/>
          <w:attr w:name="Negative" w:val="False"/>
          <w:attr w:name="NumberType" w:val="1"/>
          <w:attr w:name="TCSC" w:val="0"/>
        </w:smartTagPr>
        <w:r>
          <w:t>5cm</w:t>
        </w:r>
      </w:smartTag>
      <w:r>
        <w:rPr>
          <w:rFonts w:cs="宋体" w:hint="eastAsia"/>
        </w:rPr>
        <w:t>，搭板的配筋，详见搭板设计图。</w:t>
      </w:r>
    </w:p>
    <w:p w:rsidR="00906D30" w:rsidRDefault="00906D30" w:rsidP="00906D30">
      <w:r>
        <w:t>5</w:t>
      </w:r>
      <w:r>
        <w:rPr>
          <w:rFonts w:cs="宋体" w:hint="eastAsia"/>
        </w:rPr>
        <w:t>、填缝料采用沥青填塞，预制填缝板采用聚乙烯泡沫。</w:t>
      </w:r>
    </w:p>
    <w:p w:rsidR="00906D30" w:rsidRDefault="00906D30" w:rsidP="00906D30">
      <w:r>
        <w:t>6</w:t>
      </w:r>
      <w:r>
        <w:rPr>
          <w:rFonts w:cs="宋体" w:hint="eastAsia"/>
        </w:rPr>
        <w:t>、采用单层钢筋网补强时，钢筋网布设在距板顶</w:t>
      </w:r>
      <w:r>
        <w:t>1/3</w:t>
      </w:r>
      <w:r>
        <w:rPr>
          <w:rFonts w:cs="宋体" w:hint="eastAsia"/>
        </w:rPr>
        <w:t>～</w:t>
      </w:r>
      <w:r>
        <w:t xml:space="preserve">1/4 </w:t>
      </w:r>
      <w:r>
        <w:rPr>
          <w:rFonts w:cs="宋体" w:hint="eastAsia"/>
        </w:rPr>
        <w:t>板厚处，钢筋采用直径为</w:t>
      </w:r>
      <w:smartTag w:uri="urn:schemas-microsoft-com:office:smarttags" w:element="chmetcnv">
        <w:smartTagPr>
          <w:attr w:name="UnitName" w:val="cm"/>
          <w:attr w:name="SourceValue" w:val="8"/>
          <w:attr w:name="HasSpace" w:val="False"/>
          <w:attr w:name="Negative" w:val="False"/>
          <w:attr w:name="NumberType" w:val="1"/>
          <w:attr w:name="TCSC" w:val="0"/>
        </w:smartTagPr>
        <w:r>
          <w:t>8cm</w:t>
        </w:r>
      </w:smartTag>
      <w:r>
        <w:t xml:space="preserve"> </w:t>
      </w:r>
      <w:r>
        <w:rPr>
          <w:rFonts w:cs="宋体" w:hint="eastAsia"/>
        </w:rPr>
        <w:t>的光面钢筋，纵筋间距</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cs="宋体" w:hint="eastAsia"/>
        </w:rPr>
        <w:t>，横筋间距</w:t>
      </w:r>
      <w:smartTag w:uri="urn:schemas-microsoft-com:office:smarttags" w:element="chmetcnv">
        <w:smartTagPr>
          <w:attr w:name="UnitName" w:val="cm"/>
          <w:attr w:name="SourceValue" w:val="25"/>
          <w:attr w:name="HasSpace" w:val="False"/>
          <w:attr w:name="Negative" w:val="False"/>
          <w:attr w:name="NumberType" w:val="1"/>
          <w:attr w:name="TCSC" w:val="0"/>
        </w:smartTagPr>
        <w:r>
          <w:t>25cm</w:t>
        </w:r>
      </w:smartTag>
      <w:r>
        <w:rPr>
          <w:rFonts w:cs="宋体" w:hint="eastAsia"/>
        </w:rPr>
        <w:t>。</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6.2.2</w:t>
        </w:r>
      </w:smartTag>
      <w:r>
        <w:t xml:space="preserve">.1 </w:t>
      </w:r>
      <w:r>
        <w:rPr>
          <w:rFonts w:cs="宋体" w:hint="eastAsia"/>
        </w:rPr>
        <w:t>原材料控制</w:t>
      </w:r>
    </w:p>
    <w:p w:rsidR="00906D30" w:rsidRDefault="00906D30" w:rsidP="00906D30">
      <w:r>
        <w:rPr>
          <w:rFonts w:cs="宋体" w:hint="eastAsia"/>
        </w:rPr>
        <w:t>原材料控制包括水泥、砂、碎石及钢筋取样送检试验室，检验合格后，按技术规范规定，进行水泥混凝土配合比试验，并组织材料进场，按规定分别存放整齐。</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6.2.2</w:t>
        </w:r>
      </w:smartTag>
      <w:r>
        <w:t xml:space="preserve">.2 </w:t>
      </w:r>
      <w:r>
        <w:rPr>
          <w:rFonts w:cs="宋体" w:hint="eastAsia"/>
        </w:rPr>
        <w:t>基层处理</w:t>
      </w:r>
    </w:p>
    <w:p w:rsidR="00906D30" w:rsidRDefault="00906D30" w:rsidP="00906D30">
      <w:r>
        <w:rPr>
          <w:rFonts w:cs="宋体" w:hint="eastAsia"/>
        </w:rPr>
        <w:t>对整个施工面的基底进行全面清扫，清除基层表面浮土、砂石等杂物，将基底表面凹槽部泥土冲洗干净，做好排水设施，防止雨水冲刷。</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6.2.2</w:t>
        </w:r>
      </w:smartTag>
      <w:r>
        <w:t xml:space="preserve">.3 </w:t>
      </w:r>
      <w:r>
        <w:rPr>
          <w:rFonts w:cs="宋体" w:hint="eastAsia"/>
        </w:rPr>
        <w:t>测量放线</w:t>
      </w:r>
    </w:p>
    <w:p w:rsidR="00906D30" w:rsidRDefault="00906D30" w:rsidP="00906D30">
      <w:r>
        <w:t xml:space="preserve">(1) </w:t>
      </w:r>
      <w:r>
        <w:rPr>
          <w:rFonts w:cs="宋体" w:hint="eastAsia"/>
        </w:rPr>
        <w:t>检查路基平面尺寸、标高、横向坡度是否符合设计图纸和规范要求。</w:t>
      </w:r>
    </w:p>
    <w:p w:rsidR="00906D30" w:rsidRDefault="00906D30" w:rsidP="00906D30">
      <w:r>
        <w:t xml:space="preserve">(2) </w:t>
      </w:r>
      <w:r>
        <w:rPr>
          <w:rFonts w:cs="宋体" w:hint="eastAsia"/>
        </w:rPr>
        <w:t>引测路面中心线，水准点，建立平面位置和标高控制网，对控制点进行保护。</w:t>
      </w:r>
    </w:p>
    <w:p w:rsidR="00906D30" w:rsidRDefault="00906D30" w:rsidP="00906D30">
      <w:r>
        <w:t xml:space="preserve">(3) </w:t>
      </w:r>
      <w:r>
        <w:rPr>
          <w:rFonts w:cs="宋体" w:hint="eastAsia"/>
        </w:rPr>
        <w:t>用全站仪以路面中心线为准，按照设计图纸，在基底上逐条放出每道纵缝位置线，放线时应弹出墨线，然后再测放出横向缝线。在横向缝位置，每隔</w:t>
      </w:r>
      <w:r>
        <w:t>20</w:t>
      </w:r>
      <w:r>
        <w:rPr>
          <w:rFonts w:cs="宋体" w:hint="eastAsia"/>
        </w:rPr>
        <w:t>～</w:t>
      </w:r>
      <w:r>
        <w:t>30</w:t>
      </w:r>
      <w:r>
        <w:rPr>
          <w:rFonts w:cs="宋体" w:hint="eastAsia"/>
        </w:rPr>
        <w:t>ｍ，应在路边侧各做控制点，可用混凝土保护控制点，作为混凝土浇筑后横向缩缝切缝的依据。</w:t>
      </w:r>
    </w:p>
    <w:p w:rsidR="00906D30" w:rsidRDefault="00906D30" w:rsidP="00906D30">
      <w:r>
        <w:t xml:space="preserve">(4) </w:t>
      </w:r>
      <w:r>
        <w:rPr>
          <w:rFonts w:cs="宋体" w:hint="eastAsia"/>
        </w:rPr>
        <w:t>标高测量与控制：根据支模进度，在支模前一天将纵、横缝交叉点</w:t>
      </w:r>
      <w:r>
        <w:rPr>
          <w:rFonts w:cs="宋体" w:hint="eastAsia"/>
        </w:rPr>
        <w:lastRenderedPageBreak/>
        <w:t>处打入钢钎，钢钎应高出路基表面</w:t>
      </w:r>
      <w:smartTag w:uri="urn:schemas-microsoft-com:office:smarttags" w:element="chmetcnv">
        <w:smartTagPr>
          <w:attr w:name="UnitName" w:val="cm"/>
          <w:attr w:name="SourceValue" w:val="30"/>
          <w:attr w:name="HasSpace" w:val="True"/>
          <w:attr w:name="Negative" w:val="False"/>
          <w:attr w:name="NumberType" w:val="1"/>
          <w:attr w:name="TCSC" w:val="0"/>
        </w:smartTagPr>
        <w:r>
          <w:t>30 cm</w:t>
        </w:r>
      </w:smartTag>
      <w:r>
        <w:t xml:space="preserve"> </w:t>
      </w:r>
      <w:r>
        <w:rPr>
          <w:rFonts w:cs="宋体" w:hint="eastAsia"/>
        </w:rPr>
        <w:t>以上。根据道路纵断面设计图计算出每个钢钎点路面设计标高，用红铅油在钢钎上划出标高标记，作好记录作为复测依据。支撑完成后，在混凝土浇注前，应分别用经纬仪，拉小白线等方法复测模板顺直度，用水平仪检测模板顶面标高。</w:t>
      </w:r>
    </w:p>
    <w:p w:rsidR="00906D30" w:rsidRDefault="00906D30" w:rsidP="00906D30">
      <w:r>
        <w:t xml:space="preserve">(5) </w:t>
      </w:r>
      <w:r>
        <w:rPr>
          <w:rFonts w:cs="宋体" w:hint="eastAsia"/>
        </w:rPr>
        <w:t>根据路面基层表面上弹划的墨线确定模板位置，调节模板的顺直度、竖直度。</w:t>
      </w:r>
    </w:p>
    <w:p w:rsidR="00906D30" w:rsidRDefault="00906D30" w:rsidP="00906D30">
      <w:r>
        <w:t xml:space="preserve">4. </w:t>
      </w:r>
      <w:r>
        <w:rPr>
          <w:rFonts w:cs="宋体" w:hint="eastAsia"/>
        </w:rPr>
        <w:t>路面拉杆、传力杆</w:t>
      </w:r>
    </w:p>
    <w:p w:rsidR="00906D30" w:rsidRDefault="00906D30" w:rsidP="00906D30">
      <w:r>
        <w:t xml:space="preserve">(1) </w:t>
      </w:r>
      <w:r>
        <w:rPr>
          <w:rFonts w:cs="宋体" w:hint="eastAsia"/>
        </w:rPr>
        <w:t>水泥混凝土路面纵缝设拉杆，横缩缝设传力杆，安装与浇注混凝土同步．</w:t>
      </w:r>
    </w:p>
    <w:p w:rsidR="00906D30" w:rsidRDefault="00906D30" w:rsidP="00906D30">
      <w:r>
        <w:t xml:space="preserve">(2) </w:t>
      </w:r>
      <w:r>
        <w:rPr>
          <w:rFonts w:cs="宋体" w:hint="eastAsia"/>
        </w:rPr>
        <w:t>拉杆、传力杆加工：将合格成品料用砂轮切割机切割，切割后用磨光机磨去端头毛刺，再将其长度一半以上涂热沥青处理，并在沥青端头安装一个</w:t>
      </w:r>
      <w:smartTag w:uri="urn:schemas-microsoft-com:office:smarttags" w:element="chmetcnv">
        <w:smartTagPr>
          <w:attr w:name="UnitName" w:val="cm"/>
          <w:attr w:name="SourceValue" w:val="10"/>
          <w:attr w:name="HasSpace" w:val="True"/>
          <w:attr w:name="Negative" w:val="False"/>
          <w:attr w:name="NumberType" w:val="1"/>
          <w:attr w:name="TCSC" w:val="0"/>
        </w:smartTagPr>
        <w:r>
          <w:t>10 cm</w:t>
        </w:r>
      </w:smartTag>
      <w:r>
        <w:t xml:space="preserve"> </w:t>
      </w:r>
      <w:r>
        <w:rPr>
          <w:rFonts w:cs="宋体" w:hint="eastAsia"/>
        </w:rPr>
        <w:t>长的塑料套，预留出</w:t>
      </w:r>
      <w:r>
        <w:t>20</w:t>
      </w:r>
      <w:smartTag w:uri="urn:schemas-microsoft-com:office:smarttags" w:element="chmetcnv">
        <w:smartTagPr>
          <w:attr w:name="UnitName" w:val="mm"/>
          <w:attr w:name="SourceValue" w:val="30"/>
          <w:attr w:name="HasSpace" w:val="False"/>
          <w:attr w:name="Negative" w:val="True"/>
          <w:attr w:name="NumberType" w:val="1"/>
          <w:attr w:name="TCSC" w:val="0"/>
        </w:smartTagPr>
        <w:r>
          <w:t>-30mm</w:t>
        </w:r>
      </w:smartTag>
      <w:r>
        <w:t xml:space="preserve"> </w:t>
      </w:r>
      <w:r>
        <w:rPr>
          <w:rFonts w:cs="宋体" w:hint="eastAsia"/>
        </w:rPr>
        <w:t>的空隙，在空隙中填入弹性材料。</w:t>
      </w:r>
    </w:p>
    <w:p w:rsidR="00906D30" w:rsidRDefault="00906D30" w:rsidP="00906D30">
      <w:r>
        <w:t xml:space="preserve">(3) </w:t>
      </w:r>
      <w:r>
        <w:rPr>
          <w:rFonts w:cs="宋体" w:hint="eastAsia"/>
        </w:rPr>
        <w:t>在浇注混凝土时，每根传力杆随混凝土振捣迅速安装，随插随震</w:t>
      </w:r>
      <w:r>
        <w:t>,</w:t>
      </w:r>
      <w:r>
        <w:rPr>
          <w:rFonts w:cs="宋体" w:hint="eastAsia"/>
        </w:rPr>
        <w:t>并及时调整平直度及外露尺寸，个别孔眼漏浆应及时用材料封堵。</w:t>
      </w:r>
    </w:p>
    <w:p w:rsidR="00906D30" w:rsidRDefault="00906D30" w:rsidP="00906D30">
      <w:r>
        <w:t xml:space="preserve">(4) </w:t>
      </w:r>
      <w:r>
        <w:rPr>
          <w:rFonts w:cs="宋体" w:hint="eastAsia"/>
        </w:rPr>
        <w:t>传力杆安装：传力杆在每道横缩缝上设置，施工缝上也应布设。</w:t>
      </w:r>
    </w:p>
    <w:p w:rsidR="00906D30" w:rsidRDefault="00906D30" w:rsidP="00906D30">
      <w:r>
        <w:t xml:space="preserve">5. </w:t>
      </w:r>
      <w:r>
        <w:rPr>
          <w:rFonts w:cs="宋体" w:hint="eastAsia"/>
        </w:rPr>
        <w:t>路面摊铺</w:t>
      </w:r>
    </w:p>
    <w:p w:rsidR="00906D30" w:rsidRDefault="00906D30" w:rsidP="00906D30">
      <w:r>
        <w:t xml:space="preserve">(1) </w:t>
      </w:r>
      <w:r>
        <w:rPr>
          <w:rFonts w:cs="宋体" w:hint="eastAsia"/>
        </w:rPr>
        <w:t>制备混凝土时要求准确地控制混合料的配合比，应严格控制用水量，保证混凝土质量。</w:t>
      </w:r>
    </w:p>
    <w:p w:rsidR="00906D30" w:rsidRDefault="00906D30" w:rsidP="00906D30">
      <w:r>
        <w:t xml:space="preserve">(2) </w:t>
      </w:r>
      <w:r>
        <w:rPr>
          <w:rFonts w:cs="宋体" w:hint="eastAsia"/>
        </w:rPr>
        <w:t>混凝土拌合采用强制式搅拌机拌合。</w:t>
      </w:r>
    </w:p>
    <w:p w:rsidR="00906D30" w:rsidRDefault="00906D30" w:rsidP="00906D30">
      <w:r>
        <w:t xml:space="preserve">(3) </w:t>
      </w:r>
      <w:r>
        <w:rPr>
          <w:rFonts w:cs="宋体" w:hint="eastAsia"/>
        </w:rPr>
        <w:t>混凝土出机时应测定坍落度，掌握好用水量。在现场每工班均应制作试件送试验室标准养护。</w:t>
      </w:r>
    </w:p>
    <w:p w:rsidR="00906D30" w:rsidRDefault="00906D30" w:rsidP="00906D30">
      <w:r>
        <w:t xml:space="preserve">(4) </w:t>
      </w:r>
      <w:r>
        <w:rPr>
          <w:rFonts w:cs="宋体" w:hint="eastAsia"/>
        </w:rPr>
        <w:t>采用自卸汽车或翻斗车水平运输，派专人负责沿线的清洁工作，避免因车辆洒落而影响原有集装箱场的使用。</w:t>
      </w:r>
    </w:p>
    <w:p w:rsidR="00906D30" w:rsidRDefault="00906D30" w:rsidP="00906D30">
      <w:r>
        <w:lastRenderedPageBreak/>
        <w:t xml:space="preserve">6. </w:t>
      </w:r>
      <w:r>
        <w:rPr>
          <w:rFonts w:cs="宋体" w:hint="eastAsia"/>
        </w:rPr>
        <w:t>混凝土浇注</w:t>
      </w:r>
    </w:p>
    <w:p w:rsidR="00906D30" w:rsidRDefault="00906D30" w:rsidP="00906D30">
      <w:r>
        <w:rPr>
          <w:rFonts w:cs="宋体" w:hint="eastAsia"/>
        </w:rPr>
        <w:t>混凝土用振捣棒振捣完成后，再用振动梁振捣，经过振动梁来回振动，混凝土内部及表面已振实、刮平。这时用提浆棍来回滚压，压下个别突出骨料，提起砂浆使面砂浆厚度保持在</w:t>
      </w:r>
      <w:r>
        <w:t>5</w:t>
      </w:r>
      <w:smartTag w:uri="urn:schemas-microsoft-com:office:smarttags" w:element="chmetcnv">
        <w:smartTagPr>
          <w:attr w:name="UnitName" w:val="mm"/>
          <w:attr w:name="SourceValue" w:val="8"/>
          <w:attr w:name="HasSpace" w:val="False"/>
          <w:attr w:name="Negative" w:val="True"/>
          <w:attr w:name="NumberType" w:val="1"/>
          <w:attr w:name="TCSC" w:val="0"/>
        </w:smartTagPr>
        <w:r>
          <w:t>-8mm</w:t>
        </w:r>
      </w:smartTag>
      <w:r>
        <w:t xml:space="preserve"> </w:t>
      </w:r>
      <w:r>
        <w:rPr>
          <w:rFonts w:cs="宋体" w:hint="eastAsia"/>
        </w:rPr>
        <w:t>左右，以利作面饰密封，最后锁住滚筒，在表面作一次拖拉找平，使混凝土达到路面平整度的要求。</w:t>
      </w:r>
    </w:p>
    <w:p w:rsidR="00906D30" w:rsidRDefault="00906D30" w:rsidP="00906D30">
      <w:r>
        <w:t xml:space="preserve">7. </w:t>
      </w:r>
      <w:r>
        <w:rPr>
          <w:rFonts w:cs="宋体" w:hint="eastAsia"/>
        </w:rPr>
        <w:t>后续工作</w:t>
      </w:r>
    </w:p>
    <w:p w:rsidR="00906D30" w:rsidRDefault="00906D30" w:rsidP="00906D30">
      <w:r>
        <w:t>(1)</w:t>
      </w:r>
      <w:r>
        <w:rPr>
          <w:rFonts w:cs="宋体" w:hint="eastAsia"/>
        </w:rPr>
        <w:t>抹面：用粗抹光机抹光。边、角等局部抹光机打磨不到之处可用微型手动抹光器抹光，将凸出石子或不光之处抹平。最后用靠尺板检查路面平整度，符合要求后用铁抹子人工抹光。操作手必须穿平底绝缘鞋，戴绝缘手套，以防漏电。</w:t>
      </w:r>
    </w:p>
    <w:p w:rsidR="00906D30" w:rsidRDefault="00906D30" w:rsidP="00906D30">
      <w:r>
        <w:t xml:space="preserve">(2) </w:t>
      </w:r>
      <w:r>
        <w:rPr>
          <w:rFonts w:cs="宋体" w:hint="eastAsia"/>
        </w:rPr>
        <w:t>压槽：抹面完成后进行表面横向压槽处理。压槽时应掌握好混凝土表面的干湿度，如果混凝土表面太干可适当洒水润湿，配合压纹机行进时，加大压纹机上部荷载可经改变压槽效果。</w:t>
      </w:r>
    </w:p>
    <w:p w:rsidR="00906D30" w:rsidRDefault="00906D30" w:rsidP="00906D30">
      <w:r>
        <w:t xml:space="preserve">(3) </w:t>
      </w:r>
      <w:r>
        <w:rPr>
          <w:rFonts w:cs="宋体" w:hint="eastAsia"/>
        </w:rPr>
        <w:t>养护：压槽完成后设置围档，以防人踩、车碾破坏路面，并用草袋覆盖，洒水养护。混凝土浇注完成</w:t>
      </w:r>
      <w:r>
        <w:t xml:space="preserve">12 </w:t>
      </w:r>
      <w:r>
        <w:rPr>
          <w:rFonts w:cs="宋体" w:hint="eastAsia"/>
        </w:rPr>
        <w:t>小时后，可拆模进行养护。</w:t>
      </w:r>
    </w:p>
    <w:p w:rsidR="00906D30" w:rsidRDefault="00906D30" w:rsidP="00906D30">
      <w:r>
        <w:t xml:space="preserve">(4) </w:t>
      </w:r>
      <w:r>
        <w:rPr>
          <w:rFonts w:cs="宋体" w:hint="eastAsia"/>
        </w:rPr>
        <w:t>混凝土浇注</w:t>
      </w:r>
      <w:r>
        <w:t xml:space="preserve">24 </w:t>
      </w:r>
      <w:r>
        <w:rPr>
          <w:rFonts w:cs="宋体" w:hint="eastAsia"/>
        </w:rPr>
        <w:t>小时后，可进行切缝工作，切缝工作不易太早，也不易太晚。过早容易造成缝边剥落，太晚容易损坏刀片。</w:t>
      </w:r>
    </w:p>
    <w:p w:rsidR="00906D30" w:rsidRDefault="00906D30" w:rsidP="00906D30">
      <w:r>
        <w:t xml:space="preserve">(5) </w:t>
      </w:r>
      <w:r>
        <w:rPr>
          <w:rFonts w:cs="宋体" w:hint="eastAsia"/>
        </w:rPr>
        <w:t>缩缝只在横处切割</w:t>
      </w:r>
      <w:smartTag w:uri="urn:schemas-microsoft-com:office:smarttags" w:element="chmetcnv">
        <w:smartTagPr>
          <w:attr w:name="UnitName" w:val="cm"/>
          <w:attr w:name="SourceValue" w:val="6"/>
          <w:attr w:name="HasSpace" w:val="False"/>
          <w:attr w:name="Negative" w:val="False"/>
          <w:attr w:name="NumberType" w:val="1"/>
          <w:attr w:name="TCSC" w:val="0"/>
        </w:smartTagPr>
        <w:r>
          <w:t>6cm</w:t>
        </w:r>
      </w:smartTag>
      <w:r>
        <w:t xml:space="preserve"> </w:t>
      </w:r>
      <w:r>
        <w:rPr>
          <w:rFonts w:cs="宋体" w:hint="eastAsia"/>
        </w:rPr>
        <w:t>深，切割横向缝的目的是防止路面板太长，因温度变化而引起路面变形、断裂。切割应从上坡向下坡进行，较为省力。切割时必须注保持有充足的注水。</w:t>
      </w:r>
    </w:p>
    <w:p w:rsidR="00906D30" w:rsidRDefault="00906D30" w:rsidP="00906D30">
      <w:r>
        <w:t xml:space="preserve">(6) </w:t>
      </w:r>
      <w:r>
        <w:rPr>
          <w:rFonts w:cs="宋体" w:hint="eastAsia"/>
        </w:rPr>
        <w:t>灌缝：首先应清除缝内的临时密堵材料，清理干净。填缝料采用聚氯乙稀胶泥用灌缝机插电加热，填缝料稠度调好后，灌缝机在横缝上退进灌缝。缝顶面高度与路面平齐。</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3" w:name="_Toc207117057"/>
      <w:r>
        <w:rPr>
          <w:rFonts w:hint="eastAsia"/>
        </w:rPr>
        <w:t>桥梁工程</w:t>
      </w:r>
      <w:bookmarkStart w:id="54" w:name="bk135"/>
      <w:bookmarkEnd w:id="53"/>
      <w:bookmarkEnd w:id="54"/>
    </w:p>
    <w:p w:rsidR="00906D30" w:rsidRDefault="00906D30" w:rsidP="00906D30">
      <w:bookmarkStart w:id="55" w:name="bk136"/>
      <w:bookmarkEnd w:id="55"/>
      <w:r>
        <w:rPr>
          <w:rFonts w:hint="eastAsia"/>
        </w:rPr>
        <w:t>§</w:t>
      </w:r>
      <w:smartTag w:uri="urn:schemas-microsoft-com:office:smarttags" w:element="chsdate">
        <w:smartTagPr>
          <w:attr w:name="Year" w:val="1899"/>
          <w:attr w:name="Month" w:val="12"/>
          <w:attr w:name="Day" w:val="30"/>
          <w:attr w:name="IsLunarDate" w:val="False"/>
          <w:attr w:name="IsROCDate" w:val="False"/>
        </w:smartTagPr>
        <w:r>
          <w:t>6.3.1</w:t>
        </w:r>
      </w:smartTag>
      <w:r>
        <w:t xml:space="preserve"> </w:t>
      </w:r>
      <w:r>
        <w:rPr>
          <w:rFonts w:hint="eastAsia"/>
        </w:rPr>
        <w:t>标段内桥梁工程数量</w:t>
      </w:r>
    </w:p>
    <w:tbl>
      <w:tblPr>
        <w:tblW w:w="85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3"/>
        <w:gridCol w:w="1327"/>
        <w:gridCol w:w="1920"/>
        <w:gridCol w:w="1815"/>
        <w:gridCol w:w="1388"/>
        <w:gridCol w:w="1312"/>
      </w:tblGrid>
      <w:tr w:rsidR="00906D30" w:rsidTr="00906D30">
        <w:trPr>
          <w:trHeight w:val="637"/>
          <w:jc w:val="center"/>
        </w:trPr>
        <w:tc>
          <w:tcPr>
            <w:tcW w:w="80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编号</w:t>
            </w:r>
          </w:p>
        </w:tc>
        <w:tc>
          <w:tcPr>
            <w:tcW w:w="13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分类</w:t>
            </w:r>
          </w:p>
        </w:tc>
        <w:tc>
          <w:tcPr>
            <w:tcW w:w="192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结构形式</w:t>
            </w:r>
          </w:p>
        </w:tc>
        <w:tc>
          <w:tcPr>
            <w:tcW w:w="181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桩号</w:t>
            </w:r>
          </w:p>
        </w:tc>
        <w:tc>
          <w:tcPr>
            <w:tcW w:w="138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位置</w:t>
            </w:r>
          </w:p>
        </w:tc>
        <w:tc>
          <w:tcPr>
            <w:tcW w:w="131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桥长（</w:t>
            </w:r>
            <w:r>
              <w:t>m</w:t>
            </w:r>
            <w:r>
              <w:rPr>
                <w:rFonts w:hint="eastAsia"/>
              </w:rPr>
              <w:t>）</w:t>
            </w:r>
          </w:p>
        </w:tc>
      </w:tr>
      <w:tr w:rsidR="00906D30" w:rsidTr="00906D30">
        <w:trPr>
          <w:trHeight w:val="634"/>
          <w:jc w:val="center"/>
        </w:trPr>
        <w:tc>
          <w:tcPr>
            <w:tcW w:w="80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w:t>
            </w:r>
          </w:p>
        </w:tc>
        <w:tc>
          <w:tcPr>
            <w:tcW w:w="13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大桥</w:t>
            </w:r>
          </w:p>
        </w:tc>
        <w:tc>
          <w:tcPr>
            <w:tcW w:w="192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石拱桥</w:t>
            </w:r>
          </w:p>
        </w:tc>
        <w:tc>
          <w:tcPr>
            <w:tcW w:w="181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K33+492</w:t>
            </w:r>
          </w:p>
        </w:tc>
        <w:tc>
          <w:tcPr>
            <w:tcW w:w="138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双甲坑</w:t>
            </w:r>
          </w:p>
        </w:tc>
        <w:tc>
          <w:tcPr>
            <w:tcW w:w="131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66.19</w:t>
            </w:r>
          </w:p>
        </w:tc>
      </w:tr>
      <w:tr w:rsidR="00906D30" w:rsidTr="00906D30">
        <w:trPr>
          <w:trHeight w:val="698"/>
          <w:jc w:val="center"/>
        </w:trPr>
        <w:tc>
          <w:tcPr>
            <w:tcW w:w="80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2</w:t>
            </w:r>
          </w:p>
        </w:tc>
        <w:tc>
          <w:tcPr>
            <w:tcW w:w="13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大桥</w:t>
            </w:r>
          </w:p>
        </w:tc>
        <w:tc>
          <w:tcPr>
            <w:tcW w:w="192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钢筋混凝土空心板</w:t>
            </w:r>
          </w:p>
        </w:tc>
        <w:tc>
          <w:tcPr>
            <w:tcW w:w="181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K36+785</w:t>
            </w:r>
          </w:p>
        </w:tc>
        <w:tc>
          <w:tcPr>
            <w:tcW w:w="138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十一湖</w:t>
            </w:r>
          </w:p>
        </w:tc>
        <w:tc>
          <w:tcPr>
            <w:tcW w:w="131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102.04</w:t>
            </w:r>
          </w:p>
        </w:tc>
      </w:tr>
      <w:tr w:rsidR="00906D30" w:rsidTr="00906D30">
        <w:trPr>
          <w:trHeight w:val="621"/>
          <w:jc w:val="center"/>
        </w:trPr>
        <w:tc>
          <w:tcPr>
            <w:tcW w:w="803"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3</w:t>
            </w:r>
          </w:p>
        </w:tc>
        <w:tc>
          <w:tcPr>
            <w:tcW w:w="1327"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中桥</w:t>
            </w:r>
          </w:p>
        </w:tc>
        <w:tc>
          <w:tcPr>
            <w:tcW w:w="1920"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石拱桥</w:t>
            </w:r>
          </w:p>
        </w:tc>
        <w:tc>
          <w:tcPr>
            <w:tcW w:w="1815"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K33+573</w:t>
            </w:r>
          </w:p>
        </w:tc>
        <w:tc>
          <w:tcPr>
            <w:tcW w:w="1388"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rPr>
                <w:rFonts w:hint="eastAsia"/>
              </w:rPr>
              <w:t>双甲坑</w:t>
            </w:r>
          </w:p>
        </w:tc>
        <w:tc>
          <w:tcPr>
            <w:tcW w:w="1312" w:type="dxa"/>
            <w:tcBorders>
              <w:top w:val="single" w:sz="4" w:space="0" w:color="auto"/>
              <w:left w:val="single" w:sz="4" w:space="0" w:color="auto"/>
              <w:bottom w:val="single" w:sz="4" w:space="0" w:color="auto"/>
              <w:right w:val="single" w:sz="4" w:space="0" w:color="auto"/>
            </w:tcBorders>
            <w:vAlign w:val="center"/>
            <w:hideMark/>
          </w:tcPr>
          <w:p w:rsidR="00906D30" w:rsidRDefault="00906D30">
            <w:pPr>
              <w:ind w:firstLineChars="200" w:firstLine="560"/>
            </w:pPr>
            <w:r>
              <w:t>52.08</w:t>
            </w:r>
          </w:p>
        </w:tc>
      </w:tr>
    </w:tbl>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6.3.2</w:t>
        </w:r>
      </w:smartTag>
      <w:r>
        <w:t xml:space="preserve"> </w:t>
      </w:r>
      <w:r>
        <w:rPr>
          <w:rFonts w:hint="eastAsia"/>
        </w:rPr>
        <w:t>测量</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 xml:space="preserve">1. </w:t>
      </w:r>
      <w:r>
        <w:rPr>
          <w:rFonts w:hint="eastAsia"/>
        </w:rPr>
        <w:t>控制网</w:t>
      </w:r>
    </w:p>
    <w:p w:rsidR="00906D30" w:rsidRDefault="00906D30" w:rsidP="00906D30">
      <w:r>
        <w:t xml:space="preserve">(1) </w:t>
      </w:r>
      <w:r>
        <w:rPr>
          <w:rFonts w:hint="eastAsia"/>
        </w:rPr>
        <w:t>平面控制网复测包括基线复测、角度复测、成果复算、对比等。复测时尽可能保持原测网的图形。基线可只复测一条，并以复测结果为准。当复测结果与原测相差较大，则在原起算点坐标不变的情况下，重新计算控制网的坐标，并据以重新编算施工交会用表。若在限差之内可按原测值使用，否则应提高检测等级，扩大检测范围，如仍超限则采用新的观测成果。</w:t>
      </w:r>
    </w:p>
    <w:p w:rsidR="00906D30" w:rsidRDefault="00906D30" w:rsidP="00906D30">
      <w:r>
        <w:t xml:space="preserve">(2) </w:t>
      </w:r>
      <w:r>
        <w:rPr>
          <w:rFonts w:hint="eastAsia"/>
        </w:rPr>
        <w:t>水准控制网复测按原测路线、原测等级进行。跨河水准与两岸水准测量独立进行。跨河水准复测以原跨河水准测量路线中的一条作为复测路线，单线过河。两岸水准点仍用原测点，当所测高差变化较小可用原测高程值。否则应重测跨河水准一次，并以原引测的国家水准点或其他已知水准点进行联测，重新计算并核定最后采用的高程值。两岸其他水准点则分别进行复测，其观测精度与原测相同。</w:t>
      </w:r>
    </w:p>
    <w:p w:rsidR="00906D30" w:rsidRDefault="00906D30" w:rsidP="00906D30">
      <w:r>
        <w:t xml:space="preserve">2. </w:t>
      </w:r>
      <w:r>
        <w:rPr>
          <w:rFonts w:hint="eastAsia"/>
        </w:rPr>
        <w:t>桥梁墩、台定位</w:t>
      </w:r>
    </w:p>
    <w:p w:rsidR="00906D30" w:rsidRDefault="00906D30" w:rsidP="00906D30">
      <w:r>
        <w:rPr>
          <w:rFonts w:hint="eastAsia"/>
        </w:rPr>
        <w:t>测设前将所使用的棱镜参数和当时的气象参数</w:t>
      </w:r>
      <w:r>
        <w:t>——</w:t>
      </w:r>
      <w:r>
        <w:rPr>
          <w:rFonts w:hint="eastAsia"/>
        </w:rPr>
        <w:t>温度和气压输入仪器，仪器会自动对所测距离进行修正。</w:t>
      </w:r>
    </w:p>
    <w:p w:rsidR="00906D30" w:rsidRDefault="00906D30" w:rsidP="00906D30">
      <w:r>
        <w:rPr>
          <w:rFonts w:hint="eastAsia"/>
        </w:rPr>
        <w:t>测设时将仪器置于桥轴线的一个控制桩上，瞄准另一控制桩，此时望远镜所指方向为桥轴线方向。在此方向上移动棱镜，通过测距以定出各墩、台中心。如在桥轴线控制桩上测设遇有障碍，可将仪器置于任何一个控制点上，利用墩、台中心坐标进行测设。为确保测设点位的准确，测后将仪器迁至另一控制点上再测设一次进行校核。</w:t>
      </w:r>
    </w:p>
    <w:p w:rsidR="00906D30" w:rsidRDefault="00906D30" w:rsidP="00906D30">
      <w:r>
        <w:t xml:space="preserve">3. </w:t>
      </w:r>
      <w:r>
        <w:rPr>
          <w:rFonts w:hint="eastAsia"/>
        </w:rPr>
        <w:t>桥墩、台纵、横轴线的测设</w:t>
      </w:r>
    </w:p>
    <w:p w:rsidR="00906D30" w:rsidRDefault="00906D30" w:rsidP="00906D30">
      <w:r>
        <w:rPr>
          <w:rFonts w:hint="eastAsia"/>
        </w:rPr>
        <w:t>墩、台的纵轴线与横轴线垂直，测纵轴线时，墩台中心点上安置经纬仪，以桥轴线方向为准测设</w:t>
      </w:r>
      <w:r>
        <w:t>90</w:t>
      </w:r>
      <w:r>
        <w:rPr>
          <w:rFonts w:hint="eastAsia"/>
        </w:rPr>
        <w:t>°角，即为纵轴线方向。由于在施工过程中经常需要恢复墩、台的纵横轴线的位置，因此需要用桩标志将其准确标定在地面上（护桩）。</w:t>
      </w:r>
    </w:p>
    <w:p w:rsidR="00906D30" w:rsidRDefault="00906D30" w:rsidP="00906D30">
      <w:r>
        <w:rPr>
          <w:rFonts w:hint="eastAsia"/>
        </w:rPr>
        <w:t>为消除仪器轴系误差的影响，用盘左、盘右测设两次而取其平均位置。在设出的轴线方向上，于桥轴线两侧各设置</w:t>
      </w:r>
      <w:r>
        <w:t>2</w:t>
      </w:r>
      <w:r>
        <w:rPr>
          <w:rFonts w:hint="eastAsia"/>
        </w:rPr>
        <w:t>～</w:t>
      </w:r>
      <w:r>
        <w:t xml:space="preserve">3 </w:t>
      </w:r>
      <w:r>
        <w:rPr>
          <w:rFonts w:hint="eastAsia"/>
        </w:rPr>
        <w:t>个护桩。这样在个别护桩丢失、损坏后能及时恢复，并在墩台施工到一定高度影响到两侧护桩的通视时，能利用同一侧的护桩恢复轴线。护桩的位置选在离开施工场地一段距离，通视良好，地质稳定之处。</w:t>
      </w:r>
    </w:p>
    <w:p w:rsidR="00906D30" w:rsidRDefault="00906D30" w:rsidP="00906D30">
      <w:r>
        <w:rPr>
          <w:rFonts w:hint="eastAsia"/>
        </w:rPr>
        <w:t>位于水中的桥墩，不能安置仪器，可在初步定出的墩位处围堰，然后用全站仪测设墩位并设置轴线。（极坐标法定位）</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6.3.3</w:t>
        </w:r>
      </w:smartTag>
      <w:r>
        <w:t xml:space="preserve"> </w:t>
      </w:r>
      <w:r>
        <w:rPr>
          <w:rFonts w:hint="eastAsia"/>
        </w:rPr>
        <w:t>明挖地基</w:t>
      </w:r>
      <w:r>
        <w:t xml:space="preserve"> </w:t>
      </w:r>
    </w:p>
    <w:p w:rsidR="00906D30" w:rsidRDefault="00906D30" w:rsidP="00906D30">
      <w:r>
        <w:t xml:space="preserve">1. </w:t>
      </w:r>
      <w:r>
        <w:rPr>
          <w:rFonts w:hint="eastAsia"/>
        </w:rPr>
        <w:t>基坑</w:t>
      </w:r>
      <w:r>
        <w:t xml:space="preserve"> </w:t>
      </w:r>
      <w:r>
        <w:br/>
      </w:r>
      <w:r>
        <w:rPr>
          <w:rFonts w:hint="eastAsia"/>
        </w:rPr>
        <w:lastRenderedPageBreak/>
        <w:t>坑顶设置防止地面水流入的水沟，并根据设计要求及现场情况支护。</w:t>
      </w:r>
      <w:r>
        <w:br/>
        <w:t xml:space="preserve">2. </w:t>
      </w:r>
      <w:r>
        <w:rPr>
          <w:rFonts w:hint="eastAsia"/>
        </w:rPr>
        <w:t>围堰</w:t>
      </w:r>
      <w:r>
        <w:t xml:space="preserve"> </w:t>
      </w:r>
      <w:r>
        <w:br/>
        <w:t xml:space="preserve"> </w:t>
      </w:r>
      <w:r>
        <w:rPr>
          <w:rFonts w:hint="eastAsia"/>
        </w:rPr>
        <w:t>十一湖大桥处水位较低，桩基及墩施工可采用围堰措施</w:t>
      </w:r>
      <w:r>
        <w:br/>
        <w:t xml:space="preserve"> </w:t>
      </w:r>
      <w:r>
        <w:rPr>
          <w:rFonts w:hint="eastAsia"/>
        </w:rPr>
        <w:t>围堰高度高出施工期间可能出现的最高水位</w:t>
      </w:r>
      <w:r>
        <w:t>0.5</w:t>
      </w:r>
      <w:r>
        <w:rPr>
          <w:rFonts w:hint="eastAsia"/>
        </w:rPr>
        <w:t>～</w:t>
      </w:r>
      <w:smartTag w:uri="urn:schemas-microsoft-com:office:smarttags" w:element="chmetcnv">
        <w:smartTagPr>
          <w:attr w:name="UnitName" w:val="m"/>
          <w:attr w:name="SourceValue" w:val=".7"/>
          <w:attr w:name="HasSpace" w:val="False"/>
          <w:attr w:name="Negative" w:val="False"/>
          <w:attr w:name="NumberType" w:val="1"/>
          <w:attr w:name="TCSC" w:val="0"/>
        </w:smartTagPr>
        <w:r>
          <w:t>0.7m</w:t>
        </w:r>
      </w:smartTag>
      <w:r>
        <w:rPr>
          <w:rFonts w:hint="eastAsia"/>
        </w:rPr>
        <w:t>。堰顶宽度</w:t>
      </w:r>
      <w:smartTag w:uri="urn:schemas-microsoft-com:office:smarttags" w:element="chmetcnv">
        <w:smartTagPr>
          <w:attr w:name="UnitName" w:val="m"/>
          <w:attr w:name="SourceValue" w:val="1.5"/>
          <w:attr w:name="HasSpace" w:val="False"/>
          <w:attr w:name="Negative" w:val="False"/>
          <w:attr w:name="NumberType" w:val="1"/>
          <w:attr w:name="TCSC" w:val="0"/>
        </w:smartTagPr>
        <w:r>
          <w:t>1.5m</w:t>
        </w:r>
      </w:smartTag>
      <w:r>
        <w:rPr>
          <w:rFonts w:hint="eastAsia"/>
        </w:rPr>
        <w:t>。堰外边坡迎水流冲刷的一侧，边坡坡度</w:t>
      </w:r>
      <w:r>
        <w:t>1:1.25</w:t>
      </w:r>
      <w:r>
        <w:rPr>
          <w:rFonts w:hint="eastAsia"/>
        </w:rPr>
        <w:t>，</w:t>
      </w:r>
      <w:r>
        <w:t xml:space="preserve"> </w:t>
      </w:r>
      <w:r>
        <w:rPr>
          <w:rFonts w:hint="eastAsia"/>
        </w:rPr>
        <w:t>背水冲刷一侧边坡坡度</w:t>
      </w:r>
      <w:r>
        <w:t>1:1.5</w:t>
      </w:r>
      <w:r>
        <w:rPr>
          <w:rFonts w:hint="eastAsia"/>
        </w:rPr>
        <w:t>，</w:t>
      </w:r>
      <w:r>
        <w:t xml:space="preserve"> </w:t>
      </w:r>
      <w:r>
        <w:rPr>
          <w:rFonts w:hint="eastAsia"/>
        </w:rPr>
        <w:t>堰内边坡</w:t>
      </w:r>
      <w:r>
        <w:t>1:1.25</w:t>
      </w:r>
      <w:r>
        <w:rPr>
          <w:rFonts w:hint="eastAsia"/>
        </w:rPr>
        <w:t>，</w:t>
      </w:r>
      <w:r>
        <w:t xml:space="preserve"> </w:t>
      </w:r>
      <w:r>
        <w:rPr>
          <w:rFonts w:hint="eastAsia"/>
        </w:rPr>
        <w:t>内坡角与基坑距离不小于</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rPr>
          <w:rFonts w:hint="eastAsia"/>
        </w:rPr>
        <w:t>。</w:t>
      </w:r>
    </w:p>
    <w:p w:rsidR="00906D30" w:rsidRDefault="00906D30" w:rsidP="00906D30">
      <w:r>
        <w:rPr>
          <w:rFonts w:hint="eastAsia"/>
        </w:rPr>
        <w:t>因围堰引起流速增大使堰外坡面有受冲刷危险时，在外坡面用草皮、柴排、片石、草袋等加以防护。</w:t>
      </w:r>
    </w:p>
    <w:p w:rsidR="00906D30" w:rsidRDefault="00906D30" w:rsidP="00906D30">
      <w:r>
        <w:t xml:space="preserve">3. </w:t>
      </w:r>
      <w:r>
        <w:rPr>
          <w:rFonts w:hint="eastAsia"/>
        </w:rPr>
        <w:t>挖基</w:t>
      </w:r>
      <w:r>
        <w:t xml:space="preserve"> </w:t>
      </w:r>
    </w:p>
    <w:p w:rsidR="00906D30" w:rsidRDefault="00906D30" w:rsidP="00906D30">
      <w:r>
        <w:rPr>
          <w:rFonts w:hint="eastAsia"/>
        </w:rPr>
        <w:t>基础轴线、边线位置及基底标高精确测定，检查无误后方可施工。</w:t>
      </w:r>
    </w:p>
    <w:p w:rsidR="00906D30" w:rsidRDefault="00906D30" w:rsidP="00906D30">
      <w:r>
        <w:rPr>
          <w:rFonts w:hint="eastAsia"/>
        </w:rPr>
        <w:t>避免超挖。如超挖，将松动部分清除。</w:t>
      </w:r>
    </w:p>
    <w:p w:rsidR="00906D30" w:rsidRDefault="00906D30" w:rsidP="00906D30">
      <w:r>
        <w:rPr>
          <w:rFonts w:hint="eastAsia"/>
        </w:rPr>
        <w:t>挖至标高的土质基坑不得长期暴露、扰动和浸泡，及时检查基坑尺寸、高程、基底承载力，符合要求后，立即进行基础施工。</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6.3.4</w:t>
        </w:r>
      </w:smartTag>
      <w:r>
        <w:t xml:space="preserve"> </w:t>
      </w:r>
      <w:r>
        <w:rPr>
          <w:rFonts w:hint="eastAsia"/>
        </w:rPr>
        <w:t>钻孔浇注桩施工</w:t>
      </w:r>
    </w:p>
    <w:p w:rsidR="00906D30" w:rsidRDefault="00906D30" w:rsidP="00906D30">
      <w:r>
        <w:t xml:space="preserve">1. </w:t>
      </w:r>
      <w:r>
        <w:rPr>
          <w:rFonts w:hint="eastAsia"/>
        </w:rPr>
        <w:t>方案总述</w:t>
      </w:r>
    </w:p>
    <w:p w:rsidR="00906D30" w:rsidRDefault="00906D30" w:rsidP="00906D30">
      <w:r>
        <w:t xml:space="preserve">(1) </w:t>
      </w:r>
      <w:r>
        <w:rPr>
          <w:rFonts w:hint="eastAsia"/>
        </w:rPr>
        <w:t>钻机选择：根据地质情况及桩径大小，本桩基采用冲击钻机钻孔，共投入</w:t>
      </w:r>
      <w:r>
        <w:t xml:space="preserve">2 </w:t>
      </w:r>
      <w:r>
        <w:rPr>
          <w:rFonts w:hint="eastAsia"/>
        </w:rPr>
        <w:t>台钻机。</w:t>
      </w:r>
    </w:p>
    <w:p w:rsidR="00906D30" w:rsidRDefault="00906D30" w:rsidP="00906D30">
      <w:r>
        <w:t xml:space="preserve">(2) </w:t>
      </w:r>
      <w:r>
        <w:rPr>
          <w:rFonts w:hint="eastAsia"/>
        </w:rPr>
        <w:t>陆域泥浆池和沉淀池的位置选择合理，不得妨碍吊机和钻机的行走及污染河流。</w:t>
      </w:r>
    </w:p>
    <w:p w:rsidR="00906D30" w:rsidRDefault="00906D30" w:rsidP="00906D30">
      <w:r>
        <w:rPr>
          <w:rFonts w:hint="eastAsia"/>
        </w:rPr>
        <w:t>泥浆池的容量要大于每孔的排碴量，沉淀池的容量应为池容量的</w:t>
      </w:r>
      <w:r>
        <w:t xml:space="preserve">1.5-2 </w:t>
      </w:r>
      <w:r>
        <w:rPr>
          <w:rFonts w:hint="eastAsia"/>
        </w:rPr>
        <w:t>倍。泥浆池和沉淀池的顶标高要比护筒低</w:t>
      </w:r>
      <w:r>
        <w:t>0.5</w:t>
      </w:r>
      <w:smartTag w:uri="urn:schemas-microsoft-com:office:smarttags" w:element="chmetcnv">
        <w:smartTagPr>
          <w:attr w:name="UnitName" w:val="m"/>
          <w:attr w:name="SourceValue" w:val="1"/>
          <w:attr w:name="HasSpace" w:val="False"/>
          <w:attr w:name="Negative" w:val="True"/>
          <w:attr w:name="NumberType" w:val="1"/>
          <w:attr w:name="TCSC" w:val="0"/>
        </w:smartTagPr>
        <w:r>
          <w:t>-1.0m</w:t>
        </w:r>
      </w:smartTag>
      <w:r>
        <w:rPr>
          <w:rFonts w:hint="eastAsia"/>
        </w:rPr>
        <w:t>，以便泥浆回流畅顺。</w:t>
      </w:r>
      <w:r>
        <w:t xml:space="preserve"> </w:t>
      </w:r>
    </w:p>
    <w:p w:rsidR="00906D30" w:rsidRDefault="00906D30" w:rsidP="00906D30">
      <w:r>
        <w:t xml:space="preserve">(3) </w:t>
      </w:r>
      <w:r>
        <w:rPr>
          <w:rFonts w:hint="eastAsia"/>
        </w:rPr>
        <w:t>护壁泥浆的指标控制：粘度</w:t>
      </w:r>
      <w:r>
        <w:t>18</w:t>
      </w:r>
      <w:r>
        <w:rPr>
          <w:rFonts w:hint="eastAsia"/>
        </w:rPr>
        <w:t>－</w:t>
      </w:r>
      <w:r>
        <w:t>22S</w:t>
      </w:r>
      <w:r>
        <w:rPr>
          <w:rFonts w:hint="eastAsia"/>
        </w:rPr>
        <w:t>、含砂率不得大于</w:t>
      </w:r>
      <w:r>
        <w:t>4%</w:t>
      </w:r>
      <w:r>
        <w:rPr>
          <w:rFonts w:hint="eastAsia"/>
        </w:rPr>
        <w:t>、胶体率不得小于</w:t>
      </w:r>
      <w:r>
        <w:t>99%</w:t>
      </w:r>
      <w:r>
        <w:rPr>
          <w:rFonts w:hint="eastAsia"/>
        </w:rPr>
        <w:t>，</w:t>
      </w:r>
      <w:r>
        <w:t xml:space="preserve"> </w:t>
      </w:r>
      <w:r>
        <w:rPr>
          <w:rFonts w:hint="eastAsia"/>
        </w:rPr>
        <w:t>施工中要随时测定，保证其符合要求。</w:t>
      </w:r>
      <w:r>
        <w:t xml:space="preserve"> </w:t>
      </w:r>
    </w:p>
    <w:p w:rsidR="00906D30" w:rsidRDefault="00906D30" w:rsidP="00906D30">
      <w:r>
        <w:t xml:space="preserve">(4) </w:t>
      </w:r>
      <w:r>
        <w:rPr>
          <w:rFonts w:hint="eastAsia"/>
        </w:rPr>
        <w:t>钻孔完毕后，对孔径和孔深进行终孔检查，孔底锥形部分不计入孔深，合格后用换浆法进行清孔，即用新鲜泥浆换除孔内含有沉碴的泥浆，不允许以加深孔深的办法代替清孔。</w:t>
      </w:r>
      <w:r>
        <w:t xml:space="preserve"> </w:t>
      </w:r>
    </w:p>
    <w:p w:rsidR="00906D30" w:rsidRDefault="00906D30" w:rsidP="00906D30">
      <w:r>
        <w:t xml:space="preserve">(5) </w:t>
      </w:r>
      <w:r>
        <w:rPr>
          <w:rFonts w:hint="eastAsia"/>
        </w:rPr>
        <w:t>钢筋笼分节集中加工，用吊车分节吊入孔内，在孔中进行焊接接长，焊接要保持上、下节钢筋的垂直度，经检查就位后将主筋固定在钢护筒上，以免钢筋笼在混凝土浇注过程中上浮或下落。</w:t>
      </w:r>
      <w:r>
        <w:t xml:space="preserve"> </w:t>
      </w:r>
    </w:p>
    <w:p w:rsidR="00906D30" w:rsidRDefault="00906D30" w:rsidP="00906D30">
      <w:r>
        <w:t xml:space="preserve">(6) </w:t>
      </w:r>
      <w:r>
        <w:rPr>
          <w:rFonts w:hint="eastAsia"/>
        </w:rPr>
        <w:t>混凝土浇注导管采用</w:t>
      </w:r>
      <w:smartTag w:uri="urn:schemas-microsoft-com:office:smarttags" w:element="chmetcnv">
        <w:smartTagPr>
          <w:attr w:name="UnitName" w:val="mm"/>
          <w:attr w:name="SourceValue" w:val="300"/>
          <w:attr w:name="HasSpace" w:val="False"/>
          <w:attr w:name="Negative" w:val="False"/>
          <w:attr w:name="NumberType" w:val="1"/>
          <w:attr w:name="TCSC" w:val="0"/>
        </w:smartTagPr>
        <w:r>
          <w:t>300mm</w:t>
        </w:r>
      </w:smartTag>
      <w:r>
        <w:t xml:space="preserve"> </w:t>
      </w:r>
      <w:r>
        <w:rPr>
          <w:rFonts w:hint="eastAsia"/>
        </w:rPr>
        <w:t>直径的钢管，使用前进行过球和风压试验，试压的压力等于孔底静水压力的</w:t>
      </w:r>
      <w:r>
        <w:t xml:space="preserve">1.5 </w:t>
      </w:r>
      <w:r>
        <w:rPr>
          <w:rFonts w:hint="eastAsia"/>
        </w:rPr>
        <w:t>倍，导管离孔底</w:t>
      </w:r>
      <w:r>
        <w:t>0.3</w:t>
      </w:r>
      <w:smartTag w:uri="urn:schemas-microsoft-com:office:smarttags" w:element="chmetcnv">
        <w:smartTagPr>
          <w:attr w:name="UnitName" w:val="m"/>
          <w:attr w:name="SourceValue" w:val=".5"/>
          <w:attr w:name="HasSpace" w:val="False"/>
          <w:attr w:name="Negative" w:val="True"/>
          <w:attr w:name="NumberType" w:val="1"/>
          <w:attr w:name="TCSC" w:val="0"/>
        </w:smartTagPr>
        <w:r>
          <w:t>-0.5m</w:t>
        </w:r>
      </w:smartTag>
      <w:r>
        <w:rPr>
          <w:rFonts w:hint="eastAsia"/>
        </w:rPr>
        <w:t>，漏斗的容量应保证第一次混凝土倒入能使导管埋深不小于</w:t>
      </w:r>
      <w:smartTag w:uri="urn:schemas-microsoft-com:office:smarttags" w:element="chmetcnv">
        <w:smartTagPr>
          <w:attr w:name="UnitName" w:val="m"/>
          <w:attr w:name="SourceValue" w:val=".8"/>
          <w:attr w:name="HasSpace" w:val="False"/>
          <w:attr w:name="Negative" w:val="False"/>
          <w:attr w:name="NumberType" w:val="1"/>
          <w:attr w:name="TCSC" w:val="0"/>
        </w:smartTagPr>
        <w:r>
          <w:t>0.8m</w:t>
        </w:r>
      </w:smartTag>
      <w:r>
        <w:rPr>
          <w:rFonts w:hint="eastAsia"/>
        </w:rPr>
        <w:t>。</w:t>
      </w:r>
      <w:r>
        <w:t xml:space="preserve"> </w:t>
      </w:r>
    </w:p>
    <w:p w:rsidR="00906D30" w:rsidRDefault="00906D30" w:rsidP="00906D30">
      <w:r>
        <w:t>(7)</w:t>
      </w:r>
      <w:r>
        <w:rPr>
          <w:rFonts w:hint="eastAsia"/>
        </w:rPr>
        <w:t>混凝土供应采用拌合站集中拌合，输送车输送，用吊车或提升井架吊运到位。</w:t>
      </w:r>
      <w:r>
        <w:t xml:space="preserve"> </w:t>
      </w:r>
    </w:p>
    <w:p w:rsidR="00906D30" w:rsidRDefault="00906D30" w:rsidP="00906D30">
      <w:r>
        <w:t>(8)</w:t>
      </w:r>
      <w:r>
        <w:rPr>
          <w:rFonts w:hint="eastAsia"/>
        </w:rPr>
        <w:t>浇注前，用</w:t>
      </w:r>
      <w:smartTag w:uri="urn:schemas-microsoft-com:office:smarttags" w:element="chmetcnv">
        <w:smartTagPr>
          <w:attr w:name="UnitName" w:val="m"/>
          <w:attr w:name="SourceValue" w:val="3"/>
          <w:attr w:name="HasSpace" w:val="False"/>
          <w:attr w:name="Negative" w:val="False"/>
          <w:attr w:name="NumberType" w:val="1"/>
          <w:attr w:name="TCSC" w:val="0"/>
        </w:smartTagPr>
        <w:r>
          <w:t>3m</w:t>
        </w:r>
      </w:smartTag>
      <w:r>
        <w:rPr>
          <w:rFonts w:hint="eastAsia"/>
        </w:rPr>
        <w:t>小型压风机，以</w:t>
      </w:r>
      <w:r>
        <w:t xml:space="preserve">0.5Mpa </w:t>
      </w:r>
      <w:r>
        <w:rPr>
          <w:rFonts w:hint="eastAsia"/>
        </w:rPr>
        <w:t>的风压冲孔底</w:t>
      </w:r>
      <w:r>
        <w:t xml:space="preserve">1 </w:t>
      </w:r>
      <w:r>
        <w:rPr>
          <w:rFonts w:hint="eastAsia"/>
        </w:rPr>
        <w:t>分钟，使孔</w:t>
      </w:r>
      <w:r>
        <w:rPr>
          <w:rFonts w:hint="eastAsia"/>
        </w:rPr>
        <w:lastRenderedPageBreak/>
        <w:t>底沉碴充分悬浮，然后立即浇注水下混凝土；混凝土要连续浇注一次成功，中途不得停止。浇筑过程中要始终保持导管埋深不小于</w:t>
      </w:r>
      <w:smartTag w:uri="urn:schemas-microsoft-com:office:smarttags" w:element="chmetcnv">
        <w:smartTagPr>
          <w:attr w:name="UnitName" w:val="m"/>
          <w:attr w:name="SourceValue" w:val="2"/>
          <w:attr w:name="HasSpace" w:val="False"/>
          <w:attr w:name="Negative" w:val="False"/>
          <w:attr w:name="NumberType" w:val="1"/>
          <w:attr w:name="TCSC" w:val="0"/>
        </w:smartTagPr>
        <w:r>
          <w:t>2m</w:t>
        </w:r>
      </w:smartTag>
      <w:r>
        <w:rPr>
          <w:rFonts w:hint="eastAsia"/>
        </w:rPr>
        <w:t>，也不应大于</w:t>
      </w:r>
      <w:smartTag w:uri="urn:schemas-microsoft-com:office:smarttags" w:element="chmetcnv">
        <w:smartTagPr>
          <w:attr w:name="UnitName" w:val="m"/>
          <w:attr w:name="SourceValue" w:val="6"/>
          <w:attr w:name="HasSpace" w:val="False"/>
          <w:attr w:name="Negative" w:val="False"/>
          <w:attr w:name="NumberType" w:val="1"/>
          <w:attr w:name="TCSC" w:val="0"/>
        </w:smartTagPr>
        <w:r>
          <w:t>6m</w:t>
        </w:r>
      </w:smartTag>
      <w:r>
        <w:rPr>
          <w:rFonts w:hint="eastAsia"/>
        </w:rPr>
        <w:t>，并设专人测定；混凝土终桩顶面标高要比设计桩顶标高高出</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rPr>
          <w:rFonts w:hint="eastAsia"/>
        </w:rPr>
        <w:t>；混凝土浇注完成待强度达到一定程度后应及时砍桩头、清浮浆，并按要求进行成桩质量检测，以判定成桩质量。</w:t>
      </w:r>
    </w:p>
    <w:p w:rsidR="00906D30" w:rsidRDefault="00906D30" w:rsidP="00906D30">
      <w:r>
        <w:t xml:space="preserve">2. </w:t>
      </w:r>
      <w:r>
        <w:rPr>
          <w:rFonts w:hint="eastAsia"/>
        </w:rPr>
        <w:t>成孔工艺</w:t>
      </w:r>
    </w:p>
    <w:p w:rsidR="00906D30" w:rsidRDefault="00906D30" w:rsidP="00906D30">
      <w:r>
        <w:t xml:space="preserve">(1) </w:t>
      </w:r>
      <w:r>
        <w:rPr>
          <w:rFonts w:hint="eastAsia"/>
        </w:rPr>
        <w:t>机具布置在埋好的护筒和备足护壁泥浆黏土后，将钻机就位，立好钻架，对准桩孔中心，就可开始冲击钻进。钻架除应有足够的结构强度外，还应考虑其承受反复冲击荷载的结构刚度。如不能满足上述要求时，应采用适当的加固措施。</w:t>
      </w:r>
    </w:p>
    <w:p w:rsidR="00906D30" w:rsidRDefault="00906D30" w:rsidP="00906D30">
      <w:r>
        <w:t xml:space="preserve">(2) </w:t>
      </w:r>
      <w:r>
        <w:rPr>
          <w:rFonts w:hint="eastAsia"/>
        </w:rPr>
        <w:t>开孔开钻时应先在孔内浇注泥浆，泥浆相对密度等指标根据土层情况而定，。如孔中有水，可直接投入黏土，用冲击锥以小冲程反复冲击造浆。开孔及整个钻进过程中，应始终保持孔内水位高出地下水位（河中水位）</w:t>
      </w:r>
      <w:smartTag w:uri="urn:schemas-microsoft-com:office:smarttags" w:element="chmetcnv">
        <w:smartTagPr>
          <w:attr w:name="UnitName" w:val="m"/>
          <w:attr w:name="SourceValue" w:val="1.5"/>
          <w:attr w:name="HasSpace" w:val="False"/>
          <w:attr w:name="Negative" w:val="False"/>
          <w:attr w:name="NumberType" w:val="1"/>
          <w:attr w:name="TCSC" w:val="0"/>
        </w:smartTagPr>
        <w:r>
          <w:t>1.5m</w:t>
        </w:r>
      </w:smartTag>
      <w:r>
        <w:rPr>
          <w:rFonts w:hint="eastAsia"/>
        </w:rPr>
        <w:t>～</w:t>
      </w:r>
      <w:smartTag w:uri="urn:schemas-microsoft-com:office:smarttags" w:element="chmetcnv">
        <w:smartTagPr>
          <w:attr w:name="UnitName" w:val="m"/>
          <w:attr w:name="SourceValue" w:val="2"/>
          <w:attr w:name="HasSpace" w:val="False"/>
          <w:attr w:name="Negative" w:val="False"/>
          <w:attr w:name="NumberType" w:val="1"/>
          <w:attr w:name="TCSC" w:val="0"/>
        </w:smartTagPr>
        <w:r>
          <w:t>2.0m</w:t>
        </w:r>
      </w:smartTag>
      <w:r>
        <w:rPr>
          <w:rFonts w:hint="eastAsia"/>
        </w:rPr>
        <w:t>，并低于护筒顶面</w:t>
      </w:r>
      <w:smartTag w:uri="urn:schemas-microsoft-com:office:smarttags" w:element="chmetcnv">
        <w:smartTagPr>
          <w:attr w:name="UnitName" w:val="m"/>
          <w:attr w:name="SourceValue" w:val=".3"/>
          <w:attr w:name="HasSpace" w:val="False"/>
          <w:attr w:name="Negative" w:val="False"/>
          <w:attr w:name="NumberType" w:val="1"/>
          <w:attr w:name="TCSC" w:val="0"/>
        </w:smartTagPr>
        <w:r>
          <w:t>0.3m</w:t>
        </w:r>
      </w:smartTag>
      <w:r>
        <w:t xml:space="preserve"> </w:t>
      </w:r>
      <w:r>
        <w:rPr>
          <w:rFonts w:hint="eastAsia"/>
        </w:rPr>
        <w:t>以防溢出，掏渣后应及时补水。护筒底脚以下</w:t>
      </w:r>
      <w:smartTag w:uri="urn:schemas-microsoft-com:office:smarttags" w:element="chmetcnv">
        <w:smartTagPr>
          <w:attr w:name="UnitName" w:val="m"/>
          <w:attr w:name="SourceValue" w:val="2"/>
          <w:attr w:name="HasSpace" w:val="True"/>
          <w:attr w:name="Negative" w:val="False"/>
          <w:attr w:name="NumberType" w:val="1"/>
          <w:attr w:name="TCSC" w:val="0"/>
        </w:smartTagPr>
        <w:r>
          <w:t>2 m</w:t>
        </w:r>
      </w:smartTag>
      <w:r>
        <w:rPr>
          <w:rFonts w:hint="eastAsia"/>
        </w:rPr>
        <w:t>～</w:t>
      </w:r>
      <w:smartTag w:uri="urn:schemas-microsoft-com:office:smarttags" w:element="chmetcnv">
        <w:smartTagPr>
          <w:attr w:name="UnitName" w:val="m"/>
          <w:attr w:name="SourceValue" w:val="4"/>
          <w:attr w:name="HasSpace" w:val="False"/>
          <w:attr w:name="Negative" w:val="False"/>
          <w:attr w:name="NumberType" w:val="1"/>
          <w:attr w:name="TCSC" w:val="0"/>
        </w:smartTagPr>
        <w:r>
          <w:t>4m</w:t>
        </w:r>
      </w:smartTag>
      <w:r>
        <w:t xml:space="preserve"> </w:t>
      </w:r>
      <w:r>
        <w:rPr>
          <w:rFonts w:hint="eastAsia"/>
        </w:rPr>
        <w:t>范围比较松散，应认真施工。一般细黏土层可采用浓泥浆、小冲程、高频率反复冲砸，使孔壁坚实不坍不漏。在砂及卵石夹土等松散层开孔或钻进时，可按</w:t>
      </w:r>
      <w:r>
        <w:t>1</w:t>
      </w:r>
      <w:r>
        <w:rPr>
          <w:rFonts w:hint="eastAsia"/>
        </w:rPr>
        <w:t>：</w:t>
      </w:r>
      <w:r>
        <w:t xml:space="preserve">1 </w:t>
      </w:r>
      <w:r>
        <w:rPr>
          <w:rFonts w:hint="eastAsia"/>
        </w:rPr>
        <w:t>投入黏土和小片石（粒径不大于</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），用冲击锥以小冲程反复冲击，使泥膏、片石挤入孔壁。必要时须重复回填反复冲击</w:t>
      </w:r>
      <w:r>
        <w:t>2</w:t>
      </w:r>
      <w:r>
        <w:rPr>
          <w:rFonts w:hint="eastAsia"/>
        </w:rPr>
        <w:t>～</w:t>
      </w:r>
      <w:r>
        <w:t xml:space="preserve">3 </w:t>
      </w:r>
      <w:r>
        <w:rPr>
          <w:rFonts w:hint="eastAsia"/>
        </w:rPr>
        <w:t>次。遇有流砂现象时，宜加大黏土减少片石的比例，按上述方法进行处理，力求孔壁坚实。</w:t>
      </w:r>
    </w:p>
    <w:p w:rsidR="00906D30" w:rsidRDefault="00906D30" w:rsidP="00906D30">
      <w:r>
        <w:t xml:space="preserve">(3) </w:t>
      </w:r>
      <w:r>
        <w:rPr>
          <w:rFonts w:hint="eastAsia"/>
        </w:rPr>
        <w:t>钻进注意事项</w:t>
      </w:r>
    </w:p>
    <w:p w:rsidR="00906D30" w:rsidRDefault="00906D30" w:rsidP="00906D30">
      <w:r>
        <w:rPr>
          <w:rFonts w:hint="eastAsia"/>
        </w:rPr>
        <w:t>（</w:t>
      </w:r>
      <w:r>
        <w:t>1</w:t>
      </w:r>
      <w:r>
        <w:rPr>
          <w:rFonts w:hint="eastAsia"/>
        </w:rPr>
        <w:t>）在通过漂石或岩层，如表面不平整，应先投入黏土，大片石，将表面垫平，再用十字形钻锥进行冲击钻进，防止发生斜孔、坍孔事故。</w:t>
      </w:r>
    </w:p>
    <w:p w:rsidR="00906D30" w:rsidRDefault="00906D30" w:rsidP="00906D30">
      <w:r>
        <w:rPr>
          <w:rFonts w:hint="eastAsia"/>
        </w:rPr>
        <w:t>（</w:t>
      </w:r>
      <w:r>
        <w:t>2</w:t>
      </w:r>
      <w:r>
        <w:rPr>
          <w:rFonts w:hint="eastAsia"/>
        </w:rPr>
        <w:t>）</w:t>
      </w:r>
      <w:r>
        <w:t xml:space="preserve"> </w:t>
      </w:r>
      <w:r>
        <w:rPr>
          <w:rFonts w:hint="eastAsia"/>
        </w:rPr>
        <w:t>要注意均匀地松放钢丝绳的长度。一般在松软土层每次可松绳</w:t>
      </w:r>
      <w:smartTag w:uri="urn:schemas-microsoft-com:office:smarttags" w:element="chmetcnv">
        <w:smartTagPr>
          <w:attr w:name="UnitName" w:val="cm"/>
          <w:attr w:name="SourceValue" w:val="5"/>
          <w:attr w:name="HasSpace" w:val="False"/>
          <w:attr w:name="Negative" w:val="False"/>
          <w:attr w:name="NumberType" w:val="1"/>
          <w:attr w:name="TCSC" w:val="0"/>
        </w:smartTagPr>
        <w:r>
          <w:t>5cm</w:t>
        </w:r>
      </w:smartTag>
      <w:r>
        <w:rPr>
          <w:rFonts w:hint="eastAsia"/>
        </w:rPr>
        <w:t>～</w:t>
      </w:r>
      <w:smartTag w:uri="urn:schemas-microsoft-com:office:smarttags" w:element="chmetcnv">
        <w:smartTagPr>
          <w:attr w:name="UnitName" w:val="cm"/>
          <w:attr w:name="SourceValue" w:val="8"/>
          <w:attr w:name="HasSpace" w:val="False"/>
          <w:attr w:name="Negative" w:val="False"/>
          <w:attr w:name="NumberType" w:val="1"/>
          <w:attr w:name="TCSC" w:val="0"/>
        </w:smartTagPr>
        <w:r>
          <w:t>8cm</w:t>
        </w:r>
      </w:smartTag>
      <w:r>
        <w:t xml:space="preserve"> </w:t>
      </w:r>
      <w:r>
        <w:rPr>
          <w:rFonts w:hint="eastAsia"/>
        </w:rPr>
        <w:t>，在密实坚硬土层每次可松绳</w:t>
      </w:r>
      <w:smartTag w:uri="urn:schemas-microsoft-com:office:smarttags" w:element="chmetcnv">
        <w:smartTagPr>
          <w:attr w:name="UnitName" w:val="cm"/>
          <w:attr w:name="SourceValue" w:val="3"/>
          <w:attr w:name="HasSpace" w:val="False"/>
          <w:attr w:name="Negative" w:val="False"/>
          <w:attr w:name="NumberType" w:val="1"/>
          <w:attr w:name="TCSC" w:val="0"/>
        </w:smartTagPr>
        <w:r>
          <w:t>3cm</w:t>
        </w:r>
      </w:smartTag>
      <w:r>
        <w:rPr>
          <w:rFonts w:hint="eastAsia"/>
        </w:rPr>
        <w:t>～</w:t>
      </w:r>
      <w:smartTag w:uri="urn:schemas-microsoft-com:office:smarttags" w:element="chmetcnv">
        <w:smartTagPr>
          <w:attr w:name="UnitName" w:val="cm"/>
          <w:attr w:name="SourceValue" w:val="5"/>
          <w:attr w:name="HasSpace" w:val="False"/>
          <w:attr w:name="Negative" w:val="False"/>
          <w:attr w:name="NumberType" w:val="1"/>
          <w:attr w:name="TCSC" w:val="0"/>
        </w:smartTagPr>
        <w:r>
          <w:t>5cm</w:t>
        </w:r>
      </w:smartTag>
      <w:r>
        <w:t xml:space="preserve"> </w:t>
      </w:r>
      <w:r>
        <w:rPr>
          <w:rFonts w:hint="eastAsia"/>
        </w:rPr>
        <w:t>。应注意防止松绳过少，形成</w:t>
      </w:r>
      <w:r>
        <w:t>“</w:t>
      </w:r>
      <w:r>
        <w:rPr>
          <w:rFonts w:hint="eastAsia"/>
        </w:rPr>
        <w:t>打空锤</w:t>
      </w:r>
      <w:r>
        <w:t>”</w:t>
      </w:r>
      <w:r>
        <w:rPr>
          <w:rFonts w:hint="eastAsia"/>
        </w:rPr>
        <w:t>，</w:t>
      </w:r>
      <w:r>
        <w:t xml:space="preserve"> </w:t>
      </w:r>
      <w:r>
        <w:rPr>
          <w:rFonts w:hint="eastAsia"/>
        </w:rPr>
        <w:t>使钻机、钻架及钢丝绳受到过大的意外荷载，遭受损坏。松绳过多，则会减少冲程，降低钻进速度，严重时使钢丝纠缠发生事故。</w:t>
      </w:r>
    </w:p>
    <w:p w:rsidR="00906D30" w:rsidRDefault="00906D30" w:rsidP="00906D30">
      <w:r>
        <w:t xml:space="preserve">(4) </w:t>
      </w:r>
      <w:r>
        <w:rPr>
          <w:rFonts w:hint="eastAsia"/>
        </w:rPr>
        <w:t>掏渣破碎的钻渣，部分和泥浆一起被挤进孔壁，大部分靠掏渣筒清除孔外，故在冲击相当时间后，应将冲击锥提出，换上掏渣筒，下入孔底掏取钻渣，倒进钻孔外的倒渣沟中。管锥本身兼作掏渣筒，无须另换掏渣筒。在密实坚硬土层每小时纯钻进小于</w:t>
      </w:r>
      <w:smartTag w:uri="urn:schemas-microsoft-com:office:smarttags" w:element="chmetcnv">
        <w:smartTagPr>
          <w:attr w:name="UnitName" w:val="cm"/>
          <w:attr w:name="SourceValue" w:val="5"/>
          <w:attr w:name="HasSpace" w:val="False"/>
          <w:attr w:name="Negative" w:val="False"/>
          <w:attr w:name="NumberType" w:val="1"/>
          <w:attr w:name="TCSC" w:val="0"/>
        </w:smartTagPr>
        <w:r>
          <w:t>5cm</w:t>
        </w:r>
      </w:smartTag>
      <w:r>
        <w:rPr>
          <w:rFonts w:hint="eastAsia"/>
        </w:rPr>
        <w:t>～</w:t>
      </w:r>
      <w:smartTag w:uri="urn:schemas-microsoft-com:office:smarttags" w:element="chmetcnv">
        <w:smartTagPr>
          <w:attr w:name="UnitName" w:val="cm"/>
          <w:attr w:name="SourceValue" w:val="10"/>
          <w:attr w:name="HasSpace" w:val="False"/>
          <w:attr w:name="Negative" w:val="False"/>
          <w:attr w:name="NumberType" w:val="1"/>
          <w:attr w:name="TCSC" w:val="0"/>
        </w:smartTagPr>
        <w:r>
          <w:t>10cm</w:t>
        </w:r>
      </w:smartTag>
      <w:r>
        <w:rPr>
          <w:rFonts w:hint="eastAsia"/>
        </w:rPr>
        <w:t>、松软地层每小时纯钻进小于</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w:t>
      </w:r>
      <w:r>
        <w:t xml:space="preserve"> </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t xml:space="preserve"> </w:t>
      </w:r>
      <w:r>
        <w:rPr>
          <w:rFonts w:hint="eastAsia"/>
        </w:rPr>
        <w:t>时，应进行掏渣。或每进尺</w:t>
      </w:r>
      <w:smartTag w:uri="urn:schemas-microsoft-com:office:smarttags" w:element="chmetcnv">
        <w:smartTagPr>
          <w:attr w:name="UnitName" w:val="cm"/>
          <w:attr w:name="SourceValue" w:val=".5"/>
          <w:attr w:name="HasSpace" w:val="False"/>
          <w:attr w:name="Negative" w:val="False"/>
          <w:attr w:name="NumberType" w:val="1"/>
          <w:attr w:name="TCSC" w:val="0"/>
        </w:smartTagPr>
        <w:r>
          <w:t>0.5cm</w:t>
        </w:r>
      </w:smartTag>
      <w:r>
        <w:rPr>
          <w:rFonts w:hint="eastAsia"/>
        </w:rPr>
        <w:t>～</w:t>
      </w:r>
      <w:smartTag w:uri="urn:schemas-microsoft-com:office:smarttags" w:element="chmetcnv">
        <w:smartTagPr>
          <w:attr w:name="UnitName" w:val="cm"/>
          <w:attr w:name="SourceValue" w:val="1"/>
          <w:attr w:name="HasSpace" w:val="False"/>
          <w:attr w:name="Negative" w:val="False"/>
          <w:attr w:name="NumberType" w:val="1"/>
          <w:attr w:name="TCSC" w:val="0"/>
        </w:smartTagPr>
        <w:r>
          <w:t>1.0cm</w:t>
        </w:r>
      </w:smartTag>
      <w:r>
        <w:t xml:space="preserve"> </w:t>
      </w:r>
      <w:r>
        <w:rPr>
          <w:rFonts w:hint="eastAsia"/>
        </w:rPr>
        <w:t>时掏渣一次，每次掏</w:t>
      </w:r>
      <w:r>
        <w:t>4</w:t>
      </w:r>
      <w:r>
        <w:rPr>
          <w:rFonts w:hint="eastAsia"/>
        </w:rPr>
        <w:t>～</w:t>
      </w:r>
      <w:r>
        <w:t xml:space="preserve">5 </w:t>
      </w:r>
      <w:r>
        <w:rPr>
          <w:rFonts w:hint="eastAsia"/>
        </w:rPr>
        <w:t>次筒，或掏至泥浆内含渣显著减少、无粗颗粒、相对密度恢复正常为止。在开孔阶段，为使钻渣挤入孔壁，待钻进</w:t>
      </w:r>
      <w:smartTag w:uri="urn:schemas-microsoft-com:office:smarttags" w:element="chmetcnv">
        <w:smartTagPr>
          <w:attr w:name="UnitName" w:val="m"/>
          <w:attr w:name="SourceValue" w:val="4"/>
          <w:attr w:name="HasSpace" w:val="False"/>
          <w:attr w:name="Negative" w:val="False"/>
          <w:attr w:name="NumberType" w:val="1"/>
          <w:attr w:name="TCSC" w:val="0"/>
        </w:smartTagPr>
        <w:r>
          <w:lastRenderedPageBreak/>
          <w:t>4m</w:t>
        </w:r>
      </w:smartTag>
      <w:r>
        <w:rPr>
          <w:rFonts w:hint="eastAsia"/>
        </w:rPr>
        <w:t>～</w:t>
      </w:r>
      <w:smartTag w:uri="urn:schemas-microsoft-com:office:smarttags" w:element="chmetcnv">
        <w:smartTagPr>
          <w:attr w:name="UnitName" w:val="m"/>
          <w:attr w:name="SourceValue" w:val="5"/>
          <w:attr w:name="HasSpace" w:val="False"/>
          <w:attr w:name="Negative" w:val="False"/>
          <w:attr w:name="NumberType" w:val="1"/>
          <w:attr w:name="TCSC" w:val="0"/>
        </w:smartTagPr>
        <w:r>
          <w:t>5m</w:t>
        </w:r>
      </w:smartTag>
      <w:r>
        <w:t xml:space="preserve"> </w:t>
      </w:r>
      <w:r>
        <w:rPr>
          <w:rFonts w:hint="eastAsia"/>
        </w:rPr>
        <w:t>后再掏渣。正常钻进每班至少掏渣一次。</w:t>
      </w:r>
    </w:p>
    <w:p w:rsidR="00906D30" w:rsidRDefault="00906D30" w:rsidP="00906D30">
      <w:r>
        <w:rPr>
          <w:rFonts w:hint="eastAsia"/>
        </w:rPr>
        <w:t>掏渣后应及时向孔内添加泥浆或清水以维护水头高度。投放黏土自行造浆的，一次不可投入过多，以免粘锥、卡锥。</w:t>
      </w:r>
    </w:p>
    <w:p w:rsidR="00906D30" w:rsidRDefault="00906D30" w:rsidP="00906D30">
      <w:r>
        <w:t xml:space="preserve">(5) </w:t>
      </w:r>
      <w:r>
        <w:rPr>
          <w:rFonts w:hint="eastAsia"/>
        </w:rPr>
        <w:t>分级钻进为适应钻机负荷能力，在钻大孔时，可分级扩钻到设计孔径，第一级钻头直径可为孔径</w:t>
      </w:r>
      <w:r>
        <w:t>0.4</w:t>
      </w:r>
      <w:r>
        <w:rPr>
          <w:rFonts w:hint="eastAsia"/>
        </w:rPr>
        <w:t>～</w:t>
      </w:r>
      <w:r>
        <w:t xml:space="preserve">0.5 </w:t>
      </w:r>
      <w:r>
        <w:rPr>
          <w:rFonts w:hint="eastAsia"/>
        </w:rPr>
        <w:t>倍。分级钻进，会产生大粒径的卵石掉入一级已钻成的小孔中，造成扩钻困难，可在小孔钻成后向小孔填泥块到</w:t>
      </w:r>
      <w:r>
        <w:t>1/4</w:t>
      </w:r>
      <w:r>
        <w:rPr>
          <w:rFonts w:hint="eastAsia"/>
        </w:rPr>
        <w:t>～</w:t>
      </w:r>
      <w:r>
        <w:t xml:space="preserve">1/3 </w:t>
      </w:r>
      <w:r>
        <w:rPr>
          <w:rFonts w:hint="eastAsia"/>
        </w:rPr>
        <w:t>孔深处。一般先钻的孔只宜超前数米，随后即钻次级的孔；如超前过深，将使先钻的孔淤塞。</w:t>
      </w:r>
    </w:p>
    <w:p w:rsidR="00906D30" w:rsidRDefault="00906D30" w:rsidP="00906D30">
      <w:r>
        <w:t xml:space="preserve">(6) </w:t>
      </w:r>
      <w:r>
        <w:rPr>
          <w:rFonts w:hint="eastAsia"/>
        </w:rPr>
        <w:t>检孔</w:t>
      </w:r>
    </w:p>
    <w:p w:rsidR="00906D30" w:rsidRDefault="00906D30" w:rsidP="00906D30">
      <w:r>
        <w:rPr>
          <w:rFonts w:hint="eastAsia"/>
        </w:rPr>
        <w:t>钻进中须用检孔器检孔。检孔器用钢筋笼做成，其外径等于设计孔径，长度等于孔径</w:t>
      </w:r>
      <w:r>
        <w:t>4</w:t>
      </w:r>
      <w:r>
        <w:rPr>
          <w:rFonts w:hint="eastAsia"/>
        </w:rPr>
        <w:t>～</w:t>
      </w:r>
      <w:r>
        <w:t xml:space="preserve">6 </w:t>
      </w:r>
      <w:r>
        <w:rPr>
          <w:rFonts w:hint="eastAsia"/>
        </w:rPr>
        <w:t>倍。每钻进</w:t>
      </w:r>
      <w:smartTag w:uri="urn:schemas-microsoft-com:office:smarttags" w:element="chmetcnv">
        <w:smartTagPr>
          <w:attr w:name="UnitName" w:val="m"/>
          <w:attr w:name="SourceValue" w:val="4"/>
          <w:attr w:name="HasSpace" w:val="False"/>
          <w:attr w:name="Negative" w:val="False"/>
          <w:attr w:name="NumberType" w:val="1"/>
          <w:attr w:name="TCSC" w:val="0"/>
        </w:smartTagPr>
        <w:r>
          <w:t>4m</w:t>
        </w:r>
      </w:smartTag>
      <w:r>
        <w:rPr>
          <w:rFonts w:hint="eastAsia"/>
        </w:rPr>
        <w:t>～</w:t>
      </w:r>
      <w:smartTag w:uri="urn:schemas-microsoft-com:office:smarttags" w:element="chmetcnv">
        <w:smartTagPr>
          <w:attr w:name="UnitName" w:val="m"/>
          <w:attr w:name="SourceValue" w:val="6"/>
          <w:attr w:name="HasSpace" w:val="False"/>
          <w:attr w:name="Negative" w:val="False"/>
          <w:attr w:name="NumberType" w:val="1"/>
          <w:attr w:name="TCSC" w:val="0"/>
        </w:smartTagPr>
        <w:r>
          <w:t>6m</w:t>
        </w:r>
      </w:smartTag>
      <w:r>
        <w:rPr>
          <w:rFonts w:hint="eastAsia"/>
        </w:rPr>
        <w:t>，</w:t>
      </w:r>
      <w:r>
        <w:t xml:space="preserve"> </w:t>
      </w:r>
      <w:r>
        <w:rPr>
          <w:rFonts w:hint="eastAsia"/>
        </w:rPr>
        <w:t>接近及通过易缩孔（孔径减少）土层（软土、软塑黏土、低液限黏土等）或更换钻锥闪，都必须检孔。用新铸或新焊补的钻锥时，应先用检孔器硷孔到底后，才可放入新钻锥钻进。不可用加重压、冲击或强插检孔器等方法检孔。</w:t>
      </w:r>
    </w:p>
    <w:p w:rsidR="00906D30" w:rsidRDefault="00906D30" w:rsidP="00906D30">
      <w:r>
        <w:rPr>
          <w:rFonts w:hint="eastAsia"/>
        </w:rPr>
        <w:t>当检孔器不能沉到原来钻达的深度，或大绳（拉紧时）的位置偏移护筒中心时，应考虑可能发生了弯孔、斜孔或缩孔等情况，如不严重时，可调整钻机位置继续钻机。</w:t>
      </w:r>
    </w:p>
    <w:p w:rsidR="00906D30" w:rsidRDefault="00906D30" w:rsidP="00906D30">
      <w:r>
        <w:rPr>
          <w:rFonts w:hint="eastAsia"/>
        </w:rPr>
        <w:t>不得用钻锥修孔，以防卡钻。</w:t>
      </w:r>
    </w:p>
    <w:p w:rsidR="00906D30" w:rsidRDefault="00906D30" w:rsidP="00906D30">
      <w:r>
        <w:t xml:space="preserve">(7) </w:t>
      </w:r>
      <w:r>
        <w:rPr>
          <w:rFonts w:hint="eastAsia"/>
        </w:rPr>
        <w:t>安全要求</w:t>
      </w:r>
    </w:p>
    <w:p w:rsidR="00906D30" w:rsidRDefault="00906D30" w:rsidP="00906D30">
      <w:r>
        <w:rPr>
          <w:rFonts w:hint="eastAsia"/>
        </w:rPr>
        <w:t>冲击锥起吊应平稳，防止冲撞护筒和孔壁；进出孔时，严禁孔口附近站人，防止发生钻锥撞击人身事故；因故停钻时，孔口应加盖保护，严禁钻锥留在孔内，以防粘钻。</w:t>
      </w:r>
    </w:p>
    <w:p w:rsidR="00906D30" w:rsidRDefault="00906D30" w:rsidP="00906D30">
      <w:r>
        <w:t xml:space="preserve">3. </w:t>
      </w:r>
      <w:r>
        <w:rPr>
          <w:rFonts w:hint="eastAsia"/>
        </w:rPr>
        <w:t>水下混凝土浇注用直升导管法浇注水下混凝土时，混凝土拌合物通过导管下口，进入到初期浇注的混凝土（作为隔水层）下面，顶托着初期浇注的混凝土及其上面的泥浆或水上升．为使浇注工作顺利进行，应尽量缩短浇注时间，坚持连续作业，使浇注工作在首批混凝土初凝以前的时间内完成．</w:t>
      </w:r>
    </w:p>
    <w:p w:rsidR="00906D30" w:rsidRDefault="00906D30" w:rsidP="00906D30">
      <w:r>
        <w:rPr>
          <w:rFonts w:hint="eastAsia"/>
        </w:rPr>
        <w:t>（一）运输</w:t>
      </w:r>
    </w:p>
    <w:p w:rsidR="00906D30" w:rsidRDefault="00906D30" w:rsidP="00906D30">
      <w:r>
        <w:rPr>
          <w:rFonts w:hint="eastAsia"/>
        </w:rPr>
        <w:t>混凝土拌和物运输采用混凝土输送车。混凝土拌和物运送到桩孔附近后，以吊机提升活底吊斗等方法将其灌入导管顶部漏斗中。</w:t>
      </w:r>
    </w:p>
    <w:p w:rsidR="00906D30" w:rsidRDefault="00906D30" w:rsidP="00906D30">
      <w:r>
        <w:rPr>
          <w:rFonts w:hint="eastAsia"/>
        </w:rPr>
        <w:t>（二）导管及其附属设备</w:t>
      </w:r>
    </w:p>
    <w:p w:rsidR="00906D30" w:rsidRDefault="00906D30" w:rsidP="00906D30">
      <w:r>
        <w:rPr>
          <w:rFonts w:hint="eastAsia"/>
        </w:rPr>
        <w:t>导管仍是目前浇注桩浇注水下混凝土混合物的重要工具。一般用钢板卷制焊成，两端接头采用卡口插入法连接，必须牢固、不漏水；不宜使用法兰盘连接的导管。导管每节长度、底端节长度、导管直径大小、导管使用前的规格、质量和拼接构造，以及拼接、过球和水密、承压、接头、</w:t>
      </w:r>
      <w:r>
        <w:rPr>
          <w:rFonts w:hint="eastAsia"/>
        </w:rPr>
        <w:lastRenderedPageBreak/>
        <w:t>抗位等要求及试验方法，均应按《公路涵施工技术规范》（</w:t>
      </w:r>
      <w:r>
        <w:t>JTJ041</w:t>
      </w:r>
      <w:r>
        <w:rPr>
          <w:rFonts w:hint="eastAsia"/>
        </w:rPr>
        <w:t>）</w:t>
      </w:r>
      <w:r>
        <w:t xml:space="preserve"> </w:t>
      </w:r>
      <w:r>
        <w:rPr>
          <w:rFonts w:hint="eastAsia"/>
        </w:rPr>
        <w:t>有关规定办理。</w:t>
      </w:r>
    </w:p>
    <w:p w:rsidR="00906D30" w:rsidRDefault="00906D30" w:rsidP="00906D30">
      <w:r>
        <w:rPr>
          <w:rFonts w:hint="eastAsia"/>
        </w:rPr>
        <w:t>（三）水下混凝土配制</w:t>
      </w:r>
      <w:r>
        <w:br/>
      </w:r>
      <w:r>
        <w:rPr>
          <w:rFonts w:hint="eastAsia"/>
        </w:rPr>
        <w:t>粗骨料选用优质级配良好的碎石，细骨料采用中砂．</w:t>
      </w:r>
      <w:r>
        <w:br/>
        <w:t xml:space="preserve">    </w:t>
      </w:r>
      <w:r>
        <w:rPr>
          <w:rFonts w:hint="eastAsia"/>
        </w:rPr>
        <w:t>（四）浇注水下混凝土的准备工作</w:t>
      </w:r>
    </w:p>
    <w:p w:rsidR="00906D30" w:rsidRDefault="00906D30" w:rsidP="00906D30">
      <w:r>
        <w:t xml:space="preserve">1 </w:t>
      </w:r>
      <w:r>
        <w:rPr>
          <w:rFonts w:hint="eastAsia"/>
        </w:rPr>
        <w:t>．钻孔直径和孔形的检查。</w:t>
      </w:r>
    </w:p>
    <w:p w:rsidR="00906D30" w:rsidRDefault="00906D30" w:rsidP="00906D30">
      <w:r>
        <w:t xml:space="preserve">2 </w:t>
      </w:r>
      <w:r>
        <w:rPr>
          <w:rFonts w:hint="eastAsia"/>
        </w:rPr>
        <w:t>．清孔工作。</w:t>
      </w:r>
    </w:p>
    <w:p w:rsidR="00906D30" w:rsidRDefault="00906D30" w:rsidP="00906D30">
      <w:r>
        <w:t xml:space="preserve">3 </w:t>
      </w:r>
      <w:r>
        <w:rPr>
          <w:rFonts w:hint="eastAsia"/>
        </w:rPr>
        <w:t>．钢筋骨架吊放位置完成。</w:t>
      </w:r>
    </w:p>
    <w:p w:rsidR="00906D30" w:rsidRDefault="00906D30" w:rsidP="00906D30">
      <w:r>
        <w:t xml:space="preserve">4 </w:t>
      </w:r>
      <w:r>
        <w:rPr>
          <w:rFonts w:hint="eastAsia"/>
        </w:rPr>
        <w:t>．浇注和处理故障所需各种机械设备已准备齐全。</w:t>
      </w:r>
    </w:p>
    <w:p w:rsidR="00906D30" w:rsidRDefault="00906D30" w:rsidP="00906D30">
      <w:r>
        <w:t xml:space="preserve">5 </w:t>
      </w:r>
      <w:r>
        <w:rPr>
          <w:rFonts w:hint="eastAsia"/>
        </w:rPr>
        <w:t>．浇注的混凝土所需的各顶材料已准备充足；混凝土的配合比试验确定。</w:t>
      </w:r>
    </w:p>
    <w:p w:rsidR="00906D30" w:rsidRDefault="00906D30" w:rsidP="00906D30">
      <w:r>
        <w:t xml:space="preserve">6 </w:t>
      </w:r>
      <w:r>
        <w:rPr>
          <w:rFonts w:hint="eastAsia"/>
        </w:rPr>
        <w:t>．首批浇注的混凝土的数量已计算确定。</w:t>
      </w:r>
    </w:p>
    <w:p w:rsidR="00906D30" w:rsidRDefault="00906D30" w:rsidP="00906D30">
      <w:r>
        <w:t xml:space="preserve">7 </w:t>
      </w:r>
      <w:r>
        <w:rPr>
          <w:rFonts w:hint="eastAsia"/>
        </w:rPr>
        <w:t>．浇注混凝土过程中，检测混凝土表面深度的仪具和混凝土浇注完后的取样等检查仪具已配备齐全。</w:t>
      </w:r>
    </w:p>
    <w:p w:rsidR="00906D30" w:rsidRDefault="00906D30" w:rsidP="00906D30">
      <w:r>
        <w:t xml:space="preserve">8 </w:t>
      </w:r>
      <w:r>
        <w:rPr>
          <w:rFonts w:hint="eastAsia"/>
        </w:rPr>
        <w:t>．浇注混凝土的施工组织设计已拟定好，施工人员组织配备好。</w:t>
      </w:r>
    </w:p>
    <w:p w:rsidR="00906D30" w:rsidRDefault="00906D30" w:rsidP="00906D30">
      <w:r>
        <w:rPr>
          <w:rFonts w:hint="eastAsia"/>
        </w:rPr>
        <w:t>当上述工作均已准备好时，可开始混凝土浇注工作。</w:t>
      </w:r>
      <w:r>
        <w:br/>
      </w:r>
      <w:r>
        <w:rPr>
          <w:rFonts w:hint="eastAsia"/>
        </w:rPr>
        <w:t>（五）浇注水下混凝土</w:t>
      </w:r>
      <w:r>
        <w:br/>
      </w:r>
    </w:p>
    <w:p w:rsidR="00906D30" w:rsidRDefault="00906D30" w:rsidP="00906D30">
      <w:r>
        <w:t xml:space="preserve">(1) </w:t>
      </w:r>
      <w:r>
        <w:rPr>
          <w:rFonts w:hint="eastAsia"/>
        </w:rPr>
        <w:t>首灌施工技术要点</w:t>
      </w:r>
    </w:p>
    <w:p w:rsidR="00906D30" w:rsidRDefault="00906D30" w:rsidP="00906D30">
      <w:r>
        <w:rPr>
          <w:rFonts w:hint="eastAsia"/>
        </w:rPr>
        <w:t>（</w:t>
      </w:r>
      <w:r>
        <w:t xml:space="preserve">1 </w:t>
      </w:r>
      <w:r>
        <w:rPr>
          <w:rFonts w:hint="eastAsia"/>
        </w:rPr>
        <w:t>）首批混凝土的浇注是全桩混凝土浇注成功的关键，必须切实注意。准备首批浇注的混凝土的质量和数量必须满足混凝土经导管一次连续下落后能将导管下口埋入混凝土一定深度的需要。仅靠导管顶部的漏斗，是装纳不了首批混凝土全部数量的，因此，必须在漏斗斜上方设置储料斗，将首批混凝土其余数量存放其中。漏斗下的栓阀开启时，储料斗中的混凝土通过溜槽迅速连贯地通过漏斗，进入导管下落。</w:t>
      </w:r>
    </w:p>
    <w:p w:rsidR="00906D30" w:rsidRDefault="00906D30" w:rsidP="00906D30">
      <w:r>
        <w:rPr>
          <w:rFonts w:hint="eastAsia"/>
        </w:rPr>
        <w:t>（</w:t>
      </w:r>
      <w:r>
        <w:t xml:space="preserve">2 </w:t>
      </w:r>
      <w:r>
        <w:rPr>
          <w:rFonts w:hint="eastAsia"/>
        </w:rPr>
        <w:t>）</w:t>
      </w:r>
      <w:r>
        <w:t xml:space="preserve"> </w:t>
      </w:r>
      <w:r>
        <w:rPr>
          <w:rFonts w:hint="eastAsia"/>
        </w:rPr>
        <w:t>混凝土拌和物准备数量满足要求后可即将漏斗与铰链（合页）钢丝绳同时提高，使漏斗底口完全敞开，塑料布便隔水托住混凝土拌合物下降至孔底，导管高度应固定不变。用手电筒照射导管内检查，如没有被堵塞下不去的混凝土拌合物，也没有泥浆水充满导管内，则说明首批混凝土浇注成功，可继续进行浇注。如导管内发现上述任一种情况，则表明出现了浇注事故。</w:t>
      </w:r>
    </w:p>
    <w:p w:rsidR="00906D30" w:rsidRDefault="00906D30" w:rsidP="00906D30">
      <w:r>
        <w:t xml:space="preserve">(2) </w:t>
      </w:r>
      <w:r>
        <w:rPr>
          <w:rFonts w:hint="eastAsia"/>
        </w:rPr>
        <w:t>．浇注过程中技术要求</w:t>
      </w:r>
    </w:p>
    <w:p w:rsidR="00906D30" w:rsidRDefault="00906D30" w:rsidP="00906D30">
      <w:r>
        <w:rPr>
          <w:rFonts w:hint="eastAsia"/>
        </w:rPr>
        <w:t>混凝土拌和物继续浇注过程中，重点技术要求是控制导管下口的最大、最小埋深和防止钢筋骨架被顶托上升。</w:t>
      </w:r>
    </w:p>
    <w:p w:rsidR="00906D30" w:rsidRDefault="00906D30" w:rsidP="00906D30">
      <w:r>
        <w:rPr>
          <w:rFonts w:hint="eastAsia"/>
        </w:rPr>
        <w:t>（</w:t>
      </w:r>
      <w:r>
        <w:t>1</w:t>
      </w:r>
      <w:r>
        <w:rPr>
          <w:rFonts w:hint="eastAsia"/>
        </w:rPr>
        <w:t>）控制导管最大最小埋深的目的是防止埋深过大，导管拔不出来。</w:t>
      </w:r>
      <w:r>
        <w:rPr>
          <w:rFonts w:hint="eastAsia"/>
        </w:rPr>
        <w:lastRenderedPageBreak/>
        <w:t>控制导管最小埋深的目的是防止导管被拔出混凝土表面以致导管内进水。如导管底端埋深过浅，还容易使后灌的混凝土拌和物冲破先浇注的混凝土拌和物表层而覆盖在原混凝土表面沉淀的泥渣层上，同样形成夹层断桩事故。</w:t>
      </w:r>
    </w:p>
    <w:p w:rsidR="00906D30" w:rsidRDefault="00906D30" w:rsidP="00906D30">
      <w:r>
        <w:rPr>
          <w:rFonts w:hint="eastAsia"/>
        </w:rPr>
        <w:t>采用准确可靠的感应式测深仪，并将其固定在导管外侧</w:t>
      </w:r>
      <w:smartTag w:uri="urn:schemas-microsoft-com:office:smarttags" w:element="chmetcnv">
        <w:smartTagPr>
          <w:attr w:name="UnitName" w:val="cm"/>
          <w:attr w:name="SourceValue" w:val="8"/>
          <w:attr w:name="HasSpace" w:val="False"/>
          <w:attr w:name="Negative" w:val="False"/>
          <w:attr w:name="NumberType" w:val="1"/>
          <w:attr w:name="TCSC" w:val="0"/>
        </w:smartTagPr>
        <w:r>
          <w:t>8cm</w:t>
        </w:r>
      </w:smartTag>
      <w:r>
        <w:t xml:space="preserve"> </w:t>
      </w:r>
      <w:r>
        <w:rPr>
          <w:rFonts w:hint="eastAsia"/>
        </w:rPr>
        <w:t>距底端规定的最大埋深处。</w:t>
      </w:r>
    </w:p>
    <w:p w:rsidR="00906D30" w:rsidRDefault="00906D30" w:rsidP="00906D30">
      <w:r>
        <w:rPr>
          <w:rFonts w:hint="eastAsia"/>
        </w:rPr>
        <w:t>（</w:t>
      </w:r>
      <w:r>
        <w:t>2</w:t>
      </w:r>
      <w:r>
        <w:rPr>
          <w:rFonts w:hint="eastAsia"/>
        </w:rPr>
        <w:t>）钢筋骨架在浇注的过程中上升是常见事故，如不采取有效措施很难避免，而且一经发生，采用任何重压方法，也不能使它复原。当底口距钢筋骨架底端在</w:t>
      </w:r>
      <w:r>
        <w:t>3</w:t>
      </w:r>
      <w:r>
        <w:rPr>
          <w:rFonts w:hint="eastAsia"/>
        </w:rPr>
        <w:t>ｍ以内至高于骨架底端</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t xml:space="preserve"> </w:t>
      </w:r>
      <w:r>
        <w:rPr>
          <w:rFonts w:hint="eastAsia"/>
        </w:rPr>
        <w:t>之间，且混凝土面距离钢筋骨架底在</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t xml:space="preserve"> </w:t>
      </w:r>
      <w:r>
        <w:rPr>
          <w:rFonts w:hint="eastAsia"/>
        </w:rPr>
        <w:t>内时，降低混凝土的浇注速度，完全可以避免钢筋骨架顶托上升。</w:t>
      </w:r>
    </w:p>
    <w:p w:rsidR="00906D30" w:rsidRDefault="00906D30" w:rsidP="00906D30">
      <w:r>
        <w:rPr>
          <w:rFonts w:hint="eastAsia"/>
        </w:rPr>
        <w:t>其他防止钢筋骨架被顶托上升可将钢筋上端固定于平台或护筒上；将钢筋骨架底端引伸超声波测管至桩孔底部，使其先埋入混凝土内产生抵抗骨架上升的握裹力。</w:t>
      </w:r>
    </w:p>
    <w:p w:rsidR="00906D30" w:rsidRDefault="00906D30" w:rsidP="00906D30">
      <w:r>
        <w:rPr>
          <w:rFonts w:hint="eastAsia"/>
        </w:rPr>
        <w:t>使导管底口设置在低于钢筋骨架底部</w:t>
      </w:r>
      <w:smartTag w:uri="urn:schemas-microsoft-com:office:smarttags" w:element="chmetcnv">
        <w:smartTagPr>
          <w:attr w:name="UnitName" w:val="m"/>
          <w:attr w:name="SourceValue" w:val="3"/>
          <w:attr w:name="HasSpace" w:val="False"/>
          <w:attr w:name="Negative" w:val="False"/>
          <w:attr w:name="NumberType" w:val="1"/>
          <w:attr w:name="TCSC" w:val="0"/>
        </w:smartTagPr>
        <w:r>
          <w:t>3m</w:t>
        </w:r>
      </w:smartTag>
      <w:r>
        <w:t xml:space="preserve"> </w:t>
      </w:r>
      <w:r>
        <w:rPr>
          <w:rFonts w:hint="eastAsia"/>
        </w:rPr>
        <w:t>至高于骨架</w:t>
      </w:r>
      <w:smartTag w:uri="urn:schemas-microsoft-com:office:smarttags" w:element="chmetcnv">
        <w:smartTagPr>
          <w:attr w:name="UnitName" w:val="m"/>
          <w:attr w:name="SourceValue" w:val="1"/>
          <w:attr w:name="HasSpace" w:val="False"/>
          <w:attr w:name="Negative" w:val="False"/>
          <w:attr w:name="NumberType" w:val="1"/>
          <w:attr w:name="TCSC" w:val="0"/>
        </w:smartTagPr>
        <w:r>
          <w:t>1m</w:t>
        </w:r>
      </w:smartTag>
      <w:r>
        <w:t xml:space="preserve"> </w:t>
      </w:r>
      <w:r>
        <w:rPr>
          <w:rFonts w:hint="eastAsia"/>
        </w:rPr>
        <w:t>的方法，可根据钢筋骨架底部跟钻孔底的距离</w:t>
      </w:r>
      <w:r>
        <w:t>H</w:t>
      </w:r>
      <w:r>
        <w:rPr>
          <w:rFonts w:hint="eastAsia"/>
        </w:rPr>
        <w:t>、感应探头固定地导管上距导管底口距离</w:t>
      </w:r>
      <w:r>
        <w:t xml:space="preserve">h </w:t>
      </w:r>
      <w:r>
        <w:rPr>
          <w:rFonts w:hint="eastAsia"/>
        </w:rPr>
        <w:t>和采用不同的导管提升高度计算得出。</w:t>
      </w:r>
    </w:p>
    <w:p w:rsidR="00906D30" w:rsidRDefault="00906D30" w:rsidP="00906D30">
      <w:r>
        <w:rPr>
          <w:rFonts w:hint="eastAsia"/>
        </w:rPr>
        <w:t>当混凝土浇注到剩余高度小于导管最大埋深时，如桩顶设计高程在水面以上可目视，则不必再使用探头，可将其从导管上拆除。如桩顶设计高程在水下时，可将探头从导管上拆下来，以绳系吊在钢筋骨架上，使探头牌子设计高程加上超高</w:t>
      </w:r>
      <w:smartTag w:uri="urn:schemas-microsoft-com:office:smarttags" w:element="chmetcnv">
        <w:smartTagPr>
          <w:attr w:name="UnitName" w:val="cm"/>
          <w:attr w:name="SourceValue" w:val="50"/>
          <w:attr w:name="HasSpace" w:val="False"/>
          <w:attr w:name="Negative" w:val="False"/>
          <w:attr w:name="NumberType" w:val="1"/>
          <w:attr w:name="TCSC" w:val="0"/>
        </w:smartTagPr>
        <w:r>
          <w:t>50cm</w:t>
        </w:r>
      </w:smartTag>
      <w:r>
        <w:rPr>
          <w:rFonts w:hint="eastAsia"/>
        </w:rPr>
        <w:t>～</w:t>
      </w:r>
      <w:smartTag w:uri="urn:schemas-microsoft-com:office:smarttags" w:element="chmetcnv">
        <w:smartTagPr>
          <w:attr w:name="UnitName" w:val="cm"/>
          <w:attr w:name="SourceValue" w:val="100"/>
          <w:attr w:name="HasSpace" w:val="False"/>
          <w:attr w:name="Negative" w:val="False"/>
          <w:attr w:name="NumberType" w:val="1"/>
          <w:attr w:name="TCSC" w:val="0"/>
        </w:smartTagPr>
        <w:r>
          <w:t>100cm</w:t>
        </w:r>
      </w:smartTag>
      <w:r>
        <w:t xml:space="preserve"> </w:t>
      </w:r>
      <w:r>
        <w:rPr>
          <w:rFonts w:hint="eastAsia"/>
        </w:rPr>
        <w:t>处，继续浇注到显示器发出信号为止。</w:t>
      </w:r>
    </w:p>
    <w:p w:rsidR="00906D30" w:rsidRDefault="00906D30" w:rsidP="00906D30">
      <w:r>
        <w:rPr>
          <w:rFonts w:hint="eastAsia"/>
        </w:rPr>
        <w:t>（３）</w:t>
      </w:r>
      <w:r>
        <w:t xml:space="preserve"> </w:t>
      </w:r>
      <w:r>
        <w:rPr>
          <w:rFonts w:hint="eastAsia"/>
        </w:rPr>
        <w:t>其他技术要求。浇注快完成时，应计算混凝土还需要的数量，通知拌和站作为进料的依据，并按需要数量拌制，防止浪费。</w:t>
      </w:r>
    </w:p>
    <w:p w:rsidR="00906D30" w:rsidRDefault="00906D30" w:rsidP="00906D30">
      <w:r>
        <w:rPr>
          <w:rFonts w:hint="eastAsia"/>
        </w:rPr>
        <w:t>浇注完成，拔除底节导管时，拔管动力宜缓慢，且使用振捣，以增加混凝土的扩散能力，并防止后期桩顶泥浆挤入导管底口。</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6.3.5</w:t>
        </w:r>
      </w:smartTag>
      <w:r>
        <w:t xml:space="preserve"> </w:t>
      </w:r>
      <w:r>
        <w:rPr>
          <w:rFonts w:hint="eastAsia"/>
        </w:rPr>
        <w:t>墩台施工</w:t>
      </w:r>
      <w:r>
        <w:t xml:space="preserve"> </w:t>
      </w:r>
      <w:r>
        <w:br/>
      </w:r>
      <w:r>
        <w:rPr>
          <w:rFonts w:hint="eastAsia"/>
        </w:rPr>
        <w:t>（一）．施工工艺</w:t>
      </w:r>
    </w:p>
    <w:p w:rsidR="00906D30" w:rsidRDefault="00906D30" w:rsidP="00906D30">
      <w:r>
        <w:rPr>
          <w:rFonts w:hint="eastAsia"/>
        </w:rPr>
        <w:t>桩基检查合格后即可施工承台、桥墩。桥墩施工分钢筋制作绑扎、模板加工安装、混凝土拌合浇注等三道主要工序。钢筋采用集中加工，现场人工绑扎和焊接；模板采用定制半圆整体钢模板，每节</w:t>
      </w:r>
      <w:smartTag w:uri="urn:schemas-microsoft-com:office:smarttags" w:element="chmetcnv">
        <w:smartTagPr>
          <w:attr w:name="UnitName" w:val="m"/>
          <w:attr w:name="SourceValue" w:val="2"/>
          <w:attr w:name="HasSpace" w:val="False"/>
          <w:attr w:name="Negative" w:val="False"/>
          <w:attr w:name="NumberType" w:val="1"/>
          <w:attr w:name="TCSC" w:val="0"/>
        </w:smartTagPr>
        <w:r>
          <w:t>2m</w:t>
        </w:r>
      </w:smartTag>
      <w:r>
        <w:t xml:space="preserve"> </w:t>
      </w:r>
      <w:r>
        <w:rPr>
          <w:rFonts w:hint="eastAsia"/>
        </w:rPr>
        <w:t>长，模板表面要涂脱模剂，以增加混凝土外观；混凝土由拌合站集中拌合、输送车运抵现场，并通过料斗由吊车提升倒入；混凝土在浇注前应将模板内清理干净，不得有积水；浇注时应按水平分层次进行，用插入式振捣器时每层厚度不超过</w:t>
      </w:r>
      <w:smartTag w:uri="urn:schemas-microsoft-com:office:smarttags" w:element="chmetcnv">
        <w:smartTagPr>
          <w:attr w:name="UnitName" w:val="cm"/>
          <w:attr w:name="SourceValue" w:val="45"/>
          <w:attr w:name="HasSpace" w:val="False"/>
          <w:attr w:name="Negative" w:val="False"/>
          <w:attr w:name="NumberType" w:val="1"/>
          <w:attr w:name="TCSC" w:val="0"/>
        </w:smartTagPr>
        <w:r>
          <w:t>45cm</w:t>
        </w:r>
      </w:smartTag>
      <w:r>
        <w:rPr>
          <w:rFonts w:hint="eastAsia"/>
        </w:rPr>
        <w:t>，用其他振捣器时每层厚度不超过</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rPr>
          <w:rFonts w:hint="eastAsia"/>
        </w:rPr>
        <w:t>；混凝土</w:t>
      </w:r>
      <w:r>
        <w:rPr>
          <w:rFonts w:hint="eastAsia"/>
        </w:rPr>
        <w:lastRenderedPageBreak/>
        <w:t>落入高度超过</w:t>
      </w:r>
      <w:r>
        <w:t>2</w:t>
      </w:r>
      <w:r>
        <w:rPr>
          <w:rFonts w:hint="eastAsia"/>
        </w:rPr>
        <w:t>ｍ时要用串筒或溜槽；混凝土采用插入式振捣棒振捣，振捣要均匀，持续振捣时间要恰当，既不要太长也不要太短，以免出现混凝土离析或振捣不密实的现象。</w:t>
      </w:r>
      <w:r>
        <w:t xml:space="preserve"> </w:t>
      </w:r>
      <w:r>
        <w:rPr>
          <w:rFonts w:hint="eastAsia"/>
        </w:rPr>
        <w:t>为使随后施工的盖梁托架安装固定方便，在施工墩柱时要在拟定位置予埋相应临时铁件。</w:t>
      </w:r>
      <w:r>
        <w:t xml:space="preserve"> </w:t>
      </w:r>
    </w:p>
    <w:p w:rsidR="00906D30" w:rsidRDefault="00906D30" w:rsidP="00906D30">
      <w:r>
        <w:rPr>
          <w:rFonts w:hint="eastAsia"/>
        </w:rPr>
        <w:t>（二）．大体积混凝土控制水化热温度</w:t>
      </w:r>
    </w:p>
    <w:p w:rsidR="00906D30" w:rsidRDefault="00906D30" w:rsidP="00906D30">
      <w:r>
        <w:t>(1)</w:t>
      </w:r>
      <w:r>
        <w:rPr>
          <w:rFonts w:hint="eastAsia"/>
        </w:rPr>
        <w:t>用改善骨料级配、降低水灰比、掺入混合料，掺入外加剂、掺入片石等方法减少水泥的用量；</w:t>
      </w:r>
    </w:p>
    <w:p w:rsidR="00906D30" w:rsidRDefault="00906D30" w:rsidP="00906D30">
      <w:r>
        <w:t>(2)</w:t>
      </w:r>
      <w:r>
        <w:rPr>
          <w:rFonts w:hint="eastAsia"/>
        </w:rPr>
        <w:t>采用水化热低的矿渣水泥；</w:t>
      </w:r>
    </w:p>
    <w:p w:rsidR="00906D30" w:rsidRDefault="00906D30" w:rsidP="00906D30">
      <w:r>
        <w:t>(3)</w:t>
      </w:r>
      <w:r>
        <w:rPr>
          <w:rFonts w:hint="eastAsia"/>
        </w:rPr>
        <w:t>减少浇筑层厚度，加快混凝土散热速度；</w:t>
      </w:r>
    </w:p>
    <w:p w:rsidR="00906D30" w:rsidRDefault="00906D30" w:rsidP="00906D30">
      <w:r>
        <w:t>(4)</w:t>
      </w:r>
      <w:r>
        <w:rPr>
          <w:rFonts w:hint="eastAsia"/>
        </w:rPr>
        <w:t>混凝土用料应避免日光曝晒，以降低用料的初始温度；</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6.3.6</w:t>
        </w:r>
      </w:smartTag>
      <w:r>
        <w:t xml:space="preserve"> </w:t>
      </w:r>
      <w:r>
        <w:rPr>
          <w:rFonts w:hint="eastAsia"/>
        </w:rPr>
        <w:t>墩、台帽</w:t>
      </w:r>
    </w:p>
    <w:p w:rsidR="00906D30" w:rsidRDefault="00906D30" w:rsidP="00906D30">
      <w:r>
        <w:rPr>
          <w:rFonts w:hint="eastAsia"/>
        </w:rPr>
        <w:t>桥墩施工完成后即可依次施工系梁、盖梁或台帽，托架由贝雷片组装，直接固定于墩柱临时预埋铁件上；模板采用高强度复合竹胶板，以减少接缝、增加混凝土美观；钢筋、混凝土施工方法同桥墩。</w:t>
      </w:r>
    </w:p>
    <w:p w:rsidR="00906D30" w:rsidRDefault="00906D30" w:rsidP="00906D30">
      <w:r>
        <w:rPr>
          <w:rFonts w:hint="eastAsia"/>
        </w:rPr>
        <w:t>（一）放样</w:t>
      </w:r>
    </w:p>
    <w:p w:rsidR="00906D30" w:rsidRDefault="00906D30" w:rsidP="00906D30">
      <w:r>
        <w:rPr>
          <w:rFonts w:hint="eastAsia"/>
        </w:rPr>
        <w:t>须测出墩、台纵横中心轴线，并开始竖立模板．模板立好后，在浇注混凝土前应再次复核，以确保墩台帽中心、支座垫石等位置、方向和高程不出差错．</w:t>
      </w:r>
    </w:p>
    <w:p w:rsidR="00906D30" w:rsidRDefault="00906D30" w:rsidP="00906D30">
      <w:r>
        <w:rPr>
          <w:rFonts w:hint="eastAsia"/>
        </w:rPr>
        <w:t>（二）模板墩台帽系支承上部结构的重要部分，其位置、尺寸和高程的准确度要求较严。台帽背墙模板应特别注意纵向支撑或拉条的刚度，防止浇注时发生鼓肚，侵占梁端空隙。（三）钢筋骨架、预埋件、预留孔等的安装</w:t>
      </w:r>
    </w:p>
    <w:p w:rsidR="00906D30" w:rsidRDefault="00906D30" w:rsidP="00906D30">
      <w:r>
        <w:t xml:space="preserve">(1) </w:t>
      </w:r>
      <w:r>
        <w:rPr>
          <w:rFonts w:hint="eastAsia"/>
        </w:rPr>
        <w:t>钢筋网</w:t>
      </w:r>
    </w:p>
    <w:p w:rsidR="00906D30" w:rsidRDefault="00906D30" w:rsidP="00906D30">
      <w:r>
        <w:rPr>
          <w:rFonts w:hint="eastAsia"/>
        </w:rPr>
        <w:t>为了保证各层钢筋骨架位置正确，应在两侧模板上画线，并加设固定钢筋骨架的架立钢筋，以免振捣混凝土时钢筋骨架发生位移．</w:t>
      </w:r>
    </w:p>
    <w:p w:rsidR="00906D30" w:rsidRDefault="00906D30" w:rsidP="00906D30">
      <w:r>
        <w:rPr>
          <w:rFonts w:hint="eastAsia"/>
        </w:rPr>
        <w:t>（</w:t>
      </w:r>
      <w:r>
        <w:t>2</w:t>
      </w:r>
      <w:r>
        <w:rPr>
          <w:rFonts w:hint="eastAsia"/>
        </w:rPr>
        <w:t>）预埋件</w:t>
      </w:r>
    </w:p>
    <w:p w:rsidR="00906D30" w:rsidRDefault="00906D30" w:rsidP="00906D30">
      <w:r>
        <w:t>1)</w:t>
      </w:r>
      <w:r>
        <w:rPr>
          <w:rFonts w:hint="eastAsia"/>
        </w:rPr>
        <w:t>为保证预埋件位置准确，应对预埋件采取固定措施，以免振捣混凝土时发生移动；</w:t>
      </w:r>
    </w:p>
    <w:p w:rsidR="00906D30" w:rsidRDefault="00906D30" w:rsidP="00906D30">
      <w:r>
        <w:t>2)</w:t>
      </w:r>
      <w:r>
        <w:rPr>
          <w:rFonts w:hint="eastAsia"/>
        </w:rPr>
        <w:t>预埋件下面及附近的混凝土应注意振捣密实；</w:t>
      </w:r>
    </w:p>
    <w:p w:rsidR="00906D30" w:rsidRDefault="00906D30" w:rsidP="00906D30">
      <w:r>
        <w:t>3)</w:t>
      </w:r>
      <w:r>
        <w:rPr>
          <w:rFonts w:hint="eastAsia"/>
        </w:rPr>
        <w:t>预埋件在墩、台帽上的外露部分要有明显标识，浇至顶层混凝土时，要注意外露部分尺寸准确；</w:t>
      </w:r>
    </w:p>
    <w:p w:rsidR="00906D30" w:rsidRDefault="00906D30" w:rsidP="00906D30">
      <w:r>
        <w:t>4)</w:t>
      </w:r>
      <w:r>
        <w:rPr>
          <w:rFonts w:hint="eastAsia"/>
        </w:rPr>
        <w:t>在已埋入墩、台帽内的预埋件施焊时，应尽量采用细焊条、小电流，分层施焊，以免烧伤混凝土．</w:t>
      </w:r>
    </w:p>
    <w:p w:rsidR="00906D30" w:rsidRDefault="00906D30" w:rsidP="00906D30">
      <w:r>
        <w:t xml:space="preserve">(3) </w:t>
      </w:r>
      <w:r>
        <w:rPr>
          <w:rFonts w:hint="eastAsia"/>
        </w:rPr>
        <w:t>预留孔墩、台帽上的预留锚体孔须在安装墩、台帽板时，安装好锚栓预留孔模板，在绑扎钢筋时注意将预留孔位置留出。预留孔应该下大</w:t>
      </w:r>
      <w:r>
        <w:rPr>
          <w:rFonts w:hint="eastAsia"/>
        </w:rPr>
        <w:lastRenderedPageBreak/>
        <w:t>上小，其模板可采用拼装式。模板安装时，顶面可双支座垫石顶约低</w:t>
      </w:r>
      <w:smartTag w:uri="urn:schemas-microsoft-com:office:smarttags" w:element="chmetcnv">
        <w:smartTagPr>
          <w:attr w:name="UnitName" w:val="mm"/>
          <w:attr w:name="SourceValue" w:val="5"/>
          <w:attr w:name="HasSpace" w:val="False"/>
          <w:attr w:name="Negative" w:val="False"/>
          <w:attr w:name="NumberType" w:val="1"/>
          <w:attr w:name="TCSC" w:val="0"/>
        </w:smartTagPr>
        <w:r>
          <w:t>5mm</w:t>
        </w:r>
      </w:smartTag>
      <w:r>
        <w:t xml:space="preserve"> </w:t>
      </w:r>
      <w:r>
        <w:rPr>
          <w:rFonts w:hint="eastAsia"/>
        </w:rPr>
        <w:t>，以便垫石顶面抹平。带弯钩的锚栓的模板安装时应考虑弯钩的方向。为便于安装锚栓后灌实锚栓孔，可在每一锚孔模板的外侧上部用三角木块预留进浆槽。锚栓孔模板可在支座垫石模板上放线定位。支座垫石混凝土强度达</w:t>
      </w:r>
      <w:r>
        <w:t xml:space="preserve">2.5Mpa </w:t>
      </w:r>
      <w:r>
        <w:rPr>
          <w:rFonts w:hint="eastAsia"/>
        </w:rPr>
        <w:t>时，即可拆除锚栓孔模板。当上部梁板为现浇整体结构时，墩、台帽上的预埋锚锚栓可直接浇筑在墩、台帽中，并按设计尺寸留出外露部分。</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6.3.7</w:t>
        </w:r>
      </w:smartTag>
      <w:r>
        <w:t xml:space="preserve"> </w:t>
      </w:r>
      <w:r>
        <w:rPr>
          <w:rFonts w:hint="eastAsia"/>
        </w:rPr>
        <w:t>石拱桥</w:t>
      </w:r>
    </w:p>
    <w:p w:rsidR="00906D30" w:rsidRDefault="00906D30" w:rsidP="00906D30">
      <w:r>
        <w:t xml:space="preserve">1 </w:t>
      </w:r>
      <w:r>
        <w:rPr>
          <w:rFonts w:hint="eastAsia"/>
        </w:rPr>
        <w:t>测量放样</w:t>
      </w:r>
    </w:p>
    <w:p w:rsidR="00906D30" w:rsidRDefault="00906D30" w:rsidP="00906D30">
      <w:r>
        <w:t xml:space="preserve">(1) </w:t>
      </w:r>
      <w:r>
        <w:rPr>
          <w:rFonts w:hint="eastAsia"/>
        </w:rPr>
        <w:t>拱架测量拱式拱架，应按照拱架放样图上支座的坐标，将支座位置测放到墩台牛腿上。测量宜以桥位中心线和墩台中心线两条基线为基准。应先测出上下游最外侧拱架片的中心线，再测出最外侧两拱架片的支座中心位置，然后测出蓁拱架片支座中心位置。各支座位置处的牛腿必须水平、标高应符合设计标高要求，如有偏差须进行调整。</w:t>
      </w:r>
    </w:p>
    <w:p w:rsidR="00906D30" w:rsidRDefault="00906D30" w:rsidP="00906D30">
      <w:r>
        <w:t xml:space="preserve">(2) </w:t>
      </w:r>
      <w:r>
        <w:rPr>
          <w:rFonts w:hint="eastAsia"/>
        </w:rPr>
        <w:t>拱圈放样平台的铺设先在放样台上放出拱图大样，以确定拱块形状和尺寸、拱圈分段位置、各项杆件的位置和尺寸，并进行块件等编号。拱圈大样一般采用</w:t>
      </w:r>
      <w:r>
        <w:t>1</w:t>
      </w:r>
      <w:r>
        <w:rPr>
          <w:rFonts w:hint="eastAsia"/>
        </w:rPr>
        <w:t>：</w:t>
      </w:r>
      <w:r>
        <w:t xml:space="preserve">1 </w:t>
      </w:r>
      <w:r>
        <w:rPr>
          <w:rFonts w:hint="eastAsia"/>
        </w:rPr>
        <w:t>的比例。放样平台选择在桥位附近较平坦和宽敞的地方。在拱圈和拱架两半孔对称时，放样平台面积只须满足半孔尺寸要求；两半孔不对称时则需按全孔尺寸要求铺设。平台的表面应平整、不积水（有</w:t>
      </w:r>
      <w:r>
        <w:t>3%</w:t>
      </w:r>
      <w:r>
        <w:rPr>
          <w:rFonts w:hint="eastAsia"/>
        </w:rPr>
        <w:t>～</w:t>
      </w:r>
      <w:r>
        <w:t xml:space="preserve">5% </w:t>
      </w:r>
      <w:r>
        <w:rPr>
          <w:rFonts w:hint="eastAsia"/>
        </w:rPr>
        <w:t>的单向坡）且坚实。为此，一般在整平地面后，在其上再夯填一层三合土或砂砾，再铺抹一层水泥砂浆或夯筑一层石灰土。</w:t>
      </w:r>
    </w:p>
    <w:p w:rsidR="00906D30" w:rsidRDefault="00906D30" w:rsidP="00906D30">
      <w:r>
        <w:t xml:space="preserve">(3) </w:t>
      </w:r>
      <w:r>
        <w:rPr>
          <w:rFonts w:hint="eastAsia"/>
        </w:rPr>
        <w:t>拱圈和拱肋的放样采用坐标法放样。</w:t>
      </w:r>
    </w:p>
    <w:p w:rsidR="00906D30" w:rsidRDefault="00906D30" w:rsidP="00906D30">
      <w:r>
        <w:t xml:space="preserve">1) </w:t>
      </w:r>
      <w:r>
        <w:rPr>
          <w:rFonts w:hint="eastAsia"/>
        </w:rPr>
        <w:t>以拱顶为原点，用经纬仪放出</w:t>
      </w:r>
      <w:r>
        <w:t xml:space="preserve">X-X </w:t>
      </w:r>
      <w:r>
        <w:rPr>
          <w:rFonts w:hint="eastAsia"/>
        </w:rPr>
        <w:t>及</w:t>
      </w:r>
      <w:r>
        <w:t xml:space="preserve">Y-Y </w:t>
      </w:r>
      <w:r>
        <w:rPr>
          <w:rFonts w:hint="eastAsia"/>
        </w:rPr>
        <w:t>两坐标基线及</w:t>
      </w:r>
      <w:r>
        <w:t>A-A</w:t>
      </w:r>
      <w:r>
        <w:rPr>
          <w:rFonts w:hint="eastAsia"/>
        </w:rPr>
        <w:t>、</w:t>
      </w:r>
      <w:r>
        <w:t>B-B</w:t>
      </w:r>
      <w:r>
        <w:rPr>
          <w:rFonts w:hint="eastAsia"/>
        </w:rPr>
        <w:t>、</w:t>
      </w:r>
      <w:r>
        <w:t>C-C</w:t>
      </w:r>
      <w:r>
        <w:rPr>
          <w:rFonts w:hint="eastAsia"/>
        </w:rPr>
        <w:t>、</w:t>
      </w:r>
      <w:r>
        <w:t xml:space="preserve">D-D </w:t>
      </w:r>
      <w:r>
        <w:rPr>
          <w:rFonts w:hint="eastAsia"/>
        </w:rPr>
        <w:t>等铺助线，并以对角线校核之。</w:t>
      </w:r>
    </w:p>
    <w:p w:rsidR="00906D30" w:rsidRDefault="00906D30" w:rsidP="00906D30">
      <w:r>
        <w:t>2)</w:t>
      </w:r>
      <w:r>
        <w:rPr>
          <w:rFonts w:hint="eastAsia"/>
        </w:rPr>
        <w:t>按拱轴线方程算出拱轴线、拱腹及拱背内外弧线各预定点的纵横坐标，也可由计算用表查出这些点坐标。</w:t>
      </w:r>
    </w:p>
    <w:p w:rsidR="00906D30" w:rsidRDefault="00906D30" w:rsidP="00906D30">
      <w:r>
        <w:t xml:space="preserve">3) </w:t>
      </w:r>
      <w:r>
        <w:rPr>
          <w:rFonts w:hint="eastAsia"/>
        </w:rPr>
        <w:t>以坐标基线及辅助线为基准，有经纬仪及钢尺（标准的或统一的）放出或者用细钢丝施出各预定点并量出加预拱度值后的各点。</w:t>
      </w:r>
    </w:p>
    <w:p w:rsidR="00906D30" w:rsidRDefault="00906D30" w:rsidP="00906D30">
      <w:r>
        <w:t xml:space="preserve">4) </w:t>
      </w:r>
      <w:r>
        <w:rPr>
          <w:rFonts w:hint="eastAsia"/>
        </w:rPr>
        <w:t>用预先制作的曲线板将各点连接起来，即可绘出拱圈的设计弧线和加预拱度的弧线。曲线板按拱圈的弧线半径制作；当为悬链线弧的圆心角及半径可按公式</w:t>
      </w:r>
    </w:p>
    <w:p w:rsidR="00906D30" w:rsidRDefault="00906D30" w:rsidP="00906D30">
      <w:r>
        <w:rPr>
          <w:noProof/>
        </w:rPr>
        <w:drawing>
          <wp:inline distT="0" distB="0" distL="0" distR="0">
            <wp:extent cx="1038225" cy="609600"/>
            <wp:effectExtent l="19050" t="0" r="9525" b="0"/>
            <wp:docPr id="8"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14" cstate="print">
                      <a:lum bright="-30000"/>
                      <a:grayscl/>
                      <a:biLevel thresh="50000"/>
                    </a:blip>
                    <a:srcRect/>
                    <a:stretch>
                      <a:fillRect/>
                    </a:stretch>
                  </pic:blipFill>
                  <pic:spPr bwMode="auto">
                    <a:xfrm>
                      <a:off x="0" y="0"/>
                      <a:ext cx="1038225" cy="609600"/>
                    </a:xfrm>
                    <a:prstGeom prst="rect">
                      <a:avLst/>
                    </a:prstGeom>
                    <a:noFill/>
                    <a:ln w="9525">
                      <a:noFill/>
                      <a:miter lim="800000"/>
                      <a:headEnd/>
                      <a:tailEnd/>
                    </a:ln>
                  </pic:spPr>
                </pic:pic>
              </a:graphicData>
            </a:graphic>
          </wp:inline>
        </w:drawing>
      </w:r>
      <w:r>
        <w:rPr>
          <w:rFonts w:hint="eastAsia"/>
        </w:rPr>
        <w:t>计算。</w:t>
      </w:r>
    </w:p>
    <w:p w:rsidR="00906D30" w:rsidRDefault="00906D30" w:rsidP="00906D30">
      <w:r>
        <w:lastRenderedPageBreak/>
        <w:t xml:space="preserve">5) </w:t>
      </w:r>
      <w:r>
        <w:tab/>
      </w:r>
      <w:r>
        <w:rPr>
          <w:rFonts w:hint="eastAsia"/>
        </w:rPr>
        <w:t>弧线绘出后，检查弧线长度和控制点坐标的对角线长度。拱圈或拱肋的水平长度误差及拱轴线偏差均不宜大于计算跨径的</w:t>
      </w:r>
      <w:r>
        <w:t>1/2000</w:t>
      </w:r>
      <w:r>
        <w:rPr>
          <w:rFonts w:hint="eastAsia"/>
        </w:rPr>
        <w:t>，否则须进行调整。</w:t>
      </w:r>
    </w:p>
    <w:p w:rsidR="00906D30" w:rsidRDefault="00906D30" w:rsidP="00906D30">
      <w:r>
        <w:t xml:space="preserve">6) </w:t>
      </w:r>
      <w:r>
        <w:rPr>
          <w:rFonts w:hint="eastAsia"/>
        </w:rPr>
        <w:t>为在大样使用期间能保持线条清晰，弧线以不同颜色的油漆标记牢固。</w:t>
      </w:r>
    </w:p>
    <w:p w:rsidR="00906D30" w:rsidRDefault="00906D30" w:rsidP="00906D30">
      <w:r>
        <w:t xml:space="preserve">7) </w:t>
      </w:r>
      <w:r>
        <w:rPr>
          <w:rFonts w:hint="eastAsia"/>
        </w:rPr>
        <w:t>根据放出的拱圈弧线即可设计拱架、确定拱块尺寸、计划混凝土拱圈的分段、确定空缝位置以及安排预埋构件位置等。根据放出的拱圈或拱肋大样和拱架大样即可制作各种样板。拱圈及拱肋样板，要求轻便、牢固和不变形，一般采用杉木制作桁架式样板。样板所用木杉须刨薄、风干。</w:t>
      </w:r>
    </w:p>
    <w:p w:rsidR="00906D30" w:rsidRDefault="00906D30" w:rsidP="00906D30">
      <w:r>
        <w:t xml:space="preserve">2. </w:t>
      </w:r>
      <w:r>
        <w:rPr>
          <w:rFonts w:hint="eastAsia"/>
        </w:rPr>
        <w:t>备料</w:t>
      </w:r>
    </w:p>
    <w:p w:rsidR="00906D30" w:rsidRDefault="00906D30" w:rsidP="00906D30">
      <w:r>
        <w:t xml:space="preserve">(1) </w:t>
      </w:r>
      <w:r>
        <w:rPr>
          <w:rFonts w:hint="eastAsia"/>
        </w:rPr>
        <w:t>石块规格应按设计规定，在拱圈大样上划分块数和确定尺寸。粗料石拱石的形状和尺寸应符合下列规定：</w:t>
      </w:r>
    </w:p>
    <w:p w:rsidR="00906D30" w:rsidRDefault="00906D30" w:rsidP="00906D30">
      <w:r>
        <w:t xml:space="preserve">1) </w:t>
      </w:r>
      <w:r>
        <w:rPr>
          <w:rFonts w:hint="eastAsia"/>
        </w:rPr>
        <w:t>当拱圈曲线半径较大时，拱石可做成矩形；曲线半径较小且辐射缝上下宽度相差超过</w:t>
      </w:r>
      <w:r>
        <w:t>30%</w:t>
      </w:r>
      <w:r>
        <w:rPr>
          <w:rFonts w:hint="eastAsia"/>
        </w:rPr>
        <w:t>时，拱石应做成楔形；</w:t>
      </w:r>
    </w:p>
    <w:p w:rsidR="00906D30" w:rsidRDefault="00906D30" w:rsidP="00906D30">
      <w:r>
        <w:t xml:space="preserve">2) </w:t>
      </w:r>
      <w:r>
        <w:rPr>
          <w:rFonts w:hint="eastAsia"/>
        </w:rPr>
        <w:t>最小厚度</w:t>
      </w:r>
      <w:r>
        <w:t xml:space="preserve">T1 </w:t>
      </w:r>
      <w:r>
        <w:rPr>
          <w:rFonts w:hint="eastAsia"/>
        </w:rPr>
        <w:t>不小于</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rPr>
          <w:rFonts w:hint="eastAsia"/>
        </w:rPr>
        <w:t>，最大厚度</w:t>
      </w:r>
      <w:r>
        <w:t xml:space="preserve">T2 </w:t>
      </w:r>
      <w:r>
        <w:rPr>
          <w:rFonts w:hint="eastAsia"/>
        </w:rPr>
        <w:t>应按设计或施工放样而定；</w:t>
      </w:r>
    </w:p>
    <w:p w:rsidR="00906D30" w:rsidRDefault="00906D30" w:rsidP="00906D30">
      <w:r>
        <w:t xml:space="preserve">3) </w:t>
      </w:r>
      <w:r>
        <w:rPr>
          <w:rFonts w:hint="eastAsia"/>
        </w:rPr>
        <w:t>高度</w:t>
      </w:r>
      <w:r>
        <w:t xml:space="preserve">H </w:t>
      </w:r>
      <w:r>
        <w:rPr>
          <w:rFonts w:hint="eastAsia"/>
        </w:rPr>
        <w:t>应为最小厚度</w:t>
      </w:r>
      <w:r>
        <w:t xml:space="preserve">T1 </w:t>
      </w:r>
      <w:r>
        <w:rPr>
          <w:rFonts w:hint="eastAsia"/>
        </w:rPr>
        <w:t>的</w:t>
      </w:r>
      <w:r>
        <w:t>1.2</w:t>
      </w:r>
      <w:r>
        <w:rPr>
          <w:rFonts w:hint="eastAsia"/>
        </w:rPr>
        <w:t>～</w:t>
      </w:r>
      <w:r>
        <w:t xml:space="preserve">2.0 </w:t>
      </w:r>
      <w:r>
        <w:rPr>
          <w:rFonts w:hint="eastAsia"/>
        </w:rPr>
        <w:t>倍，以使上下层拱石相互错缝搭接</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t xml:space="preserve"> </w:t>
      </w:r>
      <w:r>
        <w:rPr>
          <w:rFonts w:hint="eastAsia"/>
        </w:rPr>
        <w:t>为宜；</w:t>
      </w:r>
    </w:p>
    <w:p w:rsidR="00906D30" w:rsidRDefault="00906D30" w:rsidP="00906D30">
      <w:r>
        <w:t xml:space="preserve">(4) </w:t>
      </w:r>
      <w:r>
        <w:rPr>
          <w:rFonts w:hint="eastAsia"/>
        </w:rPr>
        <w:t>长度</w:t>
      </w:r>
      <w:r>
        <w:t xml:space="preserve">L </w:t>
      </w:r>
      <w:r>
        <w:rPr>
          <w:rFonts w:hint="eastAsia"/>
        </w:rPr>
        <w:t>应为最小厚度的</w:t>
      </w:r>
      <w:r>
        <w:t>2.5</w:t>
      </w:r>
      <w:r>
        <w:rPr>
          <w:rFonts w:hint="eastAsia"/>
        </w:rPr>
        <w:t>～</w:t>
      </w:r>
      <w:r>
        <w:t xml:space="preserve">4.0 </w:t>
      </w:r>
      <w:r>
        <w:rPr>
          <w:rFonts w:hint="eastAsia"/>
        </w:rPr>
        <w:t>倍，一般为</w:t>
      </w:r>
      <w:smartTag w:uri="urn:schemas-microsoft-com:office:smarttags" w:element="chmetcnv">
        <w:smartTagPr>
          <w:attr w:name="UnitName" w:val="cm"/>
          <w:attr w:name="SourceValue" w:val="50"/>
          <w:attr w:name="HasSpace" w:val="False"/>
          <w:attr w:name="Negative" w:val="False"/>
          <w:attr w:name="NumberType" w:val="1"/>
          <w:attr w:name="TCSC" w:val="0"/>
        </w:smartTagPr>
        <w:r>
          <w:t>50cm</w:t>
        </w:r>
      </w:smartTag>
      <w:r>
        <w:rPr>
          <w:rFonts w:hint="eastAsia"/>
        </w:rPr>
        <w:t>～</w:t>
      </w:r>
      <w:smartTag w:uri="urn:schemas-microsoft-com:office:smarttags" w:element="chmetcnv">
        <w:smartTagPr>
          <w:attr w:name="UnitName" w:val="cm"/>
          <w:attr w:name="SourceValue" w:val="70"/>
          <w:attr w:name="HasSpace" w:val="False"/>
          <w:attr w:name="Negative" w:val="False"/>
          <w:attr w:name="NumberType" w:val="1"/>
          <w:attr w:name="TCSC" w:val="0"/>
        </w:smartTagPr>
        <w:r>
          <w:t>70cm</w:t>
        </w:r>
      </w:smartTag>
      <w:r>
        <w:rPr>
          <w:rFonts w:hint="eastAsia"/>
        </w:rPr>
        <w:t>。</w:t>
      </w:r>
    </w:p>
    <w:p w:rsidR="00906D30" w:rsidRDefault="00906D30" w:rsidP="00906D30">
      <w:r>
        <w:t xml:space="preserve">(2) </w:t>
      </w:r>
      <w:r>
        <w:rPr>
          <w:rFonts w:hint="eastAsia"/>
        </w:rPr>
        <w:t>拱石备料制备拱石应立纹破料，加工时应达到拱石形状方正，边角整齐，表面平整，其加工精度可按规定的石料类别规定办理。粗粗石拱石应按样板和规定的长度开凿，尺寸一般不宜大于样板，可稍小于样板，但误差在</w:t>
      </w:r>
      <w:smartTag w:uri="urn:schemas-microsoft-com:office:smarttags" w:element="chmetcnv">
        <w:smartTagPr>
          <w:attr w:name="UnitName" w:val="mm"/>
          <w:attr w:name="SourceValue" w:val="5"/>
          <w:attr w:name="HasSpace" w:val="False"/>
          <w:attr w:name="Negative" w:val="False"/>
          <w:attr w:name="NumberType" w:val="1"/>
          <w:attr w:name="TCSC" w:val="0"/>
        </w:smartTagPr>
        <w:r>
          <w:t>5mm</w:t>
        </w:r>
      </w:smartTag>
      <w:r>
        <w:t xml:space="preserve"> </w:t>
      </w:r>
      <w:r>
        <w:rPr>
          <w:rFonts w:hint="eastAsia"/>
        </w:rPr>
        <w:t>以内。</w:t>
      </w:r>
    </w:p>
    <w:p w:rsidR="00906D30" w:rsidRDefault="00906D30" w:rsidP="00906D30">
      <w:r>
        <w:rPr>
          <w:rFonts w:hint="eastAsia"/>
        </w:rPr>
        <w:t>粗料石拱石应根据它在放样图上的位置，按</w:t>
      </w:r>
      <w:r>
        <w:t>“</w:t>
      </w:r>
      <w:r>
        <w:rPr>
          <w:rFonts w:hint="eastAsia"/>
        </w:rPr>
        <w:t>排一层一长度</w:t>
      </w:r>
      <w:r>
        <w:t>”</w:t>
      </w:r>
      <w:r>
        <w:rPr>
          <w:rFonts w:hint="eastAsia"/>
        </w:rPr>
        <w:t>的顺序逐块编号，并用油漆标明。拱石运到现场后应按使用顺序，分排分层堆放整齐、标记明确。</w:t>
      </w:r>
    </w:p>
    <w:p w:rsidR="00906D30" w:rsidRDefault="00906D30" w:rsidP="00906D30">
      <w:r>
        <w:t xml:space="preserve">(3) </w:t>
      </w:r>
      <w:r>
        <w:rPr>
          <w:rFonts w:hint="eastAsia"/>
        </w:rPr>
        <w:t>砂浆</w:t>
      </w:r>
      <w:r>
        <w:br/>
        <w:t>1</w:t>
      </w:r>
      <w:r>
        <w:rPr>
          <w:rFonts w:hint="eastAsia"/>
        </w:rPr>
        <w:t>）砌筑拱圈用的砂浆为水泥砂浆。</w:t>
      </w:r>
      <w:r>
        <w:br/>
        <w:t>2</w:t>
      </w:r>
      <w:r>
        <w:rPr>
          <w:rFonts w:hint="eastAsia"/>
        </w:rPr>
        <w:t>）</w:t>
      </w:r>
      <w:r>
        <w:t xml:space="preserve"> </w:t>
      </w:r>
      <w:r>
        <w:rPr>
          <w:rFonts w:hint="eastAsia"/>
        </w:rPr>
        <w:t>砂浆具有良好的和易性，其稠度以标准锥体沉入度表示，用于石砌体时宜为</w:t>
      </w:r>
      <w:smartTag w:uri="urn:schemas-microsoft-com:office:smarttags" w:element="chmetcnv">
        <w:smartTagPr>
          <w:attr w:name="UnitName" w:val="cm"/>
          <w:attr w:name="SourceValue" w:val="4"/>
          <w:attr w:name="HasSpace" w:val="False"/>
          <w:attr w:name="Negative" w:val="False"/>
          <w:attr w:name="NumberType" w:val="1"/>
          <w:attr w:name="TCSC" w:val="0"/>
        </w:smartTagPr>
        <w:r>
          <w:t>4cm</w:t>
        </w:r>
      </w:smartTag>
      <w:r>
        <w:rPr>
          <w:rFonts w:hint="eastAsia"/>
        </w:rPr>
        <w:t>～</w:t>
      </w:r>
      <w:r>
        <w:t xml:space="preserve"> </w:t>
      </w:r>
      <w:smartTag w:uri="urn:schemas-microsoft-com:office:smarttags" w:element="chmetcnv">
        <w:smartTagPr>
          <w:attr w:name="UnitName" w:val="cm"/>
          <w:attr w:name="SourceValue" w:val="7"/>
          <w:attr w:name="HasSpace" w:val="False"/>
          <w:attr w:name="Negative" w:val="False"/>
          <w:attr w:name="NumberType" w:val="1"/>
          <w:attr w:name="TCSC" w:val="0"/>
        </w:smartTagPr>
        <w:r>
          <w:t>7cm</w:t>
        </w:r>
      </w:smartTag>
      <w:r>
        <w:rPr>
          <w:rFonts w:hint="eastAsia"/>
        </w:rPr>
        <w:t>；气温较高时可适当增大。零星工程用的砂浆稠度，可用直观法进行检查，检查时，以用手能将砂浆捏成小团，松手后不松散，且不从灰铲上流下为度。</w:t>
      </w:r>
    </w:p>
    <w:p w:rsidR="00906D30" w:rsidRDefault="00906D30" w:rsidP="00906D30">
      <w:r>
        <w:t>3</w:t>
      </w:r>
      <w:r>
        <w:rPr>
          <w:rFonts w:hint="eastAsia"/>
        </w:rPr>
        <w:t>）水泥砂浆的水灰比，不宜大于</w:t>
      </w:r>
      <w:r>
        <w:t>0.65</w:t>
      </w:r>
      <w:r>
        <w:rPr>
          <w:rFonts w:hint="eastAsia"/>
        </w:rPr>
        <w:t>，较温暖地区不宜大于</w:t>
      </w:r>
      <w:r>
        <w:t>0.7</w:t>
      </w:r>
      <w:r>
        <w:rPr>
          <w:rFonts w:hint="eastAsia"/>
        </w:rPr>
        <w:t>。</w:t>
      </w:r>
    </w:p>
    <w:p w:rsidR="00906D30" w:rsidRDefault="00906D30" w:rsidP="00906D30">
      <w:r>
        <w:t>4</w:t>
      </w:r>
      <w:r>
        <w:rPr>
          <w:rFonts w:hint="eastAsia"/>
        </w:rPr>
        <w:t>）</w:t>
      </w:r>
      <w:r>
        <w:t xml:space="preserve"> </w:t>
      </w:r>
      <w:r>
        <w:rPr>
          <w:rFonts w:hint="eastAsia"/>
        </w:rPr>
        <w:t>砂浆的配合比应通过试验达到要求的强度等级</w:t>
      </w:r>
      <w:r>
        <w:t xml:space="preserve">M </w:t>
      </w:r>
      <w:r>
        <w:rPr>
          <w:rFonts w:hint="eastAsia"/>
        </w:rPr>
        <w:t>来确定。可采用质量比或体积比。当变更砂浆的组成材料时，其配合比应重新试验确定。对于少量零星工程可采用适当的经验配合比。</w:t>
      </w:r>
    </w:p>
    <w:p w:rsidR="00906D30" w:rsidRDefault="00906D30" w:rsidP="00906D30">
      <w:r>
        <w:lastRenderedPageBreak/>
        <w:t>5</w:t>
      </w:r>
      <w:r>
        <w:rPr>
          <w:rFonts w:hint="eastAsia"/>
        </w:rPr>
        <w:t>）砂浆应随拌随用，保持适宜的流动性。在运输过程中或储存器中发生离析、泌水的砂浆，砌筑拱圈前应重新拌和；已凝结的砂浆，不得掺水重新拌和和使用。</w:t>
      </w:r>
    </w:p>
    <w:p w:rsidR="00906D30" w:rsidRDefault="00906D30" w:rsidP="00906D30">
      <w:r>
        <w:t>6</w:t>
      </w:r>
      <w:r>
        <w:rPr>
          <w:rFonts w:hint="eastAsia"/>
        </w:rPr>
        <w:t>）砂浆中使用的水泥、砂、水等材料质量符合混凝土工程相应材料的质量标准。砂浆中用的砂子采用中砂或粗砂。</w:t>
      </w:r>
    </w:p>
    <w:p w:rsidR="00906D30" w:rsidRDefault="00906D30" w:rsidP="00906D30">
      <w:r>
        <w:t xml:space="preserve">3. </w:t>
      </w:r>
      <w:r>
        <w:rPr>
          <w:rFonts w:hint="eastAsia"/>
        </w:rPr>
        <w:t>拱架构造及安装</w:t>
      </w:r>
    </w:p>
    <w:p w:rsidR="00906D30" w:rsidRDefault="00906D30" w:rsidP="00906D30">
      <w:r>
        <w:t xml:space="preserve">(1) </w:t>
      </w:r>
      <w:r>
        <w:rPr>
          <w:rFonts w:hint="eastAsia"/>
        </w:rPr>
        <w:t>拱架构造满布式拱架一般可分为上下两部分，下部为支架，上部为拱架（或拱盔）。支架的构造基本上与木桥相同，但在纵横方向均应设置水平撑和斜撑（或剪刀撑），</w:t>
      </w:r>
      <w:r>
        <w:t xml:space="preserve"> </w:t>
      </w:r>
      <w:r>
        <w:rPr>
          <w:rFonts w:hint="eastAsia"/>
        </w:rPr>
        <w:t>以使排架稳定。较高的支架，可采用框架式结构，但两半跨构造应尽量对称，上下游应设斜撑或拉索。拱架的弧形木，一般跨度为</w:t>
      </w:r>
      <w:smartTag w:uri="urn:schemas-microsoft-com:office:smarttags" w:element="chmetcnv">
        <w:smartTagPr>
          <w:attr w:name="UnitName" w:val="m"/>
          <w:attr w:name="SourceValue" w:val="2"/>
          <w:attr w:name="HasSpace" w:val="False"/>
          <w:attr w:name="Negative" w:val="False"/>
          <w:attr w:name="NumberType" w:val="1"/>
          <w:attr w:name="TCSC" w:val="0"/>
        </w:smartTagPr>
        <w:r>
          <w:t>2m</w:t>
        </w:r>
      </w:smartTag>
      <w:r>
        <w:rPr>
          <w:rFonts w:hint="eastAsia"/>
        </w:rPr>
        <w:t>～</w:t>
      </w:r>
      <w:smartTag w:uri="urn:schemas-microsoft-com:office:smarttags" w:element="chmetcnv">
        <w:smartTagPr>
          <w:attr w:name="UnitName" w:val="m"/>
          <w:attr w:name="SourceValue" w:val="3"/>
          <w:attr w:name="HasSpace" w:val="False"/>
          <w:attr w:name="Negative" w:val="False"/>
          <w:attr w:name="NumberType" w:val="1"/>
          <w:attr w:name="TCSC" w:val="0"/>
        </w:smartTagPr>
        <w:r>
          <w:t>3m</w:t>
        </w:r>
      </w:smartTag>
      <w:r>
        <w:rPr>
          <w:rFonts w:hint="eastAsia"/>
        </w:rPr>
        <w:t>，弧形木上缘应按拱圈七拱肋的内侧弧线制成弧形。拱架的水平拉杆设置于起拱线的水平位置上拱架的横向间距为</w:t>
      </w:r>
      <w:smartTag w:uri="urn:schemas-microsoft-com:office:smarttags" w:element="chmetcnv">
        <w:smartTagPr>
          <w:attr w:name="UnitName" w:val="m"/>
          <w:attr w:name="SourceValue" w:val="1.2"/>
          <w:attr w:name="HasSpace" w:val="False"/>
          <w:attr w:name="Negative" w:val="False"/>
          <w:attr w:name="NumberType" w:val="1"/>
          <w:attr w:name="TCSC" w:val="0"/>
        </w:smartTagPr>
        <w:r>
          <w:t>1.2m</w:t>
        </w:r>
      </w:smartTag>
      <w:r>
        <w:t xml:space="preserve"> </w:t>
      </w:r>
      <w:r>
        <w:rPr>
          <w:rFonts w:hint="eastAsia"/>
        </w:rPr>
        <w:t>～</w:t>
      </w:r>
      <w:smartTag w:uri="urn:schemas-microsoft-com:office:smarttags" w:element="chmetcnv">
        <w:smartTagPr>
          <w:attr w:name="UnitName" w:val="m"/>
          <w:attr w:name="SourceValue" w:val="1.7"/>
          <w:attr w:name="HasSpace" w:val="False"/>
          <w:attr w:name="Negative" w:val="False"/>
          <w:attr w:name="NumberType" w:val="1"/>
          <w:attr w:name="TCSC" w:val="0"/>
        </w:smartTagPr>
        <w:r>
          <w:t>1.7m</w:t>
        </w:r>
      </w:smartTag>
      <w:r>
        <w:rPr>
          <w:rFonts w:hint="eastAsia"/>
        </w:rPr>
        <w:t>，横板下需设置横梁，其间距一般可取</w:t>
      </w:r>
      <w:smartTag w:uri="urn:schemas-microsoft-com:office:smarttags" w:element="chmetcnv">
        <w:smartTagPr>
          <w:attr w:name="UnitName" w:val="cm"/>
          <w:attr w:name="SourceValue" w:val="60"/>
          <w:attr w:name="HasSpace" w:val="False"/>
          <w:attr w:name="Negative" w:val="False"/>
          <w:attr w:name="NumberType" w:val="1"/>
          <w:attr w:name="TCSC" w:val="0"/>
        </w:smartTagPr>
        <w:r>
          <w:t>60cm</w:t>
        </w:r>
      </w:smartTag>
      <w:r>
        <w:rPr>
          <w:rFonts w:hint="eastAsia"/>
        </w:rPr>
        <w:t>～</w:t>
      </w:r>
      <w:smartTag w:uri="urn:schemas-microsoft-com:office:smarttags" w:element="chmetcnv">
        <w:smartTagPr>
          <w:attr w:name="UnitName" w:val="cm"/>
          <w:attr w:name="SourceValue" w:val="70"/>
          <w:attr w:name="HasSpace" w:val="False"/>
          <w:attr w:name="Negative" w:val="False"/>
          <w:attr w:name="NumberType" w:val="1"/>
          <w:attr w:name="TCSC" w:val="0"/>
        </w:smartTagPr>
        <w:r>
          <w:t>70cm</w:t>
        </w:r>
      </w:smartTag>
      <w:r>
        <w:rPr>
          <w:rFonts w:hint="eastAsia"/>
        </w:rPr>
        <w:t>。各片拱架间需设夹木连接。</w:t>
      </w:r>
    </w:p>
    <w:p w:rsidR="00906D30" w:rsidRDefault="00906D30" w:rsidP="00906D30">
      <w:r>
        <w:rPr>
          <w:rFonts w:hint="eastAsia"/>
        </w:rPr>
        <w:t>拱架的卸落设备设置在弧形木下支点处；拱架各杆件的连接应当力紧密，用铁夹板、硬木夹板、抓钉等铁件或硬木连接。</w:t>
      </w:r>
    </w:p>
    <w:p w:rsidR="00906D30" w:rsidRDefault="00906D30" w:rsidP="00906D30">
      <w:r>
        <w:t xml:space="preserve">(2) </w:t>
      </w:r>
      <w:r>
        <w:rPr>
          <w:rFonts w:hint="eastAsia"/>
        </w:rPr>
        <w:t>支架基础本标段拱桥处无勘探资料，基础支承情况视挖基情况而定。支架基础必须稳固，承重后应能保持均匀沉降且下沉量不得超过设计范围。基础为石质时，将表土挖去，立柱根部岩面应凿低、凿平。</w:t>
      </w:r>
    </w:p>
    <w:p w:rsidR="00906D30" w:rsidRDefault="00906D30" w:rsidP="00906D30">
      <w:r>
        <w:rPr>
          <w:rFonts w:hint="eastAsia"/>
        </w:rPr>
        <w:t>基础为密实土时，如施工期间不会被流水冲刷，可采用枕木或铺砌石块做支架基础；如基础工期间可能被流水冲刷或为松软土质时，需采用桩基、框架结构或其他加固措施施工。如果采用夯填碎石补强，砂砾土用水泥固结，再在其上浇混凝土基座作为支架基础措施。</w:t>
      </w:r>
    </w:p>
    <w:p w:rsidR="00906D30" w:rsidRDefault="00906D30" w:rsidP="00906D30">
      <w:r>
        <w:t xml:space="preserve">(6) </w:t>
      </w:r>
      <w:r>
        <w:rPr>
          <w:rFonts w:hint="eastAsia"/>
        </w:rPr>
        <w:t>制作及安装拱架的主要杆件采用材质较强、无损伤、无腐烂及湿度不大的木材。拱架制作安装时，拱架尺寸形状符合设计要求，立柱位置准确且保持直立，各杆件连接接头要紧密，支架基础牢固。拱架全部安装完成后，应全面检查，确保结构牢固可靠。拱架就地拼装。满布式木拱架的制作及安装程序如下。</w:t>
      </w:r>
    </w:p>
    <w:p w:rsidR="00906D30" w:rsidRDefault="00906D30" w:rsidP="00906D30">
      <w:r>
        <w:t>1</w:t>
      </w:r>
      <w:r>
        <w:rPr>
          <w:rFonts w:hint="eastAsia"/>
        </w:rPr>
        <w:t>）在平台上，按拱圈（或拱肋）内弧线加施工预拱度值放出拱模弧线，并将拱模弧线分成若干段，定出弧形木接头位置和排架、斜撑、拉杆的中心线或叠桁式拱盔顶板和立柱顶端的中心线和位置。</w:t>
      </w:r>
    </w:p>
    <w:p w:rsidR="00906D30" w:rsidRDefault="00906D30" w:rsidP="00906D30">
      <w:r>
        <w:t>2</w:t>
      </w:r>
      <w:r>
        <w:rPr>
          <w:rFonts w:hint="eastAsia"/>
        </w:rPr>
        <w:t>）在样台上量出各杆件尺寸，制作各杆件大样。</w:t>
      </w:r>
    </w:p>
    <w:p w:rsidR="00906D30" w:rsidRDefault="00906D30" w:rsidP="00906D30">
      <w:r>
        <w:t>3</w:t>
      </w:r>
      <w:r>
        <w:rPr>
          <w:rFonts w:hint="eastAsia"/>
        </w:rPr>
        <w:t>）在支架及卸落设备上抄平，定出拉杆水平线，安装拉杆、立柱、斜撑、夹木及弧形木等杆件。</w:t>
      </w:r>
    </w:p>
    <w:p w:rsidR="00906D30" w:rsidRDefault="00906D30" w:rsidP="00906D30">
      <w:r>
        <w:t>4</w:t>
      </w:r>
      <w:r>
        <w:rPr>
          <w:rFonts w:hint="eastAsia"/>
        </w:rPr>
        <w:t>）</w:t>
      </w:r>
      <w:r>
        <w:t xml:space="preserve"> </w:t>
      </w:r>
      <w:r>
        <w:rPr>
          <w:rFonts w:hint="eastAsia"/>
        </w:rPr>
        <w:t>在弧形木各节点上抄平（包括预拱度），</w:t>
      </w:r>
      <w:r>
        <w:t xml:space="preserve"> </w:t>
      </w:r>
      <w:r>
        <w:rPr>
          <w:rFonts w:hint="eastAsia"/>
        </w:rPr>
        <w:t>准确地按拱模弧线（减去</w:t>
      </w:r>
      <w:r>
        <w:rPr>
          <w:rFonts w:hint="eastAsia"/>
        </w:rPr>
        <w:lastRenderedPageBreak/>
        <w:t>模板、垫木和横梁的高度）控制弧形木高度。</w:t>
      </w:r>
    </w:p>
    <w:p w:rsidR="00906D30" w:rsidRDefault="00906D30" w:rsidP="00906D30">
      <w:pPr>
        <w:widowControl/>
        <w:spacing w:beforeAutospacing="1" w:afterAutospacing="1"/>
        <w:jc w:val="left"/>
        <w:rPr>
          <w:kern w:val="0"/>
        </w:rPr>
        <w:sectPr w:rsidR="00906D30">
          <w:pgSz w:w="12240" w:h="15840"/>
          <w:pgMar w:top="1440" w:right="1800" w:bottom="1440" w:left="1800" w:header="720" w:footer="720" w:gutter="0"/>
          <w:cols w:space="720"/>
        </w:sectPr>
      </w:pPr>
    </w:p>
    <w:p w:rsidR="00906D30" w:rsidRDefault="00906D30" w:rsidP="00906D30">
      <w:r>
        <w:lastRenderedPageBreak/>
        <w:t xml:space="preserve">4. </w:t>
      </w:r>
      <w:r>
        <w:rPr>
          <w:rFonts w:hint="eastAsia"/>
        </w:rPr>
        <w:t>拱圈模板</w:t>
      </w:r>
    </w:p>
    <w:p w:rsidR="00906D30" w:rsidRDefault="00906D30" w:rsidP="00906D30">
      <w:r>
        <w:t xml:space="preserve">(1) </w:t>
      </w:r>
      <w:r>
        <w:rPr>
          <w:rFonts w:hint="eastAsia"/>
        </w:rPr>
        <w:t>板拱模板</w:t>
      </w:r>
    </w:p>
    <w:p w:rsidR="00906D30" w:rsidRDefault="00906D30" w:rsidP="00906D30">
      <w:r>
        <w:rPr>
          <w:rFonts w:hint="eastAsia"/>
        </w:rPr>
        <w:t>板拱拱圈模板（底模）的厚度应根据弧形木或横梁间距大小来确定。有横梁时底模板厚度为</w:t>
      </w:r>
      <w:smartTag w:uri="urn:schemas-microsoft-com:office:smarttags" w:element="chmetcnv">
        <w:smartTagPr>
          <w:attr w:name="UnitName" w:val="cm"/>
          <w:attr w:name="SourceValue" w:val="4"/>
          <w:attr w:name="HasSpace" w:val="False"/>
          <w:attr w:name="Negative" w:val="False"/>
          <w:attr w:name="NumberType" w:val="1"/>
          <w:attr w:name="TCSC" w:val="0"/>
        </w:smartTagPr>
        <w:r>
          <w:t>4cm</w:t>
        </w:r>
      </w:smartTag>
      <w:r>
        <w:rPr>
          <w:rFonts w:hint="eastAsia"/>
        </w:rPr>
        <w:t>～</w:t>
      </w:r>
      <w:smartTag w:uri="urn:schemas-microsoft-com:office:smarttags" w:element="chmetcnv">
        <w:smartTagPr>
          <w:attr w:name="UnitName" w:val="cm"/>
          <w:attr w:name="SourceValue" w:val="5"/>
          <w:attr w:name="HasSpace" w:val="False"/>
          <w:attr w:name="Negative" w:val="False"/>
          <w:attr w:name="NumberType" w:val="1"/>
          <w:attr w:name="TCSC" w:val="0"/>
        </w:smartTagPr>
        <w:r>
          <w:t>5cm</w:t>
        </w:r>
      </w:smartTag>
      <w:r>
        <w:rPr>
          <w:rFonts w:hint="eastAsia"/>
        </w:rPr>
        <w:t>，直接搁在弧形木上时为</w:t>
      </w:r>
      <w:smartTag w:uri="urn:schemas-microsoft-com:office:smarttags" w:element="chmetcnv">
        <w:smartTagPr>
          <w:attr w:name="UnitName" w:val="cm"/>
          <w:attr w:name="SourceValue" w:val="6"/>
          <w:attr w:name="HasSpace" w:val="False"/>
          <w:attr w:name="Negative" w:val="False"/>
          <w:attr w:name="NumberType" w:val="1"/>
          <w:attr w:name="TCSC" w:val="0"/>
        </w:smartTagPr>
        <w:r>
          <w:t>6cm</w:t>
        </w:r>
      </w:smartTag>
      <w:r>
        <w:rPr>
          <w:rFonts w:hint="eastAsia"/>
        </w:rPr>
        <w:t>～</w:t>
      </w:r>
      <w:smartTag w:uri="urn:schemas-microsoft-com:office:smarttags" w:element="chmetcnv">
        <w:smartTagPr>
          <w:attr w:name="UnitName" w:val="cm"/>
          <w:attr w:name="SourceValue" w:val="7"/>
          <w:attr w:name="HasSpace" w:val="False"/>
          <w:attr w:name="Negative" w:val="False"/>
          <w:attr w:name="NumberType" w:val="1"/>
          <w:attr w:name="TCSC" w:val="0"/>
        </w:smartTagPr>
        <w:r>
          <w:t>7cm</w:t>
        </w:r>
      </w:smartTag>
      <w:r>
        <w:rPr>
          <w:rFonts w:hint="eastAsia"/>
        </w:rPr>
        <w:t>。为使顺向放置的模板与拱圈内弧线圆顺一致，预先将木板压弯。压弯的方法是：每</w:t>
      </w:r>
      <w:r>
        <w:t xml:space="preserve">4 </w:t>
      </w:r>
      <w:r>
        <w:rPr>
          <w:rFonts w:hint="eastAsia"/>
        </w:rPr>
        <w:t>块木板一叠，将两端支起，在中间适当加重，使木板弯至正矢符合要求为止，施压约需半个月左右的时间。</w:t>
      </w:r>
      <w:smartTag w:uri="urn:schemas-microsoft-com:office:smarttags" w:element="chmetcnv">
        <w:smartTagPr>
          <w:attr w:name="UnitName" w:val="cm"/>
          <w:attr w:name="SourceValue" w:val="40"/>
          <w:attr w:name="HasSpace" w:val="False"/>
          <w:attr w:name="Negative" w:val="False"/>
          <w:attr w:name="NumberType" w:val="1"/>
          <w:attr w:name="TCSC" w:val="0"/>
        </w:smartTagPr>
        <w:r>
          <w:t>40cm</w:t>
        </w:r>
      </w:smartTag>
      <w:r>
        <w:t xml:space="preserve"> </w:t>
      </w:r>
      <w:r>
        <w:rPr>
          <w:rFonts w:hint="eastAsia"/>
        </w:rPr>
        <w:t>以上跨径的拱桥模板可不必事先压弯。</w:t>
      </w:r>
    </w:p>
    <w:p w:rsidR="00906D30" w:rsidRDefault="00906D30" w:rsidP="00906D30">
      <w:r>
        <w:rPr>
          <w:rFonts w:hint="eastAsia"/>
        </w:rPr>
        <w:t>石砌板拱拱圈的模板，应在拱顶处预留一空档，以便于拱桥的拆卸。在预留空档处应留置孔洞，以便清洗落入空档内的砂浆。底模铺好后，应标出桥中心线、拱圈中线、拱圈边线及其他有关各点。</w:t>
      </w:r>
    </w:p>
    <w:p w:rsidR="00906D30" w:rsidRDefault="00906D30" w:rsidP="00906D30">
      <w:r>
        <w:t xml:space="preserve">(2) </w:t>
      </w:r>
      <w:r>
        <w:rPr>
          <w:rFonts w:hint="eastAsia"/>
        </w:rPr>
        <w:t>拱肋模板拱肋侧面模板，一般应预先按样分段制作，然后拼装在底模板上，并用拉木、螺栓拉杆及斜撑等固定。</w:t>
      </w:r>
    </w:p>
    <w:p w:rsidR="00906D30" w:rsidRDefault="00906D30" w:rsidP="00906D30">
      <w:r>
        <w:rPr>
          <w:rFonts w:hint="eastAsia"/>
        </w:rPr>
        <w:t>拱肋间的横撑模板与上述侧模构造基础相同，处于拱轴线较陡位置时，可以斜撑支撑在底模板上。</w:t>
      </w:r>
    </w:p>
    <w:p w:rsidR="00906D30" w:rsidRDefault="00906D30" w:rsidP="00906D30">
      <w:pPr>
        <w:widowControl/>
        <w:spacing w:beforeAutospacing="1" w:afterAutospacing="1"/>
        <w:jc w:val="left"/>
        <w:rPr>
          <w:kern w:val="0"/>
        </w:rPr>
        <w:sectPr w:rsidR="00906D30">
          <w:pgSz w:w="12240" w:h="15840"/>
          <w:pgMar w:top="1440" w:right="1800" w:bottom="1440" w:left="1800" w:header="720" w:footer="720" w:gutter="0"/>
          <w:cols w:space="720"/>
        </w:sectPr>
      </w:pPr>
    </w:p>
    <w:p w:rsidR="00906D30" w:rsidRDefault="00906D30" w:rsidP="00906D30">
      <w:r>
        <w:lastRenderedPageBreak/>
        <w:t xml:space="preserve">5. </w:t>
      </w:r>
      <w:r>
        <w:rPr>
          <w:rFonts w:hint="eastAsia"/>
        </w:rPr>
        <w:t>拱圈砌筑</w:t>
      </w:r>
    </w:p>
    <w:p w:rsidR="00906D30" w:rsidRDefault="00906D30" w:rsidP="00906D30">
      <w:r>
        <w:t xml:space="preserve">(1) </w:t>
      </w:r>
      <w:r>
        <w:rPr>
          <w:rFonts w:hint="eastAsia"/>
        </w:rPr>
        <w:t>砌缝</w:t>
      </w:r>
    </w:p>
    <w:p w:rsidR="00906D30" w:rsidRDefault="00906D30" w:rsidP="00906D30">
      <w:r>
        <w:rPr>
          <w:rFonts w:hint="eastAsia"/>
        </w:rPr>
        <w:t>拱圈的受压面砌缝（即竖缝）应成辐射形且与拱轴线垂直。但相邻两排的各层砌缝，包括横缝和竖缝，必须互相错开，错开距离应大于</w:t>
      </w:r>
      <w:smartTag w:uri="urn:schemas-microsoft-com:office:smarttags" w:element="chmetcnv">
        <w:smartTagPr>
          <w:attr w:name="UnitName" w:val="cm"/>
          <w:attr w:name="SourceValue" w:val="10"/>
          <w:attr w:name="HasSpace" w:val="False"/>
          <w:attr w:name="Negative" w:val="False"/>
          <w:attr w:name="NumberType" w:val="1"/>
          <w:attr w:name="TCSC" w:val="0"/>
        </w:smartTagPr>
        <w:r>
          <w:t>10cm</w:t>
        </w:r>
      </w:smartTag>
      <w:r>
        <w:rPr>
          <w:rFonts w:hint="eastAsia"/>
        </w:rPr>
        <w:t>。</w:t>
      </w:r>
    </w:p>
    <w:p w:rsidR="00906D30" w:rsidRDefault="00906D30" w:rsidP="00906D30">
      <w:r>
        <w:t xml:space="preserve">(2) </w:t>
      </w:r>
      <w:r>
        <w:rPr>
          <w:rFonts w:hint="eastAsia"/>
        </w:rPr>
        <w:t>砌缝宽度</w:t>
      </w:r>
    </w:p>
    <w:p w:rsidR="00906D30" w:rsidRDefault="00906D30" w:rsidP="00906D30">
      <w:r>
        <w:rPr>
          <w:rFonts w:hint="eastAsia"/>
        </w:rPr>
        <w:t>粗料石砌缝宽度为</w:t>
      </w:r>
      <w:smartTag w:uri="urn:schemas-microsoft-com:office:smarttags" w:element="chmetcnv">
        <w:smartTagPr>
          <w:attr w:name="UnitName" w:val="cm"/>
          <w:attr w:name="SourceValue" w:val="1"/>
          <w:attr w:name="HasSpace" w:val="False"/>
          <w:attr w:name="Negative" w:val="False"/>
          <w:attr w:name="NumberType" w:val="1"/>
          <w:attr w:name="TCSC" w:val="0"/>
        </w:smartTagPr>
        <w:r>
          <w:t>1cm</w:t>
        </w:r>
      </w:smartTag>
      <w:r>
        <w:rPr>
          <w:rFonts w:hint="eastAsia"/>
        </w:rPr>
        <w:t>～</w:t>
      </w:r>
      <w:smartTag w:uri="urn:schemas-microsoft-com:office:smarttags" w:element="chmetcnv">
        <w:smartTagPr>
          <w:attr w:name="UnitName" w:val="cm"/>
          <w:attr w:name="SourceValue" w:val="2"/>
          <w:attr w:name="HasSpace" w:val="False"/>
          <w:attr w:name="Negative" w:val="False"/>
          <w:attr w:name="NumberType" w:val="1"/>
          <w:attr w:name="TCSC" w:val="0"/>
        </w:smartTagPr>
        <w:r>
          <w:t>2cm</w:t>
        </w:r>
      </w:smartTag>
      <w:r>
        <w:rPr>
          <w:rFonts w:hint="eastAsia"/>
        </w:rPr>
        <w:t>，不应大于</w:t>
      </w:r>
      <w:smartTag w:uri="urn:schemas-microsoft-com:office:smarttags" w:element="chmetcnv">
        <w:smartTagPr>
          <w:attr w:name="UnitName" w:val="cm"/>
          <w:attr w:name="SourceValue" w:val="2"/>
          <w:attr w:name="HasSpace" w:val="False"/>
          <w:attr w:name="Negative" w:val="False"/>
          <w:attr w:name="NumberType" w:val="1"/>
          <w:attr w:name="TCSC" w:val="0"/>
        </w:smartTagPr>
        <w:r>
          <w:t>2cm</w:t>
        </w:r>
      </w:smartTag>
      <w:r>
        <w:rPr>
          <w:rFonts w:hint="eastAsia"/>
        </w:rPr>
        <w:t>。</w:t>
      </w:r>
      <w:r>
        <w:br/>
      </w:r>
      <w:r>
        <w:rPr>
          <w:rFonts w:hint="eastAsia"/>
        </w:rPr>
        <w:t>当用短形拱石时，辐射形砌缝楔形，但上下宽度之差不得超过</w:t>
      </w:r>
      <w:r>
        <w:t>30%</w:t>
      </w:r>
      <w:r>
        <w:rPr>
          <w:rFonts w:hint="eastAsia"/>
        </w:rPr>
        <w:t>。</w:t>
      </w:r>
      <w:r>
        <w:br/>
        <w:t xml:space="preserve">    (3) </w:t>
      </w:r>
      <w:r>
        <w:rPr>
          <w:rFonts w:hint="eastAsia"/>
        </w:rPr>
        <w:t>拱座拱座一般呈五角形。拱座内各拱石（即拱座石）应采用特制的五角石，以改善拱圈与墩台连接处的受力状况。五角石不得带有锐角，应砌成行列，并应与拱轴的延长线垂直。</w:t>
      </w:r>
    </w:p>
    <w:p w:rsidR="00906D30" w:rsidRDefault="00906D30" w:rsidP="00906D30">
      <w:r>
        <w:rPr>
          <w:rFonts w:hint="eastAsia"/>
        </w:rPr>
        <w:t>为简化施工，石砌拱座也可用符合设计要求的现浇混凝土拱座或预制混凝土拱座石来代替。</w:t>
      </w:r>
    </w:p>
    <w:p w:rsidR="00906D30" w:rsidRDefault="00906D30" w:rsidP="00906D30">
      <w:r>
        <w:t xml:space="preserve">(4) </w:t>
      </w:r>
      <w:r>
        <w:rPr>
          <w:rFonts w:hint="eastAsia"/>
        </w:rPr>
        <w:t>模板上放线</w:t>
      </w:r>
    </w:p>
    <w:p w:rsidR="00906D30" w:rsidRDefault="00906D30" w:rsidP="00906D30">
      <w:r>
        <w:rPr>
          <w:rFonts w:hint="eastAsia"/>
        </w:rPr>
        <w:t>为便于控制各排拱石的位置，粗料石拱圈应在砌筑前按拱圈放样图和拱弧实际长度，将各排拱石和辐射形砌缝位置用墨线画在模板上。拱弧实际长度应包括设置预拱度后拱弧的加长和墩台以及拱架施工中的允许误差。拱弧增加的长度可平均摊入各砌缝中，但应保持两个半跨的对称和拱顶石或跨中心位置居中。画线后应将各排拱石的号数用油漆标明。</w:t>
      </w:r>
    </w:p>
    <w:p w:rsidR="00906D30" w:rsidRDefault="00906D30" w:rsidP="00906D30">
      <w:r>
        <w:t xml:space="preserve">(5) </w:t>
      </w:r>
      <w:r>
        <w:rPr>
          <w:rFonts w:hint="eastAsia"/>
        </w:rPr>
        <w:t>砌缝控制</w:t>
      </w:r>
    </w:p>
    <w:p w:rsidR="00906D30" w:rsidRDefault="00906D30" w:rsidP="00906D30">
      <w:r>
        <w:rPr>
          <w:rFonts w:hint="eastAsia"/>
        </w:rPr>
        <w:t>砌筑拱石时应以三角样尺控制竖缝保持成辐射形。三角样尺底边的弧线</w:t>
      </w:r>
      <w:r>
        <w:rPr>
          <w:rFonts w:hint="eastAsia"/>
        </w:rPr>
        <w:lastRenderedPageBreak/>
        <w:t>应与模板弧度、即拱圈内弧一致。因此，三角样尺应在样台上套制，并按拱圈各段内弧关径的不同，分别制作和编号。其编号应与各排的编号一致。三角样尺的形状和用法。</w:t>
      </w:r>
    </w:p>
    <w:p w:rsidR="00906D30" w:rsidRDefault="00906D30" w:rsidP="00906D30">
      <w:r>
        <w:t xml:space="preserve">(6) </w:t>
      </w:r>
      <w:r>
        <w:rPr>
          <w:rFonts w:hint="eastAsia"/>
        </w:rPr>
        <w:t>砌筑方法</w:t>
      </w:r>
    </w:p>
    <w:p w:rsidR="00906D30" w:rsidRDefault="00906D30" w:rsidP="00906D30">
      <w:r>
        <w:rPr>
          <w:rFonts w:hint="eastAsia"/>
        </w:rPr>
        <w:t>拱圈砌筑应按编号顺序取用石料。砌筑时砌缝砂浆应铺填饱满。对于较平的砌缝，应先座浆再放拱石挤砌，以利用石料自重将砂浆压实。侧面砌缝可填塞砂浆，用插刀捣实。当砌缝较陡时，可在拱石间先嵌入与砌缝同宽的木条或用橇棍拨垫，然后分层填塞砂浆捣实，填塞完毕后再抽出木条或撬棍。</w:t>
      </w:r>
    </w:p>
    <w:p w:rsidR="00906D30" w:rsidRDefault="00906D30" w:rsidP="00906D30">
      <w:pPr>
        <w:widowControl/>
        <w:spacing w:beforeAutospacing="1" w:afterAutospacing="1"/>
        <w:jc w:val="left"/>
        <w:rPr>
          <w:kern w:val="0"/>
        </w:rPr>
        <w:sectPr w:rsidR="00906D30">
          <w:type w:val="continuous"/>
          <w:pgSz w:w="12240" w:h="15840"/>
          <w:pgMar w:top="1440" w:right="1800" w:bottom="1440" w:left="1800" w:header="720" w:footer="720" w:gutter="0"/>
          <w:cols w:space="720"/>
        </w:sectPr>
      </w:pPr>
    </w:p>
    <w:p w:rsidR="00906D30" w:rsidRDefault="00906D30" w:rsidP="00906D30">
      <w:r>
        <w:lastRenderedPageBreak/>
        <w:t xml:space="preserve">6. </w:t>
      </w:r>
      <w:r>
        <w:rPr>
          <w:rFonts w:hint="eastAsia"/>
        </w:rPr>
        <w:t>拱圈砌筑程序</w:t>
      </w:r>
    </w:p>
    <w:p w:rsidR="00906D30" w:rsidRDefault="00906D30" w:rsidP="00906D30">
      <w:r>
        <w:rPr>
          <w:rFonts w:hint="eastAsia"/>
        </w:rPr>
        <w:t>砌筑拱圈时，为了保证在整个施工过程中拱架受力均匀、变形最小，使拱圈的砌筑质量符合设计要求，必须选择适当的砌筑方法和砌筑顺序。根据拱罪状跨径大小、构造形式（矢高、拱圈厚度）、拱架种类等分别采用下列不同的施工方法和顺序。砌筑时，必须随时注意观测拱架的变形情况，必要时，对砌筑顺序进行调整以控制拱圈的变形。</w:t>
      </w:r>
    </w:p>
    <w:p w:rsidR="00906D30" w:rsidRDefault="00906D30" w:rsidP="00906D30">
      <w:r>
        <w:rPr>
          <w:rFonts w:hint="eastAsia"/>
        </w:rPr>
        <w:t>本标段内两座石拱桥跨径均大于</w:t>
      </w:r>
      <w:smartTag w:uri="urn:schemas-microsoft-com:office:smarttags" w:element="chmetcnv">
        <w:smartTagPr>
          <w:attr w:name="UnitName" w:val="m"/>
          <w:attr w:name="SourceValue" w:val="25"/>
          <w:attr w:name="HasSpace" w:val="False"/>
          <w:attr w:name="Negative" w:val="False"/>
          <w:attr w:name="NumberType" w:val="1"/>
          <w:attr w:name="TCSC" w:val="0"/>
        </w:smartTagPr>
        <w:r>
          <w:t>25m</w:t>
        </w:r>
      </w:smartTag>
      <w:r>
        <w:rPr>
          <w:rFonts w:hint="eastAsia"/>
        </w:rPr>
        <w:t>，</w:t>
      </w:r>
      <w:r>
        <w:t xml:space="preserve"> </w:t>
      </w:r>
      <w:r>
        <w:rPr>
          <w:rFonts w:hint="eastAsia"/>
        </w:rPr>
        <w:t>拱圈按跨径大小及拱架类型等情况，在两半跨各分成若干段，均匀对称地砌筑。每段长度一般不超过</w:t>
      </w:r>
      <w:smartTag w:uri="urn:schemas-microsoft-com:office:smarttags" w:element="chmetcnv">
        <w:smartTagPr>
          <w:attr w:name="UnitName" w:val="m"/>
          <w:attr w:name="SourceValue" w:val="8"/>
          <w:attr w:name="HasSpace" w:val="False"/>
          <w:attr w:name="Negative" w:val="False"/>
          <w:attr w:name="NumberType" w:val="1"/>
          <w:attr w:name="TCSC" w:val="0"/>
        </w:smartTagPr>
        <w:r>
          <w:t>8m</w:t>
        </w:r>
      </w:smartTag>
      <w:r>
        <w:rPr>
          <w:rFonts w:hint="eastAsia"/>
        </w:rPr>
        <w:t>。具体分段方法应按设计规定。</w:t>
      </w:r>
    </w:p>
    <w:p w:rsidR="00906D30" w:rsidRDefault="00906D30" w:rsidP="00906D30">
      <w:r>
        <w:rPr>
          <w:rFonts w:hint="eastAsia"/>
        </w:rPr>
        <w:t>拱圈分段砌筑时，各段间应预留空缝，以防止拱圈因拱架变形而开裂，并起部分预压作用。空缝数量由分段长度而定。在拱脚附近、跨径</w:t>
      </w:r>
      <w:r>
        <w:t xml:space="preserve">1/4 </w:t>
      </w:r>
      <w:r>
        <w:rPr>
          <w:rFonts w:hint="eastAsia"/>
        </w:rPr>
        <w:t>点、拱顶及满布式拱架的节点处须设空缝。</w:t>
      </w:r>
    </w:p>
    <w:p w:rsidR="00906D30" w:rsidRDefault="00906D30" w:rsidP="00906D30">
      <w:r>
        <w:t xml:space="preserve">7. </w:t>
      </w:r>
      <w:r>
        <w:rPr>
          <w:rFonts w:hint="eastAsia"/>
        </w:rPr>
        <w:t>拱圈合龙</w:t>
      </w:r>
    </w:p>
    <w:p w:rsidR="00906D30" w:rsidRDefault="00906D30" w:rsidP="00906D30">
      <w:r>
        <w:t xml:space="preserve">(1) </w:t>
      </w:r>
      <w:r>
        <w:rPr>
          <w:rFonts w:hint="eastAsia"/>
        </w:rPr>
        <w:t>安砌拱顶石合龙</w:t>
      </w:r>
    </w:p>
    <w:p w:rsidR="00906D30" w:rsidRDefault="00906D30" w:rsidP="00906D30">
      <w:r>
        <w:rPr>
          <w:rFonts w:hint="eastAsia"/>
        </w:rPr>
        <w:t>砌筑拱圈时，常在拱顶预留一龙口，在各拱段砌筑完成后安砌拱顶石完成拱圈合龙。分段较多的拱圈以及分环砌筑的拱圈，为使拱架受力对称、均匀，可在拱圈两半跨的</w:t>
      </w:r>
      <w:r>
        <w:t xml:space="preserve">1/4 </w:t>
      </w:r>
      <w:r>
        <w:rPr>
          <w:rFonts w:hint="eastAsia"/>
        </w:rPr>
        <w:t>处或在几处同时完成拱圈合龙。</w:t>
      </w:r>
    </w:p>
    <w:p w:rsidR="00906D30" w:rsidRDefault="00906D30" w:rsidP="00906D30">
      <w:r>
        <w:rPr>
          <w:rFonts w:hint="eastAsia"/>
        </w:rPr>
        <w:t>为防止拱圈因温度变化产生过大的附加应力，拱圈合龙应按设计规定的温度和时间进行。如设计无规定，则拱圈合龙宜选择在接近当地年平均温度时或昼夜平均温度（一般为</w:t>
      </w:r>
      <w:r>
        <w:t>17</w:t>
      </w:r>
      <w:r>
        <w:rPr>
          <w:rFonts w:hint="eastAsia"/>
        </w:rPr>
        <w:t>℃～</w:t>
      </w:r>
      <w:smartTag w:uri="urn:schemas-microsoft-com:office:smarttags" w:element="chmetcnv">
        <w:smartTagPr>
          <w:attr w:name="UnitName" w:val="℃"/>
          <w:attr w:name="SourceValue" w:val="18"/>
          <w:attr w:name="HasSpace" w:val="False"/>
          <w:attr w:name="Negative" w:val="False"/>
          <w:attr w:name="NumberType" w:val="1"/>
          <w:attr w:name="TCSC" w:val="0"/>
        </w:smartTagPr>
        <w:r>
          <w:t>18</w:t>
        </w:r>
        <w:r>
          <w:rPr>
            <w:rFonts w:hint="eastAsia"/>
          </w:rPr>
          <w:t>℃</w:t>
        </w:r>
      </w:smartTag>
      <w:r>
        <w:rPr>
          <w:rFonts w:hint="eastAsia"/>
        </w:rPr>
        <w:t>）时进行。</w:t>
      </w:r>
    </w:p>
    <w:p w:rsidR="00906D30" w:rsidRDefault="00906D30" w:rsidP="00906D30">
      <w:r>
        <w:t xml:space="preserve">(2) </w:t>
      </w:r>
      <w:r>
        <w:rPr>
          <w:rFonts w:hint="eastAsia"/>
        </w:rPr>
        <w:t>刹尖封拱刹尖木楔须用硬木制作，每组木楔由三块木组成，两侧木块宽约</w:t>
      </w:r>
      <w:smartTag w:uri="urn:schemas-microsoft-com:office:smarttags" w:element="chmetcnv">
        <w:smartTagPr>
          <w:attr w:name="UnitName" w:val="cm"/>
          <w:attr w:name="SourceValue" w:val="10"/>
          <w:attr w:name="HasSpace" w:val="False"/>
          <w:attr w:name="Negative" w:val="False"/>
          <w:attr w:name="NumberType" w:val="1"/>
          <w:attr w:name="TCSC" w:val="0"/>
        </w:smartTagPr>
        <w:r>
          <w:t>10cm</w:t>
        </w:r>
      </w:smartTag>
      <w:r>
        <w:rPr>
          <w:rFonts w:hint="eastAsia"/>
        </w:rPr>
        <w:t>，中间木块宽</w:t>
      </w:r>
      <w:smartTag w:uri="urn:schemas-microsoft-com:office:smarttags" w:element="chmetcnv">
        <w:smartTagPr>
          <w:attr w:name="UnitName" w:val="cm"/>
          <w:attr w:name="SourceValue" w:val="15"/>
          <w:attr w:name="HasSpace" w:val="False"/>
          <w:attr w:name="Negative" w:val="False"/>
          <w:attr w:name="NumberType" w:val="1"/>
          <w:attr w:name="TCSC" w:val="0"/>
        </w:smartTagPr>
        <w:r>
          <w:t>15cm</w:t>
        </w:r>
      </w:smartTag>
      <w:r>
        <w:rPr>
          <w:rFonts w:hint="eastAsia"/>
        </w:rPr>
        <w:t>～</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rPr>
          <w:rFonts w:hint="eastAsia"/>
        </w:rPr>
        <w:t>，组与组之间的距离视拱顶石长度而定。槌击木楔可用木槌或木夯。槌击时，应先轻后重，各组夯力应均匀，槌至拱圈脱离拱架、不再有显著拱起为止。木楔槌击完成后，立即在木楔组与组之间空档中嵌入拱顶石，并用铁片和稠砂浆挤紧、塞严。第一批拱顶石嵌入后即可移出木楔，在其空档内嵌入第二批拱顶石，完</w:t>
      </w:r>
      <w:r>
        <w:rPr>
          <w:rFonts w:hint="eastAsia"/>
        </w:rPr>
        <w:lastRenderedPageBreak/>
        <w:t>成拱圈合龙。</w:t>
      </w:r>
    </w:p>
    <w:p w:rsidR="00906D30" w:rsidRDefault="00906D30" w:rsidP="00906D30">
      <w:r>
        <w:rPr>
          <w:rFonts w:hint="eastAsia"/>
        </w:rPr>
        <w:t>刹尖时，与拱顶石邻近的二三排拱石受震动较大，其砌缝可暂时只用铁条垫隔，待刹后再用稠砂浆填封。其他拱段的空缝，宜在刹尖前填封。</w:t>
      </w:r>
    </w:p>
    <w:p w:rsidR="00906D30" w:rsidRDefault="00906D30" w:rsidP="00906D30">
      <w:r>
        <w:t xml:space="preserve">8. </w:t>
      </w:r>
      <w:r>
        <w:rPr>
          <w:rFonts w:hint="eastAsia"/>
        </w:rPr>
        <w:t>拱架的卸落和拆除</w:t>
      </w:r>
    </w:p>
    <w:p w:rsidR="00906D30" w:rsidRDefault="00906D30" w:rsidP="00906D30">
      <w:r>
        <w:t xml:space="preserve">(1) </w:t>
      </w:r>
      <w:r>
        <w:rPr>
          <w:rFonts w:hint="eastAsia"/>
        </w:rPr>
        <w:t>卸落拱架的期限拱圈必须在砌筑完成后</w:t>
      </w:r>
      <w:r>
        <w:t>20d</w:t>
      </w:r>
      <w:r>
        <w:rPr>
          <w:rFonts w:hint="eastAsia"/>
        </w:rPr>
        <w:t>～</w:t>
      </w:r>
      <w:r>
        <w:t xml:space="preserve">30d </w:t>
      </w:r>
      <w:r>
        <w:rPr>
          <w:rFonts w:hint="eastAsia"/>
        </w:rPr>
        <w:t>左右，待砌筑砂浆强度达到设计强度的</w:t>
      </w:r>
      <w:r>
        <w:t>70%</w:t>
      </w:r>
      <w:r>
        <w:rPr>
          <w:rFonts w:hint="eastAsia"/>
        </w:rPr>
        <w:t>以后才能卸落拱架。此外还须考虑拱上建筑、拱背填料、边拱等因素对拱圈受力的影响，尽量选择对拱体产生最小应力的时机为宜，过早或过迟卸架都将对拱圈受力不利。卸架期限应选择在以下阶段：空腹式拱在拱上小拱横墙完成后、小拱圈砌筑前；</w:t>
      </w:r>
    </w:p>
    <w:p w:rsidR="00906D30" w:rsidRDefault="00906D30" w:rsidP="00906D30">
      <w:r>
        <w:t xml:space="preserve">(2) </w:t>
      </w:r>
      <w:r>
        <w:rPr>
          <w:rFonts w:hint="eastAsia"/>
        </w:rPr>
        <w:t>卸架设备</w:t>
      </w:r>
    </w:p>
    <w:p w:rsidR="00906D30" w:rsidRDefault="00906D30" w:rsidP="00906D30">
      <w:r>
        <w:t>1</w:t>
      </w:r>
      <w:r>
        <w:rPr>
          <w:rFonts w:hint="eastAsia"/>
        </w:rPr>
        <w:t>）木楔</w:t>
      </w:r>
    </w:p>
    <w:p w:rsidR="00906D30" w:rsidRDefault="00906D30" w:rsidP="00906D30">
      <w:r>
        <w:rPr>
          <w:rFonts w:hint="eastAsia"/>
        </w:rPr>
        <w:t>木楔有简单木楔和组合木楔等不同构造。简单木楔由两块</w:t>
      </w:r>
      <w:r>
        <w:t>1</w:t>
      </w:r>
      <w:r>
        <w:rPr>
          <w:rFonts w:hint="eastAsia"/>
        </w:rPr>
        <w:t>：</w:t>
      </w:r>
      <w:r>
        <w:t>6</w:t>
      </w:r>
      <w:r>
        <w:rPr>
          <w:rFonts w:hint="eastAsia"/>
        </w:rPr>
        <w:t>～</w:t>
      </w:r>
      <w:r>
        <w:t>1</w:t>
      </w:r>
      <w:r>
        <w:rPr>
          <w:rFonts w:hint="eastAsia"/>
        </w:rPr>
        <w:t>：</w:t>
      </w:r>
      <w:r>
        <w:t xml:space="preserve">10 </w:t>
      </w:r>
      <w:r>
        <w:rPr>
          <w:rFonts w:hint="eastAsia"/>
        </w:rPr>
        <w:t>斜面的硬木楔形块组成，构造简便。落架时，用锤轻轻敲击木楔小头，将木楔取出，拱架即下落，但敲击时震动较大，且易造成下落不均匀。组合木楔构造由三块楔形木和一根拉紧螺栓组成。卸架时只需松螺栓，木楔徐徐下降，拱架即可逐渐降落。它比简单木楔卸架较为稳定和均匀。拉紧螺栓所受拉力可按下述公式计算：</w:t>
      </w:r>
    </w:p>
    <w:p w:rsidR="00906D30" w:rsidRDefault="00906D30" w:rsidP="00906D30">
      <w:r>
        <w:rPr>
          <w:noProof/>
        </w:rPr>
        <w:drawing>
          <wp:inline distT="0" distB="0" distL="0" distR="0">
            <wp:extent cx="1638300" cy="495300"/>
            <wp:effectExtent l="19050" t="0" r="0" b="0"/>
            <wp:docPr id="9"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15" cstate="print">
                      <a:lum bright="-24000"/>
                      <a:grayscl/>
                      <a:biLevel thresh="50000"/>
                    </a:blip>
                    <a:srcRect/>
                    <a:stretch>
                      <a:fillRect/>
                    </a:stretch>
                  </pic:blipFill>
                  <pic:spPr bwMode="auto">
                    <a:xfrm>
                      <a:off x="0" y="0"/>
                      <a:ext cx="1638300" cy="495300"/>
                    </a:xfrm>
                    <a:prstGeom prst="rect">
                      <a:avLst/>
                    </a:prstGeom>
                    <a:noFill/>
                    <a:ln w="9525">
                      <a:noFill/>
                      <a:miter lim="800000"/>
                      <a:headEnd/>
                      <a:tailEnd/>
                    </a:ln>
                  </pic:spPr>
                </pic:pic>
              </a:graphicData>
            </a:graphic>
          </wp:inline>
        </w:drawing>
      </w:r>
      <w:r>
        <w:t xml:space="preserve"> </w:t>
      </w:r>
    </w:p>
    <w:p w:rsidR="00906D30" w:rsidRDefault="00906D30" w:rsidP="00906D30">
      <w:r>
        <w:t>T——</w:t>
      </w:r>
      <w:r>
        <w:rPr>
          <w:rFonts w:hint="eastAsia"/>
        </w:rPr>
        <w:t>螺栓所受拉力；</w:t>
      </w:r>
      <w:r>
        <w:br/>
        <w:t>P——</w:t>
      </w:r>
      <w:r>
        <w:rPr>
          <w:rFonts w:hint="eastAsia"/>
        </w:rPr>
        <w:t>作用于木楔的荷载；</w:t>
      </w:r>
      <w:r>
        <w:br/>
      </w:r>
      <w:r>
        <w:rPr>
          <w:rFonts w:hint="eastAsia"/>
        </w:rPr>
        <w:t>α</w:t>
      </w:r>
      <w:r>
        <w:t xml:space="preserve"> ——</w:t>
      </w:r>
      <w:r>
        <w:rPr>
          <w:rFonts w:hint="eastAsia"/>
        </w:rPr>
        <w:t>木楔斜面倾角，为使木楔滑动，应大于</w:t>
      </w:r>
      <w:r>
        <w:t xml:space="preserve"> </w:t>
      </w:r>
      <w:r>
        <w:rPr>
          <w:rFonts w:hint="eastAsia"/>
        </w:rPr>
        <w:t>；</w:t>
      </w:r>
      <w:r>
        <w:br/>
      </w:r>
      <w:r>
        <w:rPr>
          <w:rFonts w:ascii="Lucida Sans Unicode" w:hAnsi="Lucida Sans Unicode" w:cs="Lucida Sans Unicode"/>
        </w:rPr>
        <w:t>ϕ</w:t>
      </w:r>
      <w:r>
        <w:t xml:space="preserve"> ——</w:t>
      </w:r>
      <w:r>
        <w:rPr>
          <w:rFonts w:hint="eastAsia"/>
        </w:rPr>
        <w:t>木楔块件间摩擦角，为减少放松木楔时的摩阻力，木楔应刨光和涂油。</w:t>
      </w:r>
    </w:p>
    <w:p w:rsidR="00906D30" w:rsidRDefault="00906D30" w:rsidP="00906D30">
      <w:r>
        <w:t>2</w:t>
      </w:r>
      <w:r>
        <w:rPr>
          <w:rFonts w:hint="eastAsia"/>
        </w:rPr>
        <w:t>）砂筒内装砂子的砂筒可由方木拼成方盒。砂简上面的顶心可用方材或混凝土制成。砂筒与顶心间的空隙应以沥青填塞，以免砂子受潮不易流出。卸架是靠砂子从砂筒下部的泄砂孔流出而实现的。因此要求筒里的砂子干燥、均匀、洁净。由砂子的泄出量来控制砂筒顶心的降落量（即控制拱架卸落的高度），这样就能由泄砂孔的开与关，分数时行卸架。并能使拱架均匀下降而不受震动。</w:t>
      </w:r>
    </w:p>
    <w:p w:rsidR="00906D30" w:rsidRDefault="00906D30" w:rsidP="00906D30">
      <w:r>
        <w:rPr>
          <w:rFonts w:hint="eastAsia"/>
        </w:rPr>
        <w:t>圆形砂筒的尺寸确定应力验算：</w:t>
      </w:r>
    </w:p>
    <w:p w:rsidR="00906D30" w:rsidRDefault="00906D30" w:rsidP="00906D30">
      <w:r>
        <w:rPr>
          <w:noProof/>
        </w:rPr>
        <w:drawing>
          <wp:inline distT="0" distB="0" distL="0" distR="0">
            <wp:extent cx="4752975" cy="762000"/>
            <wp:effectExtent l="19050" t="0" r="9525" b="0"/>
            <wp:docPr id="10"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spect="1" noChangeArrowheads="1"/>
                    </pic:cNvPicPr>
                  </pic:nvPicPr>
                  <pic:blipFill>
                    <a:blip r:embed="rId16" cstate="print">
                      <a:lum bright="-24000"/>
                      <a:grayscl/>
                      <a:biLevel thresh="50000"/>
                    </a:blip>
                    <a:srcRect/>
                    <a:stretch>
                      <a:fillRect/>
                    </a:stretch>
                  </pic:blipFill>
                  <pic:spPr bwMode="auto">
                    <a:xfrm>
                      <a:off x="0" y="0"/>
                      <a:ext cx="4752975" cy="762000"/>
                    </a:xfrm>
                    <a:prstGeom prst="rect">
                      <a:avLst/>
                    </a:prstGeom>
                    <a:noFill/>
                    <a:ln w="9525">
                      <a:noFill/>
                      <a:miter lim="800000"/>
                      <a:headEnd/>
                      <a:tailEnd/>
                    </a:ln>
                  </pic:spPr>
                </pic:pic>
              </a:graphicData>
            </a:graphic>
          </wp:inline>
        </w:drawing>
      </w:r>
    </w:p>
    <w:p w:rsidR="00906D30" w:rsidRDefault="00906D30" w:rsidP="00906D30">
      <w:r>
        <w:rPr>
          <w:rFonts w:hint="eastAsia"/>
        </w:rPr>
        <w:t>式中：</w:t>
      </w:r>
      <w:r>
        <w:t>d0 ——</w:t>
      </w:r>
      <w:r>
        <w:rPr>
          <w:rFonts w:hint="eastAsia"/>
        </w:rPr>
        <w:t>砂筒顶心直径，</w:t>
      </w:r>
      <w:r>
        <w:t>mm</w:t>
      </w:r>
      <w:r>
        <w:rPr>
          <w:rFonts w:hint="eastAsia"/>
        </w:rPr>
        <w:t>；</w:t>
      </w:r>
      <w:r>
        <w:t xml:space="preserve"> </w:t>
      </w:r>
    </w:p>
    <w:p w:rsidR="00906D30" w:rsidRDefault="00906D30" w:rsidP="00906D30">
      <w:r>
        <w:lastRenderedPageBreak/>
        <w:t>d1 ——</w:t>
      </w:r>
      <w:r>
        <w:rPr>
          <w:rFonts w:hint="eastAsia"/>
        </w:rPr>
        <w:t>砂筒内壁直径，</w:t>
      </w:r>
      <w:r>
        <w:t>mm</w:t>
      </w:r>
      <w:r>
        <w:rPr>
          <w:rFonts w:hint="eastAsia"/>
        </w:rPr>
        <w:t>；</w:t>
      </w:r>
      <w:r>
        <w:t xml:space="preserve"> </w:t>
      </w:r>
    </w:p>
    <w:p w:rsidR="00906D30" w:rsidRDefault="00906D30" w:rsidP="00906D30">
      <w:r>
        <w:t>d 2 ——</w:t>
      </w:r>
      <w:r>
        <w:rPr>
          <w:rFonts w:hint="eastAsia"/>
        </w:rPr>
        <w:t>泄砂孔直径，</w:t>
      </w:r>
      <w:r>
        <w:t>mm</w:t>
      </w:r>
      <w:r>
        <w:rPr>
          <w:rFonts w:hint="eastAsia"/>
        </w:rPr>
        <w:t>；</w:t>
      </w:r>
      <w:r>
        <w:t xml:space="preserve"> </w:t>
      </w:r>
    </w:p>
    <w:p w:rsidR="00906D30" w:rsidRDefault="00906D30" w:rsidP="00906D30">
      <w:r>
        <w:t>h0——</w:t>
      </w:r>
      <w:r>
        <w:rPr>
          <w:rFonts w:hint="eastAsia"/>
        </w:rPr>
        <w:t>顶心放入砂筒的深度，</w:t>
      </w:r>
      <w:r>
        <w:t>mm</w:t>
      </w:r>
      <w:r>
        <w:rPr>
          <w:rFonts w:hint="eastAsia"/>
        </w:rPr>
        <w:t>，一般为</w:t>
      </w:r>
      <w:smartTag w:uri="urn:schemas-microsoft-com:office:smarttags" w:element="chmetcnv">
        <w:smartTagPr>
          <w:attr w:name="UnitName" w:val="mm"/>
          <w:attr w:name="SourceValue" w:val="70"/>
          <w:attr w:name="HasSpace" w:val="False"/>
          <w:attr w:name="Negative" w:val="False"/>
          <w:attr w:name="NumberType" w:val="1"/>
          <w:attr w:name="TCSC" w:val="0"/>
        </w:smartTagPr>
        <w:r>
          <w:t>70mm</w:t>
        </w:r>
      </w:smartTag>
      <w:r>
        <w:rPr>
          <w:rFonts w:hint="eastAsia"/>
        </w:rPr>
        <w:t>～</w:t>
      </w:r>
      <w:smartTag w:uri="urn:schemas-microsoft-com:office:smarttags" w:element="chmetcnv">
        <w:smartTagPr>
          <w:attr w:name="UnitName" w:val="mm"/>
          <w:attr w:name="SourceValue" w:val="100"/>
          <w:attr w:name="HasSpace" w:val="False"/>
          <w:attr w:name="Negative" w:val="False"/>
          <w:attr w:name="NumberType" w:val="1"/>
          <w:attr w:name="TCSC" w:val="0"/>
        </w:smartTagPr>
        <w:r>
          <w:t>100mm</w:t>
        </w:r>
      </w:smartTag>
      <w:r>
        <w:rPr>
          <w:rFonts w:hint="eastAsia"/>
        </w:rPr>
        <w:t>；</w:t>
      </w:r>
      <w:r>
        <w:t xml:space="preserve"> </w:t>
      </w:r>
    </w:p>
    <w:p w:rsidR="00906D30" w:rsidRDefault="00906D30" w:rsidP="00906D30">
      <w:r>
        <w:t>H——</w:t>
      </w:r>
      <w:r>
        <w:rPr>
          <w:rFonts w:hint="eastAsia"/>
        </w:rPr>
        <w:t>降落高度，</w:t>
      </w:r>
      <w:r>
        <w:t>mm</w:t>
      </w:r>
      <w:r>
        <w:rPr>
          <w:rFonts w:hint="eastAsia"/>
        </w:rPr>
        <w:t>；</w:t>
      </w:r>
      <w:r>
        <w:t xml:space="preserve"> </w:t>
      </w:r>
    </w:p>
    <w:p w:rsidR="00906D30" w:rsidRDefault="00906D30" w:rsidP="00906D30">
      <w:r>
        <w:t>T——</w:t>
      </w:r>
      <w:r>
        <w:rPr>
          <w:rFonts w:hint="eastAsia"/>
        </w:rPr>
        <w:t>筒壁受力，</w:t>
      </w:r>
      <w:r>
        <w:t>N</w:t>
      </w:r>
      <w:r>
        <w:rPr>
          <w:rFonts w:hint="eastAsia"/>
        </w:rPr>
        <w:t>；</w:t>
      </w:r>
      <w:r>
        <w:t xml:space="preserve"> </w:t>
      </w:r>
      <w:r>
        <w:br/>
      </w:r>
      <w:r>
        <w:rPr>
          <w:rFonts w:hint="eastAsia"/>
        </w:rPr>
        <w:t>α</w:t>
      </w:r>
      <w:r>
        <w:t xml:space="preserve">  ——</w:t>
      </w:r>
      <w:r>
        <w:rPr>
          <w:rFonts w:hint="eastAsia"/>
        </w:rPr>
        <w:t>筒壁受力，</w:t>
      </w:r>
      <w:r>
        <w:t>MPa</w:t>
      </w:r>
      <w:r>
        <w:rPr>
          <w:rFonts w:hint="eastAsia"/>
        </w:rPr>
        <w:t>；</w:t>
      </w:r>
      <w:r>
        <w:t xml:space="preserve"> </w:t>
      </w:r>
    </w:p>
    <w:p w:rsidR="00906D30" w:rsidRDefault="00906D30" w:rsidP="00906D30">
      <w:r>
        <w:t>[</w:t>
      </w:r>
      <w:r>
        <w:rPr>
          <w:rFonts w:hint="eastAsia"/>
        </w:rPr>
        <w:t>σ</w:t>
      </w:r>
      <w:r>
        <w:t>] ——</w:t>
      </w:r>
      <w:r>
        <w:rPr>
          <w:rFonts w:hint="eastAsia"/>
        </w:rPr>
        <w:t>筒内砂子的容许承压应力，可采用</w:t>
      </w:r>
      <w:r>
        <w:t>10MPa</w:t>
      </w:r>
      <w:r>
        <w:rPr>
          <w:rFonts w:hint="eastAsia"/>
        </w:rPr>
        <w:t>，</w:t>
      </w:r>
      <w:r>
        <w:t xml:space="preserve"> </w:t>
      </w:r>
      <w:r>
        <w:rPr>
          <w:rFonts w:hint="eastAsia"/>
        </w:rPr>
        <w:t>如将其预压，可达</w:t>
      </w:r>
      <w:r>
        <w:t>30Mpa</w:t>
      </w:r>
      <w:r>
        <w:rPr>
          <w:rFonts w:hint="eastAsia"/>
        </w:rPr>
        <w:t>。</w:t>
      </w:r>
    </w:p>
    <w:p w:rsidR="00906D30" w:rsidRDefault="00906D30" w:rsidP="00906D30">
      <w:r>
        <w:t xml:space="preserve">(3) </w:t>
      </w:r>
      <w:r>
        <w:rPr>
          <w:rFonts w:hint="eastAsia"/>
        </w:rPr>
        <w:t>拱架卸落的程序和方法</w:t>
      </w:r>
    </w:p>
    <w:p w:rsidR="00906D30" w:rsidRDefault="00906D30" w:rsidP="00906D30">
      <w:r>
        <w:rPr>
          <w:rFonts w:hint="eastAsia"/>
        </w:rPr>
        <w:t>拱架卸落的过程，就是由拱架支承的拱圈（或拱上建筑已完成的整个拱桥上部结构）的重力逐渐转移给拱圈自身来承担的过程，为了对拱圈受力有利，拱架不能突然卸除，而应按一定的卸架程序和方法进行。在卸架中，只有当达到一定的卸落量</w:t>
      </w:r>
      <w:r>
        <w:t xml:space="preserve">H </w:t>
      </w:r>
      <w:r>
        <w:rPr>
          <w:rFonts w:hint="eastAsia"/>
        </w:rPr>
        <w:t>时，拱架才脱充拱圈体并实现力的转移。</w:t>
      </w:r>
    </w:p>
    <w:p w:rsidR="00906D30" w:rsidRDefault="00906D30" w:rsidP="00906D30">
      <w:r>
        <w:rPr>
          <w:rFonts w:hint="eastAsia"/>
        </w:rPr>
        <w:t>满布式拱架所需的卸落量</w:t>
      </w:r>
      <w:r>
        <w:t>H</w:t>
      </w:r>
      <w:r>
        <w:rPr>
          <w:rFonts w:hint="eastAsia"/>
        </w:rPr>
        <w:t>，应为拱圈体弹性下沉量及拱架弹性回升量之和，即前述预拱度中的δ</w:t>
      </w:r>
      <w:r>
        <w:rPr>
          <w:vertAlign w:val="subscript"/>
        </w:rPr>
        <w:t>1</w:t>
      </w:r>
      <w:r>
        <w:rPr>
          <w:rFonts w:hint="eastAsia"/>
        </w:rPr>
        <w:t>、</w:t>
      </w:r>
      <w:r>
        <w:t xml:space="preserve"> </w:t>
      </w:r>
      <w:r>
        <w:rPr>
          <w:rFonts w:hint="eastAsia"/>
        </w:rPr>
        <w:t>δ</w:t>
      </w:r>
      <w:r>
        <w:rPr>
          <w:vertAlign w:val="subscript"/>
        </w:rPr>
        <w:t>2</w:t>
      </w:r>
      <w:r>
        <w:rPr>
          <w:rFonts w:hint="eastAsia"/>
        </w:rPr>
        <w:t>、</w:t>
      </w:r>
      <w:r>
        <w:t xml:space="preserve"> </w:t>
      </w:r>
      <w:r>
        <w:rPr>
          <w:rFonts w:hint="eastAsia"/>
        </w:rPr>
        <w:t>δ</w:t>
      </w:r>
      <w:r>
        <w:rPr>
          <w:vertAlign w:val="subscript"/>
        </w:rPr>
        <w:t>3</w:t>
      </w:r>
      <w:r>
        <w:rPr>
          <w:rFonts w:hint="eastAsia"/>
        </w:rPr>
        <w:t>、</w:t>
      </w:r>
      <w:r>
        <w:t xml:space="preserve"> </w:t>
      </w:r>
      <w:r>
        <w:rPr>
          <w:rFonts w:hint="eastAsia"/>
        </w:rPr>
        <w:t>δ</w:t>
      </w:r>
      <w:r>
        <w:rPr>
          <w:vertAlign w:val="subscript"/>
        </w:rPr>
        <w:t>4</w:t>
      </w:r>
      <w:r>
        <w:rPr>
          <w:rFonts w:hint="eastAsia"/>
        </w:rPr>
        <w:t>及δ</w:t>
      </w:r>
      <w:r>
        <w:rPr>
          <w:vertAlign w:val="subscript"/>
        </w:rPr>
        <w:t xml:space="preserve"> 5 </w:t>
      </w:r>
      <w:r>
        <w:rPr>
          <w:rFonts w:hint="eastAsia"/>
        </w:rPr>
        <w:t>等项数值之和，即：</w:t>
      </w:r>
    </w:p>
    <w:p w:rsidR="00906D30" w:rsidRDefault="00906D30" w:rsidP="00906D30">
      <w:r>
        <w:rPr>
          <w:noProof/>
        </w:rPr>
        <w:drawing>
          <wp:inline distT="0" distB="0" distL="0" distR="0">
            <wp:extent cx="1733550" cy="285750"/>
            <wp:effectExtent l="19050" t="0" r="0" b="0"/>
            <wp:docPr id="11"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spect="1" noChangeArrowheads="1"/>
                    </pic:cNvPicPr>
                  </pic:nvPicPr>
                  <pic:blipFill>
                    <a:blip r:embed="rId17" cstate="print">
                      <a:lum bright="-30000"/>
                      <a:grayscl/>
                      <a:biLevel thresh="50000"/>
                    </a:blip>
                    <a:srcRect/>
                    <a:stretch>
                      <a:fillRect/>
                    </a:stretch>
                  </pic:blipFill>
                  <pic:spPr bwMode="auto">
                    <a:xfrm>
                      <a:off x="0" y="0"/>
                      <a:ext cx="1733550" cy="285750"/>
                    </a:xfrm>
                    <a:prstGeom prst="rect">
                      <a:avLst/>
                    </a:prstGeom>
                    <a:noFill/>
                    <a:ln w="9525">
                      <a:noFill/>
                      <a:miter lim="800000"/>
                      <a:headEnd/>
                      <a:tailEnd/>
                    </a:ln>
                  </pic:spPr>
                </pic:pic>
              </a:graphicData>
            </a:graphic>
          </wp:inline>
        </w:drawing>
      </w:r>
    </w:p>
    <w:p w:rsidR="00906D30" w:rsidRDefault="00906D30" w:rsidP="00906D30">
      <w:r>
        <w:rPr>
          <w:rFonts w:hint="eastAsia"/>
        </w:rPr>
        <w:t>上述卸落量为拱顶处的卸落量。拱顶两侧各支点处的卸落量可按直线比例分配。为使拱圈体逐渐均匀的降落和受力，各支点卸落量应分成几次和几个循环逐步完成。各次和各循环之间应有一定的间歇。间歇后应将松动的卸落设备顶紧，使拱圈体落实。</w:t>
      </w:r>
    </w:p>
    <w:p w:rsidR="00906D30" w:rsidRDefault="00906D30" w:rsidP="00906D30">
      <w:r>
        <w:rPr>
          <w:rFonts w:hint="eastAsia"/>
        </w:rPr>
        <w:t>根据算出和分配的各支点的卸落量，从拱顶开始，逐次同时向拱脚对称地卸落。对于悬链线拱的满布式拱架，可从两拱脚开始分别对称地向拱顶均衡地卸落，或由两侧</w:t>
      </w:r>
      <w:r>
        <w:t xml:space="preserve">L/4 </w:t>
      </w:r>
      <w:r>
        <w:rPr>
          <w:rFonts w:hint="eastAsia"/>
        </w:rPr>
        <w:t>处开始，分别逐次对称地向拱顶和拱脚两个方向进行。</w:t>
      </w:r>
    </w:p>
    <w:p w:rsidR="00906D30" w:rsidRDefault="00906D30" w:rsidP="00906D30">
      <w:pPr>
        <w:widowControl/>
        <w:spacing w:beforeAutospacing="1" w:afterAutospacing="1"/>
        <w:jc w:val="left"/>
        <w:rPr>
          <w:kern w:val="0"/>
        </w:rPr>
        <w:sectPr w:rsidR="00906D30">
          <w:type w:val="continuous"/>
          <w:pgSz w:w="12240" w:h="15840"/>
          <w:pgMar w:top="1440" w:right="1800" w:bottom="1440" w:left="1800" w:header="720" w:footer="720" w:gutter="0"/>
          <w:cols w:space="720"/>
        </w:sectPr>
      </w:pPr>
    </w:p>
    <w:p w:rsidR="00906D30" w:rsidRDefault="00906D30" w:rsidP="00906D30">
      <w:r>
        <w:lastRenderedPageBreak/>
        <w:t xml:space="preserve">9. </w:t>
      </w:r>
      <w:r>
        <w:rPr>
          <w:rFonts w:hint="eastAsia"/>
        </w:rPr>
        <w:t>拱上建筑砌筑</w:t>
      </w:r>
    </w:p>
    <w:p w:rsidR="00906D30" w:rsidRDefault="00906D30" w:rsidP="00906D30">
      <w:r>
        <w:rPr>
          <w:rFonts w:hint="eastAsia"/>
        </w:rPr>
        <w:t>拱上建筑的砌筑，必须在拱圈合龙和空缝填塞后完成，并经过数日养护砌缝砂浆强度达到</w:t>
      </w:r>
      <w:r>
        <w:t>30%</w:t>
      </w:r>
      <w:r>
        <w:rPr>
          <w:rFonts w:hint="eastAsia"/>
        </w:rPr>
        <w:t>设计强度时才能进行。养护时间一般不小于三昼夜，跨度较大时适当延长养护时间。为避免主拱圈产和过大的示均匀变形，一般应由拱脚步向拱顶对称、均衡地砌筑拱上建筑。</w:t>
      </w:r>
    </w:p>
    <w:p w:rsidR="00906D30" w:rsidRDefault="00906D30" w:rsidP="00906D30">
      <w:r>
        <w:rPr>
          <w:rFonts w:hint="eastAsia"/>
        </w:rPr>
        <w:t>为防止腹拱圈受到拱圈卸落拱架时的变形影响，可在主拱圈砌完成后，先砌腹拱横墙，待卸落拱架后再砌筑腹拱拱圈。腹拱上的侧墙，应在腹拱拱铰处设置变形缝。</w:t>
      </w:r>
    </w:p>
    <w:p w:rsidR="00906D30" w:rsidRDefault="00906D30" w:rsidP="00906D30">
      <w:r>
        <w:t xml:space="preserve">10. </w:t>
      </w:r>
      <w:r>
        <w:rPr>
          <w:rFonts w:hint="eastAsia"/>
        </w:rPr>
        <w:t>砌体养护</w:t>
      </w:r>
    </w:p>
    <w:p w:rsidR="00906D30" w:rsidRDefault="00906D30" w:rsidP="00906D30">
      <w:r>
        <w:rPr>
          <w:rFonts w:hint="eastAsia"/>
        </w:rPr>
        <w:t>拱圈砌筑完后立即用草帘或麻袋覆盖，并于</w:t>
      </w:r>
      <w:r>
        <w:t xml:space="preserve">4h </w:t>
      </w:r>
      <w:r>
        <w:rPr>
          <w:rFonts w:hint="eastAsia"/>
        </w:rPr>
        <w:t>后（砂浆初凝后）经常洒水，使砌体保持湿润。养护时每天洒水的次数，以及养护天数应视水泥品种和气温情况而定，一般为</w:t>
      </w:r>
      <w:r>
        <w:t>7D</w:t>
      </w:r>
      <w:r>
        <w:rPr>
          <w:rFonts w:hint="eastAsia"/>
        </w:rPr>
        <w:t>～</w:t>
      </w:r>
      <w:r>
        <w:t>14d</w:t>
      </w:r>
      <w:r>
        <w:rPr>
          <w:rFonts w:hint="eastAsia"/>
        </w:rPr>
        <w:t>。最初三昼夜应勤洒水。拱上建筑的浆砌砌体可采用上述养护方法。</w:t>
      </w:r>
    </w:p>
    <w:p w:rsidR="00906D30" w:rsidRDefault="00906D30" w:rsidP="00906D30">
      <w:r>
        <w:rPr>
          <w:rFonts w:hint="eastAsia"/>
        </w:rPr>
        <w:t>在养护期间，挡拱架为钢筋拱架且施工气温较高时，拱架向阳面的砌体应加以遮盖、包裹，以保持一定的温度和湿度，防止拱架剧烈变形，影响砌体质量。位于河水中及支立于土基上的支架，应经常观察和探测支架基础稳固情况，必要时予以加固，以防支架下沉。养护期间，砌体应避免碰撞、振动和承重。</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6.3.8</w:t>
        </w:r>
      </w:smartTag>
      <w:r>
        <w:t xml:space="preserve"> </w:t>
      </w:r>
      <w:r>
        <w:rPr>
          <w:rFonts w:hint="eastAsia"/>
        </w:rPr>
        <w:t>空心板桥</w:t>
      </w:r>
    </w:p>
    <w:p w:rsidR="00906D30" w:rsidRDefault="00906D30" w:rsidP="00906D30">
      <w:r>
        <w:t>1.</w:t>
      </w:r>
      <w:r>
        <w:rPr>
          <w:rFonts w:hint="eastAsia"/>
        </w:rPr>
        <w:t>模板组成空心板梁模板由底模、侧模、内模和端模</w:t>
      </w:r>
      <w:r>
        <w:t xml:space="preserve">4 </w:t>
      </w:r>
      <w:r>
        <w:rPr>
          <w:rFonts w:hint="eastAsia"/>
        </w:rPr>
        <w:t>部分组成。利用龙门架进行预制场出坑及运输，汽车起重机配合人子扒杆进行安装。</w:t>
      </w:r>
    </w:p>
    <w:p w:rsidR="00906D30" w:rsidRDefault="00906D30" w:rsidP="00906D30">
      <w:r>
        <w:t>2.</w:t>
      </w:r>
      <w:r>
        <w:rPr>
          <w:rFonts w:hint="eastAsia"/>
        </w:rPr>
        <w:t>模板设置</w:t>
      </w:r>
    </w:p>
    <w:p w:rsidR="00906D30" w:rsidRDefault="00906D30" w:rsidP="00906D30">
      <w:r>
        <w:rPr>
          <w:rFonts w:hint="eastAsia"/>
        </w:rPr>
        <w:t>施工时应严格按设计要求进行，确保结构受力安全和制梁外形尺寸准确。侧模采用大块钢模组合拼装。</w:t>
      </w:r>
    </w:p>
    <w:p w:rsidR="00906D30" w:rsidRDefault="00906D30" w:rsidP="00906D30">
      <w:r>
        <w:lastRenderedPageBreak/>
        <w:t>3.</w:t>
      </w:r>
      <w:r>
        <w:rPr>
          <w:rFonts w:hint="eastAsia"/>
        </w:rPr>
        <w:t>混凝土浇注</w:t>
      </w:r>
    </w:p>
    <w:p w:rsidR="00906D30" w:rsidRDefault="00906D30" w:rsidP="00906D30">
      <w:r>
        <w:rPr>
          <w:rFonts w:hint="eastAsia"/>
        </w:rPr>
        <w:t>混凝土由搅拌站拌合、输送车运输、人工浇注、插入式振捣棒振捣，振捣要指派有经验的人负责。在浇注两侧腹板及顶板混凝土时，要注意对称同步进行，待两侧混凝土浇注捣固好再浇注顶板混凝土；振捣时注意振捣棒不要碰触芯模，以防碰破漏气。每片梁浇注时做三组试件，其中两组与梁体一起养护，作为拆模、断筋时检查梁体强度试验用，另一组在试验室标准养护，作为存档资料。</w:t>
      </w:r>
    </w:p>
    <w:p w:rsidR="00906D30" w:rsidRDefault="00906D30" w:rsidP="00906D30">
      <w:r>
        <w:t>4.</w:t>
      </w:r>
      <w:r>
        <w:rPr>
          <w:rFonts w:hint="eastAsia"/>
        </w:rPr>
        <w:t>拆模</w:t>
      </w:r>
      <w:r>
        <w:br/>
      </w:r>
      <w:r>
        <w:rPr>
          <w:rFonts w:hint="eastAsia"/>
        </w:rPr>
        <w:t>当梁体混凝土达到一定强度时即可拆模</w:t>
      </w:r>
      <w:r>
        <w:t>,</w:t>
      </w:r>
      <w:r>
        <w:rPr>
          <w:rFonts w:hint="eastAsia"/>
        </w:rPr>
        <w:t>先拆内模后拆外模。</w:t>
      </w:r>
      <w:r>
        <w:br/>
        <w:t xml:space="preserve"> 5.</w:t>
      </w:r>
      <w:r>
        <w:rPr>
          <w:rFonts w:hint="eastAsia"/>
        </w:rPr>
        <w:t>移梁存梁</w:t>
      </w:r>
      <w:r>
        <w:br/>
      </w:r>
      <w:r>
        <w:rPr>
          <w:rFonts w:hint="eastAsia"/>
        </w:rPr>
        <w:t>用龙门架将梁提起，移梁到存梁场内堆放，存梁时间不得大于</w:t>
      </w:r>
      <w:r>
        <w:t>60d</w:t>
      </w:r>
      <w:r>
        <w:rPr>
          <w:rFonts w:hint="eastAsia"/>
        </w:rPr>
        <w:t>。</w:t>
      </w:r>
      <w:r>
        <w:br/>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6" w:name="_Toc207117058"/>
      <w:r>
        <w:rPr>
          <w:rFonts w:hint="eastAsia"/>
        </w:rPr>
        <w:t>排水工程</w:t>
      </w:r>
      <w:bookmarkStart w:id="57" w:name="bk137"/>
      <w:bookmarkEnd w:id="56"/>
      <w:bookmarkEnd w:id="57"/>
    </w:p>
    <w:p w:rsidR="00906D30" w:rsidRDefault="00906D30" w:rsidP="00906D30">
      <w:bookmarkStart w:id="58" w:name="bk138"/>
      <w:bookmarkEnd w:id="58"/>
      <w:r>
        <w:rPr>
          <w:rFonts w:hint="eastAsia"/>
        </w:rPr>
        <w:t>§</w:t>
      </w:r>
      <w:smartTag w:uri="urn:schemas-microsoft-com:office:smarttags" w:element="chsdate">
        <w:smartTagPr>
          <w:attr w:name="Year" w:val="1899"/>
          <w:attr w:name="Month" w:val="12"/>
          <w:attr w:name="Day" w:val="30"/>
          <w:attr w:name="IsLunarDate" w:val="False"/>
          <w:attr w:name="IsROCDate" w:val="False"/>
        </w:smartTagPr>
        <w:r>
          <w:t>6.4.1</w:t>
        </w:r>
      </w:smartTag>
      <w:r>
        <w:t xml:space="preserve"> </w:t>
      </w:r>
      <w:r>
        <w:rPr>
          <w:rFonts w:hint="eastAsia"/>
        </w:rPr>
        <w:t>主要工程数量</w:t>
      </w:r>
    </w:p>
    <w:p w:rsidR="00906D30" w:rsidRDefault="00906D30" w:rsidP="00906D30">
      <w:r>
        <w:t xml:space="preserve">M5.0 </w:t>
      </w:r>
      <w:r>
        <w:rPr>
          <w:rFonts w:hint="eastAsia"/>
        </w:rPr>
        <w:t>砂浆砌片石边沟</w:t>
      </w:r>
      <w:smartTag w:uri="urn:schemas-microsoft-com:office:smarttags" w:element="chmetcnv">
        <w:smartTagPr>
          <w:attr w:name="UnitName" w:val="m"/>
          <w:attr w:name="SourceValue" w:val="6133"/>
          <w:attr w:name="HasSpace" w:val="False"/>
          <w:attr w:name="Negative" w:val="False"/>
          <w:attr w:name="NumberType" w:val="1"/>
          <w:attr w:name="TCSC" w:val="0"/>
        </w:smartTagPr>
        <w:r>
          <w:t>6,133m</w:t>
        </w:r>
      </w:smartTag>
      <w:r>
        <w:rPr>
          <w:rFonts w:hint="eastAsia"/>
        </w:rPr>
        <w:t>，</w:t>
      </w:r>
      <w:r>
        <w:t xml:space="preserve"> M5.0 </w:t>
      </w:r>
      <w:r>
        <w:rPr>
          <w:rFonts w:hint="eastAsia"/>
        </w:rPr>
        <w:t>砂浆砌片石急流槽</w:t>
      </w:r>
      <w:smartTag w:uri="urn:schemas-microsoft-com:office:smarttags" w:element="chmetcnv">
        <w:smartTagPr>
          <w:attr w:name="UnitName" w:val="m"/>
          <w:attr w:name="SourceValue" w:val="140.06"/>
          <w:attr w:name="HasSpace" w:val="False"/>
          <w:attr w:name="Negative" w:val="False"/>
          <w:attr w:name="NumberType" w:val="1"/>
          <w:attr w:name="TCSC" w:val="0"/>
        </w:smartTagPr>
        <w:r>
          <w:t>140.06m</w:t>
        </w:r>
      </w:smartTag>
      <w:r>
        <w:rPr>
          <w:rFonts w:hint="eastAsia"/>
        </w:rPr>
        <w:t>，</w:t>
      </w:r>
      <w:r>
        <w:t xml:space="preserve"> M5.0 </w:t>
      </w:r>
      <w:r>
        <w:rPr>
          <w:rFonts w:hint="eastAsia"/>
        </w:rPr>
        <w:t>砂浆砌片石截水沟</w:t>
      </w:r>
      <w:smartTag w:uri="urn:schemas-microsoft-com:office:smarttags" w:element="chmetcnv">
        <w:smartTagPr>
          <w:attr w:name="UnitName" w:val="m"/>
          <w:attr w:name="SourceValue" w:val="4449"/>
          <w:attr w:name="HasSpace" w:val="False"/>
          <w:attr w:name="Negative" w:val="False"/>
          <w:attr w:name="NumberType" w:val="1"/>
          <w:attr w:name="TCSC" w:val="0"/>
        </w:smartTagPr>
        <w:r>
          <w:t>4,449m</w:t>
        </w:r>
      </w:smartTag>
      <w:r>
        <w:rPr>
          <w:rFonts w:hint="eastAsia"/>
        </w:rPr>
        <w:t>。</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6.4.2</w:t>
        </w:r>
      </w:smartTag>
      <w:r>
        <w:t xml:space="preserve"> </w:t>
      </w:r>
      <w:r>
        <w:rPr>
          <w:rFonts w:hint="eastAsia"/>
        </w:rPr>
        <w:t>施工方案、方法</w:t>
      </w:r>
    </w:p>
    <w:p w:rsidR="00906D30" w:rsidRDefault="00906D30" w:rsidP="00906D30">
      <w:r>
        <w:t>1.</w:t>
      </w:r>
      <w:r>
        <w:rPr>
          <w:rFonts w:hint="eastAsia"/>
        </w:rPr>
        <w:t>材料选择片石：形体大致方正，厚度一般不小于</w:t>
      </w:r>
      <w:smartTag w:uri="urn:schemas-microsoft-com:office:smarttags" w:element="chmetcnv">
        <w:smartTagPr>
          <w:attr w:name="UnitName" w:val="cm"/>
          <w:attr w:name="SourceValue" w:val="20"/>
          <w:attr w:name="HasSpace" w:val="False"/>
          <w:attr w:name="Negative" w:val="False"/>
          <w:attr w:name="NumberType" w:val="1"/>
          <w:attr w:name="TCSC" w:val="0"/>
        </w:smartTagPr>
        <w:r>
          <w:t>20cm</w:t>
        </w:r>
      </w:smartTag>
      <w:r>
        <w:rPr>
          <w:rFonts w:hint="eastAsia"/>
        </w:rPr>
        <w:t>，长宽不小于厚度，顶面及底面应平正。</w:t>
      </w:r>
    </w:p>
    <w:p w:rsidR="00906D30" w:rsidRDefault="00906D30" w:rsidP="00906D30">
      <w:r>
        <w:t>2.</w:t>
      </w:r>
      <w:r>
        <w:rPr>
          <w:rFonts w:hint="eastAsia"/>
        </w:rPr>
        <w:t>砂浆要求</w:t>
      </w:r>
    </w:p>
    <w:p w:rsidR="00906D30" w:rsidRDefault="00906D30" w:rsidP="00906D30">
      <w:r>
        <w:rPr>
          <w:rFonts w:hint="eastAsia"/>
        </w:rPr>
        <w:t>应符合设计规定的强度，有良好的保水性能和一定的稠度，做到配比准确、拌和均匀、色泽一致。砂浆运输使用机动翻转车（特别是距离拌合场较远需要运输的区域）。</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3.</w:t>
      </w:r>
      <w:r>
        <w:rPr>
          <w:rFonts w:hint="eastAsia"/>
        </w:rPr>
        <w:t>砌筑方法</w:t>
      </w:r>
    </w:p>
    <w:p w:rsidR="00906D30" w:rsidRDefault="00906D30" w:rsidP="00906D30">
      <w:r>
        <w:t xml:space="preserve">(1) </w:t>
      </w:r>
      <w:r>
        <w:rPr>
          <w:rFonts w:hint="eastAsia"/>
        </w:rPr>
        <w:t>砌块在使用前必须浇水湿润，表面如有泥土、水锈，应清洗干净。</w:t>
      </w:r>
    </w:p>
    <w:p w:rsidR="00906D30" w:rsidRDefault="00906D30" w:rsidP="00906D30">
      <w:r>
        <w:t xml:space="preserve">(2) </w:t>
      </w:r>
      <w:r>
        <w:rPr>
          <w:rFonts w:hint="eastAsia"/>
        </w:rPr>
        <w:t>砌筑基础的第一层砌块时，如基底为岩层或混凝土基础，应先将基底表面清洗、湿润，再座浆砌筑；如基底为土质，可直接做浆砌筑。</w:t>
      </w:r>
    </w:p>
    <w:p w:rsidR="00906D30" w:rsidRDefault="00906D30" w:rsidP="00906D30">
      <w:r>
        <w:t xml:space="preserve">(3) </w:t>
      </w:r>
      <w:r>
        <w:rPr>
          <w:rFonts w:hint="eastAsia"/>
        </w:rPr>
        <w:t>在尊重图纸上基础上，应注意各弯曲地段拐点直顺度，拉双线砌筑。</w:t>
      </w:r>
    </w:p>
    <w:p w:rsidR="00906D30" w:rsidRDefault="00906D30" w:rsidP="00906D30">
      <w:r>
        <w:t xml:space="preserve">(4) </w:t>
      </w:r>
      <w:r>
        <w:rPr>
          <w:rFonts w:hint="eastAsia"/>
        </w:rPr>
        <w:t>浆砌石底面应卧浆铺砌，立缝填浆捣实，做到无空缝和立缝贯通现象。砌筑工作中断，应浆砌好的石层空隙用砂浆填满。再砌筑时石层表面应仔细清扫干净，洒水湿润。</w:t>
      </w:r>
    </w:p>
    <w:p w:rsidR="00906D30" w:rsidRDefault="00906D30" w:rsidP="00906D30">
      <w:r>
        <w:t xml:space="preserve">(5) </w:t>
      </w:r>
      <w:r>
        <w:rPr>
          <w:rFonts w:hint="eastAsia"/>
        </w:rPr>
        <w:t>砌筑时应做到</w:t>
      </w:r>
      <w:r>
        <w:t xml:space="preserve">: </w:t>
      </w:r>
      <w:r>
        <w:br/>
        <w:t xml:space="preserve">1) </w:t>
      </w:r>
      <w:r>
        <w:rPr>
          <w:rFonts w:hint="eastAsia"/>
        </w:rPr>
        <w:t>每层块石尽可能有一致的高度，并每砌高</w:t>
      </w:r>
      <w:r>
        <w:t>0.7</w:t>
      </w:r>
      <w:r>
        <w:rPr>
          <w:rFonts w:hint="eastAsia"/>
        </w:rPr>
        <w:t>～</w:t>
      </w:r>
      <w:r>
        <w:t>1.8</w:t>
      </w:r>
      <w:r>
        <w:rPr>
          <w:rFonts w:hint="eastAsia"/>
        </w:rPr>
        <w:t>ｍ找平一次；</w:t>
      </w:r>
      <w:r>
        <w:br/>
        <w:t xml:space="preserve">2) </w:t>
      </w:r>
      <w:r>
        <w:rPr>
          <w:rFonts w:hint="eastAsia"/>
        </w:rPr>
        <w:t>砌筑镶面石时，错缝应按规定方法排列，同一层中用一丁一顺或一层丁石一层顺石，灰缝宽度为</w:t>
      </w:r>
      <w:r>
        <w:t>2</w:t>
      </w:r>
      <w:r>
        <w:rPr>
          <w:rFonts w:hint="eastAsia"/>
        </w:rPr>
        <w:t>～</w:t>
      </w:r>
      <w:smartTag w:uri="urn:schemas-microsoft-com:office:smarttags" w:element="chmetcnv">
        <w:smartTagPr>
          <w:attr w:name="UnitName" w:val="cm"/>
          <w:attr w:name="SourceValue" w:val="3"/>
          <w:attr w:name="HasSpace" w:val="False"/>
          <w:attr w:name="Negative" w:val="False"/>
          <w:attr w:name="NumberType" w:val="1"/>
          <w:attr w:name="TCSC" w:val="0"/>
        </w:smartTagPr>
        <w:r>
          <w:t>3cm</w:t>
        </w:r>
      </w:smartTag>
      <w:r>
        <w:rPr>
          <w:rFonts w:hint="eastAsia"/>
        </w:rPr>
        <w:t>；</w:t>
      </w:r>
      <w:r>
        <w:t xml:space="preserve"> </w:t>
      </w:r>
    </w:p>
    <w:p w:rsidR="00906D30" w:rsidRDefault="00906D30" w:rsidP="00906D30">
      <w:r>
        <w:t xml:space="preserve">3) </w:t>
      </w:r>
      <w:r>
        <w:rPr>
          <w:rFonts w:hint="eastAsia"/>
        </w:rPr>
        <w:t>砌筑填心石，灰缝应彼此错开，水平灰缝不得大于</w:t>
      </w:r>
      <w:smartTag w:uri="urn:schemas-microsoft-com:office:smarttags" w:element="chmetcnv">
        <w:smartTagPr>
          <w:attr w:name="UnitName" w:val="cm"/>
          <w:attr w:name="SourceValue" w:val="3"/>
          <w:attr w:name="HasSpace" w:val="False"/>
          <w:attr w:name="Negative" w:val="False"/>
          <w:attr w:name="NumberType" w:val="1"/>
          <w:attr w:name="TCSC" w:val="0"/>
        </w:smartTagPr>
        <w:r>
          <w:t>3cm</w:t>
        </w:r>
      </w:smartTag>
      <w:r>
        <w:rPr>
          <w:rFonts w:hint="eastAsia"/>
        </w:rPr>
        <w:t>，垂直灰缝不超过</w:t>
      </w:r>
      <w:smartTag w:uri="urn:schemas-microsoft-com:office:smarttags" w:element="chmetcnv">
        <w:smartTagPr>
          <w:attr w:name="UnitName" w:val="cm"/>
          <w:attr w:name="SourceValue" w:val="4"/>
          <w:attr w:name="HasSpace" w:val="False"/>
          <w:attr w:name="Negative" w:val="False"/>
          <w:attr w:name="NumberType" w:val="1"/>
          <w:attr w:name="TCSC" w:val="0"/>
        </w:smartTagPr>
        <w:r>
          <w:t>4cm</w:t>
        </w:r>
      </w:smartTag>
      <w:r>
        <w:rPr>
          <w:rFonts w:hint="eastAsia"/>
        </w:rPr>
        <w:t>，</w:t>
      </w:r>
      <w:r>
        <w:t xml:space="preserve"> </w:t>
      </w:r>
      <w:r>
        <w:rPr>
          <w:rFonts w:hint="eastAsia"/>
        </w:rPr>
        <w:t>个别空隙较大时，应在砂浆中填塞小石块。</w:t>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9" w:name="_Toc207117059"/>
      <w:r>
        <w:rPr>
          <w:rFonts w:hint="eastAsia"/>
        </w:rPr>
        <w:t>涵洞施工</w:t>
      </w:r>
      <w:bookmarkStart w:id="60" w:name="bk139"/>
      <w:bookmarkEnd w:id="59"/>
      <w:bookmarkEnd w:id="60"/>
    </w:p>
    <w:p w:rsidR="00906D30" w:rsidRDefault="00906D30" w:rsidP="00906D30">
      <w:bookmarkStart w:id="61" w:name="bk140"/>
      <w:bookmarkEnd w:id="61"/>
      <w:r>
        <w:rPr>
          <w:rFonts w:cs="宋体" w:hint="eastAsia"/>
        </w:rPr>
        <w:t>本标段通道涵洞</w:t>
      </w:r>
      <w:r>
        <w:t xml:space="preserve">13 </w:t>
      </w:r>
      <w:r>
        <w:rPr>
          <w:rFonts w:cs="宋体" w:hint="eastAsia"/>
        </w:rPr>
        <w:t>道计</w:t>
      </w:r>
      <w:smartTag w:uri="urn:schemas-microsoft-com:office:smarttags" w:element="chmetcnv">
        <w:smartTagPr>
          <w:attr w:name="UnitName" w:val="m"/>
          <w:attr w:name="SourceValue" w:val="750.55"/>
          <w:attr w:name="HasSpace" w:val="False"/>
          <w:attr w:name="Negative" w:val="False"/>
          <w:attr w:name="NumberType" w:val="1"/>
          <w:attr w:name="TCSC" w:val="0"/>
        </w:smartTagPr>
        <w:r>
          <w:t>750.55m</w:t>
        </w:r>
      </w:smartTag>
      <w:r>
        <w:rPr>
          <w:rFonts w:cs="宋体" w:hint="eastAsia"/>
        </w:rPr>
        <w:t>，其中石拱涵共</w:t>
      </w:r>
      <w:r>
        <w:t xml:space="preserve">4 </w:t>
      </w:r>
      <w:r>
        <w:rPr>
          <w:rFonts w:cs="宋体" w:hint="eastAsia"/>
        </w:rPr>
        <w:t>座：</w:t>
      </w:r>
      <w:r>
        <w:t>K32+454</w:t>
      </w:r>
      <w:r>
        <w:rPr>
          <w:rFonts w:cs="宋体" w:hint="eastAsia"/>
        </w:rPr>
        <w:t>、</w:t>
      </w:r>
      <w:r>
        <w:t>K34+095</w:t>
      </w:r>
      <w:r>
        <w:rPr>
          <w:rFonts w:cs="宋体" w:hint="eastAsia"/>
        </w:rPr>
        <w:t>、</w:t>
      </w:r>
      <w:r>
        <w:t>K34+302</w:t>
      </w:r>
      <w:r>
        <w:rPr>
          <w:rFonts w:cs="宋体" w:hint="eastAsia"/>
        </w:rPr>
        <w:t>、</w:t>
      </w:r>
      <w:r>
        <w:t>K34+560</w:t>
      </w:r>
      <w:r>
        <w:rPr>
          <w:rFonts w:cs="宋体" w:hint="eastAsia"/>
        </w:rPr>
        <w:t>。钢筋混凝土盖板涵共</w:t>
      </w:r>
      <w:r>
        <w:t xml:space="preserve">9 </w:t>
      </w:r>
      <w:r>
        <w:rPr>
          <w:rFonts w:cs="宋体" w:hint="eastAsia"/>
        </w:rPr>
        <w:t>座：</w:t>
      </w:r>
      <w:r>
        <w:t>K32+822</w:t>
      </w:r>
      <w:r>
        <w:rPr>
          <w:rFonts w:cs="宋体" w:hint="eastAsia"/>
        </w:rPr>
        <w:t>、</w:t>
      </w:r>
      <w:r>
        <w:t>K33+144.5</w:t>
      </w:r>
      <w:r>
        <w:rPr>
          <w:rFonts w:cs="宋体" w:hint="eastAsia"/>
        </w:rPr>
        <w:t>、</w:t>
      </w:r>
      <w:r>
        <w:t>K34+910</w:t>
      </w:r>
      <w:r>
        <w:rPr>
          <w:rFonts w:cs="宋体" w:hint="eastAsia"/>
        </w:rPr>
        <w:t>、</w:t>
      </w:r>
      <w:r>
        <w:t>K35+051.67</w:t>
      </w:r>
      <w:r>
        <w:rPr>
          <w:rFonts w:cs="宋体" w:hint="eastAsia"/>
        </w:rPr>
        <w:t>、</w:t>
      </w:r>
      <w:r>
        <w:t>K35+200</w:t>
      </w:r>
      <w:r>
        <w:rPr>
          <w:rFonts w:cs="宋体" w:hint="eastAsia"/>
        </w:rPr>
        <w:t>、</w:t>
      </w:r>
      <w:r>
        <w:t>K35+562</w:t>
      </w:r>
      <w:r>
        <w:rPr>
          <w:rFonts w:cs="宋体" w:hint="eastAsia"/>
        </w:rPr>
        <w:t>、</w:t>
      </w:r>
      <w:r>
        <w:t>K35+870.23</w:t>
      </w:r>
      <w:r>
        <w:rPr>
          <w:rFonts w:cs="宋体" w:hint="eastAsia"/>
        </w:rPr>
        <w:t>、</w:t>
      </w:r>
      <w:r>
        <w:t xml:space="preserve">K36+114 </w:t>
      </w:r>
      <w:r>
        <w:rPr>
          <w:rFonts w:cs="宋体" w:hint="eastAsia"/>
        </w:rPr>
        <w:t>、</w:t>
      </w:r>
      <w:r>
        <w:t>K36+386</w:t>
      </w:r>
      <w:r>
        <w:rPr>
          <w:rFonts w:cs="宋体" w:hint="eastAsia"/>
        </w:rPr>
        <w:t>，由所属综合作业队负责施工。</w:t>
      </w:r>
    </w:p>
    <w:p w:rsidR="00906D30" w:rsidRDefault="00906D30" w:rsidP="00906D30">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6.5.1</w:t>
        </w:r>
      </w:smartTag>
      <w:r>
        <w:t xml:space="preserve"> </w:t>
      </w:r>
      <w:r>
        <w:rPr>
          <w:rFonts w:cs="宋体" w:hint="eastAsia"/>
        </w:rPr>
        <w:t>钢筋混凝土盖板涵</w:t>
      </w:r>
    </w:p>
    <w:p w:rsidR="00906D30" w:rsidRDefault="00906D30" w:rsidP="00906D30">
      <w:r>
        <w:rPr>
          <w:rFonts w:cs="宋体" w:hint="eastAsia"/>
        </w:rPr>
        <w:t>基坑开挖采用挖掘机，预留一部分用人工开挖至基底，并按设计要求整修基坑尺寸，遇水沟则在基坑两侧开挖排水沟和集水坑，辅以抽水机抽水，确保水位控制在基底以下。在基础砌筑前，如基底为土层，</w:t>
      </w:r>
      <w:r>
        <w:rPr>
          <w:rFonts w:cs="宋体" w:hint="eastAsia"/>
        </w:rPr>
        <w:lastRenderedPageBreak/>
        <w:t>可不座浆；如基底为岩层，先将其表面清洗、湿润、再座浆砌筑，以上均采用挤浆法施工，分层分段砌筑，分段位置设在沉降缝或伸缩缝处。盖板在墙身砌筑到位后，立模、绑钢筋现浇施工，施工时要严格控制混凝土外观质量，保证表面光滑、平整。</w:t>
      </w:r>
      <w:r>
        <w:t xml:space="preserve"> </w:t>
      </w:r>
      <w:r>
        <w:rPr>
          <w:rFonts w:cs="宋体" w:hint="eastAsia"/>
        </w:rPr>
        <w:t>§</w:t>
      </w:r>
      <w:smartTag w:uri="urn:schemas-microsoft-com:office:smarttags" w:element="chsdate">
        <w:smartTagPr>
          <w:attr w:name="Year" w:val="1899"/>
          <w:attr w:name="Month" w:val="12"/>
          <w:attr w:name="Day" w:val="30"/>
          <w:attr w:name="IsLunarDate" w:val="False"/>
          <w:attr w:name="IsROCDate" w:val="False"/>
        </w:smartTagPr>
        <w:r>
          <w:t>6.5.2</w:t>
        </w:r>
      </w:smartTag>
      <w:r>
        <w:t xml:space="preserve"> </w:t>
      </w:r>
      <w:r>
        <w:rPr>
          <w:rFonts w:cs="宋体" w:hint="eastAsia"/>
        </w:rPr>
        <w:t>石拱涵</w:t>
      </w:r>
    </w:p>
    <w:p w:rsidR="00906D30" w:rsidRDefault="00906D30" w:rsidP="00906D30">
      <w:r>
        <w:t>1.</w:t>
      </w:r>
      <w:r>
        <w:rPr>
          <w:rFonts w:cs="宋体" w:hint="eastAsia"/>
        </w:rPr>
        <w:t>涵洞基础</w:t>
      </w:r>
    </w:p>
    <w:p w:rsidR="00906D30" w:rsidRDefault="00906D30" w:rsidP="00906D30">
      <w:r>
        <w:rPr>
          <w:rFonts w:cs="宋体" w:hint="eastAsia"/>
        </w:rPr>
        <w:t>施工前先对下卧层地基土进行检查验收。地基土承载力或密实度符合设计要求时，可进行基础施工。对于软弱地基应按照设计规定进行加固处理，符合要求后，才可进行基础施工。采用分段施工法，从出口段开始，从左向右逐段砌筑。</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2.</w:t>
      </w:r>
      <w:r>
        <w:rPr>
          <w:rFonts w:cs="宋体" w:hint="eastAsia"/>
        </w:rPr>
        <w:t>拱架的制作与安装</w:t>
      </w:r>
    </w:p>
    <w:p w:rsidR="00906D30" w:rsidRDefault="00906D30" w:rsidP="00906D30">
      <w:r>
        <w:rPr>
          <w:rFonts w:cs="宋体" w:hint="eastAsia"/>
        </w:rPr>
        <w:t>为了使拱架具有准确的外形及各部尺寸，在制作拱架前，要在样台上放出拱架大样，必须计入预拱度。然后，逐杆进行安装。安装时及时测量，以保证设计尺寸的准确，安装好后，应检查轴线偏差、纵轴平面位置、底模顶面标高等，不超过规范要求。</w:t>
      </w:r>
    </w:p>
    <w:p w:rsidR="00906D30" w:rsidRDefault="00906D30" w:rsidP="00906D30">
      <w:r>
        <w:rPr>
          <w:rFonts w:cs="宋体" w:hint="eastAsia"/>
        </w:rPr>
        <w:t>拱架支立牢固，拆卸方便，纵向连接稳定，拱架外弧平顺。拱架不得超越拱模位置，拱模不得侵入圬工断面。安装完毕后，对其平面位置、顶部标高、节点联系及纵横向稳定性进行检查，不符合要求的，立即整改。</w:t>
      </w:r>
    </w:p>
    <w:p w:rsidR="00906D30" w:rsidRDefault="00906D30" w:rsidP="00906D30">
      <w:r>
        <w:t>3.</w:t>
      </w:r>
      <w:r>
        <w:rPr>
          <w:rFonts w:cs="宋体" w:hint="eastAsia"/>
        </w:rPr>
        <w:t>拱架拆除及拱顶填土</w:t>
      </w:r>
    </w:p>
    <w:p w:rsidR="00906D30" w:rsidRDefault="00906D30" w:rsidP="00906D30">
      <w:r>
        <w:rPr>
          <w:rFonts w:cs="宋体" w:hint="eastAsia"/>
        </w:rPr>
        <w:t>拱圈圬工强度达到设计值的</w:t>
      </w:r>
      <w:r>
        <w:t>70%</w:t>
      </w:r>
      <w:r>
        <w:rPr>
          <w:rFonts w:cs="宋体" w:hint="eastAsia"/>
        </w:rPr>
        <w:t>，即可拆除拱架，但必须达到设计值后方可填土。</w:t>
      </w:r>
    </w:p>
    <w:p w:rsidR="00906D30" w:rsidRDefault="00906D30" w:rsidP="00906D30">
      <w:r>
        <w:rPr>
          <w:rFonts w:cs="宋体" w:hint="eastAsia"/>
        </w:rPr>
        <w:t>拆卸拱架时应沿桥涵整个宽度上将拱架同时均匀降落，并从跨径中点开始，逐步向两边拆除。在拟定卸落程序时应注意以下几点：在卸落前应在卸架设备上划好每次卸落量的标记，应设专人用仪器观测拱圈挠度变化情况，并详细记录。</w:t>
      </w:r>
    </w:p>
    <w:p w:rsidR="00906D30" w:rsidRDefault="00906D30" w:rsidP="00906D30">
      <w:r>
        <w:t>4.</w:t>
      </w:r>
      <w:r>
        <w:rPr>
          <w:rFonts w:cs="宋体" w:hint="eastAsia"/>
        </w:rPr>
        <w:t>材料要求</w:t>
      </w:r>
    </w:p>
    <w:p w:rsidR="00906D30" w:rsidRDefault="00906D30" w:rsidP="00906D30">
      <w:r>
        <w:rPr>
          <w:rFonts w:cs="宋体" w:hint="eastAsia"/>
        </w:rPr>
        <w:t>拱圈石采用粗料石，石料强度不小于</w:t>
      </w:r>
      <w:r>
        <w:t>30MPA</w:t>
      </w:r>
      <w:r>
        <w:rPr>
          <w:rFonts w:cs="宋体" w:hint="eastAsia"/>
        </w:rPr>
        <w:t>，拱圈采用</w:t>
      </w:r>
      <w:r>
        <w:t xml:space="preserve">M7.5 </w:t>
      </w:r>
      <w:r>
        <w:rPr>
          <w:rFonts w:cs="宋体" w:hint="eastAsia"/>
        </w:rPr>
        <w:t>砂浆砌筑；挡墙（包括基础）采用片块石，石料强度不小于</w:t>
      </w:r>
      <w:r>
        <w:t>25MPa</w:t>
      </w:r>
      <w:r>
        <w:rPr>
          <w:rFonts w:cs="宋体" w:hint="eastAsia"/>
        </w:rPr>
        <w:t>，挡墙、基础及锥坡采用</w:t>
      </w:r>
      <w:r>
        <w:t xml:space="preserve">M5.0 </w:t>
      </w:r>
      <w:r>
        <w:rPr>
          <w:rFonts w:cs="宋体" w:hint="eastAsia"/>
        </w:rPr>
        <w:t>砂浆砌筑。</w:t>
      </w:r>
    </w:p>
    <w:p w:rsidR="00906D30" w:rsidRDefault="00906D30" w:rsidP="00906D30">
      <w:r>
        <w:t>5.</w:t>
      </w:r>
      <w:r>
        <w:rPr>
          <w:rFonts w:cs="宋体" w:hint="eastAsia"/>
        </w:rPr>
        <w:t>沉降缝及回填土</w:t>
      </w:r>
    </w:p>
    <w:p w:rsidR="00906D30" w:rsidRDefault="00906D30" w:rsidP="00906D30">
      <w:r>
        <w:rPr>
          <w:rFonts w:cs="宋体" w:hint="eastAsia"/>
        </w:rPr>
        <w:t>沉降缝贯穿整个断面，缝宽</w:t>
      </w:r>
      <w:r>
        <w:t>1</w:t>
      </w:r>
      <w:r>
        <w:rPr>
          <w:rFonts w:cs="宋体" w:hint="eastAsia"/>
        </w:rPr>
        <w:t>～</w:t>
      </w:r>
      <w:r>
        <w:t>2cm</w:t>
      </w:r>
      <w:r>
        <w:rPr>
          <w:rFonts w:cs="宋体" w:hint="eastAsia"/>
        </w:rPr>
        <w:t>，</w:t>
      </w:r>
      <w:r>
        <w:t xml:space="preserve"> </w:t>
      </w:r>
      <w:r>
        <w:rPr>
          <w:rFonts w:cs="宋体" w:hint="eastAsia"/>
        </w:rPr>
        <w:t>缝内填塞黏土胶泥，外用砂浆抹平，也可用麻絮浸沥青填满全缝。涵台后填土必须分层夯实，分层厚度不大于</w:t>
      </w:r>
      <w:smartTag w:uri="urn:schemas-microsoft-com:office:smarttags" w:element="chmetcnv">
        <w:smartTagPr>
          <w:attr w:name="UnitName" w:val="cm"/>
          <w:attr w:name="SourceValue" w:val="30"/>
          <w:attr w:name="HasSpace" w:val="False"/>
          <w:attr w:name="Negative" w:val="False"/>
          <w:attr w:name="NumberType" w:val="1"/>
          <w:attr w:name="TCSC" w:val="0"/>
        </w:smartTagPr>
        <w:r>
          <w:t>30cm</w:t>
        </w:r>
      </w:smartTag>
      <w:r>
        <w:rPr>
          <w:rFonts w:cs="宋体" w:hint="eastAsia"/>
        </w:rPr>
        <w:t>，</w:t>
      </w:r>
      <w:r>
        <w:t xml:space="preserve"> </w:t>
      </w:r>
      <w:r>
        <w:rPr>
          <w:rFonts w:cs="宋体" w:hint="eastAsia"/>
        </w:rPr>
        <w:t>压实度不低于</w:t>
      </w:r>
      <w:r>
        <w:t>90%</w:t>
      </w:r>
      <w:r>
        <w:rPr>
          <w:rFonts w:cs="宋体" w:hint="eastAsia"/>
        </w:rPr>
        <w:t>，</w:t>
      </w:r>
      <w:r>
        <w:t xml:space="preserve"> </w:t>
      </w:r>
      <w:r>
        <w:rPr>
          <w:rFonts w:cs="宋体" w:hint="eastAsia"/>
        </w:rPr>
        <w:t>压实范围为</w:t>
      </w:r>
      <w:r>
        <w:t>1</w:t>
      </w:r>
      <w:r>
        <w:rPr>
          <w:rFonts w:cs="宋体" w:hint="eastAsia"/>
        </w:rPr>
        <w:t>～</w:t>
      </w:r>
      <w:r>
        <w:t xml:space="preserve">2 </w:t>
      </w:r>
      <w:r>
        <w:rPr>
          <w:rFonts w:cs="宋体" w:hint="eastAsia"/>
        </w:rPr>
        <w:t>倍填土高。</w:t>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62" w:name="_Toc207117060"/>
      <w:r>
        <w:rPr>
          <w:rFonts w:hint="eastAsia"/>
        </w:rPr>
        <w:lastRenderedPageBreak/>
        <w:t>路基防护</w:t>
      </w:r>
      <w:bookmarkStart w:id="63" w:name="bk141"/>
      <w:bookmarkEnd w:id="62"/>
      <w:bookmarkEnd w:id="63"/>
    </w:p>
    <w:p w:rsidR="00906D30" w:rsidRDefault="00906D30" w:rsidP="00906D30">
      <w:bookmarkStart w:id="64" w:name="bk142"/>
      <w:bookmarkEnd w:id="64"/>
      <w:r>
        <w:rPr>
          <w:rFonts w:hint="eastAsia"/>
        </w:rPr>
        <w:t>本标段路基防护工程量较大。根据不同的地质情况、边坡高度、边坡坡率采用不同的防护形式。本项目路基防护设计形式有：种草铺草皮</w:t>
      </w:r>
      <w:smartTag w:uri="urn:schemas-microsoft-com:office:smarttags" w:element="chmetcnv">
        <w:smartTagPr>
          <w:attr w:name="UnitName" w:val="m2"/>
          <w:attr w:name="SourceValue" w:val="13658"/>
          <w:attr w:name="HasSpace" w:val="True"/>
          <w:attr w:name="Negative" w:val="False"/>
          <w:attr w:name="NumberType" w:val="1"/>
          <w:attr w:name="TCSC" w:val="0"/>
        </w:smartTagPr>
        <w:r>
          <w:t>13,658 m2</w:t>
        </w:r>
      </w:smartTag>
      <w:r>
        <w:t xml:space="preserve"> </w:t>
      </w:r>
      <w:r>
        <w:rPr>
          <w:rFonts w:hint="eastAsia"/>
        </w:rPr>
        <w:t>，</w:t>
      </w:r>
      <w:r>
        <w:t xml:space="preserve">M5.0 </w:t>
      </w:r>
      <w:r>
        <w:rPr>
          <w:rFonts w:hint="eastAsia"/>
        </w:rPr>
        <w:t>砂浆砌片石挡墙基础</w:t>
      </w:r>
      <w:smartTag w:uri="urn:schemas-microsoft-com:office:smarttags" w:element="chmetcnv">
        <w:smartTagPr>
          <w:attr w:name="UnitName" w:val="m3"/>
          <w:attr w:name="SourceValue" w:val="1719.2"/>
          <w:attr w:name="HasSpace" w:val="False"/>
          <w:attr w:name="Negative" w:val="False"/>
          <w:attr w:name="NumberType" w:val="1"/>
          <w:attr w:name="TCSC" w:val="0"/>
        </w:smartTagPr>
        <w:r>
          <w:t>1,719.2m3</w:t>
        </w:r>
      </w:smartTag>
      <w:r>
        <w:t xml:space="preserve"> </w:t>
      </w:r>
      <w:r>
        <w:rPr>
          <w:rFonts w:hint="eastAsia"/>
        </w:rPr>
        <w:t>，</w:t>
      </w:r>
      <w:r>
        <w:t xml:space="preserve">M7.5 </w:t>
      </w:r>
      <w:r>
        <w:rPr>
          <w:rFonts w:hint="eastAsia"/>
        </w:rPr>
        <w:t>砂浆砌片石挡墙</w:t>
      </w:r>
      <w:smartTag w:uri="urn:schemas-microsoft-com:office:smarttags" w:element="chmetcnv">
        <w:smartTagPr>
          <w:attr w:name="UnitName" w:val="m3"/>
          <w:attr w:name="SourceValue" w:val="10400"/>
          <w:attr w:name="HasSpace" w:val="False"/>
          <w:attr w:name="Negative" w:val="False"/>
          <w:attr w:name="NumberType" w:val="1"/>
          <w:attr w:name="TCSC" w:val="0"/>
        </w:smartTagPr>
        <w:r>
          <w:t>10,400m3</w:t>
        </w:r>
      </w:smartTag>
      <w:r>
        <w:rPr>
          <w:rFonts w:hint="eastAsia"/>
        </w:rPr>
        <w:t>，</w:t>
      </w:r>
      <w:r>
        <w:t xml:space="preserve"> </w:t>
      </w:r>
      <w:r>
        <w:rPr>
          <w:rFonts w:hint="eastAsia"/>
        </w:rPr>
        <w:t>干浆砌片石护坡</w:t>
      </w:r>
      <w:smartTag w:uri="urn:schemas-microsoft-com:office:smarttags" w:element="chmetcnv">
        <w:smartTagPr>
          <w:attr w:name="UnitName" w:val="m3"/>
          <w:attr w:name="SourceValue" w:val="692.2"/>
          <w:attr w:name="HasSpace" w:val="True"/>
          <w:attr w:name="Negative" w:val="False"/>
          <w:attr w:name="NumberType" w:val="1"/>
          <w:attr w:name="TCSC" w:val="0"/>
        </w:smartTagPr>
        <w:r>
          <w:t>692.2 m3</w:t>
        </w:r>
      </w:smartTag>
      <w:r>
        <w:rPr>
          <w:rFonts w:hint="eastAsia"/>
        </w:rPr>
        <w:t>，土工布</w:t>
      </w:r>
      <w:smartTag w:uri="urn:schemas-microsoft-com:office:smarttags" w:element="chmetcnv">
        <w:smartTagPr>
          <w:attr w:name="UnitName" w:val="m3"/>
          <w:attr w:name="SourceValue" w:val="2061.5"/>
          <w:attr w:name="HasSpace" w:val="True"/>
          <w:attr w:name="Negative" w:val="False"/>
          <w:attr w:name="NumberType" w:val="1"/>
          <w:attr w:name="TCSC" w:val="0"/>
        </w:smartTagPr>
        <w:r>
          <w:t>2,061.5 m3</w:t>
        </w:r>
      </w:smartTag>
      <w:r>
        <w:rPr>
          <w:rFonts w:hint="eastAsia"/>
        </w:rPr>
        <w:t>。</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6.6.1</w:t>
        </w:r>
      </w:smartTag>
      <w:r>
        <w:t xml:space="preserve"> </w:t>
      </w:r>
      <w:r>
        <w:rPr>
          <w:rFonts w:hint="eastAsia"/>
        </w:rPr>
        <w:t>浆砌片石边坡及挡墙施工</w:t>
      </w:r>
    </w:p>
    <w:p w:rsidR="00906D30" w:rsidRDefault="00906D30" w:rsidP="00906D30">
      <w:r>
        <w:rPr>
          <w:rFonts w:hint="eastAsia"/>
        </w:rPr>
        <w:t>路基边坡防护应随路基分段成型及时跟进施工，避免边坡塌滑和冲刷。防护工程由路基工程队负责，下设路基防护施工组，具体组织施工。</w:t>
      </w:r>
      <w:r>
        <w:t xml:space="preserve"> </w:t>
      </w:r>
    </w:p>
    <w:p w:rsidR="00906D30" w:rsidRDefault="00906D30" w:rsidP="00906D30">
      <w:r>
        <w:t xml:space="preserve">(1) </w:t>
      </w:r>
      <w:r>
        <w:rPr>
          <w:rFonts w:hint="eastAsia"/>
        </w:rPr>
        <w:t>路基成型后，安排测量放样，刷整边坡，其线位和标高经检查合格后开始砌筑基础、墙身、边坡。</w:t>
      </w:r>
      <w:r>
        <w:t xml:space="preserve"> </w:t>
      </w:r>
    </w:p>
    <w:p w:rsidR="00906D30" w:rsidRDefault="00906D30" w:rsidP="00906D30">
      <w:r>
        <w:t>(2)</w:t>
      </w:r>
      <w:r>
        <w:rPr>
          <w:rFonts w:hint="eastAsia"/>
        </w:rPr>
        <w:t>砂浆拌制要严格按配合比计量进行，并按规定抽取试件。</w:t>
      </w:r>
      <w:r>
        <w:t xml:space="preserve"> </w:t>
      </w:r>
    </w:p>
    <w:p w:rsidR="00906D30" w:rsidRDefault="00906D30" w:rsidP="00906D30">
      <w:r>
        <w:t>(3)</w:t>
      </w:r>
      <w:r>
        <w:rPr>
          <w:rFonts w:hint="eastAsia"/>
        </w:rPr>
        <w:t>砌体施工按《砌石工程规则》要求进行，注意放线准确、基础到位，石材的强度、规格要符合要求，组砌方法要正确；按挤浆法施工，以确保砂浆的饱满度，泄水孔、沉降缝要严格按设计位置设置，确保整个砌体砂浆饱满密实、结构牢固、大面平整、内实外美。</w:t>
      </w:r>
    </w:p>
    <w:p w:rsidR="00906D30" w:rsidRDefault="00906D30" w:rsidP="00906D30">
      <w:r>
        <w:t>(4)</w:t>
      </w:r>
      <w:r>
        <w:rPr>
          <w:rFonts w:hint="eastAsia"/>
        </w:rPr>
        <w:t>砂浆勾缝不宜太早，待路基基本稳定后进行。灰缝深</w:t>
      </w:r>
      <w:r>
        <w:t>1</w:t>
      </w:r>
      <w:smartTag w:uri="urn:schemas-microsoft-com:office:smarttags" w:element="chmetcnv">
        <w:smartTagPr>
          <w:attr w:name="UnitName" w:val="cm"/>
          <w:attr w:name="SourceValue" w:val="2"/>
          <w:attr w:name="HasSpace" w:val="False"/>
          <w:attr w:name="Negative" w:val="True"/>
          <w:attr w:name="NumberType" w:val="1"/>
          <w:attr w:name="TCSC" w:val="0"/>
        </w:smartTagPr>
        <w:r>
          <w:t>-2cm</w:t>
        </w:r>
      </w:smartTag>
      <w:r>
        <w:rPr>
          <w:rFonts w:hint="eastAsia"/>
        </w:rPr>
        <w:t>，</w:t>
      </w:r>
      <w:r>
        <w:t xml:space="preserve"> </w:t>
      </w:r>
      <w:r>
        <w:rPr>
          <w:rFonts w:hint="eastAsia"/>
        </w:rPr>
        <w:t>清扫干净并用水润湿后，用</w:t>
      </w:r>
      <w:r>
        <w:t xml:space="preserve">1:1-1:2 </w:t>
      </w:r>
      <w:r>
        <w:rPr>
          <w:rFonts w:hint="eastAsia"/>
        </w:rPr>
        <w:t>砂浆勾平凹缝。</w:t>
      </w:r>
      <w:r>
        <w:t xml:space="preserve"> </w:t>
      </w:r>
    </w:p>
    <w:p w:rsidR="00906D30" w:rsidRDefault="00906D30" w:rsidP="00906D30">
      <w:r>
        <w:t>(5)</w:t>
      </w:r>
      <w:r>
        <w:rPr>
          <w:rFonts w:hint="eastAsia"/>
        </w:rPr>
        <w:t>对路堤挡墙或护脚，应在路堤填筑前安排施工，对高挡墙可分层砌筑分层填土，以方便挡墙施工。</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6.6.2</w:t>
        </w:r>
      </w:smartTag>
      <w:r>
        <w:t xml:space="preserve"> </w:t>
      </w:r>
      <w:r>
        <w:rPr>
          <w:rFonts w:hint="eastAsia"/>
        </w:rPr>
        <w:t>种草边坡防护施工</w:t>
      </w:r>
    </w:p>
    <w:p w:rsidR="00906D30" w:rsidRDefault="00906D30" w:rsidP="00906D30">
      <w:r>
        <w:t>1.</w:t>
      </w:r>
      <w:r>
        <w:rPr>
          <w:rFonts w:hint="eastAsia"/>
        </w:rPr>
        <w:t>材料</w:t>
      </w:r>
    </w:p>
    <w:p w:rsidR="00906D30" w:rsidRDefault="00906D30" w:rsidP="00906D30">
      <w:r>
        <w:t xml:space="preserve">(1) </w:t>
      </w:r>
      <w:r>
        <w:rPr>
          <w:rFonts w:hint="eastAsia"/>
        </w:rPr>
        <w:t>沿线绿化物应符合图纸要求，并选用适宜本地区生长的植物；</w:t>
      </w:r>
    </w:p>
    <w:p w:rsidR="00906D30" w:rsidRDefault="00906D30" w:rsidP="00906D30">
      <w:r>
        <w:t xml:space="preserve">(2) </w:t>
      </w:r>
      <w:r>
        <w:rPr>
          <w:rFonts w:hint="eastAsia"/>
        </w:rPr>
        <w:t>种植和养护用水，应不含任何对植物生长有害的酸、碱、盐、油等</w:t>
      </w:r>
      <w:r>
        <w:rPr>
          <w:rFonts w:hint="eastAsia"/>
        </w:rPr>
        <w:lastRenderedPageBreak/>
        <w:t>物质；</w:t>
      </w:r>
    </w:p>
    <w:p w:rsidR="00906D30" w:rsidRDefault="00906D30" w:rsidP="00906D30">
      <w:r>
        <w:t xml:space="preserve">(3) </w:t>
      </w:r>
      <w:r>
        <w:rPr>
          <w:rFonts w:hint="eastAsia"/>
        </w:rPr>
        <w:t>种植应具有透水作用并含有有机机质，不应有碱、盐及垃圾等对植物生长有害的物质。</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2.</w:t>
      </w:r>
      <w:r>
        <w:rPr>
          <w:rFonts w:hint="eastAsia"/>
        </w:rPr>
        <w:t>施工要求</w:t>
      </w:r>
    </w:p>
    <w:p w:rsidR="00906D30" w:rsidRDefault="00906D30" w:rsidP="00906D30">
      <w:r>
        <w:rPr>
          <w:rFonts w:hint="eastAsia"/>
        </w:rPr>
        <w:t>在缺少表土或厚度不足的表土层上种植植物时，撒铺经监理工程师同意的土壤。土壤厚度应达到植物生长所必须的最小厚度即</w:t>
      </w:r>
      <w:smartTag w:uri="urn:schemas-microsoft-com:office:smarttags" w:element="chmetcnv">
        <w:smartTagPr>
          <w:attr w:name="UnitName" w:val="m"/>
          <w:attr w:name="SourceValue" w:val=".15"/>
          <w:attr w:name="HasSpace" w:val="False"/>
          <w:attr w:name="Negative" w:val="False"/>
          <w:attr w:name="NumberType" w:val="1"/>
          <w:attr w:name="TCSC" w:val="0"/>
        </w:smartTagPr>
        <w:r>
          <w:t>0.15m</w:t>
        </w:r>
      </w:smartTag>
      <w:r>
        <w:rPr>
          <w:rFonts w:hint="eastAsia"/>
        </w:rPr>
        <w:t>。</w:t>
      </w:r>
    </w:p>
    <w:p w:rsidR="00906D30" w:rsidRDefault="00906D30" w:rsidP="00906D30">
      <w:r>
        <w:t>3.</w:t>
      </w:r>
      <w:r>
        <w:rPr>
          <w:rFonts w:hint="eastAsia"/>
        </w:rPr>
        <w:t>采集运输</w:t>
      </w:r>
    </w:p>
    <w:p w:rsidR="00906D30" w:rsidRDefault="00906D30" w:rsidP="00906D30">
      <w:r>
        <w:rPr>
          <w:rFonts w:hint="eastAsia"/>
        </w:rPr>
        <w:t>采集的草皮、草籽应具有耐旱、耐涝、容易生长、蔓面大、根部发达、茎低矮强壮多年生长的特性。运输过程中采取有效的保护措施，勿使草皮、草籽受损伤，并用湿麻袋、帐篷布覆盖，防止太阳、大风和恶劣气候的损害。</w:t>
      </w:r>
      <w:r>
        <w:t xml:space="preserve"> </w:t>
      </w:r>
    </w:p>
    <w:p w:rsidR="00906D30" w:rsidRDefault="00906D30" w:rsidP="00906D30">
      <w:pPr>
        <w:widowControl/>
        <w:spacing w:beforeAutospacing="1" w:afterAutospacing="1"/>
        <w:jc w:val="left"/>
        <w:rPr>
          <w:kern w:val="0"/>
        </w:rPr>
        <w:sectPr w:rsidR="00906D30">
          <w:pgSz w:w="12240" w:h="15840"/>
          <w:pgMar w:top="1440" w:right="1800" w:bottom="1440" w:left="1800" w:header="720" w:footer="720" w:gutter="0"/>
          <w:cols w:space="720"/>
        </w:sectPr>
      </w:pPr>
    </w:p>
    <w:p w:rsidR="00906D30" w:rsidRDefault="00906D30" w:rsidP="00906D30">
      <w:r>
        <w:lastRenderedPageBreak/>
        <w:t>4.</w:t>
      </w:r>
      <w:r>
        <w:rPr>
          <w:rFonts w:hint="eastAsia"/>
        </w:rPr>
        <w:t>管理</w:t>
      </w:r>
      <w:r>
        <w:t xml:space="preserve"> </w:t>
      </w:r>
    </w:p>
    <w:p w:rsidR="00906D30" w:rsidRDefault="00906D30" w:rsidP="00906D30">
      <w:r>
        <w:rPr>
          <w:rFonts w:hint="eastAsia"/>
        </w:rPr>
        <w:t>栽植后立即浇水，彻底浇透。在种植工作结束后，经监理工程师检验后到缺陷责任期终止前，进行有效管理，使草皮保持良好的生长条件，达到草皮全部存活。管理工作包括洒水、施肥、清除杂草、杂物、垃圾，防治病虫害以及保护种植地带的整洁和美观等。</w:t>
      </w:r>
    </w:p>
    <w:p w:rsidR="00906D30" w:rsidRDefault="00906D30" w:rsidP="00906D30"/>
    <w:p w:rsidR="00906D30" w:rsidRDefault="00906D30" w:rsidP="00906D30">
      <w:pPr>
        <w:pStyle w:val="1"/>
      </w:pPr>
      <w:bookmarkStart w:id="65" w:name="_Toc207117061"/>
      <w:r>
        <w:rPr>
          <w:rFonts w:hint="eastAsia"/>
        </w:rPr>
        <w:t>施工工艺框图</w:t>
      </w:r>
      <w:bookmarkStart w:id="66" w:name="bk143"/>
      <w:bookmarkEnd w:id="65"/>
      <w:bookmarkEnd w:id="66"/>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67" w:name="_Toc207117062"/>
      <w:r>
        <w:rPr>
          <w:rFonts w:hint="eastAsia"/>
        </w:rPr>
        <w:t>路基填筑施工工艺框图</w:t>
      </w:r>
      <w:bookmarkStart w:id="68" w:name="bk144"/>
      <w:bookmarkEnd w:id="67"/>
      <w:bookmarkEnd w:id="68"/>
    </w:p>
    <w:p w:rsidR="00906D30" w:rsidRDefault="00906D30" w:rsidP="00906D30">
      <w:bookmarkStart w:id="69" w:name="bk145"/>
      <w:bookmarkEnd w:id="69"/>
      <w:r>
        <w:rPr>
          <w:rFonts w:cs="黑体" w:hint="eastAsia"/>
        </w:rPr>
        <w:t>见图</w:t>
      </w:r>
      <w:r>
        <w:t xml:space="preserve">7-2 </w:t>
      </w:r>
    </w:p>
    <w:p w:rsidR="00906D30" w:rsidRDefault="00906D30" w:rsidP="00906D30">
      <w:r>
        <w:rPr>
          <w:noProof/>
        </w:rPr>
        <w:lastRenderedPageBreak/>
        <w:drawing>
          <wp:inline distT="0" distB="0" distL="0" distR="0">
            <wp:extent cx="5429250" cy="6410325"/>
            <wp:effectExtent l="19050" t="0" r="0" b="0"/>
            <wp:docPr id="1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18" cstate="print">
                      <a:lum bright="-18000"/>
                      <a:grayscl/>
                      <a:biLevel thresh="50000"/>
                    </a:blip>
                    <a:srcRect/>
                    <a:stretch>
                      <a:fillRect/>
                    </a:stretch>
                  </pic:blipFill>
                  <pic:spPr bwMode="auto">
                    <a:xfrm>
                      <a:off x="0" y="0"/>
                      <a:ext cx="5429250" cy="6410325"/>
                    </a:xfrm>
                    <a:prstGeom prst="rect">
                      <a:avLst/>
                    </a:prstGeom>
                    <a:noFill/>
                    <a:ln w="9525">
                      <a:noFill/>
                      <a:miter lim="800000"/>
                      <a:headEnd/>
                      <a:tailEnd/>
                    </a:ln>
                  </pic:spPr>
                </pic:pic>
              </a:graphicData>
            </a:graphic>
          </wp:inline>
        </w:drawing>
      </w:r>
    </w:p>
    <w:p w:rsidR="00906D30" w:rsidRDefault="00906D30" w:rsidP="00906D30">
      <w:r>
        <w:rPr>
          <w:rFonts w:cs="宋体" w:hint="eastAsia"/>
        </w:rPr>
        <w:t>图</w:t>
      </w:r>
      <w:r>
        <w:t>7-1</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0" w:name="_Toc207117063"/>
      <w:r>
        <w:rPr>
          <w:rFonts w:hint="eastAsia"/>
        </w:rPr>
        <w:t>石方开挖施工工艺框图</w:t>
      </w:r>
      <w:r>
        <w:t>(</w:t>
      </w:r>
      <w:r>
        <w:rPr>
          <w:rFonts w:hint="eastAsia"/>
        </w:rPr>
        <w:t>见图</w:t>
      </w:r>
      <w:r>
        <w:t>7-2)</w:t>
      </w:r>
      <w:bookmarkStart w:id="71" w:name="bk146"/>
      <w:bookmarkEnd w:id="70"/>
      <w:bookmarkEnd w:id="71"/>
    </w:p>
    <w:p w:rsidR="00906D30" w:rsidRDefault="00906D30" w:rsidP="00906D30">
      <w:bookmarkStart w:id="72" w:name="bk147"/>
      <w:bookmarkEnd w:id="72"/>
      <w:r>
        <w:rPr>
          <w:noProof/>
        </w:rPr>
        <w:lastRenderedPageBreak/>
        <w:drawing>
          <wp:inline distT="0" distB="0" distL="0" distR="0">
            <wp:extent cx="5200650" cy="7239000"/>
            <wp:effectExtent l="19050" t="0" r="0" b="0"/>
            <wp:docPr id="1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9" cstate="print">
                      <a:lum bright="-30000"/>
                      <a:grayscl/>
                      <a:biLevel thresh="50000"/>
                    </a:blip>
                    <a:srcRect/>
                    <a:stretch>
                      <a:fillRect/>
                    </a:stretch>
                  </pic:blipFill>
                  <pic:spPr bwMode="auto">
                    <a:xfrm>
                      <a:off x="0" y="0"/>
                      <a:ext cx="5200650" cy="7239000"/>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3" w:name="_Toc207117064"/>
      <w:r>
        <w:rPr>
          <w:rFonts w:hint="eastAsia"/>
        </w:rPr>
        <w:t>钢筋混凝土盖板涵施工工艺框图（见图</w:t>
      </w:r>
      <w:r>
        <w:t>7-3</w:t>
      </w:r>
      <w:r>
        <w:rPr>
          <w:rFonts w:hint="eastAsia"/>
        </w:rPr>
        <w:t>）</w:t>
      </w:r>
      <w:bookmarkStart w:id="74" w:name="bk148"/>
      <w:bookmarkEnd w:id="73"/>
      <w:bookmarkEnd w:id="74"/>
    </w:p>
    <w:p w:rsidR="00906D30" w:rsidRDefault="00906D30" w:rsidP="00906D30">
      <w:bookmarkStart w:id="75" w:name="bk149"/>
      <w:bookmarkEnd w:id="75"/>
      <w:r>
        <w:rPr>
          <w:noProof/>
        </w:rPr>
        <w:lastRenderedPageBreak/>
        <w:drawing>
          <wp:inline distT="0" distB="0" distL="0" distR="0">
            <wp:extent cx="5295900" cy="6677025"/>
            <wp:effectExtent l="19050" t="0" r="0" b="0"/>
            <wp:docPr id="1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spect="1" noChangeArrowheads="1"/>
                    </pic:cNvPicPr>
                  </pic:nvPicPr>
                  <pic:blipFill>
                    <a:blip r:embed="rId20" cstate="print">
                      <a:lum bright="-36000"/>
                      <a:grayscl/>
                      <a:biLevel thresh="50000"/>
                    </a:blip>
                    <a:srcRect/>
                    <a:stretch>
                      <a:fillRect/>
                    </a:stretch>
                  </pic:blipFill>
                  <pic:spPr bwMode="auto">
                    <a:xfrm>
                      <a:off x="0" y="0"/>
                      <a:ext cx="5295900" cy="6677025"/>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6" w:name="_Toc207117065"/>
      <w:r>
        <w:rPr>
          <w:rFonts w:hint="eastAsia"/>
        </w:rPr>
        <w:t>石拱涵施工工艺框图</w:t>
      </w:r>
      <w:r>
        <w:t>(</w:t>
      </w:r>
      <w:r>
        <w:rPr>
          <w:rFonts w:hint="eastAsia"/>
        </w:rPr>
        <w:t>见图</w:t>
      </w:r>
      <w:r>
        <w:t>7-4)</w:t>
      </w:r>
      <w:bookmarkStart w:id="77" w:name="bk150"/>
      <w:bookmarkEnd w:id="76"/>
      <w:bookmarkEnd w:id="77"/>
    </w:p>
    <w:p w:rsidR="00906D30" w:rsidRDefault="00906D30" w:rsidP="00906D30">
      <w:bookmarkStart w:id="78" w:name="bk151"/>
      <w:bookmarkEnd w:id="78"/>
      <w:r>
        <w:rPr>
          <w:noProof/>
        </w:rPr>
        <w:lastRenderedPageBreak/>
        <w:drawing>
          <wp:inline distT="0" distB="0" distL="0" distR="0">
            <wp:extent cx="5295900" cy="7515225"/>
            <wp:effectExtent l="19050" t="0" r="0" b="0"/>
            <wp:docPr id="15"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pic:cNvPicPr>
                      <a:picLocks noChangeAspect="1" noChangeArrowheads="1"/>
                    </pic:cNvPicPr>
                  </pic:nvPicPr>
                  <pic:blipFill>
                    <a:blip r:embed="rId21" cstate="print">
                      <a:lum bright="-18000"/>
                      <a:grayscl/>
                      <a:biLevel thresh="50000"/>
                    </a:blip>
                    <a:srcRect/>
                    <a:stretch>
                      <a:fillRect/>
                    </a:stretch>
                  </pic:blipFill>
                  <pic:spPr bwMode="auto">
                    <a:xfrm>
                      <a:off x="0" y="0"/>
                      <a:ext cx="5295900" cy="7515225"/>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9" w:name="_Toc207117066"/>
      <w:r>
        <w:rPr>
          <w:rFonts w:hint="eastAsia"/>
        </w:rPr>
        <w:t>钻孔桩施工工艺框图</w:t>
      </w:r>
      <w:r>
        <w:t>(</w:t>
      </w:r>
      <w:r>
        <w:rPr>
          <w:rFonts w:hint="eastAsia"/>
        </w:rPr>
        <w:t>见图</w:t>
      </w:r>
      <w:r>
        <w:t>7-5)</w:t>
      </w:r>
      <w:bookmarkStart w:id="80" w:name="bk152"/>
      <w:bookmarkEnd w:id="79"/>
      <w:bookmarkEnd w:id="80"/>
    </w:p>
    <w:p w:rsidR="00906D30" w:rsidRDefault="00906D30" w:rsidP="00906D30">
      <w:bookmarkStart w:id="81" w:name="bk153"/>
      <w:bookmarkEnd w:id="81"/>
      <w:r>
        <w:rPr>
          <w:noProof/>
        </w:rPr>
        <w:lastRenderedPageBreak/>
        <w:drawing>
          <wp:inline distT="0" distB="0" distL="0" distR="0">
            <wp:extent cx="5267325" cy="7258050"/>
            <wp:effectExtent l="19050" t="0" r="9525" b="0"/>
            <wp:docPr id="16"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
                    <pic:cNvPicPr>
                      <a:picLocks noChangeAspect="1" noChangeArrowheads="1"/>
                    </pic:cNvPicPr>
                  </pic:nvPicPr>
                  <pic:blipFill>
                    <a:blip r:embed="rId22" cstate="print">
                      <a:lum bright="-12000"/>
                      <a:grayscl/>
                      <a:biLevel thresh="50000"/>
                    </a:blip>
                    <a:srcRect/>
                    <a:stretch>
                      <a:fillRect/>
                    </a:stretch>
                  </pic:blipFill>
                  <pic:spPr bwMode="auto">
                    <a:xfrm>
                      <a:off x="0" y="0"/>
                      <a:ext cx="5267325" cy="7258050"/>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2" w:name="_Toc207117067"/>
      <w:r>
        <w:rPr>
          <w:rFonts w:hint="eastAsia"/>
        </w:rPr>
        <w:t>墩、台身施工工艺框图</w:t>
      </w:r>
      <w:r>
        <w:t>(</w:t>
      </w:r>
      <w:r>
        <w:rPr>
          <w:rFonts w:hint="eastAsia"/>
        </w:rPr>
        <w:t>见图</w:t>
      </w:r>
      <w:r>
        <w:t>7-6)</w:t>
      </w:r>
      <w:bookmarkStart w:id="83" w:name="bk154"/>
      <w:bookmarkEnd w:id="82"/>
      <w:bookmarkEnd w:id="83"/>
    </w:p>
    <w:p w:rsidR="00906D30" w:rsidRDefault="00906D30" w:rsidP="00906D30">
      <w:bookmarkStart w:id="84" w:name="bk155"/>
      <w:bookmarkEnd w:id="84"/>
      <w:r>
        <w:rPr>
          <w:noProof/>
        </w:rPr>
        <w:lastRenderedPageBreak/>
        <w:drawing>
          <wp:inline distT="0" distB="0" distL="0" distR="0">
            <wp:extent cx="4029075" cy="5391150"/>
            <wp:effectExtent l="19050" t="0" r="9525" b="0"/>
            <wp:docPr id="17"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23" cstate="print">
                      <a:lum bright="-12000"/>
                      <a:grayscl/>
                      <a:biLevel thresh="50000"/>
                    </a:blip>
                    <a:srcRect/>
                    <a:stretch>
                      <a:fillRect/>
                    </a:stretch>
                  </pic:blipFill>
                  <pic:spPr bwMode="auto">
                    <a:xfrm>
                      <a:off x="0" y="0"/>
                      <a:ext cx="4029075" cy="5391150"/>
                    </a:xfrm>
                    <a:prstGeom prst="rect">
                      <a:avLst/>
                    </a:prstGeom>
                    <a:noFill/>
                    <a:ln w="9525">
                      <a:noFill/>
                      <a:miter lim="800000"/>
                      <a:headEnd/>
                      <a:tailEnd/>
                    </a:ln>
                  </pic:spPr>
                </pic:pic>
              </a:graphicData>
            </a:graphic>
          </wp:inline>
        </w:drawing>
      </w:r>
      <w:r>
        <w:br/>
      </w:r>
      <w:r>
        <w:rPr>
          <w:rFonts w:cs="宋体" w:hint="eastAsia"/>
        </w:rPr>
        <w:t>图</w:t>
      </w:r>
      <w:r>
        <w:t xml:space="preserve">7-6 </w:t>
      </w:r>
      <w:r>
        <w:br/>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5" w:name="_Toc207117068"/>
      <w:r>
        <w:rPr>
          <w:rFonts w:hint="eastAsia"/>
        </w:rPr>
        <w:t>空心板梁预制施工工艺框图</w:t>
      </w:r>
      <w:r>
        <w:t>(</w:t>
      </w:r>
      <w:r>
        <w:rPr>
          <w:rFonts w:hint="eastAsia"/>
        </w:rPr>
        <w:t>见图</w:t>
      </w:r>
      <w:r>
        <w:t>7-7)</w:t>
      </w:r>
      <w:bookmarkStart w:id="86" w:name="bk156"/>
      <w:bookmarkEnd w:id="85"/>
      <w:bookmarkEnd w:id="86"/>
    </w:p>
    <w:p w:rsidR="00906D30" w:rsidRDefault="00906D30" w:rsidP="00906D30">
      <w:bookmarkStart w:id="87" w:name="bk157"/>
      <w:bookmarkEnd w:id="87"/>
      <w:r>
        <w:rPr>
          <w:noProof/>
        </w:rPr>
        <w:lastRenderedPageBreak/>
        <w:drawing>
          <wp:inline distT="0" distB="0" distL="0" distR="0">
            <wp:extent cx="5210175" cy="6848475"/>
            <wp:effectExtent l="19050" t="0" r="9525" b="0"/>
            <wp:docPr id="18"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
                    <pic:cNvPicPr>
                      <a:picLocks noChangeAspect="1" noChangeArrowheads="1"/>
                    </pic:cNvPicPr>
                  </pic:nvPicPr>
                  <pic:blipFill>
                    <a:blip r:embed="rId24" cstate="print">
                      <a:lum bright="-30000"/>
                      <a:grayscl/>
                      <a:biLevel thresh="50000"/>
                    </a:blip>
                    <a:srcRect/>
                    <a:stretch>
                      <a:fillRect/>
                    </a:stretch>
                  </pic:blipFill>
                  <pic:spPr bwMode="auto">
                    <a:xfrm>
                      <a:off x="0" y="0"/>
                      <a:ext cx="5210175" cy="6848475"/>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8" w:name="_Toc207117069"/>
      <w:r>
        <w:rPr>
          <w:rFonts w:hint="eastAsia"/>
        </w:rPr>
        <w:t>桥梁安装施工工艺框图</w:t>
      </w:r>
      <w:r>
        <w:t>(</w:t>
      </w:r>
      <w:r>
        <w:rPr>
          <w:rFonts w:hint="eastAsia"/>
        </w:rPr>
        <w:t>见图</w:t>
      </w:r>
      <w:r>
        <w:t>7-8)</w:t>
      </w:r>
      <w:bookmarkStart w:id="89" w:name="bk158"/>
      <w:bookmarkEnd w:id="88"/>
      <w:bookmarkEnd w:id="89"/>
    </w:p>
    <w:p w:rsidR="00906D30" w:rsidRDefault="00906D30" w:rsidP="00906D30">
      <w:bookmarkStart w:id="90" w:name="bk159"/>
      <w:bookmarkEnd w:id="90"/>
      <w:r>
        <w:rPr>
          <w:noProof/>
        </w:rPr>
        <w:lastRenderedPageBreak/>
        <w:drawing>
          <wp:inline distT="0" distB="0" distL="0" distR="0">
            <wp:extent cx="5029200" cy="5895975"/>
            <wp:effectExtent l="19050" t="0" r="0" b="0"/>
            <wp:docPr id="19"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25" cstate="print">
                      <a:lum bright="-30000"/>
                      <a:grayscl/>
                      <a:biLevel thresh="50000"/>
                    </a:blip>
                    <a:srcRect/>
                    <a:stretch>
                      <a:fillRect/>
                    </a:stretch>
                  </pic:blipFill>
                  <pic:spPr bwMode="auto">
                    <a:xfrm>
                      <a:off x="0" y="0"/>
                      <a:ext cx="5029200" cy="5895975"/>
                    </a:xfrm>
                    <a:prstGeom prst="rect">
                      <a:avLst/>
                    </a:prstGeom>
                    <a:noFill/>
                    <a:ln w="9525">
                      <a:noFill/>
                      <a:miter lim="800000"/>
                      <a:headEnd/>
                      <a:tailEnd/>
                    </a:ln>
                  </pic:spPr>
                </pic:pic>
              </a:graphicData>
            </a:graphic>
          </wp:inline>
        </w:drawing>
      </w:r>
    </w:p>
    <w:p w:rsidR="00906D30" w:rsidRDefault="00906D30" w:rsidP="00906D30">
      <w:r>
        <w:rPr>
          <w:rFonts w:cs="宋体" w:hint="eastAsia"/>
        </w:rPr>
        <w:t>图</w:t>
      </w:r>
      <w:r>
        <w:t>7-8</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1" w:name="_Toc207117070"/>
      <w:r>
        <w:rPr>
          <w:rFonts w:hint="eastAsia"/>
        </w:rPr>
        <w:t>石拱桥施工工艺框图</w:t>
      </w:r>
      <w:r>
        <w:t>(</w:t>
      </w:r>
      <w:r>
        <w:rPr>
          <w:rFonts w:hint="eastAsia"/>
        </w:rPr>
        <w:t>见图</w:t>
      </w:r>
      <w:r>
        <w:t>7-9)</w:t>
      </w:r>
      <w:bookmarkStart w:id="92" w:name="bk160"/>
      <w:bookmarkEnd w:id="91"/>
      <w:bookmarkEnd w:id="92"/>
    </w:p>
    <w:p w:rsidR="00906D30" w:rsidRDefault="00906D30" w:rsidP="00906D30">
      <w:bookmarkStart w:id="93" w:name="bk161"/>
      <w:bookmarkEnd w:id="93"/>
      <w:r>
        <w:rPr>
          <w:noProof/>
        </w:rPr>
        <w:lastRenderedPageBreak/>
        <w:drawing>
          <wp:inline distT="0" distB="0" distL="0" distR="0">
            <wp:extent cx="5429250" cy="6724650"/>
            <wp:effectExtent l="19050" t="0" r="0" b="0"/>
            <wp:docPr id="20"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spect="1" noChangeArrowheads="1"/>
                    </pic:cNvPicPr>
                  </pic:nvPicPr>
                  <pic:blipFill>
                    <a:blip r:embed="rId26" cstate="print">
                      <a:lum bright="-24000"/>
                      <a:grayscl/>
                      <a:biLevel thresh="50000"/>
                    </a:blip>
                    <a:srcRect/>
                    <a:stretch>
                      <a:fillRect/>
                    </a:stretch>
                  </pic:blipFill>
                  <pic:spPr bwMode="auto">
                    <a:xfrm>
                      <a:off x="0" y="0"/>
                      <a:ext cx="5429250" cy="6724650"/>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4" w:name="_Toc207117071"/>
      <w:r>
        <w:rPr>
          <w:rFonts w:hint="eastAsia"/>
        </w:rPr>
        <w:t>桥面铺装施工工艺框图（见图</w:t>
      </w:r>
      <w:r>
        <w:t>7-10</w:t>
      </w:r>
      <w:r>
        <w:rPr>
          <w:rFonts w:hint="eastAsia"/>
        </w:rPr>
        <w:t>）</w:t>
      </w:r>
      <w:bookmarkStart w:id="95" w:name="bk162"/>
      <w:bookmarkEnd w:id="94"/>
      <w:bookmarkEnd w:id="95"/>
    </w:p>
    <w:p w:rsidR="00906D30" w:rsidRDefault="00906D30" w:rsidP="00906D30">
      <w:bookmarkStart w:id="96" w:name="bk163"/>
      <w:bookmarkEnd w:id="96"/>
      <w:r>
        <w:rPr>
          <w:noProof/>
        </w:rPr>
        <w:lastRenderedPageBreak/>
        <w:drawing>
          <wp:inline distT="0" distB="0" distL="0" distR="0">
            <wp:extent cx="5276850" cy="7553325"/>
            <wp:effectExtent l="19050" t="0" r="0" b="0"/>
            <wp:docPr id="21"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pic:cNvPicPr>
                      <a:picLocks noChangeAspect="1" noChangeArrowheads="1"/>
                    </pic:cNvPicPr>
                  </pic:nvPicPr>
                  <pic:blipFill>
                    <a:blip r:embed="rId27" cstate="print">
                      <a:lum bright="-30000"/>
                      <a:grayscl/>
                      <a:biLevel thresh="50000"/>
                    </a:blip>
                    <a:srcRect/>
                    <a:stretch>
                      <a:fillRect/>
                    </a:stretch>
                  </pic:blipFill>
                  <pic:spPr bwMode="auto">
                    <a:xfrm>
                      <a:off x="0" y="0"/>
                      <a:ext cx="5276850" cy="7553325"/>
                    </a:xfrm>
                    <a:prstGeom prst="rect">
                      <a:avLst/>
                    </a:prstGeom>
                    <a:noFill/>
                    <a:ln w="9525">
                      <a:noFill/>
                      <a:miter lim="800000"/>
                      <a:headEnd/>
                      <a:tailEnd/>
                    </a:ln>
                  </pic:spPr>
                </pic:pic>
              </a:graphicData>
            </a:graphic>
          </wp:inline>
        </w:drawing>
      </w:r>
    </w:p>
    <w:p w:rsidR="00906D30" w:rsidRDefault="00906D30" w:rsidP="00906D30">
      <w:r>
        <w:rPr>
          <w:rFonts w:cs="宋体" w:hint="eastAsia"/>
        </w:rPr>
        <w:t>图</w:t>
      </w:r>
      <w:r>
        <w:t>7-10</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7" w:name="_Toc207117072"/>
      <w:r>
        <w:rPr>
          <w:rFonts w:hint="eastAsia"/>
        </w:rPr>
        <w:lastRenderedPageBreak/>
        <w:t>水泥稳定碎石层施工工艺框图</w:t>
      </w:r>
      <w:r>
        <w:t>(</w:t>
      </w:r>
      <w:r>
        <w:rPr>
          <w:rFonts w:hint="eastAsia"/>
        </w:rPr>
        <w:t>见图</w:t>
      </w:r>
      <w:r>
        <w:t>7-11)</w:t>
      </w:r>
      <w:bookmarkStart w:id="98" w:name="bk164"/>
      <w:bookmarkEnd w:id="97"/>
      <w:bookmarkEnd w:id="98"/>
    </w:p>
    <w:p w:rsidR="00906D30" w:rsidRDefault="00906D30" w:rsidP="00906D30">
      <w:bookmarkStart w:id="99" w:name="bk165"/>
      <w:bookmarkEnd w:id="99"/>
      <w:r>
        <w:rPr>
          <w:noProof/>
        </w:rPr>
        <w:drawing>
          <wp:inline distT="0" distB="0" distL="0" distR="0">
            <wp:extent cx="5276850" cy="6781800"/>
            <wp:effectExtent l="19050" t="0" r="0" b="0"/>
            <wp:docPr id="2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28" cstate="print">
                      <a:lum bright="-30000"/>
                      <a:grayscl/>
                      <a:biLevel thresh="50000"/>
                    </a:blip>
                    <a:srcRect/>
                    <a:stretch>
                      <a:fillRect/>
                    </a:stretch>
                  </pic:blipFill>
                  <pic:spPr bwMode="auto">
                    <a:xfrm>
                      <a:off x="0" y="0"/>
                      <a:ext cx="5276850" cy="6781800"/>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0" w:name="_Toc207117073"/>
      <w:r>
        <w:rPr>
          <w:rFonts w:hint="eastAsia"/>
        </w:rPr>
        <w:t>水泥混凝土路面施工工艺框图</w:t>
      </w:r>
      <w:r>
        <w:t>(</w:t>
      </w:r>
      <w:r>
        <w:rPr>
          <w:rFonts w:hint="eastAsia"/>
        </w:rPr>
        <w:t>见图</w:t>
      </w:r>
      <w:r>
        <w:t>7-12)</w:t>
      </w:r>
      <w:bookmarkStart w:id="101" w:name="bk166"/>
      <w:bookmarkEnd w:id="100"/>
      <w:bookmarkEnd w:id="101"/>
    </w:p>
    <w:p w:rsidR="00906D30" w:rsidRDefault="00906D30" w:rsidP="00906D30">
      <w:bookmarkStart w:id="102" w:name="bk167"/>
      <w:bookmarkEnd w:id="102"/>
      <w:r>
        <w:rPr>
          <w:noProof/>
        </w:rPr>
        <w:lastRenderedPageBreak/>
        <w:drawing>
          <wp:inline distT="0" distB="0" distL="0" distR="0">
            <wp:extent cx="5229225" cy="7458075"/>
            <wp:effectExtent l="19050" t="0" r="9525" b="0"/>
            <wp:docPr id="23"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29" cstate="print">
                      <a:lum bright="-30000"/>
                      <a:grayscl/>
                      <a:biLevel thresh="50000"/>
                    </a:blip>
                    <a:srcRect/>
                    <a:stretch>
                      <a:fillRect/>
                    </a:stretch>
                  </pic:blipFill>
                  <pic:spPr bwMode="auto">
                    <a:xfrm>
                      <a:off x="0" y="0"/>
                      <a:ext cx="5229225" cy="7458075"/>
                    </a:xfrm>
                    <a:prstGeom prst="rect">
                      <a:avLst/>
                    </a:prstGeom>
                    <a:noFill/>
                    <a:ln w="9525">
                      <a:noFill/>
                      <a:miter lim="800000"/>
                      <a:headEnd/>
                      <a:tailEnd/>
                    </a:ln>
                  </pic:spPr>
                </pic:pic>
              </a:graphicData>
            </a:graphic>
          </wp:inline>
        </w:drawing>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3" w:name="_Toc207117074"/>
      <w:r>
        <w:rPr>
          <w:rFonts w:hint="eastAsia"/>
        </w:rPr>
        <w:t>浆砌粗料石施工工艺框图</w:t>
      </w:r>
      <w:bookmarkStart w:id="104" w:name="bk168"/>
      <w:bookmarkEnd w:id="103"/>
      <w:bookmarkEnd w:id="104"/>
    </w:p>
    <w:p w:rsidR="00906D30" w:rsidRDefault="00906D30" w:rsidP="00906D30">
      <w:pPr>
        <w:rPr>
          <w:snapToGrid w:val="0"/>
          <w:kern w:val="0"/>
        </w:rPr>
      </w:pPr>
      <w:bookmarkStart w:id="105" w:name="bk169"/>
      <w:bookmarkEnd w:id="105"/>
      <w:r>
        <w:rPr>
          <w:rFonts w:cs="黑体" w:hint="eastAsia"/>
          <w:snapToGrid w:val="0"/>
          <w:kern w:val="0"/>
        </w:rPr>
        <w:lastRenderedPageBreak/>
        <w:t>（见图</w:t>
      </w:r>
      <w:r>
        <w:rPr>
          <w:snapToGrid w:val="0"/>
          <w:kern w:val="0"/>
        </w:rPr>
        <w:t>7-13</w:t>
      </w:r>
      <w:r>
        <w:rPr>
          <w:rFonts w:cs="黑体" w:hint="eastAsia"/>
          <w:snapToGrid w:val="0"/>
          <w:kern w:val="0"/>
        </w:rPr>
        <w:t>）</w:t>
      </w:r>
    </w:p>
    <w:p w:rsidR="00906D30" w:rsidRDefault="00906D30" w:rsidP="00906D30">
      <w:r>
        <w:rPr>
          <w:noProof/>
        </w:rPr>
        <w:drawing>
          <wp:inline distT="0" distB="0" distL="0" distR="0">
            <wp:extent cx="5238750" cy="7315200"/>
            <wp:effectExtent l="19050" t="0" r="0" b="0"/>
            <wp:docPr id="24"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30" cstate="print">
                      <a:lum bright="-30000"/>
                      <a:grayscl/>
                      <a:biLevel thresh="50000"/>
                    </a:blip>
                    <a:srcRect/>
                    <a:stretch>
                      <a:fillRect/>
                    </a:stretch>
                  </pic:blipFill>
                  <pic:spPr bwMode="auto">
                    <a:xfrm>
                      <a:off x="0" y="0"/>
                      <a:ext cx="5238750" cy="7315200"/>
                    </a:xfrm>
                    <a:prstGeom prst="rect">
                      <a:avLst/>
                    </a:prstGeom>
                    <a:noFill/>
                    <a:ln w="9525">
                      <a:noFill/>
                      <a:miter lim="800000"/>
                      <a:headEnd/>
                      <a:tailEnd/>
                    </a:ln>
                  </pic:spPr>
                </pic:pic>
              </a:graphicData>
            </a:graphic>
          </wp:inline>
        </w:drawing>
      </w:r>
      <w:r>
        <w:br/>
      </w:r>
      <w:r>
        <w:rPr>
          <w:rFonts w:cs="宋体" w:hint="eastAsia"/>
        </w:rPr>
        <w:t>图</w:t>
      </w:r>
      <w:r>
        <w:t xml:space="preserve">7-13 </w:t>
      </w:r>
      <w:r>
        <w:br/>
      </w:r>
    </w:p>
    <w:p w:rsidR="00906D30" w:rsidRDefault="00906D30" w:rsidP="00906D30">
      <w:pPr>
        <w:pStyle w:val="1"/>
      </w:pPr>
      <w:bookmarkStart w:id="106" w:name="_Toc207117075"/>
      <w:r>
        <w:rPr>
          <w:rFonts w:hint="eastAsia"/>
        </w:rPr>
        <w:lastRenderedPageBreak/>
        <w:t>确保工程质量和工期的措施</w:t>
      </w:r>
      <w:bookmarkStart w:id="107" w:name="bk170"/>
      <w:bookmarkEnd w:id="106"/>
      <w:bookmarkEnd w:id="107"/>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8" w:name="_Toc207117076"/>
      <w:r>
        <w:rPr>
          <w:rFonts w:hint="eastAsia"/>
        </w:rPr>
        <w:t>确保工程质量的措施</w:t>
      </w:r>
      <w:r>
        <w:t>.doc</w:t>
      </w:r>
      <w:bookmarkStart w:id="109" w:name="bk171"/>
      <w:bookmarkEnd w:id="108"/>
      <w:bookmarkEnd w:id="109"/>
    </w:p>
    <w:p w:rsidR="00906D30" w:rsidRDefault="00906D30" w:rsidP="00906D30">
      <w:bookmarkStart w:id="110" w:name="bk172"/>
      <w:bookmarkEnd w:id="110"/>
      <w:r>
        <w:rPr>
          <w:rFonts w:hint="eastAsia"/>
        </w:rPr>
        <w:t>我处一贯把工程质量视为企业的第一生命，并以优良的工程质量享誉建筑市场，通过</w:t>
      </w:r>
      <w:r>
        <w:t xml:space="preserve">GB/T 19002-ISO9002 </w:t>
      </w:r>
      <w:r>
        <w:rPr>
          <w:rFonts w:hint="eastAsia"/>
        </w:rPr>
        <w:t>国际质量标准认证，使我处的质量管理水平有了明显提高，为今后的质量管理工作奠定了坚实的基础。在本项目工程施工质量管理中</w:t>
      </w:r>
      <w:r>
        <w:t xml:space="preserve"> </w:t>
      </w:r>
      <w:r>
        <w:rPr>
          <w:rFonts w:hint="eastAsia"/>
        </w:rPr>
        <w:t>我们将坚持贯彻</w:t>
      </w:r>
      <w:r>
        <w:t xml:space="preserve">ISO9002 </w:t>
      </w:r>
      <w:r>
        <w:rPr>
          <w:rFonts w:hint="eastAsia"/>
        </w:rPr>
        <w:t>质量标准，制定质量计划，落实</w:t>
      </w:r>
      <w:r>
        <w:t>“</w:t>
      </w:r>
      <w:r>
        <w:rPr>
          <w:rFonts w:hint="eastAsia"/>
        </w:rPr>
        <w:t>以人为本、遵规守纪、信守合同，以优良的工程质量、周到的服务赢得用户的信任</w:t>
      </w:r>
      <w:r>
        <w:t>“</w:t>
      </w:r>
      <w:r>
        <w:rPr>
          <w:rFonts w:hint="eastAsia"/>
        </w:rPr>
        <w:t>的质量方针目标，推行全面质量管理，制定创优规划，以实现本项目全面创优的目标。</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8.1.1</w:t>
        </w:r>
      </w:smartTag>
      <w:r>
        <w:t xml:space="preserve"> </w:t>
      </w:r>
      <w:r>
        <w:rPr>
          <w:rFonts w:hint="eastAsia"/>
        </w:rPr>
        <w:t>质量目标</w:t>
      </w:r>
    </w:p>
    <w:p w:rsidR="00906D30" w:rsidRDefault="00906D30" w:rsidP="00906D30">
      <w:r>
        <w:rPr>
          <w:rFonts w:hint="eastAsia"/>
        </w:rPr>
        <w:t>本标段工程质量目标为：分项工程合格率</w:t>
      </w:r>
      <w:r>
        <w:t>100%</w:t>
      </w:r>
      <w:r>
        <w:rPr>
          <w:rFonts w:hint="eastAsia"/>
        </w:rPr>
        <w:t>，优良率</w:t>
      </w:r>
      <w:r>
        <w:t>95%</w:t>
      </w:r>
      <w:r>
        <w:rPr>
          <w:rFonts w:hint="eastAsia"/>
        </w:rPr>
        <w:t>以上，分部工程合格率</w:t>
      </w:r>
      <w:r>
        <w:t>100%</w:t>
      </w:r>
      <w:r>
        <w:rPr>
          <w:rFonts w:hint="eastAsia"/>
        </w:rPr>
        <w:t>，</w:t>
      </w:r>
      <w:r>
        <w:t xml:space="preserve"> </w:t>
      </w:r>
      <w:r>
        <w:rPr>
          <w:rFonts w:hint="eastAsia"/>
        </w:rPr>
        <w:t>优良率</w:t>
      </w:r>
      <w:r>
        <w:t>95%</w:t>
      </w:r>
      <w:r>
        <w:rPr>
          <w:rFonts w:hint="eastAsia"/>
        </w:rPr>
        <w:t>，</w:t>
      </w:r>
      <w:r>
        <w:t xml:space="preserve"> </w:t>
      </w:r>
      <w:r>
        <w:rPr>
          <w:rFonts w:hint="eastAsia"/>
        </w:rPr>
        <w:t>单位工程优良率</w:t>
      </w:r>
      <w:r>
        <w:t>100%</w:t>
      </w:r>
      <w:r>
        <w:rPr>
          <w:rFonts w:hint="eastAsia"/>
        </w:rPr>
        <w:t>，</w:t>
      </w:r>
      <w:r>
        <w:t xml:space="preserve"> </w:t>
      </w:r>
      <w:r>
        <w:rPr>
          <w:rFonts w:hint="eastAsia"/>
        </w:rPr>
        <w:t>实现全标段创优质工程，争创省部优精品工程，坚决杜绝不合格工程和项目。</w:t>
      </w:r>
      <w:r>
        <w:t xml:space="preserve"> </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8.1.2</w:t>
        </w:r>
      </w:smartTag>
      <w:r>
        <w:t xml:space="preserve"> </w:t>
      </w:r>
      <w:r>
        <w:rPr>
          <w:rFonts w:hint="eastAsia"/>
        </w:rPr>
        <w:t>组织保证体系</w:t>
      </w:r>
    </w:p>
    <w:p w:rsidR="00906D30" w:rsidRDefault="00906D30" w:rsidP="00906D30">
      <w:r>
        <w:rPr>
          <w:rFonts w:hint="eastAsia"/>
        </w:rPr>
        <w:t>项目部成立由项目总经理、总工程师、副总经理、质检部经理、工程部经理、试验室主任等组成的全面质量管理领导小组，领导小组主管领导为总工程师××。负责制定整个标段工程质量创优规划、方针、措施，项目部下设安全质量监察部，配专职质检工程师</w:t>
      </w:r>
      <w:r>
        <w:t xml:space="preserve">1 </w:t>
      </w:r>
      <w:r>
        <w:rPr>
          <w:rFonts w:hint="eastAsia"/>
        </w:rPr>
        <w:t>名、兼职质检工程师</w:t>
      </w:r>
      <w:r>
        <w:t xml:space="preserve">3 </w:t>
      </w:r>
      <w:r>
        <w:rPr>
          <w:rFonts w:hint="eastAsia"/>
        </w:rPr>
        <w:t>名，</w:t>
      </w:r>
      <w:r>
        <w:t xml:space="preserve"> </w:t>
      </w:r>
      <w:r>
        <w:rPr>
          <w:rFonts w:hint="eastAsia"/>
        </w:rPr>
        <w:t>具体负责传达、布置、落实项目部的有关质量方针政策，并检查各施工队质量实行情况；各工程队分别设置质量管理现场领导组，负责现场质量的控制和落实。</w:t>
      </w:r>
      <w:r>
        <w:t xml:space="preserve"> </w:t>
      </w:r>
    </w:p>
    <w:p w:rsidR="00906D30" w:rsidRDefault="00906D30" w:rsidP="00906D30">
      <w:r>
        <w:rPr>
          <w:rFonts w:hint="eastAsia"/>
        </w:rPr>
        <w:lastRenderedPageBreak/>
        <w:t>§</w:t>
      </w:r>
      <w:smartTag w:uri="urn:schemas-microsoft-com:office:smarttags" w:element="chsdate">
        <w:smartTagPr>
          <w:attr w:name="Year" w:val="1899"/>
          <w:attr w:name="Month" w:val="12"/>
          <w:attr w:name="Day" w:val="30"/>
          <w:attr w:name="IsLunarDate" w:val="False"/>
          <w:attr w:name="IsROCDate" w:val="False"/>
        </w:smartTagPr>
        <w:r>
          <w:t>8.1.3</w:t>
        </w:r>
      </w:smartTag>
      <w:r>
        <w:t xml:space="preserve"> </w:t>
      </w:r>
      <w:r>
        <w:rPr>
          <w:rFonts w:hint="eastAsia"/>
        </w:rPr>
        <w:t>质检制度保证</w:t>
      </w:r>
    </w:p>
    <w:p w:rsidR="00906D30" w:rsidRDefault="00906D30" w:rsidP="00906D30">
      <w:r>
        <w:rPr>
          <w:rFonts w:hint="eastAsia"/>
        </w:rPr>
        <w:t>实行质检否决制和质量奖惩制度，并依据公司质量管理条例进行。采用三级检验制度：即班组自检、项目质检员复检、公司核检制度。公司质检小组每周至少一次到工地进行质量全面检查。建立严格的报检制度。即施工班自检、项目质检员复检达到要求后，报监理单位、质监部门、建设单位等有关部门复检，每一环节应有书面签证。</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1" w:name="_Toc207117077"/>
      <w:r>
        <w:rPr>
          <w:rFonts w:hint="eastAsia"/>
        </w:rPr>
        <w:t>工期保证措施</w:t>
      </w:r>
      <w:bookmarkStart w:id="112" w:name="bk173"/>
      <w:bookmarkEnd w:id="111"/>
      <w:bookmarkEnd w:id="112"/>
    </w:p>
    <w:p w:rsidR="00906D30" w:rsidRDefault="00906D30" w:rsidP="00906D30">
      <w:bookmarkStart w:id="113" w:name="bk174"/>
      <w:bookmarkEnd w:id="113"/>
      <w:r>
        <w:rPr>
          <w:rFonts w:hint="eastAsia"/>
        </w:rPr>
        <w:t>本标段工程量大、工期紧、工序多，各工序能否按计划施工完成，是保证工期的关键，充分发挥项目部现场统一调度中心的作用，使各个环节保持连续均衡，有节奏地进行，形成一种紧张热烈而有条不紊的生产气氛</w:t>
      </w:r>
      <w:r>
        <w:t xml:space="preserve">, </w:t>
      </w:r>
      <w:r>
        <w:rPr>
          <w:rFonts w:hint="eastAsia"/>
        </w:rPr>
        <w:t>确保工程按期完成，必须注意以下几方面工作：</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8.2.1</w:t>
        </w:r>
      </w:smartTag>
      <w:r>
        <w:t xml:space="preserve"> </w:t>
      </w:r>
      <w:r>
        <w:rPr>
          <w:rFonts w:hint="eastAsia"/>
        </w:rPr>
        <w:t>项目部协调调度</w:t>
      </w:r>
    </w:p>
    <w:p w:rsidR="00906D30" w:rsidRDefault="00906D30" w:rsidP="00906D30">
      <w:r>
        <w:t>1.</w:t>
      </w:r>
      <w:r>
        <w:rPr>
          <w:rFonts w:hint="eastAsia"/>
        </w:rPr>
        <w:t>严格执行网络计划，工序穿插紧密，工艺顺序合理，制定工序拖延惩罚办法，使各工种紧凑协作。</w:t>
      </w:r>
    </w:p>
    <w:p w:rsidR="00906D30" w:rsidRDefault="00906D30" w:rsidP="00906D30">
      <w:r>
        <w:t>2.</w:t>
      </w:r>
      <w:r>
        <w:rPr>
          <w:rFonts w:hint="eastAsia"/>
        </w:rPr>
        <w:t>督促检查施工准备、施工计划和工程合同执行情况。</w:t>
      </w:r>
    </w:p>
    <w:p w:rsidR="00906D30" w:rsidRDefault="00906D30" w:rsidP="00906D30">
      <w:r>
        <w:t>3.</w:t>
      </w:r>
      <w:r>
        <w:rPr>
          <w:rFonts w:hint="eastAsia"/>
        </w:rPr>
        <w:t>检查和综合平衡劳动力、物质供应和机械调配。</w:t>
      </w:r>
    </w:p>
    <w:p w:rsidR="00906D30" w:rsidRDefault="00906D30" w:rsidP="00906D30">
      <w:r>
        <w:t>4.</w:t>
      </w:r>
      <w:r>
        <w:rPr>
          <w:rFonts w:hint="eastAsia"/>
        </w:rPr>
        <w:t>检查和调节现场平面管理，建立每周一次生产碰头会及每天一次现场协调会制度，对施工现场进行综合协调，与甲方、质监和设计部门密切配合，及时处理施工中出现的各种问题，解决作业计划中的各种矛盾，使计划能顺利贯彻执行。</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8.2.2</w:t>
        </w:r>
      </w:smartTag>
      <w:r>
        <w:t xml:space="preserve"> </w:t>
      </w:r>
      <w:r>
        <w:rPr>
          <w:rFonts w:hint="eastAsia"/>
        </w:rPr>
        <w:t>落实保证措施</w:t>
      </w:r>
    </w:p>
    <w:p w:rsidR="00906D30" w:rsidRDefault="00906D30" w:rsidP="00906D30">
      <w:r>
        <w:t>1.</w:t>
      </w:r>
      <w:r>
        <w:rPr>
          <w:rFonts w:hint="eastAsia"/>
        </w:rPr>
        <w:t>加强项目施工管理，实行项目经理负责制，逐级签定承包责任，落实</w:t>
      </w:r>
      <w:r>
        <w:rPr>
          <w:rFonts w:hint="eastAsia"/>
        </w:rPr>
        <w:lastRenderedPageBreak/>
        <w:t>施工网络计划。项目部设调度室，项目经理全面负责施工计划的实施，按计划组织劳、材、机等资源配置，全面有效地行使指挥、组织、控制、协调等管理职能。</w:t>
      </w:r>
    </w:p>
    <w:p w:rsidR="00906D30" w:rsidRDefault="00906D30" w:rsidP="00906D30">
      <w:r>
        <w:t>2.</w:t>
      </w:r>
      <w:r>
        <w:rPr>
          <w:rFonts w:hint="eastAsia"/>
        </w:rPr>
        <w:t>切实做好实施性施工组织设计，加强计划管理和预控管理，按照施工形象进度计划和网络控制计划，预先做好技术、质量、安全的施工筹划和机具、设备、材料的供应，以保证施工顺利进行。</w:t>
      </w:r>
      <w:r>
        <w:t xml:space="preserve"> </w:t>
      </w:r>
    </w:p>
    <w:p w:rsidR="00906D30" w:rsidRDefault="00906D30" w:rsidP="00906D30">
      <w:r>
        <w:t>3.</w:t>
      </w:r>
      <w:r>
        <w:rPr>
          <w:rFonts w:hint="eastAsia"/>
        </w:rPr>
        <w:t>充分发挥科技效能作用，对重点、难点工程积极进行科技攻关，选择科学的施工方案和施工方法，加快施工进度。</w:t>
      </w:r>
      <w:r>
        <w:t xml:space="preserve"> </w:t>
      </w:r>
    </w:p>
    <w:p w:rsidR="00906D30" w:rsidRDefault="00906D30" w:rsidP="00906D30">
      <w:r>
        <w:t>4.</w:t>
      </w:r>
      <w:r>
        <w:rPr>
          <w:rFonts w:hint="eastAsia"/>
        </w:rPr>
        <w:t>做好砂场、石料场和备料工作，确保前期施工需要。</w:t>
      </w:r>
      <w:r>
        <w:t xml:space="preserve"> </w:t>
      </w:r>
    </w:p>
    <w:p w:rsidR="00906D30" w:rsidRDefault="00906D30" w:rsidP="00906D30">
      <w:r>
        <w:t>5.</w:t>
      </w:r>
      <w:r>
        <w:rPr>
          <w:rFonts w:hint="eastAsia"/>
        </w:rPr>
        <w:t>加大机械设备投入，提高机械化作业水平，并做好维修保养工作，保证其良好状态。</w:t>
      </w:r>
    </w:p>
    <w:p w:rsidR="00906D30" w:rsidRDefault="00906D30" w:rsidP="00906D30">
      <w:pPr>
        <w:rPr>
          <w:kern w:val="0"/>
        </w:rPr>
      </w:pPr>
      <w:r>
        <w:t>6.</w:t>
      </w:r>
      <w:r>
        <w:rPr>
          <w:rFonts w:hint="eastAsia"/>
        </w:rPr>
        <w:t>做好与当政府、关系单位的协调工作，协助业主做好征地拆迁，以便各工程能按时</w:t>
      </w:r>
      <w:r>
        <w:rPr>
          <w:rFonts w:hint="eastAsia"/>
          <w:kern w:val="0"/>
        </w:rPr>
        <w:t>全面展开施工。</w:t>
      </w:r>
      <w:r>
        <w:rPr>
          <w:kern w:val="0"/>
        </w:rPr>
        <w:t xml:space="preserve"> </w:t>
      </w:r>
    </w:p>
    <w:p w:rsidR="00906D30" w:rsidRDefault="00906D30" w:rsidP="00906D30">
      <w:pPr>
        <w:rPr>
          <w:kern w:val="0"/>
        </w:rPr>
      </w:pPr>
      <w:r>
        <w:rPr>
          <w:kern w:val="0"/>
        </w:rPr>
        <w:t>7.</w:t>
      </w:r>
      <w:r>
        <w:rPr>
          <w:rFonts w:hint="eastAsia"/>
          <w:kern w:val="0"/>
        </w:rPr>
        <w:t>严格按施工组织设计和网络计划施工，抓好关键线路的重点及难点工程施工进度，每周召开工程调度例会，通报施工质量、进度情况，分析存在问题，及时调整布置。</w:t>
      </w:r>
    </w:p>
    <w:p w:rsidR="00906D30" w:rsidRDefault="00906D30" w:rsidP="00906D30">
      <w:pPr>
        <w:rPr>
          <w:kern w:val="0"/>
        </w:rPr>
      </w:pPr>
      <w:r>
        <w:rPr>
          <w:kern w:val="0"/>
        </w:rPr>
        <w:t>8.</w:t>
      </w:r>
      <w:r>
        <w:rPr>
          <w:rFonts w:hint="eastAsia"/>
          <w:kern w:val="0"/>
        </w:rPr>
        <w:t>提前做好雨期施工技术、安全等准备工作，合理安排工序，充分利用每年有利施工期节，突击施工，加快进度。</w:t>
      </w:r>
    </w:p>
    <w:p w:rsidR="00906D30" w:rsidRDefault="00906D30" w:rsidP="00906D30">
      <w:pPr>
        <w:rPr>
          <w:kern w:val="0"/>
        </w:rPr>
      </w:pPr>
      <w:r>
        <w:rPr>
          <w:kern w:val="0"/>
        </w:rPr>
        <w:t>9.</w:t>
      </w:r>
      <w:r>
        <w:rPr>
          <w:rFonts w:hint="eastAsia"/>
          <w:kern w:val="0"/>
        </w:rPr>
        <w:t>做好安全工作，以安全促进度；备足应急资金，一旦工程进度款供应不及时，便可调剂使用，确保施工顺利进行。</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pPr>
        <w:rPr>
          <w:kern w:val="0"/>
        </w:rPr>
      </w:pPr>
      <w:r>
        <w:lastRenderedPageBreak/>
        <w:pict>
          <v:group id="_x0000_s39920" style="position:absolute;left:0;text-align:left;margin-left:-22.95pt;margin-top:-2.65pt;width:684pt;height:396pt;z-index:251658240" coordorigin="981,1744" coordsize="13680,7920">
            <v:shapetype id="_x0000_t202" coordsize="21600,21600" o:spt="202" path="m,l,21600r21600,l21600,xe">
              <v:stroke joinstyle="miter"/>
              <v:path gradientshapeok="t" o:connecttype="rect"/>
            </v:shapetype>
            <v:shape id="_x0000_s39921" type="#_x0000_t202" style="position:absolute;left:6021;top:1744;width:3000;height:480">
              <v:textbox style="mso-next-textbox:#_x0000_s39921">
                <w:txbxContent>
                  <w:p w:rsidR="00906D30" w:rsidRDefault="00906D30" w:rsidP="00906D30">
                    <w:pPr>
                      <w:jc w:val="center"/>
                    </w:pPr>
                    <w:r>
                      <w:rPr>
                        <w:rFonts w:cs="宋体" w:hint="eastAsia"/>
                      </w:rPr>
                      <w:t>工期保证体系</w:t>
                    </w:r>
                  </w:p>
                </w:txbxContent>
              </v:textbox>
            </v:shape>
            <v:line id="_x0000_s39922" style="position:absolute" from="2061,2344" to="13701,2344"/>
            <v:line id="_x0000_s39923" style="position:absolute" from="7461,2224" to="7461,2344"/>
            <v:line id="_x0000_s39924" style="position:absolute" from="2061,2344" to="2061,2584"/>
            <v:shape id="_x0000_s39925" type="#_x0000_t202" style="position:absolute;left:1461;top:2584;width:1200;height:480">
              <v:textbox style="mso-next-textbox:#_x0000_s39925">
                <w:txbxContent>
                  <w:p w:rsidR="00906D30" w:rsidRDefault="00906D30" w:rsidP="00906D30">
                    <w:pPr>
                      <w:jc w:val="center"/>
                    </w:pPr>
                    <w:r>
                      <w:rPr>
                        <w:rFonts w:cs="宋体" w:hint="eastAsia"/>
                      </w:rPr>
                      <w:t>组织保证</w:t>
                    </w:r>
                  </w:p>
                </w:txbxContent>
              </v:textbox>
            </v:shape>
            <v:line id="_x0000_s39926" style="position:absolute" from="4221,2344" to="4221,2584"/>
            <v:shape id="_x0000_s39927" type="#_x0000_t202" style="position:absolute;left:3621;top:2584;width:1200;height:480">
              <v:textbox style="mso-next-textbox:#_x0000_s39927">
                <w:txbxContent>
                  <w:p w:rsidR="00906D30" w:rsidRDefault="00906D30" w:rsidP="00906D30">
                    <w:pPr>
                      <w:jc w:val="center"/>
                    </w:pPr>
                    <w:r>
                      <w:rPr>
                        <w:rFonts w:cs="宋体" w:hint="eastAsia"/>
                      </w:rPr>
                      <w:t>技术保证</w:t>
                    </w:r>
                  </w:p>
                </w:txbxContent>
              </v:textbox>
            </v:shape>
            <v:line id="_x0000_s39928" style="position:absolute" from="6381,2344" to="6381,2584"/>
            <v:shape id="_x0000_s39929" type="#_x0000_t202" style="position:absolute;left:5781;top:2584;width:1200;height:480">
              <v:textbox style="mso-next-textbox:#_x0000_s39929">
                <w:txbxContent>
                  <w:p w:rsidR="00906D30" w:rsidRDefault="00906D30" w:rsidP="00906D30">
                    <w:pPr>
                      <w:jc w:val="center"/>
                    </w:pPr>
                    <w:r>
                      <w:rPr>
                        <w:rFonts w:cs="宋体" w:hint="eastAsia"/>
                      </w:rPr>
                      <w:t>人员保证</w:t>
                    </w:r>
                  </w:p>
                </w:txbxContent>
              </v:textbox>
            </v:shape>
            <v:line id="_x0000_s39930" style="position:absolute" from="9141,2344" to="9141,2584"/>
            <v:shape id="_x0000_s39931" type="#_x0000_t202" style="position:absolute;left:7941;top:2584;width:2280;height:480">
              <v:textbox style="mso-next-textbox:#_x0000_s39931">
                <w:txbxContent>
                  <w:p w:rsidR="00906D30" w:rsidRDefault="00906D30" w:rsidP="00906D30">
                    <w:pPr>
                      <w:jc w:val="center"/>
                    </w:pPr>
                    <w:r>
                      <w:rPr>
                        <w:rFonts w:cs="宋体" w:hint="eastAsia"/>
                      </w:rPr>
                      <w:t>机械设备材料保证</w:t>
                    </w:r>
                  </w:p>
                </w:txbxContent>
              </v:textbox>
            </v:shape>
            <v:line id="_x0000_s39932" style="position:absolute" from="11421,2344" to="11421,2584"/>
            <v:shape id="_x0000_s39933" type="#_x0000_t202" style="position:absolute;left:10821;top:2584;width:1200;height:480">
              <v:textbox style="mso-next-textbox:#_x0000_s39933">
                <w:txbxContent>
                  <w:p w:rsidR="00906D30" w:rsidRDefault="00906D30" w:rsidP="00906D30">
                    <w:pPr>
                      <w:jc w:val="center"/>
                    </w:pPr>
                    <w:r>
                      <w:rPr>
                        <w:rFonts w:cs="宋体" w:hint="eastAsia"/>
                      </w:rPr>
                      <w:t>施工保证</w:t>
                    </w:r>
                  </w:p>
                </w:txbxContent>
              </v:textbox>
            </v:shape>
            <v:line id="_x0000_s39934" style="position:absolute" from="13701,2344" to="13701,2584"/>
            <v:shape id="_x0000_s39935" type="#_x0000_t202" style="position:absolute;left:13101;top:2584;width:1200;height:480">
              <v:textbox style="mso-next-textbox:#_x0000_s39935">
                <w:txbxContent>
                  <w:p w:rsidR="00906D30" w:rsidRDefault="00906D30" w:rsidP="00906D30">
                    <w:pPr>
                      <w:jc w:val="center"/>
                    </w:pPr>
                    <w:r>
                      <w:rPr>
                        <w:rFonts w:cs="宋体" w:hint="eastAsia"/>
                      </w:rPr>
                      <w:t>经济保证</w:t>
                    </w:r>
                  </w:p>
                </w:txbxContent>
              </v:textbox>
            </v:shape>
            <v:line id="_x0000_s48128" style="position:absolute" from="2061,3064" to="2061,3304"/>
            <v:shape id="_x0000_s48129" type="#_x0000_t202" style="position:absolute;left:1101;top:3304;width:1920;height:480">
              <v:textbox style="mso-next-textbox:#_x0000_s48129">
                <w:txbxContent>
                  <w:p w:rsidR="00906D30" w:rsidRDefault="00906D30" w:rsidP="00906D30">
                    <w:pPr>
                      <w:jc w:val="center"/>
                    </w:pPr>
                    <w:r>
                      <w:rPr>
                        <w:rFonts w:cs="宋体" w:hint="eastAsia"/>
                      </w:rPr>
                      <w:t>项目部、施工队伍</w:t>
                    </w:r>
                  </w:p>
                </w:txbxContent>
              </v:textbox>
            </v:shape>
            <v:line id="_x0000_s48130" style="position:absolute" from="4101,3064" to="4101,3304"/>
            <v:shape id="_x0000_s48131" type="#_x0000_t202" style="position:absolute;left:3621;top:3304;width:1200;height:480">
              <v:textbox style="mso-next-textbox:#_x0000_s48131">
                <w:txbxContent>
                  <w:p w:rsidR="00906D30" w:rsidRDefault="00906D30" w:rsidP="00906D30">
                    <w:r>
                      <w:rPr>
                        <w:rFonts w:cs="宋体" w:hint="eastAsia"/>
                      </w:rPr>
                      <w:t>技术策划</w:t>
                    </w:r>
                  </w:p>
                </w:txbxContent>
              </v:textbox>
            </v:shape>
            <v:line id="_x0000_s48132" style="position:absolute" from="6381,3064" to="6381,3304"/>
            <v:shape id="_x0000_s48133" type="#_x0000_t202" style="position:absolute;left:5541;top:3304;width:1680;height:480">
              <v:textbox style="mso-next-textbox:#_x0000_s48133">
                <w:txbxContent>
                  <w:p w:rsidR="00906D30" w:rsidRDefault="00906D30" w:rsidP="00906D30">
                    <w:pPr>
                      <w:jc w:val="center"/>
                    </w:pPr>
                    <w:r>
                      <w:rPr>
                        <w:rFonts w:cs="宋体" w:hint="eastAsia"/>
                      </w:rPr>
                      <w:t>培训及投入</w:t>
                    </w:r>
                  </w:p>
                </w:txbxContent>
              </v:textbox>
            </v:shape>
            <v:line id="_x0000_s48134" style="position:absolute" from="9141,3064" to="9141,3304"/>
            <v:shape id="_x0000_s48135" type="#_x0000_t202" style="position:absolute;left:8301;top:3304;width:1680;height:480">
              <v:textbox style="mso-next-textbox:#_x0000_s48135">
                <w:txbxContent>
                  <w:p w:rsidR="00906D30" w:rsidRDefault="00906D30" w:rsidP="00906D30">
                    <w:pPr>
                      <w:jc w:val="center"/>
                    </w:pPr>
                    <w:r>
                      <w:rPr>
                        <w:rFonts w:cs="宋体" w:hint="eastAsia"/>
                      </w:rPr>
                      <w:t>按计划投入</w:t>
                    </w:r>
                  </w:p>
                </w:txbxContent>
              </v:textbox>
            </v:shape>
            <v:line id="_x0000_s48136" style="position:absolute" from="11421,3064" to="11421,3304"/>
            <v:shape id="_x0000_s48137" type="#_x0000_t202" style="position:absolute;left:10821;top:3304;width:1200;height:480">
              <v:textbox style="mso-next-textbox:#_x0000_s48137">
                <w:txbxContent>
                  <w:p w:rsidR="00906D30" w:rsidRDefault="00906D30" w:rsidP="00906D30">
                    <w:pPr>
                      <w:jc w:val="center"/>
                    </w:pPr>
                    <w:r>
                      <w:rPr>
                        <w:rFonts w:cs="宋体" w:hint="eastAsia"/>
                      </w:rPr>
                      <w:t>工期目标</w:t>
                    </w:r>
                  </w:p>
                </w:txbxContent>
              </v:textbox>
            </v:shape>
            <v:line id="_x0000_s48138" style="position:absolute" from="13581,3064" to="13581,3304"/>
            <v:shape id="_x0000_s48139" type="#_x0000_t202" style="position:absolute;left:13101;top:3304;width:1200;height:480">
              <v:textbox style="mso-next-textbox:#_x0000_s48139">
                <w:txbxContent>
                  <w:p w:rsidR="00906D30" w:rsidRDefault="00906D30" w:rsidP="00906D30">
                    <w:pPr>
                      <w:jc w:val="center"/>
                    </w:pPr>
                    <w:r>
                      <w:rPr>
                        <w:rFonts w:cs="宋体" w:hint="eastAsia"/>
                      </w:rPr>
                      <w:t>经济法规</w:t>
                    </w:r>
                  </w:p>
                </w:txbxContent>
              </v:textbox>
            </v:shape>
            <v:line id="_x0000_s48140" style="position:absolute" from="2061,3784" to="2061,3904"/>
            <v:line id="_x0000_s48141" style="position:absolute" from="1221,3904" to="2781,3904"/>
            <v:line id="_x0000_s48142" style="position:absolute" from="1221,3904" to="1221,4144"/>
            <v:shape id="_x0000_s48143" type="#_x0000_t202" style="position:absolute;left:981;top:4144;width:480;height:3120">
              <v:textbox style="mso-next-textbox:#_x0000_s48143">
                <w:txbxContent>
                  <w:p w:rsidR="00906D30" w:rsidRDefault="00906D30" w:rsidP="00906D30">
                    <w:r>
                      <w:rPr>
                        <w:rFonts w:cs="宋体" w:hint="eastAsia"/>
                      </w:rPr>
                      <w:t>项目部机构健全</w:t>
                    </w:r>
                  </w:p>
                </w:txbxContent>
              </v:textbox>
            </v:shape>
            <v:line id="_x0000_s48144" style="position:absolute" from="2061,3904" to="2061,4144"/>
            <v:shape id="_x0000_s48145" type="#_x0000_t202" style="position:absolute;left:1821;top:4144;width:480;height:3120">
              <v:textbox style="mso-next-textbox:#_x0000_s48145">
                <w:txbxContent>
                  <w:p w:rsidR="00906D30" w:rsidRDefault="00906D30" w:rsidP="00906D30">
                    <w:r>
                      <w:rPr>
                        <w:rFonts w:cs="宋体" w:hint="eastAsia"/>
                      </w:rPr>
                      <w:t>成立工期管理领导小组</w:t>
                    </w:r>
                  </w:p>
                </w:txbxContent>
              </v:textbox>
            </v:shape>
            <v:line id="_x0000_s48146" style="position:absolute" from="2781,3904" to="2781,4144"/>
            <v:shape id="_x0000_s48147" type="#_x0000_t202" style="position:absolute;left:2541;top:4144;width:480;height:3120">
              <v:textbox style="mso-next-textbox:#_x0000_s48147">
                <w:txbxContent>
                  <w:p w:rsidR="00906D30" w:rsidRDefault="00906D30" w:rsidP="00906D30">
                    <w:r>
                      <w:rPr>
                        <w:rFonts w:cs="宋体" w:hint="eastAsia"/>
                      </w:rPr>
                      <w:t>成立青年突击队</w:t>
                    </w:r>
                  </w:p>
                </w:txbxContent>
              </v:textbox>
            </v:shape>
            <v:line id="_x0000_s48148" style="position:absolute" from="3501,3904" to="3501,4144"/>
            <v:shape id="_x0000_s48149" type="#_x0000_t202" style="position:absolute;left:3261;top:4144;width:480;height:3120">
              <v:textbox style="mso-next-textbox:#_x0000_s48149">
                <w:txbxContent>
                  <w:p w:rsidR="00906D30" w:rsidRDefault="00906D30" w:rsidP="00906D30">
                    <w:r>
                      <w:rPr>
                        <w:rFonts w:cs="宋体" w:hint="eastAsia"/>
                      </w:rPr>
                      <w:t>技术规范标准</w:t>
                    </w:r>
                  </w:p>
                </w:txbxContent>
              </v:textbox>
            </v:shape>
            <v:line id="_x0000_s48150" style="position:absolute" from="4101,3904" to="4101,4144"/>
            <v:shape id="_x0000_s48151" type="#_x0000_t202" style="position:absolute;left:3861;top:4144;width:480;height:3120">
              <v:textbox style="mso-next-textbox:#_x0000_s48151">
                <w:txbxContent>
                  <w:p w:rsidR="00906D30" w:rsidRDefault="00906D30" w:rsidP="00906D30">
                    <w:r>
                      <w:rPr>
                        <w:rFonts w:cs="宋体" w:hint="eastAsia"/>
                      </w:rPr>
                      <w:t>技术、图纸交流</w:t>
                    </w:r>
                  </w:p>
                </w:txbxContent>
              </v:textbox>
            </v:shape>
            <v:shape id="_x0000_s48152" type="#_x0000_t202" style="position:absolute;left:4461;top:4144;width:480;height:3120">
              <v:textbox style="mso-next-textbox:#_x0000_s48152">
                <w:txbxContent>
                  <w:p w:rsidR="00906D30" w:rsidRDefault="00906D30" w:rsidP="00906D30">
                    <w:r>
                      <w:rPr>
                        <w:rFonts w:cs="宋体" w:hint="eastAsia"/>
                      </w:rPr>
                      <w:t>测量复核</w:t>
                    </w:r>
                  </w:p>
                </w:txbxContent>
              </v:textbox>
            </v:shape>
            <v:shape id="_x0000_s48153" type="#_x0000_t202" style="position:absolute;left:5061;top:4144;width:480;height:3120">
              <v:textbox style="mso-next-textbox:#_x0000_s48153">
                <w:txbxContent>
                  <w:p w:rsidR="00906D30" w:rsidRDefault="00906D30" w:rsidP="00906D30">
                    <w:r>
                      <w:rPr>
                        <w:rFonts w:cs="宋体" w:hint="eastAsia"/>
                      </w:rPr>
                      <w:t>推广新技术新工艺</w:t>
                    </w:r>
                  </w:p>
                </w:txbxContent>
              </v:textbox>
            </v:shape>
            <v:line id="_x0000_s48154" style="position:absolute" from="4701,3904" to="4701,4144"/>
            <v:line id="_x0000_s48155" style="position:absolute" from="5301,3904" to="5301,4144"/>
            <v:line id="_x0000_s48156" style="position:absolute" from="3501,3904" to="5301,3904"/>
            <v:line id="_x0000_s48157" style="position:absolute" from="4341,3784" to="4341,3904"/>
            <v:line id="_x0000_s48158" style="position:absolute" from="6741,3784" to="6741,3904"/>
            <v:line id="_x0000_s48159" style="position:absolute" from="5901,3904" to="7461,3904"/>
            <v:line id="_x0000_s48160" style="position:absolute" from="5901,3904" to="5901,4144"/>
            <v:shape id="_x0000_s48161" type="#_x0000_t202" style="position:absolute;left:5661;top:4144;width:480;height:3120">
              <v:textbox style="mso-next-textbox:#_x0000_s48161">
                <w:txbxContent>
                  <w:p w:rsidR="00906D30" w:rsidRDefault="00906D30" w:rsidP="00906D30">
                    <w:r>
                      <w:rPr>
                        <w:rFonts w:cs="宋体" w:hint="eastAsia"/>
                      </w:rPr>
                      <w:t>加强人员投入数量</w:t>
                    </w:r>
                  </w:p>
                </w:txbxContent>
              </v:textbox>
            </v:shape>
            <v:line id="_x0000_s48162" style="position:absolute" from="6741,3904" to="6741,4144"/>
            <v:shape id="_x0000_s48163" type="#_x0000_t202" style="position:absolute;left:6501;top:4144;width:480;height:3120">
              <v:textbox style="mso-next-textbox:#_x0000_s48163">
                <w:txbxContent>
                  <w:p w:rsidR="00906D30" w:rsidRDefault="00906D30" w:rsidP="00906D30">
                    <w:r>
                      <w:rPr>
                        <w:rFonts w:cs="宋体" w:hint="eastAsia"/>
                      </w:rPr>
                      <w:t>保证人员投入数量</w:t>
                    </w:r>
                  </w:p>
                </w:txbxContent>
              </v:textbox>
            </v:shape>
            <v:line id="_x0000_s48164" style="position:absolute" from="7461,3904" to="7461,4144"/>
            <v:shape id="_x0000_s48165" type="#_x0000_t202" style="position:absolute;left:7221;top:4144;width:480;height:3120">
              <v:textbox style="mso-next-textbox:#_x0000_s48165">
                <w:txbxContent>
                  <w:p w:rsidR="00906D30" w:rsidRDefault="00906D30" w:rsidP="00906D30">
                    <w:r>
                      <w:rPr>
                        <w:rFonts w:cs="宋体" w:hint="eastAsia"/>
                      </w:rPr>
                      <w:t>明确人员职责</w:t>
                    </w:r>
                  </w:p>
                </w:txbxContent>
              </v:textbox>
            </v:shape>
            <v:line id="_x0000_s48166" style="position:absolute" from="9141,3784" to="9141,3904"/>
            <v:line id="_x0000_s48167" style="position:absolute" from="8301,3904" to="9861,3904"/>
            <v:line id="_x0000_s48168" style="position:absolute" from="8301,3904" to="8301,4144"/>
            <v:shape id="_x0000_s48169" type="#_x0000_t202" style="position:absolute;left:8061;top:4144;width:480;height:3120">
              <v:textbox style="mso-next-textbox:#_x0000_s48169">
                <w:txbxContent>
                  <w:p w:rsidR="00906D30" w:rsidRDefault="00906D30" w:rsidP="00906D30">
                    <w:r>
                      <w:rPr>
                        <w:rFonts w:cs="宋体" w:hint="eastAsia"/>
                      </w:rPr>
                      <w:t>机械设备材料投入数量</w:t>
                    </w:r>
                  </w:p>
                </w:txbxContent>
              </v:textbox>
            </v:shape>
            <v:line id="_x0000_s48170" style="position:absolute" from="9141,3904" to="9141,4144"/>
            <v:shape id="_x0000_s48171" type="#_x0000_t202" style="position:absolute;left:8901;top:4144;width:480;height:3120">
              <v:textbox style="mso-next-textbox:#_x0000_s48171">
                <w:txbxContent>
                  <w:p w:rsidR="00906D30" w:rsidRDefault="00906D30" w:rsidP="00906D30">
                    <w:r>
                      <w:rPr>
                        <w:rFonts w:cs="宋体" w:hint="eastAsia"/>
                      </w:rPr>
                      <w:t>保持机械设备完好率</w:t>
                    </w:r>
                  </w:p>
                </w:txbxContent>
              </v:textbox>
            </v:shape>
            <v:line id="_x0000_s48172" style="position:absolute" from="9861,3904" to="9861,4144"/>
            <v:shape id="_x0000_s48173" type="#_x0000_t202" style="position:absolute;left:9621;top:4144;width:480;height:3120">
              <v:textbox style="mso-next-textbox:#_x0000_s48173">
                <w:txbxContent>
                  <w:p w:rsidR="00906D30" w:rsidRDefault="00906D30" w:rsidP="00906D30">
                    <w:r>
                      <w:rPr>
                        <w:rFonts w:cs="宋体" w:hint="eastAsia"/>
                      </w:rPr>
                      <w:t>使用先进大型机械设备</w:t>
                    </w:r>
                  </w:p>
                </w:txbxContent>
              </v:textbox>
            </v:shape>
            <v:line id="_x0000_s48174" style="position:absolute" from="11421,3784" to="11421,3904"/>
            <v:line id="_x0000_s48175" style="position:absolute" from="10581,3904" to="12141,3904"/>
            <v:line id="_x0000_s48176" style="position:absolute" from="10581,3904" to="10581,4144"/>
            <v:shape id="_x0000_s48177" type="#_x0000_t202" style="position:absolute;left:10341;top:4144;width:480;height:3120">
              <v:textbox style="mso-next-textbox:#_x0000_s48177">
                <w:txbxContent>
                  <w:p w:rsidR="00906D30" w:rsidRDefault="00906D30" w:rsidP="00906D30">
                    <w:r>
                      <w:rPr>
                        <w:rFonts w:cs="宋体" w:hint="eastAsia"/>
                      </w:rPr>
                      <w:t>规划工期总目标阶段目标</w:t>
                    </w:r>
                  </w:p>
                </w:txbxContent>
              </v:textbox>
            </v:shape>
            <v:line id="_x0000_s48178" style="position:absolute" from="11421,3904" to="11421,4144"/>
            <v:shape id="_x0000_s48179" type="#_x0000_t202" style="position:absolute;left:11181;top:4144;width:480;height:3120">
              <v:textbox style="mso-next-textbox:#_x0000_s48179">
                <w:txbxContent>
                  <w:p w:rsidR="00906D30" w:rsidRDefault="00906D30" w:rsidP="00906D30">
                    <w:r>
                      <w:rPr>
                        <w:rFonts w:cs="宋体" w:hint="eastAsia"/>
                      </w:rPr>
                      <w:t>制定工期措施</w:t>
                    </w:r>
                  </w:p>
                </w:txbxContent>
              </v:textbox>
            </v:shape>
            <v:line id="_x0000_s48180" style="position:absolute" from="12141,3904" to="12141,4144"/>
            <v:shape id="_x0000_s48181" type="#_x0000_t202" style="position:absolute;left:11901;top:4144;width:480;height:3120">
              <v:textbox style="mso-next-textbox:#_x0000_s48181">
                <w:txbxContent>
                  <w:p w:rsidR="00906D30" w:rsidRDefault="00906D30" w:rsidP="00906D30">
                    <w:r>
                      <w:rPr>
                        <w:rFonts w:cs="宋体" w:hint="eastAsia"/>
                      </w:rPr>
                      <w:t>检查工期效果</w:t>
                    </w:r>
                  </w:p>
                </w:txbxContent>
              </v:textbox>
            </v:shape>
            <v:line id="_x0000_s48182" style="position:absolute" from="13701,3784" to="13701,3904"/>
            <v:line id="_x0000_s48183" style="position:absolute" from="12861,3904" to="14421,3904"/>
            <v:line id="_x0000_s48184" style="position:absolute" from="12861,3904" to="12861,4144"/>
            <v:shape id="_x0000_s48185" type="#_x0000_t202" style="position:absolute;left:12621;top:4144;width:480;height:3120">
              <v:textbox style="mso-next-textbox:#_x0000_s48185">
                <w:txbxContent>
                  <w:p w:rsidR="00906D30" w:rsidRDefault="00906D30" w:rsidP="00906D30">
                    <w:r>
                      <w:rPr>
                        <w:rFonts w:cs="宋体" w:hint="eastAsia"/>
                      </w:rPr>
                      <w:t>投入一定的应急资金</w:t>
                    </w:r>
                  </w:p>
                </w:txbxContent>
              </v:textbox>
            </v:shape>
            <v:line id="_x0000_s48186" style="position:absolute" from="13701,3904" to="13701,4144"/>
            <v:shape id="_x0000_s48187" type="#_x0000_t202" style="position:absolute;left:13461;top:4144;width:480;height:3120">
              <v:textbox style="mso-next-textbox:#_x0000_s48187">
                <w:txbxContent>
                  <w:p w:rsidR="00906D30" w:rsidRDefault="00906D30" w:rsidP="00906D30">
                    <w:r>
                      <w:rPr>
                        <w:rFonts w:cs="宋体" w:hint="eastAsia"/>
                      </w:rPr>
                      <w:t>制定处罚条令</w:t>
                    </w:r>
                  </w:p>
                </w:txbxContent>
              </v:textbox>
            </v:shape>
            <v:line id="_x0000_s48188" style="position:absolute" from="14421,3904" to="14421,4144"/>
            <v:shape id="_x0000_s48189" type="#_x0000_t202" style="position:absolute;left:14181;top:4144;width:480;height:3120">
              <v:textbox style="mso-next-textbox:#_x0000_s48189">
                <w:txbxContent>
                  <w:p w:rsidR="00906D30" w:rsidRDefault="00906D30" w:rsidP="00906D30">
                    <w:r>
                      <w:rPr>
                        <w:rFonts w:cs="宋体" w:hint="eastAsia"/>
                      </w:rPr>
                      <w:t>签定工期责任状</w:t>
                    </w:r>
                  </w:p>
                </w:txbxContent>
              </v:textbox>
            </v:shape>
            <v:line id="_x0000_s48190" style="position:absolute" from="1221,7264" to="1221,7504"/>
            <v:line id="_x0000_s48191" style="position:absolute" from="2061,7264" to="2061,7744"/>
            <v:line id="_x0000_s48192" style="position:absolute" from="2781,7264" to="2781,7504"/>
            <v:line id="_x0000_s48193" style="position:absolute" from="3501,7264" to="3501,7504"/>
            <v:line id="_x0000_s48194" style="position:absolute" from="4101,7264" to="4101,7504"/>
            <v:line id="_x0000_s48195" style="position:absolute" from="4701,7264" to="4701,7504"/>
            <v:line id="_x0000_s48196" style="position:absolute" from="5301,7264" to="5301,7504"/>
            <v:line id="_x0000_s48197" style="position:absolute" from="5781,7264" to="5781,7504"/>
            <v:line id="_x0000_s48198" style="position:absolute" from="6741,7264" to="6741,9184"/>
            <v:line id="_x0000_s48199" style="position:absolute" from="7581,7264" to="7581,7504"/>
            <v:line id="_x0000_s48200" style="position:absolute" from="9141,7264" to="9141,8824"/>
            <v:line id="_x0000_s48201" style="position:absolute" from="9981,7264" to="9981,7504"/>
            <v:line id="_x0000_s48202" style="position:absolute" from="8301,7264" to="8301,7504"/>
            <v:line id="_x0000_s48203" style="position:absolute" from="10581,7264" to="10581,7504"/>
            <v:line id="_x0000_s48204" style="position:absolute" from="11421,7264" to="11421,7864"/>
            <v:line id="_x0000_s48205" style="position:absolute" from="12141,7264" to="12141,7504"/>
            <v:line id="_x0000_s48206" style="position:absolute" from="12861,7264" to="12861,7504"/>
            <v:line id="_x0000_s48207" style="position:absolute" from="13701,7264" to="13701,7864"/>
            <v:line id="_x0000_s48208" style="position:absolute" from="14421,7264" to="14421,7504"/>
            <v:line id="_x0000_s48209" style="position:absolute" from="1221,7504" to="2781,7504"/>
            <v:line id="_x0000_s48210" style="position:absolute" from="3501,7504" to="5301,7504"/>
            <v:line id="_x0000_s48211" style="position:absolute" from="5781,7504" to="7581,7504"/>
            <v:line id="_x0000_s48212" style="position:absolute" from="8301,7504" to="9981,7504"/>
            <v:line id="_x0000_s48213" style="position:absolute" from="10581,7504" to="12141,7504"/>
            <v:line id="_x0000_s48214" style="position:absolute" from="12861,7504" to="14421,7504"/>
            <v:shape id="_x0000_s48215" type="#_x0000_t202" style="position:absolute;left:1101;top:7744;width:1920;height:480">
              <v:textbox style="mso-next-textbox:#_x0000_s48215">
                <w:txbxContent>
                  <w:p w:rsidR="00906D30" w:rsidRDefault="00906D30" w:rsidP="00906D30">
                    <w:pPr>
                      <w:jc w:val="center"/>
                    </w:pPr>
                    <w:r>
                      <w:rPr>
                        <w:rFonts w:cs="宋体" w:hint="eastAsia"/>
                      </w:rPr>
                      <w:t>总结表彰先进</w:t>
                    </w:r>
                  </w:p>
                </w:txbxContent>
              </v:textbox>
            </v:shape>
            <v:line id="_x0000_s48216" style="position:absolute" from="4341,7504" to="4341,7744"/>
            <v:shape id="_x0000_s48217" type="#_x0000_t202" style="position:absolute;left:3261;top:7744;width:2160;height:480">
              <v:textbox style="mso-next-textbox:#_x0000_s48217">
                <w:txbxContent>
                  <w:p w:rsidR="00906D30" w:rsidRDefault="00906D30" w:rsidP="00906D30">
                    <w:r>
                      <w:rPr>
                        <w:rFonts w:cs="宋体" w:hint="eastAsia"/>
                      </w:rPr>
                      <w:t>技术岗位、质量责任</w:t>
                    </w:r>
                  </w:p>
                </w:txbxContent>
              </v:textbox>
            </v:shape>
            <v:shape id="_x0000_s48218" type="#_x0000_t202" style="position:absolute;left:9381;top:7864;width:3120;height:480">
              <v:textbox style="mso-next-textbox:#_x0000_s48218">
                <w:txbxContent>
                  <w:p w:rsidR="00906D30" w:rsidRDefault="00906D30" w:rsidP="00906D30">
                    <w:r>
                      <w:rPr>
                        <w:rFonts w:cs="宋体" w:hint="eastAsia"/>
                      </w:rPr>
                      <w:t>执行网络控制，保证阶段工期</w:t>
                    </w:r>
                  </w:p>
                </w:txbxContent>
              </v:textbox>
            </v:shape>
            <v:shape id="_x0000_s48219" type="#_x0000_t202" style="position:absolute;left:12621;top:7864;width:2040;height:480">
              <v:textbox style="mso-next-textbox:#_x0000_s48219">
                <w:txbxContent>
                  <w:p w:rsidR="00906D30" w:rsidRDefault="00906D30" w:rsidP="00906D30">
                    <w:pPr>
                      <w:jc w:val="center"/>
                    </w:pPr>
                    <w:r>
                      <w:rPr>
                        <w:rFonts w:cs="宋体" w:hint="eastAsia"/>
                      </w:rPr>
                      <w:t>经济兑现提高工效</w:t>
                    </w:r>
                  </w:p>
                </w:txbxContent>
              </v:textbox>
            </v:shape>
            <v:line id="_x0000_s48220" style="position:absolute" from="2061,8224" to="2061,8824"/>
            <v:line id="_x0000_s48221" style="position:absolute" from="4341,8224" to="4341,8824"/>
            <v:line id="_x0000_s48222" style="position:absolute" from="11061,8344" to="11061,8824"/>
            <v:line id="_x0000_s48223" style="position:absolute" from="2061,8824" to="13701,8824"/>
            <v:line id="_x0000_s48224" style="position:absolute" from="13701,8344" to="13701,8824"/>
            <v:shape id="_x0000_s48225" type="#_x0000_t202" style="position:absolute;left:2421;top:9184;width:10440;height:480">
              <v:textbox style="mso-next-textbox:#_x0000_s48225">
                <w:txbxContent>
                  <w:p w:rsidR="00906D30" w:rsidRDefault="00906D30" w:rsidP="00906D30">
                    <w:pPr>
                      <w:jc w:val="center"/>
                    </w:pPr>
                    <w:r>
                      <w:rPr>
                        <w:rFonts w:cs="宋体" w:hint="eastAsia"/>
                      </w:rPr>
                      <w:t>定期召开工期分析总结会议，落实进度情况，发现问题及时调整，确保阶段工期目标，力争总工期提前完</w:t>
                    </w:r>
                  </w:p>
                </w:txbxContent>
              </v:textbox>
            </v:shape>
          </v:group>
        </w:pict>
      </w:r>
    </w:p>
    <w:p w:rsidR="00906D30" w:rsidRDefault="00906D30" w:rsidP="00906D30">
      <w:pPr>
        <w:widowControl/>
        <w:spacing w:beforeAutospacing="1" w:afterAutospacing="1"/>
        <w:jc w:val="left"/>
        <w:rPr>
          <w:kern w:val="0"/>
        </w:rPr>
        <w:sectPr w:rsidR="00906D30">
          <w:pgSz w:w="15840" w:h="12240" w:orient="landscape"/>
          <w:pgMar w:top="1797" w:right="1440" w:bottom="1797" w:left="1440" w:header="720" w:footer="720" w:gutter="0"/>
          <w:cols w:space="720"/>
        </w:sectPr>
      </w:pPr>
    </w:p>
    <w:p w:rsidR="00906D30" w:rsidRDefault="00906D30" w:rsidP="00906D30">
      <w:r>
        <w:lastRenderedPageBreak/>
        <w:br/>
      </w:r>
    </w:p>
    <w:p w:rsidR="00906D30" w:rsidRDefault="00906D30" w:rsidP="00906D30">
      <w:pPr>
        <w:pStyle w:val="1"/>
      </w:pPr>
      <w:bookmarkStart w:id="114" w:name="_Toc207117078"/>
      <w:r>
        <w:rPr>
          <w:rFonts w:hint="eastAsia"/>
        </w:rPr>
        <w:t>冬、雨期施工安排</w:t>
      </w:r>
      <w:bookmarkStart w:id="115" w:name="bk175"/>
      <w:bookmarkEnd w:id="114"/>
      <w:bookmarkEnd w:id="115"/>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6" w:name="_Toc207117079"/>
      <w:r>
        <w:rPr>
          <w:rFonts w:hint="eastAsia"/>
        </w:rPr>
        <w:t>冬期施工安排</w:t>
      </w:r>
      <w:bookmarkStart w:id="117" w:name="bk176"/>
      <w:bookmarkEnd w:id="116"/>
      <w:bookmarkEnd w:id="117"/>
    </w:p>
    <w:p w:rsidR="00906D30" w:rsidRDefault="00906D30" w:rsidP="00906D30">
      <w:bookmarkStart w:id="118" w:name="bk177"/>
      <w:bookmarkEnd w:id="118"/>
      <w:r>
        <w:t>1.</w:t>
      </w:r>
      <w:r>
        <w:rPr>
          <w:rFonts w:hint="eastAsia"/>
        </w:rPr>
        <w:t>对冬期施工的混凝土、砂浆，为防止受冻，我们采取监理工程师批准的相应防寒或保温措施。混凝土中掺加一定剂量的抗冻剂和早强剂。在保证混凝土混合料和易性的同时，尽量采用较小的水灰比和较低的塌落度。以增强拌合料的抗冻性。</w:t>
      </w:r>
    </w:p>
    <w:p w:rsidR="00906D30" w:rsidRDefault="00906D30" w:rsidP="00906D30">
      <w:r>
        <w:t>2.</w:t>
      </w:r>
      <w:r>
        <w:rPr>
          <w:rFonts w:hint="eastAsia"/>
        </w:rPr>
        <w:t>混凝土养护采用综合蓄热法养护，施工的混凝土、砌体工程采用岩棉被、草袋、麻袋或油毡覆盖。模板的拆除根据同条件养护试件的试验，在证明混凝土达到要求的抗冻强度后方可拆模。</w:t>
      </w:r>
    </w:p>
    <w:p w:rsidR="00906D30" w:rsidRDefault="00906D30" w:rsidP="00906D30">
      <w:r>
        <w:t>3.</w:t>
      </w:r>
      <w:r>
        <w:rPr>
          <w:rFonts w:hint="eastAsia"/>
        </w:rPr>
        <w:t>根据养护方法，现场气温和施工条件，并考虑到搅拌运输和浇筑过程中热量损失进行热量值损失计算和通过试验，确定混凝土搅拌温度。</w:t>
      </w:r>
    </w:p>
    <w:p w:rsidR="00906D30" w:rsidRDefault="00906D30" w:rsidP="00906D30">
      <w:r>
        <w:t>4.</w:t>
      </w:r>
      <w:r>
        <w:rPr>
          <w:rFonts w:hint="eastAsia"/>
        </w:rPr>
        <w:t>冬时禁止施工。</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9" w:name="_Toc207117080"/>
      <w:r>
        <w:rPr>
          <w:rFonts w:hint="eastAsia"/>
        </w:rPr>
        <w:t>雨期施工安排</w:t>
      </w:r>
      <w:bookmarkStart w:id="120" w:name="bk178"/>
      <w:bookmarkEnd w:id="119"/>
      <w:bookmarkEnd w:id="120"/>
    </w:p>
    <w:p w:rsidR="00906D30" w:rsidRDefault="00906D30" w:rsidP="00906D30">
      <w:bookmarkStart w:id="121" w:name="bk179"/>
      <w:bookmarkEnd w:id="121"/>
      <w:r>
        <w:t>1.</w:t>
      </w:r>
      <w:r>
        <w:rPr>
          <w:rFonts w:hint="eastAsia"/>
        </w:rPr>
        <w:t>本合同段施工将跨越雨期，对施工影响较大，在编制整体工程施工计划和单项工程施工计划时要充分考虑雨期对施工的影响，预留足够富余调剂时间，对选择雨期施工的项目要进行详勘，并编制雨期施工计划。</w:t>
      </w:r>
      <w:r>
        <w:t xml:space="preserve"> </w:t>
      </w:r>
    </w:p>
    <w:p w:rsidR="00906D30" w:rsidRDefault="00906D30" w:rsidP="00906D30">
      <w:r>
        <w:lastRenderedPageBreak/>
        <w:t>2.</w:t>
      </w:r>
      <w:r>
        <w:rPr>
          <w:rFonts w:hint="eastAsia"/>
        </w:rPr>
        <w:t>正式开工前要先作好路基临时排水工作，包括临时排水边沟、截水沟、及横向排水沟、排水管等，以利雨期排水、排洪；对可提前做永久性排水设施的排水工程应提前进行施工。</w:t>
      </w:r>
      <w:r>
        <w:t xml:space="preserve"> </w:t>
      </w:r>
    </w:p>
    <w:p w:rsidR="00906D30" w:rsidRDefault="00906D30" w:rsidP="00906D30">
      <w:r>
        <w:t>3.</w:t>
      </w:r>
      <w:r>
        <w:rPr>
          <w:rFonts w:hint="eastAsia"/>
        </w:rPr>
        <w:t>路基雨期施工可安排石方路基填筑和开挖，以及开挖高度小、运距短的土质路堑施工，并做好纵横向排水坡，及时碾压，以免淋湿或积水；对因雨易翻浆的地段要优先安排施工，以减少雨期对工程质量的影响。</w:t>
      </w:r>
      <w:r>
        <w:t xml:space="preserve"> </w:t>
      </w:r>
    </w:p>
    <w:p w:rsidR="00906D30" w:rsidRDefault="00906D30" w:rsidP="00906D30">
      <w:r>
        <w:t>4.</w:t>
      </w:r>
      <w:r>
        <w:rPr>
          <w:rFonts w:hint="eastAsia"/>
        </w:rPr>
        <w:t>涵洞雨期施工，要突击将下部基础工程抢出水面，施工时要注意防洪措施，备足防洪物资，注意钢筋锈蚀和模板、支架变形、下沉，做好水泥等材料保管工作，以免造成不必要的损失。施工要保持连续性，并经常检查砂石料的含水量，严格控制水灰比。</w:t>
      </w:r>
      <w:r>
        <w:rPr>
          <w:rFonts w:hAnsi="宋体" w:hint="eastAsia"/>
        </w:rPr>
        <w:t>混凝土和砂浆在终凝前要注意覆盖，防止雨淋而影响质量。</w:t>
      </w:r>
    </w:p>
    <w:p w:rsidR="00906D30" w:rsidRDefault="00906D30" w:rsidP="00906D30">
      <w:r>
        <w:rPr>
          <w:rFonts w:hAnsi="宋体"/>
        </w:rPr>
        <w:t>5.</w:t>
      </w:r>
      <w:r>
        <w:rPr>
          <w:rFonts w:hAnsi="宋体" w:hint="eastAsia"/>
        </w:rPr>
        <w:t>根据便道主次情况，合理选择临时便道路面结构铺设等级，主要便道路面要采用片碎石、泥结碎石或水泥稳定碎石等材料铺设，并按时进行维护，保证雨期畅通。</w:t>
      </w:r>
    </w:p>
    <w:p w:rsidR="00906D30" w:rsidRDefault="00906D30" w:rsidP="00906D30">
      <w:r>
        <w:rPr>
          <w:rFonts w:hAnsi="宋体"/>
        </w:rPr>
        <w:t>6.</w:t>
      </w:r>
      <w:r>
        <w:rPr>
          <w:rFonts w:hAnsi="宋体" w:hint="eastAsia"/>
        </w:rPr>
        <w:t>雨期施工要备足材料，并做好库房搭盖维修工作。</w:t>
      </w:r>
    </w:p>
    <w:p w:rsidR="00906D30" w:rsidRDefault="00906D30" w:rsidP="00906D30">
      <w:r>
        <w:rPr>
          <w:rFonts w:hAnsi="宋体"/>
        </w:rPr>
        <w:t>7.</w:t>
      </w:r>
      <w:r>
        <w:rPr>
          <w:rFonts w:hAnsi="宋体" w:hint="eastAsia"/>
        </w:rPr>
        <w:t>雨期施工要加强与气象部门联系，根据气象资料合理安排工作。施工中要坚持“两个及时”，即遇雨及时检查，发现积水或险情及时排除。</w:t>
      </w:r>
    </w:p>
    <w:p w:rsidR="00906D30" w:rsidRDefault="00906D30" w:rsidP="00906D30">
      <w:pPr>
        <w:widowControl/>
        <w:spacing w:beforeAutospacing="1" w:afterAutospacing="1"/>
        <w:jc w:val="left"/>
        <w:rPr>
          <w:kern w:val="0"/>
          <w:sz w:val="20"/>
          <w:szCs w:val="20"/>
        </w:rPr>
        <w:sectPr w:rsidR="00906D30">
          <w:pgSz w:w="11907" w:h="16840"/>
          <w:pgMar w:top="1440" w:right="1202" w:bottom="2041" w:left="1202" w:header="1202" w:footer="1202" w:gutter="998"/>
          <w:cols w:space="720"/>
          <w:docGrid w:type="lines" w:linePitch="556"/>
        </w:sectPr>
      </w:pPr>
    </w:p>
    <w:p w:rsidR="00906D30" w:rsidRDefault="00906D30" w:rsidP="00906D30">
      <w:r>
        <w:rPr>
          <w:rFonts w:hint="eastAsia"/>
        </w:rPr>
        <w:lastRenderedPageBreak/>
        <w:t>图</w:t>
      </w:r>
      <w:r>
        <w:t xml:space="preserve">9-1 </w:t>
      </w:r>
      <w:r>
        <w:rPr>
          <w:rFonts w:hint="eastAsia"/>
        </w:rPr>
        <w:t>冬、雨期施工保证体系框图</w:t>
      </w:r>
    </w:p>
    <w:p w:rsidR="00906D30" w:rsidRDefault="00906D30" w:rsidP="00906D30">
      <w:pPr>
        <w:rPr>
          <w:kern w:val="0"/>
          <w:sz w:val="20"/>
          <w:szCs w:val="20"/>
        </w:rPr>
      </w:pPr>
    </w:p>
    <w:p w:rsidR="00906D30" w:rsidRDefault="00906D30" w:rsidP="00906D30">
      <w:pPr>
        <w:rPr>
          <w:kern w:val="0"/>
          <w:sz w:val="20"/>
          <w:szCs w:val="20"/>
        </w:rPr>
      </w:pPr>
      <w:r>
        <w:pict>
          <v:group id="_x0000_s48226" style="position:absolute;left:0;text-align:left;margin-left:19.05pt;margin-top:-2.65pt;width:642pt;height:438pt;z-index:251658240" coordorigin="1821,1744" coordsize="12840,8760">
            <v:shape id="_x0000_s48227" type="#_x0000_t202" style="position:absolute;left:6381;top:1744;width:2400;height:480">
              <v:textbox style="mso-next-textbox:#_x0000_s48227">
                <w:txbxContent>
                  <w:p w:rsidR="00906D30" w:rsidRDefault="00906D30" w:rsidP="00906D30">
                    <w:pPr>
                      <w:jc w:val="center"/>
                    </w:pPr>
                    <w:r>
                      <w:rPr>
                        <w:rFonts w:cs="宋体" w:hint="eastAsia"/>
                      </w:rPr>
                      <w:t>冬雨季施工保证体系</w:t>
                    </w:r>
                  </w:p>
                </w:txbxContent>
              </v:textbox>
            </v:shape>
            <v:line id="_x0000_s48228" style="position:absolute" from="2781,2344" to="13341,2344"/>
            <v:line id="_x0000_s48229" style="position:absolute" from="7581,2224" to="7581,2464"/>
            <v:shape id="_x0000_s48230" type="#_x0000_t202" style="position:absolute;left:6381;top:2464;width:2400;height:480">
              <v:textbox style="mso-next-textbox:#_x0000_s48230">
                <w:txbxContent>
                  <w:p w:rsidR="00906D30" w:rsidRDefault="00906D30" w:rsidP="00906D30">
                    <w:pPr>
                      <w:jc w:val="center"/>
                    </w:pPr>
                    <w:r>
                      <w:rPr>
                        <w:rFonts w:cs="宋体" w:hint="eastAsia"/>
                      </w:rPr>
                      <w:t>人员设备材料保证</w:t>
                    </w:r>
                  </w:p>
                </w:txbxContent>
              </v:textbox>
            </v:shape>
            <v:shape id="_x0000_s48231" type="#_x0000_t202" style="position:absolute;left:2181;top:2584;width:1200;height:480">
              <v:textbox style="mso-next-textbox:#_x0000_s48231">
                <w:txbxContent>
                  <w:p w:rsidR="00906D30" w:rsidRDefault="00906D30" w:rsidP="00906D30">
                    <w:pPr>
                      <w:jc w:val="center"/>
                    </w:pPr>
                    <w:r>
                      <w:rPr>
                        <w:rFonts w:cs="宋体" w:hint="eastAsia"/>
                      </w:rPr>
                      <w:t>组织保证</w:t>
                    </w:r>
                  </w:p>
                </w:txbxContent>
              </v:textbox>
            </v:shape>
            <v:shape id="_x0000_s48232" type="#_x0000_t202" style="position:absolute;left:12621;top:2584;width:1560;height:480">
              <v:textbox style="mso-next-textbox:#_x0000_s48232">
                <w:txbxContent>
                  <w:p w:rsidR="00906D30" w:rsidRDefault="00906D30" w:rsidP="00906D30">
                    <w:pPr>
                      <w:jc w:val="center"/>
                    </w:pPr>
                    <w:r>
                      <w:rPr>
                        <w:rFonts w:cs="宋体" w:hint="eastAsia"/>
                      </w:rPr>
                      <w:t>技术保证</w:t>
                    </w:r>
                  </w:p>
                </w:txbxContent>
              </v:textbox>
            </v:shape>
            <v:line id="_x0000_s48233" style="position:absolute;flip:y" from="2781,2344" to="2781,2584"/>
            <v:line id="_x0000_s48234" style="position:absolute" from="13341,2344" to="13341,2584"/>
            <v:line id="_x0000_s48235" style="position:absolute" from="2781,3064" to="2781,3304"/>
            <v:line id="_x0000_s48236" style="position:absolute" from="7581,2944" to="7581,3184"/>
            <v:line id="_x0000_s48237" style="position:absolute" from="13341,3064" to="13341,3304"/>
            <v:line id="_x0000_s48238" style="position:absolute" from="2181,3304" to="3381,3304"/>
            <v:shape id="_x0000_s48239" type="#_x0000_t202" style="position:absolute;left:1821;top:3544;width:600;height:4800">
              <v:textbox style="mso-next-textbox:#_x0000_s48239">
                <w:txbxContent>
                  <w:p w:rsidR="00906D30" w:rsidRDefault="00906D30" w:rsidP="00906D30">
                    <w:r>
                      <w:rPr>
                        <w:rFonts w:cs="宋体" w:hint="eastAsia"/>
                      </w:rPr>
                      <w:t>成立精干、高素质防汛领导小组</w:t>
                    </w:r>
                  </w:p>
                </w:txbxContent>
              </v:textbox>
            </v:shape>
            <v:line id="_x0000_s48240" style="position:absolute;flip:y" from="2181,3304" to="2181,3544"/>
            <v:shape id="_x0000_s48241" type="#_x0000_t202" style="position:absolute;left:3021;top:3544;width:840;height:4800">
              <v:textbox style="layout-flow:vertical-ideographic;mso-next-textbox:#_x0000_s48241">
                <w:txbxContent>
                  <w:p w:rsidR="00906D30" w:rsidRDefault="00906D30" w:rsidP="00906D30">
                    <w:r>
                      <w:rPr>
                        <w:rFonts w:cs="宋体" w:hint="eastAsia"/>
                      </w:rPr>
                      <w:t>创造良好的外部环境与地方气象、水文部门建立友好关系，</w:t>
                    </w:r>
                  </w:p>
                </w:txbxContent>
              </v:textbox>
            </v:shape>
            <v:line id="_x0000_s48242" style="position:absolute;flip:y" from="3381,3304" to="3381,3544"/>
            <v:line id="_x0000_s48243" style="position:absolute" from="4581,3184" to="10581,3184"/>
            <v:shape id="_x0000_s48244" type="#_x0000_t202" style="position:absolute;left:4221;top:3424;width:600;height:5040">
              <v:textbox style="mso-next-textbox:#_x0000_s48244">
                <w:txbxContent>
                  <w:p w:rsidR="00906D30" w:rsidRDefault="00906D30" w:rsidP="00906D30">
                    <w:r>
                      <w:rPr>
                        <w:rFonts w:cs="宋体" w:hint="eastAsia"/>
                      </w:rPr>
                      <w:t>科学合理安排施工劳力</w:t>
                    </w:r>
                  </w:p>
                </w:txbxContent>
              </v:textbox>
            </v:shape>
            <v:line id="_x0000_s48245" style="position:absolute;flip:y" from="4581,3184" to="4581,3424"/>
            <v:shape id="_x0000_s48246" type="#_x0000_t202" style="position:absolute;left:5781;top:3424;width:600;height:5040">
              <v:textbox style="mso-next-textbox:#_x0000_s48246">
                <w:txbxContent>
                  <w:p w:rsidR="00906D30" w:rsidRDefault="00906D30" w:rsidP="00906D30">
                    <w:r>
                      <w:rPr>
                        <w:rFonts w:cs="宋体" w:hint="eastAsia"/>
                      </w:rPr>
                      <w:t>备足冬雨季施工材料、器材及劳保用品</w:t>
                    </w:r>
                  </w:p>
                </w:txbxContent>
              </v:textbox>
            </v:shape>
            <v:line id="_x0000_s48247" style="position:absolute;flip:y" from="6141,3184" to="6141,3424"/>
            <v:shape id="_x0000_s48248" type="#_x0000_t202" style="position:absolute;left:7221;top:3424;width:600;height:5040">
              <v:textbox style="mso-next-textbox:#_x0000_s48248">
                <w:txbxContent>
                  <w:p w:rsidR="00906D30" w:rsidRDefault="00906D30" w:rsidP="00906D30">
                    <w:r>
                      <w:rPr>
                        <w:rFonts w:cs="宋体" w:hint="eastAsia"/>
                      </w:rPr>
                      <w:t>对职工进行冬雨季施工教育</w:t>
                    </w:r>
                  </w:p>
                </w:txbxContent>
              </v:textbox>
            </v:shape>
            <v:line id="_x0000_s48249" style="position:absolute;flip:y" from="7581,3184" to="7581,3424"/>
            <v:shape id="_x0000_s48250" type="#_x0000_t202" style="position:absolute;left:8661;top:3424;width:600;height:5040">
              <v:textbox style="mso-next-textbox:#_x0000_s48250">
                <w:txbxContent>
                  <w:p w:rsidR="00906D30" w:rsidRDefault="00906D30" w:rsidP="00906D30">
                    <w:r>
                      <w:rPr>
                        <w:rFonts w:cs="宋体" w:hint="eastAsia"/>
                      </w:rPr>
                      <w:t>投入施工经验丰富的队伍</w:t>
                    </w:r>
                  </w:p>
                </w:txbxContent>
              </v:textbox>
            </v:shape>
            <v:line id="_x0000_s48251" style="position:absolute;flip:y" from="9021,3184" to="9021,3424"/>
            <v:shape id="_x0000_s48252" type="#_x0000_t202" style="position:absolute;left:10221;top:3424;width:600;height:5040">
              <v:textbox style="mso-next-textbox:#_x0000_s48252">
                <w:txbxContent>
                  <w:p w:rsidR="00906D30" w:rsidRDefault="00906D30" w:rsidP="00906D30">
                    <w:r>
                      <w:rPr>
                        <w:rFonts w:cs="宋体" w:hint="eastAsia"/>
                      </w:rPr>
                      <w:t>高素质人员组成精干高难度效的指挥部</w:t>
                    </w:r>
                  </w:p>
                </w:txbxContent>
              </v:textbox>
            </v:shape>
            <v:line id="_x0000_s48253" style="position:absolute;flip:y" from="10581,3184" to="10581,3424"/>
            <v:line id="_x0000_s48254" style="position:absolute" from="12381,3304" to="14301,3304"/>
            <v:shape id="_x0000_s48255" type="#_x0000_t202" style="position:absolute;left:12021;top:3544;width:600;height:5160">
              <v:textbox style="mso-next-textbox:#_x0000_s48255">
                <w:txbxContent>
                  <w:p w:rsidR="00906D30" w:rsidRDefault="00906D30" w:rsidP="00906D30">
                    <w:r>
                      <w:rPr>
                        <w:rFonts w:cs="宋体" w:hint="eastAsia"/>
                      </w:rPr>
                      <w:t>积极推广四新成果开展五小创新工作</w:t>
                    </w:r>
                  </w:p>
                </w:txbxContent>
              </v:textbox>
            </v:shape>
            <v:line id="_x0000_s48256" style="position:absolute;flip:y" from="12381,3304" to="12381,3544"/>
            <v:shape id="_x0000_s48257" type="#_x0000_t202" style="position:absolute;left:12981;top:3544;width:600;height:5160">
              <v:textbox style="mso-next-textbox:#_x0000_s48257">
                <w:txbxContent>
                  <w:p w:rsidR="00906D30" w:rsidRDefault="00906D30" w:rsidP="00906D30">
                    <w:r>
                      <w:rPr>
                        <w:rFonts w:cs="宋体" w:hint="eastAsia"/>
                      </w:rPr>
                      <w:t>健全的安全质量保证体系，避免返工</w:t>
                    </w:r>
                  </w:p>
                </w:txbxContent>
              </v:textbox>
            </v:shape>
            <v:line id="_x0000_s48258" style="position:absolute;flip:y" from="13341,3304" to="13341,3544"/>
            <v:shape id="_x0000_s48259" type="#_x0000_t202" style="position:absolute;left:14061;top:3544;width:600;height:5160">
              <v:textbox style="mso-next-textbox:#_x0000_s48259">
                <w:txbxContent>
                  <w:p w:rsidR="00906D30" w:rsidRDefault="00906D30" w:rsidP="00906D30">
                    <w:r>
                      <w:rPr>
                        <w:rFonts w:cs="宋体" w:hint="eastAsia"/>
                      </w:rPr>
                      <w:t>编制实施性施工组织设计，指导雨季施工</w:t>
                    </w:r>
                  </w:p>
                </w:txbxContent>
              </v:textbox>
            </v:shape>
            <v:line id="_x0000_s48260" style="position:absolute;flip:y" from="14301,3304" to="14301,3544"/>
            <v:line id="_x0000_s48261" style="position:absolute" from="2061,8344" to="2061,8704"/>
            <v:line id="_x0000_s48262" style="position:absolute" from="3381,8344" to="3381,8704"/>
            <v:line id="_x0000_s48263" style="position:absolute" from="4461,8464" to="4461,8824"/>
            <v:line id="_x0000_s48264" style="position:absolute" from="6021,8464" to="6021,8824"/>
            <v:line id="_x0000_s48265" style="position:absolute" from="7461,8464" to="7461,8824"/>
            <v:line id="_x0000_s48266" style="position:absolute" from="9021,8464" to="9021,8824"/>
            <v:line id="_x0000_s48267" style="position:absolute" from="10461,8464" to="10461,8824"/>
            <v:line id="_x0000_s48268" style="position:absolute" from="12261,8704" to="12261,9064"/>
            <v:line id="_x0000_s48269" style="position:absolute" from="13341,8704" to="13341,9064"/>
            <v:line id="_x0000_s48270" style="position:absolute" from="14421,8704" to="14421,9064"/>
            <v:line id="_x0000_s48271" style="position:absolute" from="12261,9064" to="14421,9064"/>
            <v:line id="_x0000_s48272" style="position:absolute" from="4461,8824" to="10461,8824"/>
            <v:line id="_x0000_s48273" style="position:absolute" from="2061,8704" to="3381,8704"/>
            <v:line id="_x0000_s48274" style="position:absolute" from="2661,8704" to="2661,8944"/>
            <v:shape id="_x0000_s48275" type="#_x0000_t202" style="position:absolute;left:1821;top:8944;width:1920;height:480">
              <v:textbox>
                <w:txbxContent>
                  <w:p w:rsidR="00906D30" w:rsidRDefault="00906D30" w:rsidP="00906D30">
                    <w:pPr>
                      <w:jc w:val="center"/>
                    </w:pPr>
                    <w:r>
                      <w:rPr>
                        <w:rFonts w:cs="宋体" w:hint="eastAsia"/>
                      </w:rPr>
                      <w:t>以管理为根本</w:t>
                    </w:r>
                  </w:p>
                </w:txbxContent>
              </v:textbox>
            </v:shape>
            <v:line id="_x0000_s48276" style="position:absolute" from="7461,8824" to="7463,9064"/>
            <v:shape id="_x0000_s48277" type="#_x0000_t202" style="position:absolute;left:5421;top:9064;width:4080;height:480">
              <v:textbox>
                <w:txbxContent>
                  <w:p w:rsidR="00906D30" w:rsidRDefault="00906D30" w:rsidP="00906D30">
                    <w:pPr>
                      <w:jc w:val="center"/>
                    </w:pPr>
                    <w:r>
                      <w:rPr>
                        <w:rFonts w:cs="宋体" w:hint="eastAsia"/>
                      </w:rPr>
                      <w:t>以确保冬雨季施工顺利进行</w:t>
                    </w:r>
                  </w:p>
                </w:txbxContent>
              </v:textbox>
            </v:shape>
            <v:line id="_x0000_s48278" style="position:absolute" from="13341,9064" to="13341,9304"/>
            <v:shape id="_x0000_s48279" type="#_x0000_t202" style="position:absolute;left:12501;top:9304;width:1920;height:480">
              <v:textbox>
                <w:txbxContent>
                  <w:p w:rsidR="00906D30" w:rsidRDefault="00906D30" w:rsidP="00906D30">
                    <w:pPr>
                      <w:jc w:val="center"/>
                    </w:pPr>
                    <w:r>
                      <w:rPr>
                        <w:rFonts w:cs="宋体" w:hint="eastAsia"/>
                      </w:rPr>
                      <w:t>提高工效</w:t>
                    </w:r>
                  </w:p>
                </w:txbxContent>
              </v:textbox>
            </v:shape>
            <v:line id="_x0000_s48280" style="position:absolute" from="2661,9424" to="2661,9904"/>
            <v:line id="_x0000_s48281" style="position:absolute" from="2661,9904" to="13581,9904"/>
            <v:line id="_x0000_s48282" style="position:absolute" from="7461,9544" to="7461,10024"/>
            <v:line id="_x0000_s48283" style="position:absolute" from="13581,9784" to="13581,9904"/>
            <v:shape id="_x0000_s48284" type="#_x0000_t202" style="position:absolute;left:5181;top:10024;width:4560;height:480">
              <v:textbox>
                <w:txbxContent>
                  <w:p w:rsidR="00906D30" w:rsidRDefault="00906D30" w:rsidP="00906D30">
                    <w:pPr>
                      <w:jc w:val="center"/>
                    </w:pPr>
                    <w:r>
                      <w:rPr>
                        <w:rFonts w:cs="宋体" w:hint="eastAsia"/>
                      </w:rPr>
                      <w:t>实现冬雨季施工目标、保证施工质量进度</w:t>
                    </w:r>
                  </w:p>
                </w:txbxContent>
              </v:textbox>
            </v:shape>
          </v:group>
        </w:pict>
      </w:r>
    </w:p>
    <w:p w:rsidR="00906D30" w:rsidRDefault="00906D30" w:rsidP="00906D30">
      <w:pPr>
        <w:widowControl/>
        <w:spacing w:beforeAutospacing="1" w:afterAutospacing="1"/>
        <w:jc w:val="left"/>
        <w:rPr>
          <w:kern w:val="0"/>
          <w:sz w:val="20"/>
          <w:szCs w:val="20"/>
        </w:rPr>
        <w:sectPr w:rsidR="00906D30">
          <w:pgSz w:w="15840" w:h="12240" w:orient="landscape"/>
          <w:pgMar w:top="1797" w:right="1440" w:bottom="1797" w:left="1440" w:header="720" w:footer="720" w:gutter="0"/>
          <w:cols w:space="720"/>
        </w:sectPr>
      </w:pPr>
    </w:p>
    <w:p w:rsidR="00906D30" w:rsidRDefault="00906D30" w:rsidP="00906D30"/>
    <w:p w:rsidR="00906D30" w:rsidRDefault="00906D30" w:rsidP="00906D30">
      <w:pPr>
        <w:pStyle w:val="1"/>
      </w:pPr>
      <w:bookmarkStart w:id="122" w:name="_Toc207117081"/>
      <w:r>
        <w:rPr>
          <w:rFonts w:hint="eastAsia"/>
        </w:rPr>
        <w:t>质量、安全保证体系</w:t>
      </w:r>
      <w:bookmarkStart w:id="123" w:name="bk180"/>
      <w:bookmarkEnd w:id="122"/>
      <w:bookmarkEnd w:id="123"/>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24" w:name="_Toc207117082"/>
      <w:r>
        <w:rPr>
          <w:rFonts w:hint="eastAsia"/>
        </w:rPr>
        <w:t>质量保证体系框图</w:t>
      </w:r>
      <w:r>
        <w:t>(</w:t>
      </w:r>
      <w:r>
        <w:rPr>
          <w:rFonts w:hint="eastAsia"/>
        </w:rPr>
        <w:t>见图</w:t>
      </w:r>
      <w:r>
        <w:t>10-1)</w:t>
      </w:r>
      <w:bookmarkStart w:id="125" w:name="bk181"/>
      <w:bookmarkEnd w:id="124"/>
      <w:bookmarkEnd w:id="125"/>
    </w:p>
    <w:p w:rsidR="00906D30" w:rsidRDefault="00906D30" w:rsidP="00906D30">
      <w:bookmarkStart w:id="126" w:name="bk182"/>
      <w:bookmarkEnd w:id="126"/>
    </w:p>
    <w:p w:rsidR="00906D30" w:rsidRDefault="00906D30" w:rsidP="00906D30">
      <w:r>
        <w:pict>
          <v:group id="_x0000_s48285" style="position:absolute;left:0;text-align:left;margin-left:-4.95pt;margin-top:-2.65pt;width:630pt;height:450pt;z-index:251658240" coordorigin="1341,1744" coordsize="12600,9000">
            <v:shape id="_x0000_s48286" type="#_x0000_t202" style="position:absolute;left:6501;top:1744;width:1800;height:480">
              <v:textbox style="mso-next-textbox:#_x0000_s48286">
                <w:txbxContent>
                  <w:p w:rsidR="00906D30" w:rsidRDefault="00906D30" w:rsidP="00906D30">
                    <w:pPr>
                      <w:jc w:val="center"/>
                    </w:pPr>
                    <w:r>
                      <w:rPr>
                        <w:rFonts w:cs="宋体" w:hint="eastAsia"/>
                      </w:rPr>
                      <w:t>质量保证体系</w:t>
                    </w:r>
                  </w:p>
                </w:txbxContent>
              </v:textbox>
            </v:shape>
            <v:line id="_x0000_s48287" style="position:absolute" from="1341,1984" to="6501,1984"/>
            <v:line id="_x0000_s48288" style="position:absolute" from="2781,2344" to="11781,2344"/>
            <v:line id="_x0000_s48289" style="position:absolute" from="5301,2344" to="5301,2584"/>
            <v:shape id="_x0000_s48290" type="#_x0000_t202" style="position:absolute;left:4461;top:2584;width:1800;height:480">
              <v:textbox style="mso-next-textbox:#_x0000_s48290">
                <w:txbxContent>
                  <w:p w:rsidR="00906D30" w:rsidRDefault="00906D30" w:rsidP="00906D30">
                    <w:pPr>
                      <w:jc w:val="center"/>
                    </w:pPr>
                    <w:r>
                      <w:rPr>
                        <w:rFonts w:cs="宋体" w:hint="eastAsia"/>
                      </w:rPr>
                      <w:t>组织保证</w:t>
                    </w:r>
                  </w:p>
                </w:txbxContent>
              </v:textbox>
            </v:shape>
            <v:line id="_x0000_s48291" style="position:absolute" from="11781,2344" to="11781,2584"/>
            <v:shape id="_x0000_s48292" type="#_x0000_t202" style="position:absolute;left:10941;top:2584;width:1800;height:480">
              <v:textbox style="mso-next-textbox:#_x0000_s48292">
                <w:txbxContent>
                  <w:p w:rsidR="00906D30" w:rsidRDefault="00906D30" w:rsidP="00906D30">
                    <w:pPr>
                      <w:jc w:val="center"/>
                    </w:pPr>
                    <w:r>
                      <w:rPr>
                        <w:rFonts w:cs="宋体" w:hint="eastAsia"/>
                      </w:rPr>
                      <w:t>经济保证</w:t>
                    </w:r>
                  </w:p>
                </w:txbxContent>
              </v:textbox>
            </v:shape>
            <v:line id="_x0000_s48293" style="position:absolute" from="9741,2344" to="9741,2584"/>
            <v:shape id="_x0000_s48294" type="#_x0000_t202" style="position:absolute;left:8901;top:2584;width:1800;height:480">
              <v:textbox style="mso-next-textbox:#_x0000_s48294">
                <w:txbxContent>
                  <w:p w:rsidR="00906D30" w:rsidRDefault="00906D30" w:rsidP="00906D30">
                    <w:pPr>
                      <w:jc w:val="center"/>
                    </w:pPr>
                    <w:r>
                      <w:rPr>
                        <w:rFonts w:cs="宋体" w:hint="eastAsia"/>
                      </w:rPr>
                      <w:t>施工保证</w:t>
                    </w:r>
                  </w:p>
                </w:txbxContent>
              </v:textbox>
            </v:shape>
            <v:line id="_x0000_s48295" style="position:absolute" from="7341,2224" to="7341,2584"/>
            <v:shape id="_x0000_s48296" type="#_x0000_t202" style="position:absolute;left:6501;top:2584;width:1800;height:480">
              <v:textbox style="mso-next-textbox:#_x0000_s48296">
                <w:txbxContent>
                  <w:p w:rsidR="00906D30" w:rsidRDefault="00906D30" w:rsidP="00906D30">
                    <w:pPr>
                      <w:jc w:val="center"/>
                    </w:pPr>
                    <w:r>
                      <w:rPr>
                        <w:rFonts w:cs="宋体" w:hint="eastAsia"/>
                      </w:rPr>
                      <w:t>技术保证</w:t>
                    </w:r>
                  </w:p>
                </w:txbxContent>
              </v:textbox>
            </v:shape>
            <v:line id="_x0000_s48297" style="position:absolute" from="2781,2344" to="2781,2584"/>
            <v:shape id="_x0000_s48298" type="#_x0000_t202" style="position:absolute;left:1941;top:2584;width:1800;height:480">
              <v:textbox style="mso-next-textbox:#_x0000_s48298">
                <w:txbxContent>
                  <w:p w:rsidR="00906D30" w:rsidRDefault="00906D30" w:rsidP="00906D30">
                    <w:pPr>
                      <w:jc w:val="center"/>
                    </w:pPr>
                    <w:r>
                      <w:rPr>
                        <w:rFonts w:cs="宋体" w:hint="eastAsia"/>
                      </w:rPr>
                      <w:t>思想保证</w:t>
                    </w:r>
                  </w:p>
                </w:txbxContent>
              </v:textbox>
            </v:shape>
            <v:line id="_x0000_s48299" style="position:absolute" from="2781,3064" to="2781,3304"/>
            <v:shape id="_x0000_s48300" type="#_x0000_t202" style="position:absolute;left:1941;top:3304;width:1800;height:480">
              <v:textbox style="mso-next-textbox:#_x0000_s48300">
                <w:txbxContent>
                  <w:p w:rsidR="00906D30" w:rsidRDefault="00906D30" w:rsidP="00906D30">
                    <w:pPr>
                      <w:jc w:val="center"/>
                    </w:pPr>
                    <w:r>
                      <w:rPr>
                        <w:rFonts w:cs="宋体" w:hint="eastAsia"/>
                      </w:rPr>
                      <w:t>提高质量意识</w:t>
                    </w:r>
                  </w:p>
                </w:txbxContent>
              </v:textbox>
            </v:shape>
            <v:line id="_x0000_s48301" style="position:absolute" from="5301,3064" to="5301,3304"/>
            <v:shape id="_x0000_s48302" type="#_x0000_t202" style="position:absolute;left:4461;top:3304;width:1800;height:720">
              <v:textbox style="mso-next-textbox:#_x0000_s48302">
                <w:txbxContent>
                  <w:p w:rsidR="00906D30" w:rsidRDefault="00906D30" w:rsidP="00906D30">
                    <w:pPr>
                      <w:jc w:val="center"/>
                    </w:pPr>
                    <w:r>
                      <w:rPr>
                        <w:rFonts w:cs="宋体" w:hint="eastAsia"/>
                      </w:rPr>
                      <w:t>项目经理部</w:t>
                    </w:r>
                  </w:p>
                  <w:p w:rsidR="00906D30" w:rsidRDefault="00906D30" w:rsidP="00906D30">
                    <w:pPr>
                      <w:jc w:val="center"/>
                    </w:pPr>
                    <w:r>
                      <w:t>TQC</w:t>
                    </w:r>
                    <w:r>
                      <w:rPr>
                        <w:rFonts w:cs="宋体" w:hint="eastAsia"/>
                      </w:rPr>
                      <w:t>领导小组</w:t>
                    </w:r>
                  </w:p>
                </w:txbxContent>
              </v:textbox>
            </v:shape>
            <v:line id="_x0000_s48303" style="position:absolute" from="2781,3784" to="2781,4024"/>
            <v:shape id="_x0000_s48304" type="#_x0000_t202" style="position:absolute;left:1941;top:4024;width:1800;height:480">
              <v:textbox style="mso-next-textbox:#_x0000_s48304">
                <w:txbxContent>
                  <w:p w:rsidR="00906D30" w:rsidRDefault="00906D30" w:rsidP="00906D30">
                    <w:pPr>
                      <w:jc w:val="center"/>
                    </w:pPr>
                    <w:r>
                      <w:t>TQC</w:t>
                    </w:r>
                    <w:r>
                      <w:rPr>
                        <w:rFonts w:cs="宋体" w:hint="eastAsia"/>
                      </w:rPr>
                      <w:t>教育</w:t>
                    </w:r>
                  </w:p>
                </w:txbxContent>
              </v:textbox>
            </v:shape>
            <v:shape id="_x0000_s48305" type="#_x0000_t202" style="position:absolute;left:4461;top:4264;width:1800;height:480">
              <v:textbox style="mso-next-textbox:#_x0000_s48305">
                <w:txbxContent>
                  <w:p w:rsidR="00906D30" w:rsidRDefault="00906D30" w:rsidP="00906D30">
                    <w:pPr>
                      <w:jc w:val="center"/>
                    </w:pPr>
                    <w:r>
                      <w:rPr>
                        <w:rFonts w:cs="宋体" w:hint="eastAsia"/>
                      </w:rPr>
                      <w:t>队</w:t>
                    </w:r>
                    <w:r>
                      <w:t>TQC</w:t>
                    </w:r>
                    <w:r>
                      <w:rPr>
                        <w:rFonts w:cs="宋体" w:hint="eastAsia"/>
                      </w:rPr>
                      <w:t>小组</w:t>
                    </w:r>
                  </w:p>
                </w:txbxContent>
              </v:textbox>
            </v:shape>
            <v:line id="_x0000_s48306" style="position:absolute" from="7341,3064" to="7341,3304"/>
            <v:shape id="_x0000_s48307" type="#_x0000_t202" style="position:absolute;left:6501;top:3304;width:1800;height:480">
              <v:textbox style="mso-next-textbox:#_x0000_s48307">
                <w:txbxContent>
                  <w:p w:rsidR="00906D30" w:rsidRDefault="00906D30" w:rsidP="00906D30">
                    <w:pPr>
                      <w:jc w:val="center"/>
                    </w:pPr>
                    <w:r>
                      <w:rPr>
                        <w:rFonts w:cs="宋体" w:hint="eastAsia"/>
                      </w:rPr>
                      <w:t>技术培训</w:t>
                    </w:r>
                  </w:p>
                </w:txbxContent>
              </v:textbox>
            </v:shape>
            <v:line id="_x0000_s48308" style="position:absolute" from="9741,3064" to="9741,3304"/>
            <v:shape id="_x0000_s48309" type="#_x0000_t202" style="position:absolute;left:8901;top:3304;width:1800;height:480">
              <v:textbox style="mso-next-textbox:#_x0000_s48309">
                <w:txbxContent>
                  <w:p w:rsidR="00906D30" w:rsidRDefault="00906D30" w:rsidP="00906D30">
                    <w:pPr>
                      <w:jc w:val="center"/>
                    </w:pPr>
                    <w:r>
                      <w:rPr>
                        <w:rFonts w:cs="宋体" w:hint="eastAsia"/>
                      </w:rPr>
                      <w:t>创优质工程</w:t>
                    </w:r>
                  </w:p>
                </w:txbxContent>
              </v:textbox>
            </v:shape>
            <v:line id="_x0000_s48310" style="position:absolute" from="11781,3064" to="11781,3304"/>
            <v:shape id="_x0000_s48311" type="#_x0000_t202" style="position:absolute;left:10941;top:3304;width:1800;height:480">
              <v:textbox style="mso-next-textbox:#_x0000_s48311">
                <w:txbxContent>
                  <w:p w:rsidR="00906D30" w:rsidRDefault="00906D30" w:rsidP="00906D30">
                    <w:pPr>
                      <w:jc w:val="center"/>
                    </w:pPr>
                    <w:r>
                      <w:rPr>
                        <w:rFonts w:cs="宋体" w:hint="eastAsia"/>
                      </w:rPr>
                      <w:t>经济法规</w:t>
                    </w:r>
                  </w:p>
                </w:txbxContent>
              </v:textbox>
            </v:shape>
            <v:line id="_x0000_s48312" style="position:absolute" from="5301,4024" to="5301,4264"/>
            <v:line id="_x0000_s48313" style="position:absolute" from="2781,4504" to="2781,4744"/>
            <v:line id="_x0000_s48314" style="position:absolute" from="1821,4744" to="3621,4744"/>
            <v:line id="_x0000_s48315" style="position:absolute" from="1821,4744" to="1821,4864"/>
            <v:shape id="_x0000_s48316" type="#_x0000_t202" style="position:absolute;left:1581;top:4864;width:480;height:2040">
              <v:textbox style="mso-next-textbox:#_x0000_s48316">
                <w:txbxContent>
                  <w:p w:rsidR="00906D30" w:rsidRDefault="00906D30" w:rsidP="00906D30">
                    <w:r>
                      <w:rPr>
                        <w:rFonts w:cs="宋体" w:hint="eastAsia"/>
                      </w:rPr>
                      <w:t>质量第一</w:t>
                    </w:r>
                  </w:p>
                </w:txbxContent>
              </v:textbox>
            </v:shape>
            <v:line id="_x0000_s48317" style="position:absolute" from="2421,4744" to="2421,4864"/>
            <v:shape id="_x0000_s48318" type="#_x0000_t202" style="position:absolute;left:2181;top:4864;width:480;height:2040">
              <v:textbox style="mso-next-textbox:#_x0000_s48318">
                <w:txbxContent>
                  <w:p w:rsidR="00906D30" w:rsidRDefault="00906D30" w:rsidP="00906D30">
                    <w:r>
                      <w:rPr>
                        <w:rFonts w:cs="宋体" w:hint="eastAsia"/>
                      </w:rPr>
                      <w:t>为用户服务</w:t>
                    </w:r>
                  </w:p>
                </w:txbxContent>
              </v:textbox>
            </v:shape>
            <v:line id="_x0000_s48319" style="position:absolute" from="3021,4744" to="3021,4864"/>
            <v:shape id="_x0000_s48320" type="#_x0000_t202" style="position:absolute;left:2781;top:4864;width:480;height:2040">
              <v:textbox style="mso-next-textbox:#_x0000_s48320">
                <w:txbxContent>
                  <w:p w:rsidR="00906D30" w:rsidRDefault="00906D30" w:rsidP="00906D30">
                    <w:r>
                      <w:rPr>
                        <w:rFonts w:cs="宋体" w:hint="eastAsia"/>
                      </w:rPr>
                      <w:t>下道工序是用户</w:t>
                    </w:r>
                  </w:p>
                </w:txbxContent>
              </v:textbox>
            </v:shape>
            <v:line id="_x0000_s48321" style="position:absolute" from="3621,4744" to="3621,4864"/>
            <v:shape id="_x0000_s48322" type="#_x0000_t202" style="position:absolute;left:3381;top:4864;width:480;height:2040">
              <v:textbox style="mso-next-textbox:#_x0000_s48322">
                <w:txbxContent>
                  <w:p w:rsidR="00906D30" w:rsidRDefault="00906D30" w:rsidP="00906D30">
                    <w:r>
                      <w:rPr>
                        <w:rFonts w:cs="宋体" w:hint="eastAsia"/>
                      </w:rPr>
                      <w:t>制定教育计划</w:t>
                    </w:r>
                  </w:p>
                </w:txbxContent>
              </v:textbox>
            </v:shape>
            <v:line id="_x0000_s48323" style="position:absolute" from="5061,4864" to="5661,4864"/>
            <v:shape id="_x0000_s48324" type="#_x0000_t202" style="position:absolute;left:4821;top:4984;width:480;height:1800">
              <v:textbox style="mso-next-textbox:#_x0000_s48324">
                <w:txbxContent>
                  <w:p w:rsidR="00906D30" w:rsidRDefault="00906D30" w:rsidP="00906D30">
                    <w:pPr>
                      <w:jc w:val="center"/>
                    </w:pPr>
                    <w:r>
                      <w:rPr>
                        <w:rFonts w:cs="宋体" w:hint="eastAsia"/>
                      </w:rPr>
                      <w:t>成果发表</w:t>
                    </w:r>
                  </w:p>
                </w:txbxContent>
              </v:textbox>
            </v:shape>
            <v:shape id="_x0000_s48325" type="#_x0000_t202" style="position:absolute;left:5421;top:4984;width:480;height:1800">
              <v:textbox style="mso-next-textbox:#_x0000_s48325">
                <w:txbxContent>
                  <w:p w:rsidR="00906D30" w:rsidRDefault="00906D30" w:rsidP="00906D30">
                    <w:r>
                      <w:rPr>
                        <w:rFonts w:cs="宋体" w:hint="eastAsia"/>
                      </w:rPr>
                      <w:t>工班</w:t>
                    </w:r>
                    <w:r>
                      <w:t>QC</w:t>
                    </w:r>
                    <w:r>
                      <w:rPr>
                        <w:rFonts w:cs="宋体" w:hint="eastAsia"/>
                      </w:rPr>
                      <w:t>小组</w:t>
                    </w:r>
                  </w:p>
                </w:txbxContent>
              </v:textbox>
            </v:shape>
            <v:line id="_x0000_s48326" style="position:absolute" from="5061,4864" to="5061,4984"/>
            <v:line id="_x0000_s48327" style="position:absolute" from="5661,4864" to="5661,4984"/>
            <v:line id="_x0000_s48328" style="position:absolute" from="5301,4744" to="5301,4864"/>
            <v:line id="_x0000_s48329" style="position:absolute" from="7341,3784" to="7341,4864"/>
            <v:line id="_x0000_s48330" style="position:absolute" from="6381,4864" to="8781,4864"/>
            <v:line id="_x0000_s48331" style="position:absolute" from="6381,4864" to="6381,4984"/>
            <v:shape id="_x0000_s48332" type="#_x0000_t202" style="position:absolute;left:6141;top:4984;width:480;height:2400">
              <v:textbox style="mso-next-textbox:#_x0000_s48332">
                <w:txbxContent>
                  <w:p w:rsidR="00906D30" w:rsidRDefault="00906D30" w:rsidP="00906D30">
                    <w:r>
                      <w:rPr>
                        <w:rFonts w:cs="宋体" w:hint="eastAsia"/>
                      </w:rPr>
                      <w:t>技术规范标准</w:t>
                    </w:r>
                  </w:p>
                </w:txbxContent>
              </v:textbox>
            </v:shape>
            <v:line id="_x0000_s48333" style="position:absolute" from="6981,4864" to="6981,4984"/>
            <v:shape id="_x0000_s48334" type="#_x0000_t202" style="position:absolute;left:6741;top:4984;width:480;height:2400">
              <v:textbox style="mso-next-textbox:#_x0000_s48334">
                <w:txbxContent>
                  <w:p w:rsidR="00906D30" w:rsidRDefault="00906D30" w:rsidP="00906D30">
                    <w:r>
                      <w:rPr>
                        <w:rFonts w:cs="宋体" w:hint="eastAsia"/>
                      </w:rPr>
                      <w:t>技术交流</w:t>
                    </w:r>
                  </w:p>
                </w:txbxContent>
              </v:textbox>
            </v:shape>
            <v:line id="_x0000_s48335" style="position:absolute" from="7581,4864" to="7581,4984"/>
            <v:shape id="_x0000_s48336" type="#_x0000_t202" style="position:absolute;left:7341;top:4984;width:480;height:2400">
              <v:textbox style="mso-next-textbox:#_x0000_s48336">
                <w:txbxContent>
                  <w:p w:rsidR="00906D30" w:rsidRDefault="00906D30" w:rsidP="00906D30">
                    <w:r>
                      <w:rPr>
                        <w:rFonts w:cs="宋体" w:hint="eastAsia"/>
                      </w:rPr>
                      <w:t>图纸交流</w:t>
                    </w:r>
                  </w:p>
                </w:txbxContent>
              </v:textbox>
            </v:shape>
            <v:line id="_x0000_s48337" style="position:absolute" from="8181,4864" to="8181,4984"/>
            <v:shape id="_x0000_s48338" type="#_x0000_t202" style="position:absolute;left:7941;top:4984;width:480;height:2400">
              <v:textbox style="mso-next-textbox:#_x0000_s48338">
                <w:txbxContent>
                  <w:p w:rsidR="00906D30" w:rsidRDefault="00906D30" w:rsidP="00906D30">
                    <w:r>
                      <w:rPr>
                        <w:rFonts w:cs="宋体" w:hint="eastAsia"/>
                      </w:rPr>
                      <w:t>测量复核</w:t>
                    </w:r>
                  </w:p>
                </w:txbxContent>
              </v:textbox>
            </v:shape>
            <v:line id="_x0000_s48339" style="position:absolute" from="8781,4864" to="8781,4984"/>
            <v:shape id="_x0000_s48340" type="#_x0000_t202" style="position:absolute;left:8541;top:4984;width:480;height:2400">
              <v:textbox style="mso-next-textbox:#_x0000_s48340">
                <w:txbxContent>
                  <w:p w:rsidR="00906D30" w:rsidRDefault="00906D30" w:rsidP="00906D30">
                    <w:r>
                      <w:rPr>
                        <w:rFonts w:cs="宋体" w:hint="eastAsia"/>
                      </w:rPr>
                      <w:t>推广新技术新工艺</w:t>
                    </w:r>
                  </w:p>
                </w:txbxContent>
              </v:textbox>
            </v:shape>
            <v:line id="_x0000_s48341" style="position:absolute" from="9381,4864" to="9381,4984"/>
            <v:shape id="_x0000_s48342" type="#_x0000_t202" style="position:absolute;left:9141;top:4984;width:480;height:2400">
              <v:textbox style="mso-next-textbox:#_x0000_s48342">
                <w:txbxContent>
                  <w:p w:rsidR="00906D30" w:rsidRDefault="00906D30" w:rsidP="00906D30">
                    <w:r>
                      <w:rPr>
                        <w:rFonts w:cs="宋体" w:hint="eastAsia"/>
                      </w:rPr>
                      <w:t>检查创优效果</w:t>
                    </w:r>
                  </w:p>
                </w:txbxContent>
              </v:textbox>
            </v:shape>
            <v:line id="_x0000_s48343" style="position:absolute" from="9981,3784" to="9981,4984"/>
            <v:shape id="_x0000_s48344" type="#_x0000_t202" style="position:absolute;left:9741;top:4984;width:480;height:2400">
              <v:textbox style="mso-next-textbox:#_x0000_s48344">
                <w:txbxContent>
                  <w:p w:rsidR="00906D30" w:rsidRDefault="00906D30" w:rsidP="00906D30">
                    <w:r>
                      <w:rPr>
                        <w:rFonts w:cs="宋体" w:hint="eastAsia"/>
                      </w:rPr>
                      <w:t>制订创优措施</w:t>
                    </w:r>
                  </w:p>
                </w:txbxContent>
              </v:textbox>
            </v:shape>
            <v:line id="_x0000_s48345" style="position:absolute" from="10581,4864" to="10581,4984"/>
            <v:shape id="_x0000_s48346" type="#_x0000_t202" style="position:absolute;left:10341;top:4984;width:480;height:2400">
              <v:textbox style="mso-next-textbox:#_x0000_s48346">
                <w:txbxContent>
                  <w:p w:rsidR="00906D30" w:rsidRDefault="00906D30" w:rsidP="00906D30">
                    <w:r>
                      <w:rPr>
                        <w:rFonts w:cs="宋体" w:hint="eastAsia"/>
                      </w:rPr>
                      <w:t>明确创优目标</w:t>
                    </w:r>
                  </w:p>
                </w:txbxContent>
              </v:textbox>
            </v:shape>
            <v:line id="_x0000_s48347" style="position:absolute" from="9381,4864" to="10581,4864"/>
            <v:line id="_x0000_s48348" style="position:absolute" from="11901,3784" to="11901,4864"/>
            <v:line id="_x0000_s48349" style="position:absolute" from="11301,4864" to="13701,4864"/>
            <v:line id="_x0000_s48350" style="position:absolute" from="11301,4864" to="11301,4984"/>
            <v:shape id="_x0000_s48351" type="#_x0000_t202" style="position:absolute;left:11061;top:4984;width:480;height:2400">
              <v:textbox style="mso-next-textbox:#_x0000_s48351">
                <w:txbxContent>
                  <w:p w:rsidR="00906D30" w:rsidRDefault="00906D30" w:rsidP="00906D30">
                    <w:r>
                      <w:rPr>
                        <w:rFonts w:cs="宋体" w:hint="eastAsia"/>
                      </w:rPr>
                      <w:t>优质优价</w:t>
                    </w:r>
                  </w:p>
                </w:txbxContent>
              </v:textbox>
            </v:shape>
            <v:line id="_x0000_s48352" style="position:absolute" from="11901,4864" to="11901,4984"/>
            <v:shape id="_x0000_s48353" type="#_x0000_t202" style="position:absolute;left:11661;top:4984;width:480;height:2400">
              <v:textbox style="mso-next-textbox:#_x0000_s48353">
                <w:txbxContent>
                  <w:p w:rsidR="00906D30" w:rsidRDefault="00906D30" w:rsidP="00906D30">
                    <w:r>
                      <w:rPr>
                        <w:rFonts w:cs="宋体" w:hint="eastAsia"/>
                      </w:rPr>
                      <w:t>完善计量支付手段</w:t>
                    </w:r>
                  </w:p>
                </w:txbxContent>
              </v:textbox>
            </v:shape>
            <v:line id="_x0000_s48354" style="position:absolute" from="12501,4864" to="12501,4984"/>
            <v:shape id="_x0000_s48355" type="#_x0000_t202" style="position:absolute;left:12261;top:4984;width:480;height:2400">
              <v:textbox style="mso-next-textbox:#_x0000_s48355">
                <w:txbxContent>
                  <w:p w:rsidR="00906D30" w:rsidRDefault="00906D30" w:rsidP="00906D30">
                    <w:r>
                      <w:rPr>
                        <w:rFonts w:cs="宋体" w:hint="eastAsia"/>
                      </w:rPr>
                      <w:t>制定处罚条令</w:t>
                    </w:r>
                  </w:p>
                </w:txbxContent>
              </v:textbox>
            </v:shape>
            <v:line id="_x0000_s48356" style="position:absolute" from="13101,4864" to="13101,4984"/>
            <v:shape id="_x0000_s48357" type="#_x0000_t202" style="position:absolute;left:12861;top:4984;width:480;height:2400">
              <v:textbox style="mso-next-textbox:#_x0000_s48357">
                <w:txbxContent>
                  <w:p w:rsidR="00906D30" w:rsidRDefault="00906D30" w:rsidP="00906D30">
                    <w:r>
                      <w:rPr>
                        <w:rFonts w:cs="宋体" w:hint="eastAsia"/>
                      </w:rPr>
                      <w:t>百含包干</w:t>
                    </w:r>
                  </w:p>
                </w:txbxContent>
              </v:textbox>
            </v:shape>
            <v:line id="_x0000_s48358" style="position:absolute" from="13701,4864" to="13701,4984"/>
            <v:shape id="_x0000_s48359" type="#_x0000_t202" style="position:absolute;left:13461;top:4984;width:480;height:2400">
              <v:textbox style="mso-next-textbox:#_x0000_s48359">
                <w:txbxContent>
                  <w:p w:rsidR="00906D30" w:rsidRDefault="00906D30" w:rsidP="00906D30">
                    <w:r>
                      <w:rPr>
                        <w:rFonts w:cs="宋体" w:hint="eastAsia"/>
                      </w:rPr>
                      <w:t>签订包保责任状</w:t>
                    </w:r>
                  </w:p>
                </w:txbxContent>
              </v:textbox>
            </v:shape>
            <v:line id="_x0000_s48360" style="position:absolute" from="1821,6904" to="1821,7024"/>
            <v:line id="_x0000_s48361" style="position:absolute" from="2421,6904" to="2421,7024"/>
            <v:line id="_x0000_s48362" style="position:absolute" from="3021,6904" to="3021,7024"/>
            <v:line id="_x0000_s48363" style="position:absolute" from="3621,6904" to="3621,7024"/>
            <v:line id="_x0000_s48364" style="position:absolute" from="1821,7024" to="3621,7024"/>
            <v:line id="_x0000_s48365" style="position:absolute" from="2781,7024" to="2781,7264"/>
            <v:shape id="_x0000_s48366" type="#_x0000_t202" style="position:absolute;left:1941;top:7264;width:1800;height:480">
              <v:textbox style="mso-next-textbox:#_x0000_s48366">
                <w:txbxContent>
                  <w:p w:rsidR="00906D30" w:rsidRDefault="00906D30" w:rsidP="00906D30">
                    <w:pPr>
                      <w:jc w:val="center"/>
                    </w:pPr>
                    <w:r>
                      <w:rPr>
                        <w:rFonts w:cs="宋体" w:hint="eastAsia"/>
                      </w:rPr>
                      <w:t>工班回访</w:t>
                    </w:r>
                  </w:p>
                </w:txbxContent>
              </v:textbox>
            </v:shape>
            <v:line id="_x0000_s48367" style="position:absolute" from="2781,7744" to="2781,7984"/>
            <v:shape id="_x0000_s48368" type="#_x0000_t202" style="position:absolute;left:1941;top:7984;width:1800;height:480">
              <v:textbox style="mso-next-textbox:#_x0000_s48368">
                <w:txbxContent>
                  <w:p w:rsidR="00906D30" w:rsidRDefault="00906D30" w:rsidP="00906D30">
                    <w:pPr>
                      <w:jc w:val="center"/>
                    </w:pPr>
                    <w:r>
                      <w:rPr>
                        <w:rFonts w:cs="宋体" w:hint="eastAsia"/>
                      </w:rPr>
                      <w:t>改进工作质量</w:t>
                    </w:r>
                  </w:p>
                </w:txbxContent>
              </v:textbox>
            </v:shape>
            <v:line id="_x0000_s48369" style="position:absolute" from="2781,8464" to="2781,10024"/>
            <v:line id="_x0000_s48370" style="position:absolute" from="1341,1984" to="1341,10384"/>
            <v:line id="_x0000_s48371" style="position:absolute" from="1341,10384" to="2421,10384"/>
            <v:line id="_x0000_s48372" style="position:absolute" from="2781,10024" to="9381,10024"/>
            <v:shape id="_x0000_s48373" type="#_x0000_t202" style="position:absolute;left:2421;top:10144;width:1080;height:480">
              <v:textbox style="mso-next-textbox:#_x0000_s48373">
                <w:txbxContent>
                  <w:p w:rsidR="00906D30" w:rsidRDefault="00906D30" w:rsidP="00906D30">
                    <w:pPr>
                      <w:jc w:val="center"/>
                    </w:pPr>
                    <w:r>
                      <w:rPr>
                        <w:rFonts w:cs="宋体" w:hint="eastAsia"/>
                      </w:rPr>
                      <w:t>反馈</w:t>
                    </w:r>
                  </w:p>
                </w:txbxContent>
              </v:textbox>
            </v:shape>
            <v:line id="_x0000_s48374" style="position:absolute" from="5061,6784" to="5061,6904"/>
            <v:line id="_x0000_s48375" style="position:absolute" from="5661,6784" to="5661,6904"/>
            <v:line id="_x0000_s48376" style="position:absolute" from="5061,6904" to="5661,6904"/>
            <v:line id="_x0000_s48377" style="position:absolute" from="5301,6904" to="5301,7984"/>
            <v:shape id="_x0000_s48378" type="#_x0000_t202" style="position:absolute;left:4461;top:7984;width:1800;height:480">
              <v:textbox style="mso-next-textbox:#_x0000_s48378">
                <w:txbxContent>
                  <w:p w:rsidR="00906D30" w:rsidRDefault="00906D30" w:rsidP="00906D30">
                    <w:pPr>
                      <w:jc w:val="center"/>
                    </w:pPr>
                    <w:r>
                      <w:rPr>
                        <w:rFonts w:cs="宋体" w:hint="eastAsia"/>
                      </w:rPr>
                      <w:t>总结表彰先进</w:t>
                    </w:r>
                  </w:p>
                </w:txbxContent>
              </v:textbox>
            </v:shape>
            <v:line id="_x0000_s48379" style="position:absolute" from="5301,8464" to="5301,10024"/>
            <v:shape id="_x0000_s48380" type="#_x0000_t202" style="position:absolute;left:3861;top:10144;width:4080;height:480">
              <v:textbox style="mso-next-textbox:#_x0000_s48380">
                <w:txbxContent>
                  <w:p w:rsidR="00906D30" w:rsidRDefault="00906D30" w:rsidP="00906D30">
                    <w:pPr>
                      <w:jc w:val="center"/>
                    </w:pPr>
                    <w:r>
                      <w:rPr>
                        <w:rFonts w:cs="宋体" w:hint="eastAsia"/>
                      </w:rPr>
                      <w:t>争创省部优质工程保证用户满意</w:t>
                    </w:r>
                  </w:p>
                </w:txbxContent>
              </v:textbox>
            </v:shape>
            <v:line id="_x0000_s48381" style="position:absolute" from="6381,7384" to="6381,7504"/>
            <v:line id="_x0000_s48382" style="position:absolute" from="6981,7384" to="6981,7984"/>
            <v:shape id="_x0000_s48383" type="#_x0000_t202" style="position:absolute;left:6381;top:7984;width:1200;height:720">
              <v:textbox style="mso-next-textbox:#_x0000_s48383">
                <w:txbxContent>
                  <w:p w:rsidR="00906D30" w:rsidRDefault="00906D30" w:rsidP="00906D30">
                    <w:pPr>
                      <w:jc w:val="center"/>
                    </w:pPr>
                    <w:r>
                      <w:rPr>
                        <w:rFonts w:cs="宋体" w:hint="eastAsia"/>
                      </w:rPr>
                      <w:t>技术岗位</w:t>
                    </w:r>
                  </w:p>
                  <w:p w:rsidR="00906D30" w:rsidRDefault="00906D30" w:rsidP="00906D30">
                    <w:pPr>
                      <w:jc w:val="center"/>
                    </w:pPr>
                    <w:r>
                      <w:rPr>
                        <w:rFonts w:cs="宋体" w:hint="eastAsia"/>
                      </w:rPr>
                      <w:t>责任制</w:t>
                    </w:r>
                  </w:p>
                </w:txbxContent>
              </v:textbox>
            </v:shape>
            <v:line id="_x0000_s48384" style="position:absolute" from="7581,7384" to="7581,7504"/>
            <v:line id="_x0000_s48385" style="position:absolute" from="8181,7384" to="8181,7984"/>
            <v:line id="_x0000_s48386" style="position:absolute" from="8781,7384" to="8781,7504"/>
            <v:shape id="_x0000_s48387" type="#_x0000_t202" style="position:absolute;left:7701;top:7984;width:1440;height:480">
              <v:textbox style="mso-next-textbox:#_x0000_s48387">
                <w:txbxContent>
                  <w:p w:rsidR="00906D30" w:rsidRDefault="00906D30" w:rsidP="00906D30">
                    <w:pPr>
                      <w:jc w:val="center"/>
                    </w:pPr>
                    <w:r>
                      <w:rPr>
                        <w:rFonts w:cs="宋体" w:hint="eastAsia"/>
                      </w:rPr>
                      <w:t>质量责任制</w:t>
                    </w:r>
                  </w:p>
                </w:txbxContent>
              </v:textbox>
            </v:shape>
            <v:line id="_x0000_s48388" style="position:absolute" from="6381,7504" to="8781,7504"/>
            <v:line id="_x0000_s48389" style="position:absolute" from="6981,8704" to="6981,8824"/>
            <v:line id="_x0000_s48390" style="position:absolute" from="8421,8464" to="8421,8824"/>
            <v:line id="_x0000_s48391" style="position:absolute" from="6981,8824" to="8421,8824"/>
            <v:line id="_x0000_s48392" style="position:absolute" from="7701,8824" to="7701,8944"/>
            <v:shape id="_x0000_s48393" type="#_x0000_t202" style="position:absolute;left:6741;top:8944;width:1920;height:480">
              <v:textbox style="mso-next-textbox:#_x0000_s48393">
                <w:txbxContent>
                  <w:p w:rsidR="00906D30" w:rsidRDefault="00906D30" w:rsidP="00906D30">
                    <w:pPr>
                      <w:jc w:val="center"/>
                    </w:pPr>
                    <w:r>
                      <w:rPr>
                        <w:rFonts w:cs="宋体" w:hint="eastAsia"/>
                      </w:rPr>
                      <w:t>提高工作能力</w:t>
                    </w:r>
                  </w:p>
                </w:txbxContent>
              </v:textbox>
            </v:shape>
            <v:line id="_x0000_s48394" style="position:absolute" from="7701,9424" to="7701,10024"/>
            <v:line id="_x0000_s48395" style="position:absolute" from="7941,10384" to="9141,10384"/>
            <v:line id="_x0000_s48396" style="position:absolute" from="9381,4864" to="9381,4984"/>
            <v:shape id="_x0000_s48397" type="#_x0000_t202" style="position:absolute;left:9141;top:4984;width:480;height:2400">
              <v:textbox style="mso-next-textbox:#_x0000_s48397">
                <w:txbxContent>
                  <w:p w:rsidR="00906D30" w:rsidRDefault="00906D30" w:rsidP="00906D30">
                    <w:r>
                      <w:rPr>
                        <w:rFonts w:cs="宋体" w:hint="eastAsia"/>
                      </w:rPr>
                      <w:t>检查创优效果</w:t>
                    </w:r>
                  </w:p>
                </w:txbxContent>
              </v:textbox>
            </v:shape>
            <v:line id="_x0000_s48398" style="position:absolute" from="9381,7384" to="9381,7504"/>
            <v:line id="_x0000_s48399" style="position:absolute" from="9981,7384" to="9981,7744"/>
            <v:line id="_x0000_s48400" style="position:absolute" from="10581,7384" to="10581,7504"/>
            <v:line id="_x0000_s48401" style="position:absolute" from="9381,7504" to="10581,7504"/>
            <v:line id="_x0000_s48402" style="position:absolute" from="11301,7384" to="11301,7504"/>
            <v:line id="_x0000_s48403" style="position:absolute" from="11901,7384" to="11901,7504"/>
            <v:line id="_x0000_s48404" style="position:absolute" from="12501,7384" to="12501,7744"/>
            <v:line id="_x0000_s48405" style="position:absolute" from="13101,7384" to="13101,7504"/>
            <v:line id="_x0000_s48406" style="position:absolute" from="13701,7384" to="13701,7504"/>
            <v:line id="_x0000_s48407" style="position:absolute" from="11301,7504" to="13701,7504"/>
            <v:shape id="_x0000_s48408" type="#_x0000_t202" style="position:absolute;left:9261;top:7744;width:480;height:2040">
              <v:textbox style="mso-next-textbox:#_x0000_s48408">
                <w:txbxContent>
                  <w:p w:rsidR="00906D30" w:rsidRDefault="00906D30" w:rsidP="00906D30">
                    <w:r>
                      <w:rPr>
                        <w:rFonts w:cs="宋体" w:hint="eastAsia"/>
                      </w:rPr>
                      <w:t>接受工程师监督</w:t>
                    </w:r>
                  </w:p>
                </w:txbxContent>
              </v:textbox>
            </v:shape>
            <v:shape id="_x0000_s48409" type="#_x0000_t202" style="position:absolute;left:9861;top:7744;width:480;height:2040">
              <v:textbox style="mso-next-textbox:#_x0000_s48409">
                <w:txbxContent>
                  <w:p w:rsidR="00906D30" w:rsidRDefault="00906D30" w:rsidP="00906D30">
                    <w:r>
                      <w:rPr>
                        <w:rFonts w:cs="宋体" w:hint="eastAsia"/>
                      </w:rPr>
                      <w:t>定期不定期质量检查</w:t>
                    </w:r>
                  </w:p>
                </w:txbxContent>
              </v:textbox>
            </v:shape>
            <v:shape id="_x0000_s48410" type="#_x0000_t202" style="position:absolute;left:10461;top:7744;width:480;height:2040">
              <v:textbox style="mso-next-textbox:#_x0000_s48410">
                <w:txbxContent>
                  <w:p w:rsidR="00906D30" w:rsidRDefault="00906D30" w:rsidP="00906D30">
                    <w:r>
                      <w:rPr>
                        <w:rFonts w:cs="宋体" w:hint="eastAsia"/>
                      </w:rPr>
                      <w:t>执行自检互检交接检</w:t>
                    </w:r>
                  </w:p>
                </w:txbxContent>
              </v:textbox>
            </v:shape>
            <v:shape id="_x0000_s48411" type="#_x0000_t202" style="position:absolute;left:11061;top:7744;width:1080;height:2040">
              <v:textbox style="layout-flow:vertical-ideographic;mso-next-textbox:#_x0000_s48411">
                <w:txbxContent>
                  <w:p w:rsidR="00906D30" w:rsidRDefault="00906D30" w:rsidP="00906D30">
                    <w:r>
                      <w:rPr>
                        <w:rFonts w:cs="宋体" w:hint="eastAsia"/>
                      </w:rPr>
                      <w:t>加强现场试验控制充分利用现代化仪器手</w:t>
                    </w:r>
                  </w:p>
                </w:txbxContent>
              </v:textbox>
            </v:shape>
            <v:line id="_x0000_s48412" style="position:absolute" from="9381,7624" to="11301,7624"/>
            <v:line id="_x0000_s48413" style="position:absolute" from="9381,7624" to="9381,7744"/>
            <v:line id="_x0000_s48414" style="position:absolute" from="10701,7624" to="10701,7744"/>
            <v:shape id="_x0000_s48415" type="#_x0000_t202" style="position:absolute;left:12261;top:7744;width:1680;height:480">
              <v:textbox style="mso-next-textbox:#_x0000_s48415">
                <w:txbxContent>
                  <w:p w:rsidR="00906D30" w:rsidRDefault="00906D30" w:rsidP="00906D30">
                    <w:pPr>
                      <w:jc w:val="center"/>
                    </w:pPr>
                    <w:r>
                      <w:rPr>
                        <w:rFonts w:cs="宋体" w:hint="eastAsia"/>
                      </w:rPr>
                      <w:t>经济兑现</w:t>
                    </w:r>
                  </w:p>
                </w:txbxContent>
              </v:textbox>
            </v:shape>
            <v:line id="_x0000_s48416" style="position:absolute" from="11301,7624" to="11301,7744"/>
            <v:shape id="_x0000_s48417" type="#_x0000_t202" style="position:absolute;left:12261;top:8464;width:1680;height:480">
              <v:textbox style="mso-next-textbox:#_x0000_s48417">
                <w:txbxContent>
                  <w:p w:rsidR="00906D30" w:rsidRDefault="00906D30" w:rsidP="00906D30">
                    <w:pPr>
                      <w:jc w:val="center"/>
                    </w:pPr>
                    <w:r>
                      <w:rPr>
                        <w:rFonts w:cs="宋体" w:hint="eastAsia"/>
                      </w:rPr>
                      <w:t>奖优罚劣</w:t>
                    </w:r>
                  </w:p>
                </w:txbxContent>
              </v:textbox>
            </v:shape>
            <v:shape id="_x0000_s48418" type="#_x0000_t202" style="position:absolute;left:12261;top:9184;width:1680;height:480">
              <v:textbox style="mso-next-textbox:#_x0000_s48418">
                <w:txbxContent>
                  <w:p w:rsidR="00906D30" w:rsidRDefault="00906D30" w:rsidP="00906D30">
                    <w:r>
                      <w:rPr>
                        <w:rFonts w:cs="宋体" w:hint="eastAsia"/>
                      </w:rPr>
                      <w:t>提高经济效益</w:t>
                    </w:r>
                  </w:p>
                </w:txbxContent>
              </v:textbox>
            </v:shape>
            <v:line id="_x0000_s48419" style="position:absolute" from="13101,8224" to="13101,8464"/>
            <v:line id="_x0000_s48420" style="position:absolute" from="13101,8944" to="13101,9184"/>
            <v:line id="_x0000_s48421" style="position:absolute" from="9501,9784" to="9501,9904"/>
            <v:line id="_x0000_s48422" style="position:absolute" from="10101,9784" to="10101,9904"/>
            <v:line id="_x0000_s48423" style="position:absolute" from="10701,9784" to="10701,9904"/>
            <v:line id="_x0000_s48424" style="position:absolute" from="11301,9784" to="11301,9904"/>
            <v:line id="_x0000_s48425" style="position:absolute" from="13101,9664" to="13101,10384"/>
            <v:shape id="_x0000_s48426" type="#_x0000_t202" style="position:absolute;left:9741;top:10024;width:1440;height:480">
              <v:textbox>
                <w:txbxContent>
                  <w:p w:rsidR="00906D30" w:rsidRDefault="00906D30" w:rsidP="00906D30">
                    <w:pPr>
                      <w:jc w:val="center"/>
                    </w:pPr>
                    <w:r>
                      <w:rPr>
                        <w:rFonts w:cs="宋体" w:hint="eastAsia"/>
                      </w:rPr>
                      <w:t>质量评定</w:t>
                    </w:r>
                  </w:p>
                </w:txbxContent>
              </v:textbox>
            </v:shape>
            <v:line id="_x0000_s48427" style="position:absolute" from="11181,10384" to="13101,10384"/>
            <v:line id="_x0000_s48428" style="position:absolute" from="10461,9904" to="10461,10024"/>
            <v:line id="_x0000_s48429" style="position:absolute" from="9501,9904" to="11301,9904"/>
            <v:line id="_x0000_s48430" style="position:absolute" from="9141,10384" to="9141,10744"/>
            <v:line id="_x0000_s48431" style="position:absolute" from="9141,10744" to="10101,10744"/>
            <v:line id="_x0000_s48432" style="position:absolute;flip:y" from="10101,10504" to="10101,10744"/>
            <v:line id="_x0000_s48433" style="position:absolute" from="9381,10024" to="9381,10264"/>
            <v:line id="_x0000_s48434" style="position:absolute" from="9381,10264" to="9741,10264"/>
          </v:group>
        </w:pic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br/>
      </w:r>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27" w:name="_Toc207117083"/>
      <w:r>
        <w:rPr>
          <w:rFonts w:hint="eastAsia"/>
        </w:rPr>
        <w:t>安全保证体系</w:t>
      </w:r>
      <w:r>
        <w:t>(</w:t>
      </w:r>
      <w:r>
        <w:rPr>
          <w:rFonts w:hint="eastAsia"/>
        </w:rPr>
        <w:t>见图</w:t>
      </w:r>
      <w:r>
        <w:t>10-2)</w:t>
      </w:r>
      <w:bookmarkStart w:id="128" w:name="bk183"/>
      <w:bookmarkEnd w:id="127"/>
      <w:bookmarkEnd w:id="128"/>
    </w:p>
    <w:p w:rsidR="00906D30" w:rsidRDefault="00906D30" w:rsidP="00906D30">
      <w:bookmarkStart w:id="129" w:name="bk184"/>
      <w:bookmarkEnd w:id="129"/>
      <w:r>
        <w:rPr>
          <w:rFonts w:hint="eastAsia"/>
        </w:rPr>
        <w:t>建立健全安全保证体系，贯彻执行</w:t>
      </w:r>
      <w:r>
        <w:t>“</w:t>
      </w:r>
      <w:r>
        <w:rPr>
          <w:rFonts w:hint="eastAsia"/>
        </w:rPr>
        <w:t>安全第一、预防为主</w:t>
      </w:r>
      <w:r>
        <w:t>”</w:t>
      </w:r>
      <w:r>
        <w:rPr>
          <w:rFonts w:hint="eastAsia"/>
        </w:rPr>
        <w:t>和坚持</w:t>
      </w:r>
      <w:r>
        <w:t>“</w:t>
      </w:r>
      <w:r>
        <w:rPr>
          <w:rFonts w:hint="eastAsia"/>
        </w:rPr>
        <w:t>管生产必须管安全</w:t>
      </w:r>
      <w:r>
        <w:t>”</w:t>
      </w:r>
      <w:r>
        <w:rPr>
          <w:rFonts w:hint="eastAsia"/>
        </w:rPr>
        <w:t>的原则，项目部成立以项目经理为核心的的安全领导班子，配三名专职安全监察员，各施工队亦相应成立安全领导小组，各配一名专职安全员，各班组配兼职安全员一名，制定必要的安全生产规章制度和措施，逐级签订安全生产承包责任状，自上而下形成安全保证体系。</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10.2.1</w:t>
        </w:r>
      </w:smartTag>
      <w:r>
        <w:t xml:space="preserve"> </w:t>
      </w:r>
      <w:r>
        <w:rPr>
          <w:rFonts w:hint="eastAsia"/>
        </w:rPr>
        <w:t>安全目标</w:t>
      </w:r>
    </w:p>
    <w:p w:rsidR="00906D30" w:rsidRDefault="00906D30" w:rsidP="00906D30">
      <w:r>
        <w:rPr>
          <w:rFonts w:hint="eastAsia"/>
        </w:rPr>
        <w:t>轻伤事故频率小于</w:t>
      </w:r>
      <w:r>
        <w:t>2%</w:t>
      </w:r>
      <w:r>
        <w:rPr>
          <w:rFonts w:hint="eastAsia"/>
        </w:rPr>
        <w:t>。</w:t>
      </w:r>
      <w:r>
        <w:t>,</w:t>
      </w:r>
      <w:r>
        <w:rPr>
          <w:rFonts w:hint="eastAsia"/>
        </w:rPr>
        <w:t>杜绝重大伤亡事故，现场安全生产达标。</w:t>
      </w:r>
    </w:p>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10.2.2</w:t>
        </w:r>
      </w:smartTag>
      <w:r>
        <w:t xml:space="preserve"> </w:t>
      </w:r>
      <w:r>
        <w:rPr>
          <w:rFonts w:hint="eastAsia"/>
        </w:rPr>
        <w:t>安全管理制度</w:t>
      </w:r>
    </w:p>
    <w:p w:rsidR="00906D30" w:rsidRDefault="00906D30" w:rsidP="00906D30">
      <w:r>
        <w:t>1.</w:t>
      </w:r>
      <w:r>
        <w:rPr>
          <w:rFonts w:hint="eastAsia"/>
        </w:rPr>
        <w:t>项目部成立由项目经理为首，实行处月检、项目部周检、班组日检的安全检查制度。项目管理人员和各工种负责人组成的安全生产领导小组，负责实施现场的文明施工和安全生产工作。</w:t>
      </w:r>
    </w:p>
    <w:p w:rsidR="00906D30" w:rsidRDefault="00906D30" w:rsidP="00906D30">
      <w:r>
        <w:t>2.</w:t>
      </w:r>
      <w:r>
        <w:rPr>
          <w:rFonts w:hint="eastAsia"/>
        </w:rPr>
        <w:t>处安全科负责检查、指导项目安全生产，处与项目部、项目部与各工种班组签订安全承包合同，落实安全承包指标条款。现场认真贯彻执行安全生产责任制和处安全生产管理条例，健全各种安全管理规章制度。</w:t>
      </w:r>
    </w:p>
    <w:p w:rsidR="00906D30" w:rsidRDefault="00906D30" w:rsidP="00906D30"/>
    <w:p w:rsidR="00906D30" w:rsidRDefault="00906D30" w:rsidP="00906D30">
      <w:r>
        <w:rPr>
          <w:rFonts w:hint="eastAsia"/>
        </w:rPr>
        <w:t>§</w:t>
      </w:r>
      <w:smartTag w:uri="urn:schemas-microsoft-com:office:smarttags" w:element="chsdate">
        <w:smartTagPr>
          <w:attr w:name="Year" w:val="1899"/>
          <w:attr w:name="Month" w:val="12"/>
          <w:attr w:name="Day" w:val="30"/>
          <w:attr w:name="IsLunarDate" w:val="False"/>
          <w:attr w:name="IsROCDate" w:val="False"/>
        </w:smartTagPr>
        <w:r>
          <w:t>10.2.3</w:t>
        </w:r>
      </w:smartTag>
      <w:r>
        <w:t xml:space="preserve"> </w:t>
      </w:r>
      <w:r>
        <w:rPr>
          <w:rFonts w:hint="eastAsia"/>
        </w:rPr>
        <w:t>安全管理措施</w:t>
      </w:r>
    </w:p>
    <w:p w:rsidR="00906D30" w:rsidRDefault="00906D30" w:rsidP="00906D30">
      <w:r>
        <w:t>1.</w:t>
      </w:r>
      <w:r>
        <w:rPr>
          <w:rFonts w:hint="eastAsia"/>
        </w:rPr>
        <w:t>对各种施工机械、设备、车辆搞好保养维修，做好安全标志，严禁非施工人员、车辆进入施工作业区；</w:t>
      </w:r>
    </w:p>
    <w:p w:rsidR="00906D30" w:rsidRDefault="00906D30" w:rsidP="00906D30">
      <w:r>
        <w:lastRenderedPageBreak/>
        <w:t>2.</w:t>
      </w:r>
      <w:r>
        <w:rPr>
          <w:rFonts w:hint="eastAsia"/>
        </w:rPr>
        <w:t>加强交通疏导和防护工作，在施工路口设立醒目的标志牌和防护栏，确保道路交通安全畅通；</w:t>
      </w:r>
    </w:p>
    <w:p w:rsidR="00906D30" w:rsidRDefault="00906D30" w:rsidP="00906D30">
      <w:r>
        <w:t>3.</w:t>
      </w:r>
      <w:r>
        <w:rPr>
          <w:rFonts w:hint="eastAsia"/>
        </w:rPr>
        <w:t>严格用电制度，严禁乱拉乱接电线，严禁非工作人员进入配电装置区。</w:t>
      </w:r>
    </w:p>
    <w:p w:rsidR="00906D30" w:rsidRDefault="00906D30" w:rsidP="00906D30">
      <w:r>
        <w:t>4.</w:t>
      </w:r>
      <w:r>
        <w:rPr>
          <w:rFonts w:hint="eastAsia"/>
        </w:rPr>
        <w:t>做好消防安全工作。施工人员居住的临时房屋、材料仓库和易燃易爆场所等区域，配齐合格的消防设施，并合理安置，严禁火灾事故，杜绝隐患，把消防安全工作贯穿施工生产的全过程；</w:t>
      </w:r>
    </w:p>
    <w:p w:rsidR="00906D30" w:rsidRDefault="00906D30" w:rsidP="00906D30">
      <w:r>
        <w:rPr>
          <w:rFonts w:hAnsi="宋体"/>
        </w:rPr>
        <w:t>5.</w:t>
      </w:r>
      <w:r>
        <w:rPr>
          <w:rFonts w:hAnsi="宋体" w:hint="eastAsia"/>
        </w:rPr>
        <w:t>组织文明施工，坚持持证上岗制度，严禁无证人员上岗操作，严禁不戴安全帽进入施工作业区，严禁酒后上岗；对各种施工机械、设备、车辆搞好保养维修，严禁带故障上路和作业；做好安全标志和防护设施，严禁非施工人员、车辆进入施工作业区。</w:t>
      </w:r>
    </w:p>
    <w:p w:rsidR="00906D30" w:rsidRDefault="00906D30" w:rsidP="00906D30">
      <w:r>
        <w:rPr>
          <w:rFonts w:hAnsi="宋体"/>
        </w:rPr>
        <w:t>6.</w:t>
      </w:r>
      <w:r>
        <w:rPr>
          <w:rFonts w:hAnsi="宋体" w:hint="eastAsia"/>
        </w:rPr>
        <w:t>做好消防安全工作。施工人员居住的临设房屋及修车场、油库和易燃易爆场所等，要配备齐全合格的消护设施，且合理放置，严禁火灾事故，把消防安全工作贯穿施工生产的全过程。</w:t>
      </w:r>
    </w:p>
    <w:p w:rsidR="00906D30" w:rsidRDefault="00906D30" w:rsidP="00906D30">
      <w:r>
        <w:rPr>
          <w:rFonts w:hAnsi="宋体"/>
        </w:rPr>
        <w:t>7.</w:t>
      </w:r>
      <w:r>
        <w:rPr>
          <w:rFonts w:hAnsi="宋体" w:hint="eastAsia"/>
        </w:rPr>
        <w:t>做好重点项目施工安全工作。</w:t>
      </w:r>
    </w:p>
    <w:p w:rsidR="00906D30" w:rsidRDefault="00906D30" w:rsidP="00906D30">
      <w:pPr>
        <w:widowControl/>
        <w:spacing w:beforeAutospacing="1" w:afterAutospacing="1"/>
        <w:jc w:val="left"/>
        <w:rPr>
          <w:kern w:val="0"/>
        </w:rPr>
        <w:sectPr w:rsidR="00906D30">
          <w:pgSz w:w="11907" w:h="16840"/>
          <w:pgMar w:top="1440" w:right="1202" w:bottom="2041" w:left="1202" w:header="1202" w:footer="1202" w:gutter="998"/>
          <w:cols w:space="720"/>
          <w:docGrid w:type="lines" w:linePitch="556"/>
        </w:sectPr>
      </w:pPr>
    </w:p>
    <w:p w:rsidR="00906D30" w:rsidRDefault="00906D30" w:rsidP="00906D30"/>
    <w:p w:rsidR="00906D30" w:rsidRDefault="00906D30" w:rsidP="00906D30">
      <w:r>
        <w:pict>
          <v:group id="_x0000_s48435" style="position:absolute;left:0;text-align:left;margin-left:-10.95pt;margin-top:-8.65pt;width:654pt;height:408pt;z-index:251658240" coordorigin="1221,1624" coordsize="13080,8160">
            <v:shape id="_x0000_s48436" type="#_x0000_t202" style="position:absolute;left:7341;top:1624;width:1920;height:480">
              <v:textbox>
                <w:txbxContent>
                  <w:p w:rsidR="00906D30" w:rsidRDefault="00906D30" w:rsidP="00906D30">
                    <w:pPr>
                      <w:jc w:val="center"/>
                    </w:pPr>
                    <w:r>
                      <w:rPr>
                        <w:rFonts w:cs="宋体" w:hint="eastAsia"/>
                      </w:rPr>
                      <w:t>安全保证体系图</w:t>
                    </w:r>
                  </w:p>
                </w:txbxContent>
              </v:textbox>
            </v:shape>
            <v:line id="_x0000_s48437" style="position:absolute" from="8301,2104" to="8301,2224"/>
            <v:line id="_x0000_s48438" style="position:absolute" from="2181,2224" to="13341,2224"/>
            <v:shape id="_x0000_s48439" type="#_x0000_t202" style="position:absolute;left:1221;top:2344;width:1920;height:480">
              <v:textbox style="mso-next-textbox:#_x0000_s48439">
                <w:txbxContent>
                  <w:p w:rsidR="00906D30" w:rsidRDefault="00906D30" w:rsidP="00906D30">
                    <w:pPr>
                      <w:jc w:val="center"/>
                    </w:pPr>
                    <w:r>
                      <w:rPr>
                        <w:rFonts w:cs="宋体" w:hint="eastAsia"/>
                      </w:rPr>
                      <w:t>思想保证</w:t>
                    </w:r>
                  </w:p>
                </w:txbxContent>
              </v:textbox>
            </v:shape>
            <v:line id="_x0000_s48440" style="position:absolute" from="2181,2224" to="2181,2344"/>
            <v:shape id="_x0000_s48441" type="#_x0000_t202" style="position:absolute;left:3501;top:2344;width:1920;height:480">
              <v:textbox style="mso-next-textbox:#_x0000_s48441">
                <w:txbxContent>
                  <w:p w:rsidR="00906D30" w:rsidRDefault="00906D30" w:rsidP="00906D30">
                    <w:pPr>
                      <w:jc w:val="center"/>
                    </w:pPr>
                    <w:r>
                      <w:rPr>
                        <w:rFonts w:cs="宋体" w:hint="eastAsia"/>
                      </w:rPr>
                      <w:t>组织保证</w:t>
                    </w:r>
                  </w:p>
                </w:txbxContent>
              </v:textbox>
            </v:shape>
            <v:line id="_x0000_s48442" style="position:absolute" from="4461,2224" to="4461,2344"/>
            <v:shape id="_x0000_s48443" type="#_x0000_t202" style="position:absolute;left:5781;top:2344;width:1920;height:480">
              <v:textbox style="mso-next-textbox:#_x0000_s48443">
                <w:txbxContent>
                  <w:p w:rsidR="00906D30" w:rsidRDefault="00906D30" w:rsidP="00906D30">
                    <w:pPr>
                      <w:jc w:val="center"/>
                    </w:pPr>
                    <w:r>
                      <w:rPr>
                        <w:rFonts w:cs="宋体" w:hint="eastAsia"/>
                      </w:rPr>
                      <w:t>控制两率</w:t>
                    </w:r>
                  </w:p>
                </w:txbxContent>
              </v:textbox>
            </v:shape>
            <v:line id="_x0000_s48444" style="position:absolute" from="6741,2224" to="6741,2344"/>
            <v:shape id="_x0000_s48445" type="#_x0000_t202" style="position:absolute;left:7941;top:2344;width:1920;height:480">
              <v:textbox style="mso-next-textbox:#_x0000_s48445">
                <w:txbxContent>
                  <w:p w:rsidR="00906D30" w:rsidRDefault="00906D30" w:rsidP="00906D30">
                    <w:pPr>
                      <w:jc w:val="center"/>
                    </w:pPr>
                    <w:r>
                      <w:rPr>
                        <w:rFonts w:cs="宋体" w:hint="eastAsia"/>
                      </w:rPr>
                      <w:t>措施保证</w:t>
                    </w:r>
                  </w:p>
                </w:txbxContent>
              </v:textbox>
            </v:shape>
            <v:line id="_x0000_s48446" style="position:absolute" from="8901,2224" to="8901,2344"/>
            <v:shape id="_x0000_s48447" type="#_x0000_t202" style="position:absolute;left:10101;top:2344;width:1920;height:480">
              <v:textbox style="mso-next-textbox:#_x0000_s48447">
                <w:txbxContent>
                  <w:p w:rsidR="00906D30" w:rsidRDefault="00906D30" w:rsidP="00906D30">
                    <w:pPr>
                      <w:jc w:val="center"/>
                    </w:pPr>
                    <w:r>
                      <w:rPr>
                        <w:rFonts w:cs="宋体" w:hint="eastAsia"/>
                      </w:rPr>
                      <w:t>制度保证</w:t>
                    </w:r>
                  </w:p>
                </w:txbxContent>
              </v:textbox>
            </v:shape>
            <v:line id="_x0000_s48448" style="position:absolute" from="11061,2224" to="11061,2344"/>
            <v:shape id="_x0000_s48449" type="#_x0000_t202" style="position:absolute;left:12381;top:2344;width:1920;height:480">
              <v:textbox style="mso-next-textbox:#_x0000_s48449">
                <w:txbxContent>
                  <w:p w:rsidR="00906D30" w:rsidRDefault="00906D30" w:rsidP="00906D30">
                    <w:pPr>
                      <w:jc w:val="center"/>
                    </w:pPr>
                    <w:r>
                      <w:rPr>
                        <w:rFonts w:cs="宋体" w:hint="eastAsia"/>
                      </w:rPr>
                      <w:t>经济保证</w:t>
                    </w:r>
                  </w:p>
                </w:txbxContent>
              </v:textbox>
            </v:shape>
            <v:line id="_x0000_s48450" style="position:absolute" from="13341,2224" to="13341,2344"/>
            <v:shape id="_x0000_s48451" type="#_x0000_t202" style="position:absolute;left:12381;top:2944;width:1920;height:480">
              <v:textbox style="mso-next-textbox:#_x0000_s48451">
                <w:txbxContent>
                  <w:p w:rsidR="00906D30" w:rsidRDefault="00906D30" w:rsidP="00906D30">
                    <w:pPr>
                      <w:jc w:val="center"/>
                    </w:pPr>
                    <w:r>
                      <w:rPr>
                        <w:rFonts w:cs="宋体" w:hint="eastAsia"/>
                      </w:rPr>
                      <w:t>经济责任制</w:t>
                    </w:r>
                  </w:p>
                </w:txbxContent>
              </v:textbox>
            </v:shape>
            <v:line id="_x0000_s48452" style="position:absolute" from="13341,2824" to="13341,2944"/>
            <v:shape id="_x0000_s48453" type="#_x0000_t202" style="position:absolute;left:12381;top:3544;width:1920;height:480">
              <v:textbox style="mso-next-textbox:#_x0000_s48453">
                <w:txbxContent>
                  <w:p w:rsidR="00906D30" w:rsidRDefault="00906D30" w:rsidP="00906D30">
                    <w:pPr>
                      <w:jc w:val="center"/>
                    </w:pPr>
                    <w:r>
                      <w:rPr>
                        <w:rFonts w:cs="宋体" w:hint="eastAsia"/>
                      </w:rPr>
                      <w:t>工资挂钩</w:t>
                    </w:r>
                  </w:p>
                </w:txbxContent>
              </v:textbox>
            </v:shape>
            <v:line id="_x0000_s48454" style="position:absolute" from="13341,3424" to="13341,3544"/>
            <v:shape id="_x0000_s48455" type="#_x0000_t202" style="position:absolute;left:12381;top:4144;width:1920;height:480">
              <v:textbox style="mso-next-textbox:#_x0000_s48455">
                <w:txbxContent>
                  <w:p w:rsidR="00906D30" w:rsidRDefault="00906D30" w:rsidP="00906D30">
                    <w:pPr>
                      <w:jc w:val="center"/>
                    </w:pPr>
                    <w:r>
                      <w:rPr>
                        <w:rFonts w:cs="宋体" w:hint="eastAsia"/>
                      </w:rPr>
                      <w:t>安全资金挂钩</w:t>
                    </w:r>
                  </w:p>
                </w:txbxContent>
              </v:textbox>
            </v:shape>
            <v:line id="_x0000_s48456" style="position:absolute" from="13341,4024" to="13341,4144"/>
            <v:shape id="_x0000_s48457" type="#_x0000_t202" style="position:absolute;left:12381;top:4744;width:1920;height:480">
              <v:textbox style="mso-next-textbox:#_x0000_s48457">
                <w:txbxContent>
                  <w:p w:rsidR="00906D30" w:rsidRDefault="00906D30" w:rsidP="00906D30">
                    <w:pPr>
                      <w:jc w:val="center"/>
                    </w:pPr>
                    <w:r>
                      <w:rPr>
                        <w:rFonts w:cs="宋体" w:hint="eastAsia"/>
                      </w:rPr>
                      <w:t>总结评比</w:t>
                    </w:r>
                  </w:p>
                </w:txbxContent>
              </v:textbox>
            </v:shape>
            <v:line id="_x0000_s48458" style="position:absolute" from="13341,4624" to="13341,4744"/>
            <v:shape id="_x0000_s48459" type="#_x0000_t202" style="position:absolute;left:12381;top:5344;width:1920;height:480">
              <v:textbox style="mso-next-textbox:#_x0000_s48459">
                <w:txbxContent>
                  <w:p w:rsidR="00906D30" w:rsidRDefault="00906D30" w:rsidP="00906D30">
                    <w:pPr>
                      <w:jc w:val="center"/>
                    </w:pPr>
                    <w:r>
                      <w:rPr>
                        <w:rFonts w:cs="宋体" w:hint="eastAsia"/>
                      </w:rPr>
                      <w:t>奖罚兑现</w:t>
                    </w:r>
                  </w:p>
                </w:txbxContent>
              </v:textbox>
            </v:shape>
            <v:line id="_x0000_s48460" style="position:absolute" from="13341,5224" to="13341,5344"/>
            <v:shape id="_x0000_s48461" type="#_x0000_t202" style="position:absolute;left:10101;top:2944;width:1920;height:480">
              <v:textbox style="mso-next-textbox:#_x0000_s48461">
                <w:txbxContent>
                  <w:p w:rsidR="00906D30" w:rsidRDefault="00906D30" w:rsidP="00906D30">
                    <w:pPr>
                      <w:jc w:val="center"/>
                    </w:pPr>
                    <w:r>
                      <w:rPr>
                        <w:rFonts w:cs="宋体" w:hint="eastAsia"/>
                      </w:rPr>
                      <w:t>二级检查</w:t>
                    </w:r>
                  </w:p>
                </w:txbxContent>
              </v:textbox>
            </v:shape>
            <v:line id="_x0000_s48462" style="position:absolute" from="11061,2824" to="11061,2944"/>
            <v:shape id="_x0000_s48463" type="#_x0000_t202" style="position:absolute;left:10101;top:3544;width:1920;height:480">
              <v:textbox style="mso-next-textbox:#_x0000_s48463">
                <w:txbxContent>
                  <w:p w:rsidR="00906D30" w:rsidRDefault="00906D30" w:rsidP="00906D30">
                    <w:pPr>
                      <w:jc w:val="center"/>
                    </w:pPr>
                    <w:r>
                      <w:rPr>
                        <w:rFonts w:cs="宋体" w:hint="eastAsia"/>
                      </w:rPr>
                      <w:t>定期查检</w:t>
                    </w:r>
                  </w:p>
                </w:txbxContent>
              </v:textbox>
            </v:shape>
            <v:line id="_x0000_s48464" style="position:absolute" from="11061,3424" to="11061,3544"/>
            <v:shape id="_x0000_s48465" type="#_x0000_t202" style="position:absolute;left:10101;top:4144;width:1920;height:480">
              <v:textbox style="mso-next-textbox:#_x0000_s48465">
                <w:txbxContent>
                  <w:p w:rsidR="00906D30" w:rsidRDefault="00906D30" w:rsidP="00906D30">
                    <w:pPr>
                      <w:jc w:val="center"/>
                    </w:pPr>
                    <w:r>
                      <w:rPr>
                        <w:rFonts w:cs="宋体" w:hint="eastAsia"/>
                      </w:rPr>
                      <w:t>经常检查</w:t>
                    </w:r>
                  </w:p>
                </w:txbxContent>
              </v:textbox>
            </v:shape>
            <v:line id="_x0000_s48466" style="position:absolute" from="11061,4024" to="11061,4144"/>
            <v:shape id="_x0000_s48467" type="#_x0000_t202" style="position:absolute;left:10101;top:4744;width:1920;height:480">
              <v:textbox style="mso-next-textbox:#_x0000_s48467">
                <w:txbxContent>
                  <w:p w:rsidR="00906D30" w:rsidRDefault="00906D30" w:rsidP="00906D30">
                    <w:pPr>
                      <w:jc w:val="center"/>
                    </w:pPr>
                    <w:r>
                      <w:rPr>
                        <w:rFonts w:cs="宋体" w:hint="eastAsia"/>
                      </w:rPr>
                      <w:t>抓好三个重点</w:t>
                    </w:r>
                  </w:p>
                </w:txbxContent>
              </v:textbox>
            </v:shape>
            <v:line id="_x0000_s48468" style="position:absolute" from="11061,4624" to="11061,4744"/>
            <v:line id="_x0000_s48469" style="position:absolute" from="11061,5224" to="11061,5344"/>
            <v:line id="_x0000_s48470" style="position:absolute" from="10461,5344" to="11661,5344"/>
            <v:line id="_x0000_s48471" style="position:absolute" from="10461,5344" to="10461,5464"/>
            <v:line id="_x0000_s48472" style="position:absolute" from="11661,5344" to="11661,5464"/>
            <v:shape id="_x0000_s48473" type="#_x0000_t202" style="position:absolute;left:9981;top:5464;width:840;height:720">
              <v:textbox style="mso-next-textbox:#_x0000_s48473">
                <w:txbxContent>
                  <w:p w:rsidR="00906D30" w:rsidRDefault="00906D30" w:rsidP="00906D30">
                    <w:r>
                      <w:rPr>
                        <w:rFonts w:cs="宋体" w:hint="eastAsia"/>
                      </w:rPr>
                      <w:t>爆破</w:t>
                    </w:r>
                  </w:p>
                  <w:p w:rsidR="00906D30" w:rsidRDefault="00906D30" w:rsidP="00906D30">
                    <w:r>
                      <w:rPr>
                        <w:rFonts w:cs="宋体" w:hint="eastAsia"/>
                      </w:rPr>
                      <w:t>作业</w:t>
                    </w:r>
                  </w:p>
                </w:txbxContent>
              </v:textbox>
            </v:shape>
            <v:shape id="_x0000_s48474" type="#_x0000_t202" style="position:absolute;left:11181;top:5464;width:840;height:720">
              <v:textbox style="mso-next-textbox:#_x0000_s48474">
                <w:txbxContent>
                  <w:p w:rsidR="00906D30" w:rsidRDefault="00906D30" w:rsidP="00906D30">
                    <w:pPr>
                      <w:jc w:val="center"/>
                    </w:pPr>
                    <w:r>
                      <w:rPr>
                        <w:rFonts w:cs="宋体" w:hint="eastAsia"/>
                      </w:rPr>
                      <w:t>机械</w:t>
                    </w:r>
                  </w:p>
                  <w:p w:rsidR="00906D30" w:rsidRDefault="00906D30" w:rsidP="00906D30">
                    <w:pPr>
                      <w:jc w:val="center"/>
                    </w:pPr>
                    <w:r>
                      <w:rPr>
                        <w:rFonts w:cs="宋体" w:hint="eastAsia"/>
                      </w:rPr>
                      <w:t>车辆</w:t>
                    </w:r>
                  </w:p>
                </w:txbxContent>
              </v:textbox>
            </v:shape>
            <v:line id="_x0000_s48475" style="position:absolute" from="10461,6184" to="10461,6304"/>
            <v:line id="_x0000_s48476" style="position:absolute" from="11661,6184" to="11661,6304"/>
            <v:line id="_x0000_s48477" style="position:absolute" from="10461,6304" to="11661,6304"/>
            <v:shape id="_x0000_s48478" type="#_x0000_t202" style="position:absolute;left:10101;top:6424;width:1920;height:480">
              <v:textbox style="mso-next-textbox:#_x0000_s48478">
                <w:txbxContent>
                  <w:p w:rsidR="00906D30" w:rsidRDefault="00906D30" w:rsidP="00906D30">
                    <w:pPr>
                      <w:jc w:val="center"/>
                    </w:pPr>
                    <w:r>
                      <w:rPr>
                        <w:rFonts w:cs="宋体" w:hint="eastAsia"/>
                      </w:rPr>
                      <w:t>措施得力</w:t>
                    </w:r>
                  </w:p>
                </w:txbxContent>
              </v:textbox>
            </v:shape>
            <v:line id="_x0000_s48479" style="position:absolute" from="11061,6304" to="11061,6424"/>
            <v:shape id="_x0000_s48480" type="#_x0000_t202" style="position:absolute;left:7941;top:2944;width:1920;height:480">
              <v:textbox style="mso-next-textbox:#_x0000_s48480">
                <w:txbxContent>
                  <w:p w:rsidR="00906D30" w:rsidRDefault="00906D30" w:rsidP="00906D30">
                    <w:pPr>
                      <w:jc w:val="center"/>
                    </w:pPr>
                    <w:r>
                      <w:rPr>
                        <w:rFonts w:cs="宋体" w:hint="eastAsia"/>
                      </w:rPr>
                      <w:t>包保责任制</w:t>
                    </w:r>
                  </w:p>
                </w:txbxContent>
              </v:textbox>
            </v:shape>
            <v:line id="_x0000_s48481" style="position:absolute" from="8901,2824" to="8901,2944"/>
            <v:shape id="_x0000_s48482" type="#_x0000_t202" style="position:absolute;left:7941;top:3544;width:1920;height:480">
              <v:textbox style="mso-next-textbox:#_x0000_s48482">
                <w:txbxContent>
                  <w:p w:rsidR="00906D30" w:rsidRDefault="00906D30" w:rsidP="00906D30">
                    <w:pPr>
                      <w:jc w:val="center"/>
                    </w:pPr>
                    <w:r>
                      <w:rPr>
                        <w:rFonts w:cs="宋体" w:hint="eastAsia"/>
                      </w:rPr>
                      <w:t>人身安全档案</w:t>
                    </w:r>
                  </w:p>
                </w:txbxContent>
              </v:textbox>
            </v:shape>
            <v:line id="_x0000_s48483" style="position:absolute" from="8901,3424" to="8901,3544"/>
            <v:shape id="_x0000_s48484" type="#_x0000_t202" style="position:absolute;left:7941;top:4144;width:1920;height:480">
              <v:textbox style="mso-next-textbox:#_x0000_s48484">
                <w:txbxContent>
                  <w:p w:rsidR="00906D30" w:rsidRDefault="00906D30" w:rsidP="00906D30">
                    <w:pPr>
                      <w:jc w:val="center"/>
                    </w:pPr>
                    <w:r>
                      <w:rPr>
                        <w:rFonts w:cs="宋体" w:hint="eastAsia"/>
                      </w:rPr>
                      <w:t>安全措施档案</w:t>
                    </w:r>
                  </w:p>
                </w:txbxContent>
              </v:textbox>
            </v:shape>
            <v:line id="_x0000_s48485" style="position:absolute" from="8901,4024" to="8901,4144"/>
            <v:shape id="_x0000_s48486" type="#_x0000_t202" style="position:absolute;left:7941;top:4744;width:1920;height:480">
              <v:textbox style="mso-next-textbox:#_x0000_s48486">
                <w:txbxContent>
                  <w:p w:rsidR="00906D30" w:rsidRDefault="00906D30" w:rsidP="00906D30">
                    <w:pPr>
                      <w:jc w:val="center"/>
                    </w:pPr>
                    <w:r>
                      <w:rPr>
                        <w:rFonts w:cs="宋体" w:hint="eastAsia"/>
                      </w:rPr>
                      <w:t>安全劳动竞赛</w:t>
                    </w:r>
                  </w:p>
                </w:txbxContent>
              </v:textbox>
            </v:shape>
            <v:line id="_x0000_s48487" style="position:absolute" from="8901,4624" to="8901,4744"/>
            <v:shape id="_x0000_s48488" type="#_x0000_t202" style="position:absolute;left:7941;top:5344;width:1920;height:480">
              <v:textbox style="mso-next-textbox:#_x0000_s48488">
                <w:txbxContent>
                  <w:p w:rsidR="00906D30" w:rsidRDefault="00906D30" w:rsidP="00906D30">
                    <w:pPr>
                      <w:jc w:val="center"/>
                    </w:pPr>
                    <w:r>
                      <w:rPr>
                        <w:rFonts w:cs="宋体" w:hint="eastAsia"/>
                      </w:rPr>
                      <w:t>五防</w:t>
                    </w:r>
                  </w:p>
                </w:txbxContent>
              </v:textbox>
            </v:shape>
            <v:line id="_x0000_s48489" style="position:absolute" from="8901,5224" to="8901,5344"/>
            <v:shape id="_x0000_s48490" type="#_x0000_t202" style="position:absolute;left:7941;top:6424;width:1920;height:480">
              <v:textbox style="mso-next-textbox:#_x0000_s48490">
                <w:txbxContent>
                  <w:p w:rsidR="00906D30" w:rsidRDefault="00906D30" w:rsidP="00906D30">
                    <w:pPr>
                      <w:jc w:val="center"/>
                    </w:pPr>
                    <w:r>
                      <w:rPr>
                        <w:rFonts w:cs="宋体" w:hint="eastAsia"/>
                      </w:rPr>
                      <w:t>措施得力</w:t>
                    </w:r>
                  </w:p>
                </w:txbxContent>
              </v:textbox>
            </v:shape>
            <v:line id="_x0000_s48491" style="position:absolute" from="8901,5824" to="8901,6424"/>
            <v:line id="_x0000_s48492" style="position:absolute" from="6621,2824" to="6621,2944"/>
            <v:line id="_x0000_s48493" style="position:absolute" from="6261,2944" to="7221,2944"/>
            <v:line id="_x0000_s48494" style="position:absolute" from="6261,2944" to="6261,3664"/>
            <v:line id="_x0000_s48495" style="position:absolute" from="7221,2944" to="7221,3664"/>
            <v:shape id="_x0000_s48496" type="#_x0000_t202" style="position:absolute;left:5901;top:3664;width:720;height:1200">
              <v:textbox style="mso-next-textbox:#_x0000_s48496">
                <w:txbxContent>
                  <w:p w:rsidR="00906D30" w:rsidRDefault="00906D30" w:rsidP="00906D30">
                    <w:pPr>
                      <w:jc w:val="center"/>
                    </w:pPr>
                    <w:r>
                      <w:rPr>
                        <w:rFonts w:cs="宋体" w:hint="eastAsia"/>
                      </w:rPr>
                      <w:t>死</w:t>
                    </w:r>
                  </w:p>
                  <w:p w:rsidR="00906D30" w:rsidRDefault="00906D30" w:rsidP="00906D30">
                    <w:pPr>
                      <w:jc w:val="center"/>
                    </w:pPr>
                    <w:r>
                      <w:rPr>
                        <w:rFonts w:cs="宋体" w:hint="eastAsia"/>
                      </w:rPr>
                      <w:t>亡</w:t>
                    </w:r>
                  </w:p>
                  <w:p w:rsidR="00906D30" w:rsidRDefault="00906D30" w:rsidP="00906D30">
                    <w:pPr>
                      <w:jc w:val="center"/>
                    </w:pPr>
                    <w:r>
                      <w:rPr>
                        <w:rFonts w:cs="宋体" w:hint="eastAsia"/>
                      </w:rPr>
                      <w:t>率</w:t>
                    </w:r>
                  </w:p>
                  <w:p w:rsidR="00906D30" w:rsidRDefault="00906D30" w:rsidP="00906D30">
                    <w:pPr>
                      <w:jc w:val="center"/>
                    </w:pPr>
                    <w:r>
                      <w:t>0</w:t>
                    </w:r>
                  </w:p>
                </w:txbxContent>
              </v:textbox>
            </v:shape>
            <v:shape id="_x0000_s48497" type="#_x0000_t202" style="position:absolute;left:6741;top:3664;width:840;height:1200">
              <v:textbox style="mso-next-textbox:#_x0000_s48497">
                <w:txbxContent>
                  <w:p w:rsidR="00906D30" w:rsidRDefault="00906D30" w:rsidP="00906D30">
                    <w:pPr>
                      <w:jc w:val="center"/>
                    </w:pPr>
                    <w:r>
                      <w:rPr>
                        <w:rFonts w:cs="宋体" w:hint="eastAsia"/>
                      </w:rPr>
                      <w:t>重</w:t>
                    </w:r>
                  </w:p>
                  <w:p w:rsidR="00906D30" w:rsidRDefault="00906D30" w:rsidP="00906D30">
                    <w:pPr>
                      <w:jc w:val="center"/>
                    </w:pPr>
                    <w:r>
                      <w:rPr>
                        <w:rFonts w:cs="宋体" w:hint="eastAsia"/>
                      </w:rPr>
                      <w:t>伤</w:t>
                    </w:r>
                  </w:p>
                  <w:p w:rsidR="00906D30" w:rsidRDefault="00906D30" w:rsidP="00906D30">
                    <w:pPr>
                      <w:jc w:val="center"/>
                    </w:pPr>
                    <w:r>
                      <w:rPr>
                        <w:rFonts w:cs="宋体" w:hint="eastAsia"/>
                      </w:rPr>
                      <w:t>率</w:t>
                    </w:r>
                  </w:p>
                  <w:p w:rsidR="00906D30" w:rsidRDefault="00906D30" w:rsidP="00906D30">
                    <w:pPr>
                      <w:jc w:val="center"/>
                    </w:pPr>
                    <w:r>
                      <w:t>0.6</w:t>
                    </w:r>
                    <w:r>
                      <w:rPr>
                        <w:rFonts w:cs="宋体" w:hint="eastAsia"/>
                      </w:rPr>
                      <w:t>‰</w:t>
                    </w:r>
                  </w:p>
                </w:txbxContent>
              </v:textbox>
            </v:shape>
            <v:line id="_x0000_s48498" style="position:absolute" from="6021,4864" to="6021,5584"/>
            <v:line id="_x0000_s48499" style="position:absolute" from="7221,4864" to="7221,5584"/>
            <v:line id="_x0000_s48500" style="position:absolute" from="6021,5584" to="7221,5584"/>
            <v:line id="_x0000_s48501" style="position:absolute" from="6621,5584" to="6621,6424"/>
            <v:shape id="_x0000_s48502" type="#_x0000_t202" style="position:absolute;left:5661;top:6424;width:1920;height:480">
              <v:textbox style="mso-next-textbox:#_x0000_s48502">
                <w:txbxContent>
                  <w:p w:rsidR="00906D30" w:rsidRDefault="00906D30" w:rsidP="00906D30">
                    <w:pPr>
                      <w:jc w:val="center"/>
                    </w:pPr>
                    <w:r>
                      <w:rPr>
                        <w:rFonts w:cs="宋体" w:hint="eastAsia"/>
                      </w:rPr>
                      <w:t>安全无事故</w:t>
                    </w:r>
                  </w:p>
                </w:txbxContent>
              </v:textbox>
            </v:shape>
            <v:line id="_x0000_s48503" style="position:absolute" from="4461,2824" to="4461,2944"/>
            <v:line id="_x0000_s48504" style="position:absolute" from="3861,2944" to="5061,2944"/>
            <v:line id="_x0000_s48505" style="position:absolute" from="3861,2944" to="3861,3064"/>
            <v:line id="_x0000_s48506" style="position:absolute" from="5061,2944" to="5061,3064"/>
            <v:shape id="_x0000_s48507" type="#_x0000_t202" style="position:absolute;left:3381;top:3064;width:840;height:720">
              <v:textbox style="mso-next-textbox:#_x0000_s48507">
                <w:txbxContent>
                  <w:p w:rsidR="00906D30" w:rsidRDefault="00906D30" w:rsidP="00906D30">
                    <w:pPr>
                      <w:jc w:val="center"/>
                    </w:pPr>
                    <w:r>
                      <w:rPr>
                        <w:rFonts w:cs="宋体" w:hint="eastAsia"/>
                      </w:rPr>
                      <w:t>组织机构</w:t>
                    </w:r>
                  </w:p>
                </w:txbxContent>
              </v:textbox>
            </v:shape>
            <v:shape id="_x0000_s48508" type="#_x0000_t202" style="position:absolute;left:4701;top:3064;width:960;height:720">
              <v:textbox style="mso-next-textbox:#_x0000_s48508">
                <w:txbxContent>
                  <w:p w:rsidR="00906D30" w:rsidRDefault="00906D30" w:rsidP="00906D30">
                    <w:pPr>
                      <w:jc w:val="center"/>
                    </w:pPr>
                    <w:r>
                      <w:rPr>
                        <w:rFonts w:cs="宋体" w:hint="eastAsia"/>
                      </w:rPr>
                      <w:t>安全</w:t>
                    </w:r>
                  </w:p>
                  <w:p w:rsidR="00906D30" w:rsidRDefault="00906D30" w:rsidP="00906D30">
                    <w:pPr>
                      <w:jc w:val="center"/>
                    </w:pPr>
                    <w:r>
                      <w:rPr>
                        <w:rFonts w:cs="宋体" w:hint="eastAsia"/>
                      </w:rPr>
                      <w:t>委员会</w:t>
                    </w:r>
                  </w:p>
                </w:txbxContent>
              </v:textbox>
            </v:shape>
            <v:line id="_x0000_s48509" style="position:absolute" from="3861,3784" to="3861,4024"/>
            <v:line id="_x0000_s48510" style="position:absolute" from="5181,3784" to="5181,3904"/>
            <v:shape id="_x0000_s48511" type="#_x0000_t202" style="position:absolute;left:3381;top:4024;width:1080;height:720">
              <v:textbox style="mso-next-textbox:#_x0000_s48511">
                <w:txbxContent>
                  <w:p w:rsidR="00906D30" w:rsidRDefault="00906D30" w:rsidP="00906D30">
                    <w:pPr>
                      <w:jc w:val="center"/>
                    </w:pPr>
                    <w:r>
                      <w:rPr>
                        <w:rFonts w:cs="宋体" w:hint="eastAsia"/>
                      </w:rPr>
                      <w:t>项目部安全部</w:t>
                    </w:r>
                  </w:p>
                </w:txbxContent>
              </v:textbox>
            </v:shape>
            <v:shape id="_x0000_s48512" type="#_x0000_t202" style="position:absolute;left:4581;top:3904;width:1200;height:960">
              <v:textbox style="mso-next-textbox:#_x0000_s48512">
                <w:txbxContent>
                  <w:p w:rsidR="00906D30" w:rsidRDefault="00906D30" w:rsidP="00906D30">
                    <w:pPr>
                      <w:jc w:val="center"/>
                    </w:pPr>
                    <w:r>
                      <w:rPr>
                        <w:rFonts w:cs="宋体" w:hint="eastAsia"/>
                      </w:rPr>
                      <w:t>项目部</w:t>
                    </w:r>
                  </w:p>
                  <w:p w:rsidR="00906D30" w:rsidRDefault="00906D30" w:rsidP="00906D30">
                    <w:pPr>
                      <w:jc w:val="center"/>
                    </w:pPr>
                    <w:r>
                      <w:rPr>
                        <w:rFonts w:cs="宋体" w:hint="eastAsia"/>
                      </w:rPr>
                      <w:t>安全</w:t>
                    </w:r>
                  </w:p>
                  <w:p w:rsidR="00906D30" w:rsidRDefault="00906D30" w:rsidP="00906D30">
                    <w:pPr>
                      <w:jc w:val="center"/>
                    </w:pPr>
                    <w:r>
                      <w:rPr>
                        <w:rFonts w:cs="宋体" w:hint="eastAsia"/>
                      </w:rPr>
                      <w:t>领导小组</w:t>
                    </w:r>
                  </w:p>
                </w:txbxContent>
              </v:textbox>
            </v:shape>
            <v:line id="_x0000_s48513" style="position:absolute" from="3861,4744" to="3861,5104"/>
            <v:line id="_x0000_s48514" style="position:absolute" from="5181,4864" to="5181,4984"/>
            <v:shape id="_x0000_s48515" type="#_x0000_t202" style="position:absolute;left:3381;top:5104;width:1080;height:480">
              <v:textbox style="mso-next-textbox:#_x0000_s48515">
                <w:txbxContent>
                  <w:p w:rsidR="00906D30" w:rsidRDefault="00906D30" w:rsidP="00906D30">
                    <w:pPr>
                      <w:jc w:val="center"/>
                    </w:pPr>
                    <w:r>
                      <w:rPr>
                        <w:rFonts w:cs="宋体" w:hint="eastAsia"/>
                      </w:rPr>
                      <w:t>安全员</w:t>
                    </w:r>
                  </w:p>
                </w:txbxContent>
              </v:textbox>
            </v:shape>
            <v:shape id="_x0000_s48516" type="#_x0000_t202" style="position:absolute;left:4581;top:4984;width:1200;height:720">
              <v:textbox style="mso-next-textbox:#_x0000_s48516">
                <w:txbxContent>
                  <w:p w:rsidR="00906D30" w:rsidRDefault="00906D30" w:rsidP="00906D30">
                    <w:pPr>
                      <w:jc w:val="center"/>
                    </w:pPr>
                    <w:r>
                      <w:rPr>
                        <w:rFonts w:cs="宋体" w:hint="eastAsia"/>
                      </w:rPr>
                      <w:t>安全队</w:t>
                    </w:r>
                  </w:p>
                  <w:p w:rsidR="00906D30" w:rsidRDefault="00906D30" w:rsidP="00906D30">
                    <w:pPr>
                      <w:jc w:val="center"/>
                    </w:pPr>
                    <w:r>
                      <w:rPr>
                        <w:rFonts w:cs="宋体" w:hint="eastAsia"/>
                      </w:rPr>
                      <w:t>领导小组</w:t>
                    </w:r>
                  </w:p>
                </w:txbxContent>
              </v:textbox>
            </v:shape>
            <v:line id="_x0000_s48517" style="position:absolute" from="3861,5584" to="3861,6304"/>
            <v:line id="_x0000_s48518" style="position:absolute" from="5061,5704" to="5061,6304"/>
            <v:line id="_x0000_s48519" style="position:absolute" from="3861,6304" to="5061,6304"/>
            <v:shape id="_x0000_s48520" type="#_x0000_t202" style="position:absolute;left:3621;top:6424;width:1680;height:480">
              <v:textbox style="mso-next-textbox:#_x0000_s48520">
                <w:txbxContent>
                  <w:p w:rsidR="00906D30" w:rsidRDefault="00906D30" w:rsidP="00906D30">
                    <w:pPr>
                      <w:jc w:val="center"/>
                    </w:pPr>
                    <w:r>
                      <w:rPr>
                        <w:rFonts w:cs="宋体" w:hint="eastAsia"/>
                      </w:rPr>
                      <w:t>全</w:t>
                    </w:r>
                    <w:r>
                      <w:t xml:space="preserve">   </w:t>
                    </w:r>
                    <w:r>
                      <w:rPr>
                        <w:rFonts w:cs="宋体" w:hint="eastAsia"/>
                      </w:rPr>
                      <w:t>员</w:t>
                    </w:r>
                  </w:p>
                </w:txbxContent>
              </v:textbox>
            </v:shape>
            <v:line id="_x0000_s48521" style="position:absolute" from="4461,6304" to="4461,6424"/>
            <v:line id="_x0000_s48522" style="position:absolute" from="13341,5824" to="13341,8224"/>
            <v:shape id="_x0000_s48523" type="#_x0000_t202" style="position:absolute;left:1221;top:2944;width:1920;height:480">
              <v:textbox style="mso-next-textbox:#_x0000_s48523">
                <w:txbxContent>
                  <w:p w:rsidR="00906D30" w:rsidRDefault="00906D30" w:rsidP="00906D30">
                    <w:pPr>
                      <w:jc w:val="center"/>
                    </w:pPr>
                    <w:r>
                      <w:rPr>
                        <w:rFonts w:cs="宋体" w:hint="eastAsia"/>
                      </w:rPr>
                      <w:t>安全教育</w:t>
                    </w:r>
                  </w:p>
                </w:txbxContent>
              </v:textbox>
            </v:shape>
            <v:line id="_x0000_s48524" style="position:absolute" from="2181,2824" to="2181,2944"/>
            <v:line id="_x0000_s48525" style="position:absolute" from="2181,3424" to="2181,3544"/>
            <v:line id="_x0000_s48526" style="position:absolute" from="1341,3544" to="2901,3544"/>
            <v:line id="_x0000_s48527" style="position:absolute" from="1341,3544" to="1341,3784"/>
            <v:line id="_x0000_s48528" style="position:absolute" from="1821,3544" to="1821,3784"/>
            <v:line id="_x0000_s48529" style="position:absolute" from="2301,3544" to="2301,3784"/>
            <v:line id="_x0000_s48530" style="position:absolute" from="2901,3544" to="2901,3784"/>
            <v:shape id="_x0000_s48531" type="#_x0000_t202" style="position:absolute;left:1221;top:3784;width:480;height:3480">
              <v:textbox>
                <w:txbxContent>
                  <w:p w:rsidR="00906D30" w:rsidRDefault="00906D30" w:rsidP="00906D30">
                    <w:r>
                      <w:rPr>
                        <w:rFonts w:cs="宋体" w:hint="eastAsia"/>
                      </w:rPr>
                      <w:t>安全第一预防为主</w:t>
                    </w:r>
                  </w:p>
                </w:txbxContent>
              </v:textbox>
            </v:shape>
            <v:shape id="_x0000_s48532" type="#_x0000_t202" style="position:absolute;left:1701;top:3784;width:480;height:3480">
              <v:textbox>
                <w:txbxContent>
                  <w:p w:rsidR="00906D30" w:rsidRDefault="00906D30" w:rsidP="00906D30">
                    <w:r>
                      <w:rPr>
                        <w:rFonts w:cs="宋体" w:hint="eastAsia"/>
                      </w:rPr>
                      <w:t>宣传劳动法和劳力保护政策</w:t>
                    </w:r>
                  </w:p>
                </w:txbxContent>
              </v:textbox>
            </v:shape>
            <v:shape id="_x0000_s48533" type="#_x0000_t202" style="position:absolute;left:2181;top:3784;width:480;height:3480">
              <v:textbox>
                <w:txbxContent>
                  <w:p w:rsidR="00906D30" w:rsidRDefault="00906D30" w:rsidP="00906D30">
                    <w:r>
                      <w:rPr>
                        <w:rFonts w:cs="宋体" w:hint="eastAsia"/>
                      </w:rPr>
                      <w:t>三工教育</w:t>
                    </w:r>
                  </w:p>
                </w:txbxContent>
              </v:textbox>
            </v:shape>
            <v:shape id="_x0000_s48534" type="#_x0000_t202" style="position:absolute;left:2661;top:3784;width:480;height:3480">
              <v:textbox>
                <w:txbxContent>
                  <w:p w:rsidR="00906D30" w:rsidRDefault="00906D30" w:rsidP="00906D30">
                    <w:r>
                      <w:rPr>
                        <w:rFonts w:cs="宋体" w:hint="eastAsia"/>
                      </w:rPr>
                      <w:t>安全生产知识学习</w:t>
                    </w:r>
                  </w:p>
                </w:txbxContent>
              </v:textbox>
            </v:shape>
            <v:line id="_x0000_s48535" style="position:absolute" from="1341,7264" to="1341,7504"/>
            <v:line id="_x0000_s48536" style="position:absolute" from="1821,7264" to="1821,7504"/>
            <v:line id="_x0000_s48537" style="position:absolute" from="2301,7264" to="2301,7504"/>
            <v:line id="_x0000_s48538" style="position:absolute" from="2901,7264" to="2901,7504"/>
            <v:line id="_x0000_s48539" style="position:absolute" from="1341,7504" to="2901,7504"/>
            <v:shape id="_x0000_s48540" type="#_x0000_t202" style="position:absolute;left:1221;top:7624;width:1680;height:480">
              <v:textbox style="mso-next-textbox:#_x0000_s48540">
                <w:txbxContent>
                  <w:p w:rsidR="00906D30" w:rsidRDefault="00906D30" w:rsidP="00906D30">
                    <w:pPr>
                      <w:jc w:val="center"/>
                    </w:pPr>
                    <w:r>
                      <w:rPr>
                        <w:rFonts w:cs="宋体" w:hint="eastAsia"/>
                      </w:rPr>
                      <w:t>提高安全意识</w:t>
                    </w:r>
                  </w:p>
                </w:txbxContent>
              </v:textbox>
            </v:shape>
            <v:line id="_x0000_s48541" style="position:absolute" from="2061,7504" to="2061,7624"/>
            <v:line id="_x0000_s48542" style="position:absolute" from="2061,8104" to="2061,8224"/>
            <v:line id="_x0000_s48543" style="position:absolute" from="4461,6904" to="4461,8224"/>
            <v:line id="_x0000_s48544" style="position:absolute" from="2061,8224" to="13341,8224"/>
            <v:line id="_x0000_s48545" style="position:absolute" from="6621,6904" to="6621,8224"/>
            <v:line id="_x0000_s48546" style="position:absolute" from="8901,6904" to="8901,8464"/>
            <v:line id="_x0000_s48547" style="position:absolute" from="11061,6904" to="11061,8224"/>
            <v:shape id="_x0000_s48548" type="#_x0000_t202" style="position:absolute;left:7941;top:8464;width:1920;height:480">
              <v:textbox style="mso-next-textbox:#_x0000_s48548">
                <w:txbxContent>
                  <w:p w:rsidR="00906D30" w:rsidRDefault="00906D30" w:rsidP="00906D30">
                    <w:pPr>
                      <w:jc w:val="center"/>
                    </w:pPr>
                    <w:r>
                      <w:rPr>
                        <w:rFonts w:cs="宋体" w:hint="eastAsia"/>
                      </w:rPr>
                      <w:t>安全年</w:t>
                    </w:r>
                  </w:p>
                </w:txbxContent>
              </v:textbox>
            </v:shape>
            <v:shape id="_x0000_s48549" type="#_x0000_t202" style="position:absolute;left:7941;top:9304;width:1920;height:480">
              <v:textbox style="mso-next-textbox:#_x0000_s48549">
                <w:txbxContent>
                  <w:p w:rsidR="00906D30" w:rsidRDefault="00906D30" w:rsidP="00906D30">
                    <w:pPr>
                      <w:jc w:val="center"/>
                    </w:pPr>
                    <w:r>
                      <w:rPr>
                        <w:rFonts w:cs="宋体" w:hint="eastAsia"/>
                      </w:rPr>
                      <w:t>下步规划</w:t>
                    </w:r>
                  </w:p>
                </w:txbxContent>
              </v:textbox>
            </v:shape>
            <v:line id="_x0000_s48550" style="position:absolute" from="8901,8944" to="8901,9304"/>
            <v:line id="_x0000_s48551" style="position:absolute" from="8901,9184" to="10941,9184"/>
            <v:shape id="_x0000_s48552" type="#_x0000_t202" style="position:absolute;left:10941;top:8944;width:1920;height:480">
              <v:textbox style="mso-next-textbox:#_x0000_s48552">
                <w:txbxContent>
                  <w:p w:rsidR="00906D30" w:rsidRDefault="00906D30" w:rsidP="00906D30">
                    <w:pPr>
                      <w:jc w:val="center"/>
                    </w:pPr>
                    <w:r>
                      <w:rPr>
                        <w:rFonts w:cs="宋体" w:hint="eastAsia"/>
                      </w:rPr>
                      <w:t>安全信息反馈</w:t>
                    </w:r>
                  </w:p>
                </w:txbxContent>
              </v:textbox>
            </v:shape>
          </v:group>
        </w:pict>
      </w:r>
    </w:p>
    <w:p w:rsidR="00906D30" w:rsidRDefault="00906D30" w:rsidP="00906D30"/>
    <w:p w:rsidR="00906D30" w:rsidRDefault="00906D30" w:rsidP="00906D30">
      <w:pPr>
        <w:widowControl/>
        <w:spacing w:beforeAutospacing="1" w:afterAutospacing="1"/>
        <w:jc w:val="left"/>
        <w:rPr>
          <w:kern w:val="0"/>
        </w:rPr>
        <w:sectPr w:rsidR="00906D30">
          <w:pgSz w:w="15840" w:h="12240" w:orient="landscape"/>
          <w:pgMar w:top="1797" w:right="1440" w:bottom="1797" w:left="1440" w:header="720" w:footer="720" w:gutter="0"/>
          <w:cols w:space="720"/>
        </w:sectPr>
      </w:pPr>
    </w:p>
    <w:p w:rsidR="00906D30" w:rsidRDefault="00906D30" w:rsidP="00906D30"/>
    <w:p w:rsidR="00906D30" w:rsidRDefault="00906D30" w:rsidP="00906D30">
      <w:pPr>
        <w:pStyle w:val="1"/>
      </w:pPr>
      <w:bookmarkStart w:id="130" w:name="_Toc207117084"/>
      <w:r>
        <w:rPr>
          <w:rFonts w:hint="eastAsia"/>
        </w:rPr>
        <w:t>其他应说明的事项</w:t>
      </w:r>
      <w:bookmarkStart w:id="131" w:name="bk185"/>
      <w:bookmarkEnd w:id="130"/>
      <w:bookmarkEnd w:id="131"/>
    </w:p>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2" w:name="_Toc207117085"/>
      <w:r>
        <w:rPr>
          <w:rFonts w:hint="eastAsia"/>
        </w:rPr>
        <w:t>文明施工和环保措施</w:t>
      </w:r>
      <w:bookmarkStart w:id="133" w:name="bk186"/>
      <w:bookmarkEnd w:id="132"/>
      <w:bookmarkEnd w:id="133"/>
    </w:p>
    <w:p w:rsidR="00906D30" w:rsidRDefault="00906D30" w:rsidP="00906D30">
      <w:bookmarkStart w:id="134" w:name="bk187"/>
      <w:bookmarkEnd w:id="134"/>
      <w:r>
        <w:t>1.</w:t>
      </w:r>
      <w:r>
        <w:rPr>
          <w:rFonts w:hint="eastAsia"/>
        </w:rPr>
        <w:t>执行工程施工环保责任制。项目经理部人员到位后，认真组织学习环境保护法和地方环保规定，制订本职责范围内的具体环保措施和环保责任制，项目部派专人负责，并成立环保协调小组，负责施工中的环保工作，配环保监督员具体抓环保措施落实。施工队伍进场后，要进行环境保护教育，学习环保常识，根据阶段施工特点，组织环保知识竞赛，普及环保知识。</w:t>
      </w:r>
      <w:r>
        <w:t xml:space="preserve"> </w:t>
      </w:r>
    </w:p>
    <w:p w:rsidR="00906D30" w:rsidRDefault="00906D30" w:rsidP="00906D30">
      <w:r>
        <w:t>2.</w:t>
      </w:r>
      <w:r>
        <w:rPr>
          <w:rFonts w:hint="eastAsia"/>
        </w:rPr>
        <w:t>进行施工平面合理布置，减少对周围环境影响。</w:t>
      </w:r>
      <w:r>
        <w:t xml:space="preserve"> </w:t>
      </w:r>
    </w:p>
    <w:p w:rsidR="00906D30" w:rsidRDefault="00906D30" w:rsidP="00906D30">
      <w:r>
        <w:t>3.</w:t>
      </w:r>
      <w:r>
        <w:rPr>
          <w:rFonts w:hint="eastAsia"/>
        </w:rPr>
        <w:t>提高临时工程设施标准，预防施工污染。临时施工便道拟用片石、碎石、石粉铺设；对造成污染的道路固定专业人员清扫，并配足够水车，沿路洒水湿润，避免土尘飞扬。</w:t>
      </w:r>
      <w:r>
        <w:t xml:space="preserve"> </w:t>
      </w:r>
    </w:p>
    <w:p w:rsidR="00906D30" w:rsidRDefault="00906D30" w:rsidP="00906D30">
      <w:r>
        <w:t>4.</w:t>
      </w:r>
      <w:r>
        <w:rPr>
          <w:rFonts w:hint="eastAsia"/>
        </w:rPr>
        <w:t>加强施工过程中的环保措施</w:t>
      </w:r>
      <w:r>
        <w:t xml:space="preserve"> </w:t>
      </w:r>
    </w:p>
    <w:p w:rsidR="00906D30" w:rsidRDefault="00906D30" w:rsidP="00906D30">
      <w:r>
        <w:t>(1)</w:t>
      </w:r>
      <w:r>
        <w:rPr>
          <w:rFonts w:hint="eastAsia"/>
        </w:rPr>
        <w:t>桩基施工所用的泥浆要循环利用，避免直接流入江河中；</w:t>
      </w:r>
      <w:r>
        <w:t xml:space="preserve"> </w:t>
      </w:r>
    </w:p>
    <w:p w:rsidR="00906D30" w:rsidRDefault="00906D30" w:rsidP="00906D30">
      <w:r>
        <w:t>(2)</w:t>
      </w:r>
      <w:r>
        <w:rPr>
          <w:rFonts w:hint="eastAsia"/>
        </w:rPr>
        <w:t>施工的临时排水沟要先汇流至沉泥坑，沉淀过滤后排入河里；</w:t>
      </w:r>
      <w:r>
        <w:t xml:space="preserve"> </w:t>
      </w:r>
    </w:p>
    <w:p w:rsidR="00906D30" w:rsidRDefault="00906D30" w:rsidP="00906D30">
      <w:r>
        <w:t xml:space="preserve"> (3)</w:t>
      </w:r>
      <w:r>
        <w:rPr>
          <w:rFonts w:hint="eastAsia"/>
        </w:rPr>
        <w:t>混凝土采用输送车输送，克服混凝土运输散落和水泥浆污染环境，输送车在规定位置上清洗。</w:t>
      </w:r>
      <w:r>
        <w:t xml:space="preserve"> </w:t>
      </w:r>
    </w:p>
    <w:p w:rsidR="00906D30" w:rsidRDefault="00906D30" w:rsidP="00906D30">
      <w:r>
        <w:t>5.</w:t>
      </w:r>
      <w:r>
        <w:rPr>
          <w:rFonts w:hint="eastAsia"/>
        </w:rPr>
        <w:t>搞好队伍住地的环境卫生工作，保持室内整洁，布置合理，通风良好、室外场地清洁，并种花植树，美化环境，同时加强对聘用的农民合同工的劳务管理。</w:t>
      </w:r>
      <w:r>
        <w:t xml:space="preserve"> </w:t>
      </w:r>
    </w:p>
    <w:p w:rsidR="00906D30" w:rsidRDefault="00906D30" w:rsidP="00906D30">
      <w:r>
        <w:lastRenderedPageBreak/>
        <w:t>6.</w:t>
      </w:r>
      <w:r>
        <w:rPr>
          <w:rFonts w:hint="eastAsia"/>
        </w:rPr>
        <w:t>在施工中，实行工班环保</w:t>
      </w:r>
      <w:r>
        <w:t>“</w:t>
      </w:r>
      <w:r>
        <w:rPr>
          <w:rFonts w:hint="eastAsia"/>
        </w:rPr>
        <w:t>三检制</w:t>
      </w:r>
      <w:r>
        <w:t>”</w:t>
      </w:r>
      <w:r>
        <w:rPr>
          <w:rFonts w:hint="eastAsia"/>
        </w:rPr>
        <w:t>，</w:t>
      </w:r>
      <w:r>
        <w:t xml:space="preserve"> </w:t>
      </w:r>
      <w:r>
        <w:rPr>
          <w:rFonts w:hint="eastAsia"/>
        </w:rPr>
        <w:t>即交接班时检查工地环境，工间严格落实环保措施，交班前整理现场环境，由施工队长或付队长负责交接班的监督，做到文明施工，净化环境。</w:t>
      </w:r>
      <w:r>
        <w:t xml:space="preserve"> </w:t>
      </w:r>
    </w:p>
    <w:p w:rsidR="00906D30" w:rsidRDefault="00906D30" w:rsidP="00906D30">
      <w:r>
        <w:t>7.</w:t>
      </w:r>
      <w:r>
        <w:rPr>
          <w:rFonts w:hint="eastAsia"/>
        </w:rPr>
        <w:t>取土场、石料场应严格在租用地界内开挖，严禁超挖，破坏植被。</w:t>
      </w:r>
      <w:r>
        <w:t xml:space="preserve"> </w:t>
      </w:r>
    </w:p>
    <w:p w:rsidR="00906D30" w:rsidRDefault="00906D30" w:rsidP="00906D30">
      <w:r>
        <w:t>8.</w:t>
      </w:r>
      <w:r>
        <w:rPr>
          <w:rFonts w:hint="eastAsia"/>
        </w:rPr>
        <w:t>施工中排放的污水、汽油、沥青等废物，须进行收集处理，不允许直接排入下水道。</w:t>
      </w:r>
    </w:p>
    <w:p w:rsidR="00906D30" w:rsidRDefault="00906D30" w:rsidP="00906D30">
      <w:r>
        <w:t>9.</w:t>
      </w:r>
      <w:r>
        <w:rPr>
          <w:rFonts w:hint="eastAsia"/>
        </w:rPr>
        <w:t>运输车辆应保持良好的状况（包括装备有效的消声设备），</w:t>
      </w:r>
      <w:r>
        <w:t xml:space="preserve"> </w:t>
      </w:r>
      <w:r>
        <w:rPr>
          <w:rFonts w:hint="eastAsia"/>
        </w:rPr>
        <w:t>对运输易飞扬的材料要加以覆盖或密封，防止粉尘飞扬，造成空气污染。</w:t>
      </w:r>
      <w:r>
        <w:t xml:space="preserve"> </w:t>
      </w:r>
    </w:p>
    <w:p w:rsidR="00906D30" w:rsidRDefault="00906D30" w:rsidP="00906D30">
      <w:r>
        <w:t>10.</w:t>
      </w:r>
      <w:r>
        <w:rPr>
          <w:rFonts w:hint="eastAsia"/>
        </w:rPr>
        <w:t>混凝土拌合站、预制厂、材料仓库、碎石场和筛选场等应远离居民聚集区，尽可能避免噪声干扰。</w:t>
      </w:r>
      <w:r>
        <w:t xml:space="preserve"> </w:t>
      </w:r>
    </w:p>
    <w:p w:rsidR="00906D30" w:rsidRDefault="00906D30" w:rsidP="00906D30">
      <w:r>
        <w:t>11.</w:t>
      </w:r>
      <w:r>
        <w:rPr>
          <w:rFonts w:hint="eastAsia"/>
        </w:rPr>
        <w:t>做好路基和弃土场临时排水和防护工作，避免下雨冲刷泥水漫流，破坏生态环境。</w:t>
      </w:r>
    </w:p>
    <w:p w:rsidR="00906D30" w:rsidRDefault="00906D30" w:rsidP="00906D30">
      <w:r>
        <w:t>12.</w:t>
      </w:r>
      <w:r>
        <w:rPr>
          <w:rFonts w:hint="eastAsia"/>
        </w:rPr>
        <w:t>向搅拌机内倾倒水泥时宜用封闭式加料斗，防止粉尘对空气污染。</w:t>
      </w:r>
      <w:r>
        <w:t xml:space="preserve"> </w:t>
      </w:r>
    </w:p>
    <w:p w:rsidR="00906D30" w:rsidRDefault="00906D30" w:rsidP="00906D30">
      <w:r>
        <w:t>13.</w:t>
      </w:r>
      <w:r>
        <w:rPr>
          <w:rFonts w:hint="eastAsia"/>
        </w:rPr>
        <w:t>工程废渣或垃圾应集中堆放，并及时处理或运往垃圾场，按监理工程师或地方环保部门批准的适当方式弃置。</w:t>
      </w:r>
      <w:r>
        <w:t xml:space="preserve"> </w:t>
      </w:r>
    </w:p>
    <w:p w:rsidR="00906D30" w:rsidRDefault="00906D30" w:rsidP="00906D30">
      <w:r>
        <w:t>14.</w:t>
      </w:r>
      <w:r>
        <w:rPr>
          <w:rFonts w:hint="eastAsia"/>
        </w:rPr>
        <w:t>工程竣工后，应对临时设施进行拆除和复耕，对场地要清理干净，恢复良好的环境。</w:t>
      </w:r>
      <w:r>
        <w:t xml:space="preserve"> </w:t>
      </w:r>
    </w:p>
    <w:p w:rsidR="00906D30" w:rsidRDefault="00906D30" w:rsidP="00906D30">
      <w:r>
        <w:t>15.</w:t>
      </w:r>
      <w:r>
        <w:rPr>
          <w:rFonts w:hint="eastAsia"/>
        </w:rPr>
        <w:t>健全内部检查监督约束机制，及时检查评比，凡对环保工作作出显著贡献者，给予立功奖励；严重违法者，给予处罚。</w:t>
      </w:r>
      <w:r>
        <w:t xml:space="preserve"> </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5" w:name="_Toc207117086"/>
      <w:r>
        <w:rPr>
          <w:rFonts w:hint="eastAsia"/>
        </w:rPr>
        <w:t>便道维护及交通流管制</w:t>
      </w:r>
      <w:bookmarkStart w:id="136" w:name="bk188"/>
      <w:bookmarkEnd w:id="135"/>
      <w:bookmarkEnd w:id="136"/>
    </w:p>
    <w:p w:rsidR="00906D30" w:rsidRDefault="00906D30" w:rsidP="00906D30">
      <w:bookmarkStart w:id="137" w:name="bk189"/>
      <w:bookmarkEnd w:id="137"/>
      <w:r>
        <w:rPr>
          <w:rFonts w:hint="eastAsia"/>
        </w:rPr>
        <w:t>施工队伍驻地地处林业路旁，而林业路是中村与外界的主要联系道路，也是伐木工人及车辆进出的唯一道路，因此，维持既有道路来往车辆</w:t>
      </w:r>
      <w:r>
        <w:rPr>
          <w:rFonts w:hint="eastAsia"/>
        </w:rPr>
        <w:lastRenderedPageBreak/>
        <w:t>畅通和行人通行，以及施工车辆进出的方便及安全，是保证工程顺利施工不可忽视的重要环节</w:t>
      </w:r>
      <w:r>
        <w:t>.</w:t>
      </w:r>
      <w:r>
        <w:rPr>
          <w:rFonts w:hint="eastAsia"/>
        </w:rPr>
        <w:t>局部拓宽队伍驻地所在处林业路，方便车辆交汇及施工车辆进场；局部拓宽现有林业道路，增加汇车点，保持主要进场道路畅通；在各交叉路口的两侧设置醒目警示牌，限制车速，确保安全。</w:t>
      </w:r>
    </w:p>
    <w:p w:rsidR="00906D30" w:rsidRDefault="00906D30" w:rsidP="00906D30"/>
    <w:p w:rsidR="00906D30" w:rsidRDefault="00906D30" w:rsidP="00906D30">
      <w:pPr>
        <w:pStyle w:val="21"/>
        <w:keepNext w:val="0"/>
        <w:keepLines w:val="0"/>
        <w:numPr>
          <w:ilvl w:val="1"/>
          <w:numId w:val="17"/>
        </w:numPr>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8" w:name="_Toc207117087"/>
      <w:r>
        <w:rPr>
          <w:rFonts w:hint="eastAsia"/>
        </w:rPr>
        <w:t>缺陷责任期内对工程的维护方案</w:t>
      </w:r>
      <w:bookmarkStart w:id="139" w:name="bk190"/>
      <w:bookmarkEnd w:id="138"/>
      <w:bookmarkEnd w:id="139"/>
    </w:p>
    <w:p w:rsidR="00906D30" w:rsidRDefault="00906D30" w:rsidP="00906D30">
      <w:bookmarkStart w:id="140" w:name="bk191"/>
      <w:bookmarkEnd w:id="140"/>
      <w:r>
        <w:t>1.</w:t>
      </w:r>
      <w:r>
        <w:rPr>
          <w:rFonts w:hint="eastAsia"/>
        </w:rPr>
        <w:t>工程完工后，首先成立由项目总工为组长、技术干部及有关人员组成的工程竣工维护组，负责缺陷责任期内的工程维护工作。</w:t>
      </w:r>
      <w:r>
        <w:t xml:space="preserve"> </w:t>
      </w:r>
    </w:p>
    <w:p w:rsidR="00906D30" w:rsidRDefault="00906D30" w:rsidP="00906D30">
      <w:r>
        <w:t>2.</w:t>
      </w:r>
      <w:r>
        <w:rPr>
          <w:rFonts w:hint="eastAsia"/>
        </w:rPr>
        <w:t>缺陷责任期内维护组要定期对所有工程项目进行全面、仔细的检查，特别遇台风、暴雨等人为不可抗拒的自然灾害后，要及时组织检查，对出现的工程缺陷要分析原因、登记清楚，及时向业主上报缺陷数量、缺陷范围、缺陷责任及原因等，并立即组织维修。</w:t>
      </w:r>
      <w:r>
        <w:t xml:space="preserve"> </w:t>
      </w:r>
    </w:p>
    <w:p w:rsidR="00906D30" w:rsidRDefault="00906D30" w:rsidP="00906D30">
      <w:r>
        <w:t>3.</w:t>
      </w:r>
      <w:r>
        <w:rPr>
          <w:rFonts w:hint="eastAsia"/>
        </w:rPr>
        <w:t>缺陷责任期内的工程维护，要在不影响正常使用的情况下进行，必要时采取可行的防护措施，确实需要中断运行必须经业主同意</w:t>
      </w:r>
      <w:r>
        <w:t xml:space="preserve"> </w:t>
      </w:r>
    </w:p>
    <w:p w:rsidR="00906D30" w:rsidRDefault="00906D30" w:rsidP="00906D30">
      <w:r>
        <w:t>4.</w:t>
      </w:r>
      <w:r>
        <w:rPr>
          <w:rFonts w:hint="eastAsia"/>
        </w:rPr>
        <w:t>各项缺陷的修复必须符合规范要求，并取得监理工程师和业主代表认可。</w:t>
      </w:r>
      <w:r>
        <w:t xml:space="preserve"> </w:t>
      </w:r>
    </w:p>
    <w:p w:rsidR="00906D30" w:rsidRDefault="00906D30" w:rsidP="00906D30">
      <w:pPr>
        <w:widowControl/>
        <w:spacing w:beforeAutospacing="1" w:afterAutospacing="1"/>
        <w:jc w:val="left"/>
        <w:rPr>
          <w:kern w:val="0"/>
          <w:sz w:val="24"/>
        </w:rPr>
        <w:sectPr w:rsidR="00906D30">
          <w:pgSz w:w="11907" w:h="16840"/>
          <w:pgMar w:top="1440" w:right="1202" w:bottom="2041" w:left="1202" w:header="1202" w:footer="1202" w:gutter="998"/>
          <w:cols w:space="720"/>
          <w:docGrid w:type="lines" w:linePitch="556"/>
        </w:sectPr>
      </w:pPr>
    </w:p>
    <w:p w:rsidR="00906D30" w:rsidRDefault="00906D30" w:rsidP="00906D30">
      <w:r>
        <w:lastRenderedPageBreak/>
        <w:t>5.</w:t>
      </w:r>
      <w:r>
        <w:rPr>
          <w:rFonts w:hint="eastAsia"/>
        </w:rPr>
        <w:t>缺陷责任的维护分两种情况，若因承包人施工质量问题造成缺陷的，由承包人负责，并会同设计院作出修复方案设计，经报业主及监理工程师审批后立即实施；若属设计原因或其他非承包人责任造成的缺陷，承包人要及时上报设计院和业主，并按设计院和业主批复的方案组织维修。</w:t>
      </w:r>
    </w:p>
    <w:p w:rsidR="00906D30" w:rsidRDefault="00906D30" w:rsidP="00906D30">
      <w:r>
        <w:t>6 .</w:t>
      </w:r>
      <w:r>
        <w:rPr>
          <w:rFonts w:hint="eastAsia"/>
        </w:rPr>
        <w:t>本承包人成立的缺陷维修组还将对管段内设计方面不完善之处进行合理完善、补建，力求做到完美无缺。</w:t>
      </w:r>
    </w:p>
    <w:p w:rsidR="00906D30" w:rsidRDefault="00906D30" w:rsidP="00906D30">
      <w:r>
        <w:t>7.</w:t>
      </w:r>
      <w:r>
        <w:rPr>
          <w:rFonts w:hint="eastAsia"/>
        </w:rPr>
        <w:t>本承包人将按照</w:t>
      </w:r>
      <w:r>
        <w:t xml:space="preserve">ISO9000 </w:t>
      </w:r>
      <w:r>
        <w:rPr>
          <w:rFonts w:hint="eastAsia"/>
        </w:rPr>
        <w:t>系列标准要求，实行竣工后切实做好安全保护措施和安全警戒工作，爆破物品管理要严格按国家《爆破物品管理条例》进行回访，工程交付使用后，仍要不断取得联系，每</w:t>
      </w:r>
      <w:r>
        <w:t xml:space="preserve">3 </w:t>
      </w:r>
      <w:r>
        <w:rPr>
          <w:rFonts w:hint="eastAsia"/>
        </w:rPr>
        <w:t>个月至半年至少回访一次，认真听取业主的使用情况及意见。</w:t>
      </w:r>
    </w:p>
    <w:p w:rsidR="00906D30" w:rsidRDefault="00906D30" w:rsidP="00906D30">
      <w:pPr>
        <w:widowControl/>
        <w:spacing w:beforeAutospacing="1" w:afterAutospacing="1"/>
        <w:jc w:val="left"/>
        <w:rPr>
          <w:kern w:val="0"/>
        </w:rPr>
        <w:sectPr w:rsidR="00906D30">
          <w:pgSz w:w="12240" w:h="15840"/>
          <w:pgMar w:top="1440" w:right="1797" w:bottom="1440" w:left="1797" w:header="720" w:footer="720" w:gutter="0"/>
          <w:cols w:space="720"/>
        </w:sectPr>
      </w:pPr>
    </w:p>
    <w:p w:rsidR="00906D30" w:rsidRDefault="00906D30" w:rsidP="00906D30">
      <w:r>
        <w:rPr>
          <w:noProof/>
        </w:rPr>
        <w:lastRenderedPageBreak/>
        <w:drawing>
          <wp:inline distT="0" distB="0" distL="0" distR="0">
            <wp:extent cx="7915275" cy="5048250"/>
            <wp:effectExtent l="19050" t="0" r="9525" b="0"/>
            <wp:docPr id="25"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31" cstate="print">
                      <a:lum bright="-30000"/>
                      <a:grayscl/>
                      <a:biLevel thresh="50000"/>
                    </a:blip>
                    <a:srcRect/>
                    <a:stretch>
                      <a:fillRect/>
                    </a:stretch>
                  </pic:blipFill>
                  <pic:spPr bwMode="auto">
                    <a:xfrm>
                      <a:off x="0" y="0"/>
                      <a:ext cx="7915275" cy="5048250"/>
                    </a:xfrm>
                    <a:prstGeom prst="rect">
                      <a:avLst/>
                    </a:prstGeom>
                    <a:noFill/>
                    <a:ln w="9525">
                      <a:noFill/>
                      <a:miter lim="800000"/>
                      <a:headEnd/>
                      <a:tailEnd/>
                    </a:ln>
                  </pic:spPr>
                </pic:pic>
              </a:graphicData>
            </a:graphic>
          </wp:inline>
        </w:drawing>
      </w:r>
    </w:p>
    <w:p w:rsidR="00906D30" w:rsidRDefault="00906D30" w:rsidP="00906D30">
      <w:r>
        <w:rPr>
          <w:noProof/>
        </w:rPr>
        <w:lastRenderedPageBreak/>
        <w:drawing>
          <wp:inline distT="0" distB="0" distL="0" distR="0">
            <wp:extent cx="8362950" cy="4953000"/>
            <wp:effectExtent l="19050" t="0" r="0" b="0"/>
            <wp:docPr id="26"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32" cstate="print">
                      <a:lum bright="-30000"/>
                      <a:grayscl/>
                      <a:biLevel thresh="50000"/>
                    </a:blip>
                    <a:srcRect/>
                    <a:stretch>
                      <a:fillRect/>
                    </a:stretch>
                  </pic:blipFill>
                  <pic:spPr bwMode="auto">
                    <a:xfrm>
                      <a:off x="0" y="0"/>
                      <a:ext cx="8362950" cy="4953000"/>
                    </a:xfrm>
                    <a:prstGeom prst="rect">
                      <a:avLst/>
                    </a:prstGeom>
                    <a:noFill/>
                    <a:ln w="9525">
                      <a:noFill/>
                      <a:miter lim="800000"/>
                      <a:headEnd/>
                      <a:tailEnd/>
                    </a:ln>
                  </pic:spPr>
                </pic:pic>
              </a:graphicData>
            </a:graphic>
          </wp:inline>
        </w:drawing>
      </w:r>
    </w:p>
    <w:p w:rsidR="00906D30" w:rsidRDefault="00906D30" w:rsidP="00906D30">
      <w:r>
        <w:rPr>
          <w:noProof/>
        </w:rPr>
        <w:lastRenderedPageBreak/>
        <w:drawing>
          <wp:inline distT="0" distB="0" distL="0" distR="0">
            <wp:extent cx="7610475" cy="5810250"/>
            <wp:effectExtent l="19050" t="0" r="9525" b="0"/>
            <wp:docPr id="27"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33" cstate="print">
                      <a:lum bright="-42000"/>
                      <a:grayscl/>
                      <a:biLevel thresh="50000"/>
                    </a:blip>
                    <a:srcRect/>
                    <a:stretch>
                      <a:fillRect/>
                    </a:stretch>
                  </pic:blipFill>
                  <pic:spPr bwMode="auto">
                    <a:xfrm>
                      <a:off x="0" y="0"/>
                      <a:ext cx="7610475" cy="5810250"/>
                    </a:xfrm>
                    <a:prstGeom prst="rect">
                      <a:avLst/>
                    </a:prstGeom>
                    <a:noFill/>
                    <a:ln w="9525">
                      <a:noFill/>
                      <a:miter lim="800000"/>
                      <a:headEnd/>
                      <a:tailEnd/>
                    </a:ln>
                  </pic:spPr>
                </pic:pic>
              </a:graphicData>
            </a:graphic>
          </wp:inline>
        </w:drawing>
      </w:r>
    </w:p>
    <w:p w:rsidR="00906D30" w:rsidRDefault="00906D30" w:rsidP="00906D30">
      <w:pPr>
        <w:widowControl/>
        <w:spacing w:beforeAutospacing="1" w:afterAutospacing="1"/>
        <w:jc w:val="left"/>
        <w:rPr>
          <w:kern w:val="0"/>
        </w:rPr>
        <w:sectPr w:rsidR="00906D30">
          <w:pgSz w:w="15840" w:h="12240" w:orient="landscape"/>
          <w:pgMar w:top="1797" w:right="1440" w:bottom="1797" w:left="1440" w:header="720" w:footer="720" w:gutter="0"/>
          <w:cols w:space="720"/>
        </w:sectPr>
      </w:pPr>
    </w:p>
    <w:p w:rsidR="00A40E8C" w:rsidRPr="00906D30" w:rsidRDefault="00906D30" w:rsidP="00906D30">
      <w:r>
        <w:rPr>
          <w:noProof/>
        </w:rPr>
        <w:lastRenderedPageBreak/>
        <w:drawing>
          <wp:inline distT="0" distB="0" distL="0" distR="0">
            <wp:extent cx="5410200" cy="6334125"/>
            <wp:effectExtent l="19050" t="0" r="0" b="0"/>
            <wp:docPr id="28"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pic:cNvPicPr>
                      <a:picLocks noChangeAspect="1" noChangeArrowheads="1"/>
                    </pic:cNvPicPr>
                  </pic:nvPicPr>
                  <pic:blipFill>
                    <a:blip r:embed="rId34" cstate="print"/>
                    <a:srcRect/>
                    <a:stretch>
                      <a:fillRect/>
                    </a:stretch>
                  </pic:blipFill>
                  <pic:spPr bwMode="auto">
                    <a:xfrm>
                      <a:off x="0" y="0"/>
                      <a:ext cx="5410200" cy="6334125"/>
                    </a:xfrm>
                    <a:prstGeom prst="rect">
                      <a:avLst/>
                    </a:prstGeom>
                    <a:noFill/>
                    <a:ln w="9525">
                      <a:noFill/>
                      <a:miter lim="800000"/>
                      <a:headEnd/>
                      <a:tailEnd/>
                    </a:ln>
                  </pic:spPr>
                </pic:pic>
              </a:graphicData>
            </a:graphic>
          </wp:inline>
        </w:drawing>
      </w:r>
    </w:p>
    <w:sectPr w:rsidR="00A40E8C" w:rsidRPr="00906D30" w:rsidSect="00A40E8C">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F2B" w:rsidRDefault="00692F2B" w:rsidP="001958B1">
      <w:pPr>
        <w:ind w:firstLine="420"/>
      </w:pPr>
      <w:r>
        <w:separator/>
      </w:r>
    </w:p>
  </w:endnote>
  <w:endnote w:type="continuationSeparator" w:id="0">
    <w:p w:rsidR="00692F2B" w:rsidRDefault="00692F2B"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Lucida Sans Unicode">
    <w:panose1 w:val="020B0602030504020204"/>
    <w:charset w:val="00"/>
    <w:family w:val="swiss"/>
    <w:pitch w:val="variable"/>
    <w:sig w:usb0="80000AFF" w:usb1="0000396B" w:usb2="00000000" w:usb3="00000000" w:csb0="0000003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F2B" w:rsidRDefault="00692F2B" w:rsidP="001958B1">
      <w:pPr>
        <w:ind w:firstLine="420"/>
      </w:pPr>
      <w:r>
        <w:separator/>
      </w:r>
    </w:p>
  </w:footnote>
  <w:footnote w:type="continuationSeparator" w:id="0">
    <w:p w:rsidR="00692F2B" w:rsidRDefault="00692F2B"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0B1278B"/>
    <w:multiLevelType w:val="multilevel"/>
    <w:tmpl w:val="B450F98C"/>
    <w:lvl w:ilvl="0">
      <w:start w:val="1"/>
      <w:numFmt w:val="decimal"/>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2">
    <w:nsid w:val="011F406B"/>
    <w:multiLevelType w:val="multilevel"/>
    <w:tmpl w:val="794A72FA"/>
    <w:lvl w:ilvl="0">
      <w:start w:val="1"/>
      <w:numFmt w:val="none"/>
      <w:lvlText w:val="第一章"/>
      <w:lvlJc w:val="left"/>
      <w:pPr>
        <w:tabs>
          <w:tab w:val="num" w:pos="720"/>
        </w:tabs>
        <w:ind w:left="0" w:firstLine="0"/>
      </w:pPr>
    </w:lvl>
    <w:lvl w:ilvl="1">
      <w:start w:val="1"/>
      <w:numFmt w:val="chineseCountingThousand"/>
      <w:lvlText w:val="%1第一节"/>
      <w:lvlJc w:val="left"/>
      <w:pPr>
        <w:tabs>
          <w:tab w:val="num" w:pos="1500"/>
        </w:tabs>
        <w:ind w:left="0" w:firstLine="420"/>
      </w:pPr>
    </w:lvl>
    <w:lvl w:ilvl="2">
      <w:start w:val="1"/>
      <w:numFmt w:val="decimal"/>
      <w:lvlText w:val="%11.%3.1"/>
      <w:lvlJc w:val="left"/>
      <w:pPr>
        <w:tabs>
          <w:tab w:val="num" w:pos="1559"/>
        </w:tabs>
        <w:ind w:left="0" w:firstLine="839"/>
      </w:pPr>
    </w:lvl>
    <w:lvl w:ilvl="3">
      <w:start w:val="1"/>
      <w:numFmt w:val="decimal"/>
      <w:lvlText w:val="%11.1.%3.%4"/>
      <w:lvlJc w:val="left"/>
      <w:pPr>
        <w:tabs>
          <w:tab w:val="num" w:pos="2361"/>
        </w:tabs>
        <w:ind w:left="0" w:firstLine="1281"/>
      </w:pPr>
    </w:lvl>
    <w:lvl w:ilvl="4">
      <w:start w:val="1"/>
      <w:numFmt w:val="decimal"/>
      <w:lvlText w:val="%11.1.1.%3.%4.%5"/>
      <w:lvlJc w:val="left"/>
      <w:pPr>
        <w:tabs>
          <w:tab w:val="num" w:pos="3141"/>
        </w:tabs>
        <w:ind w:left="0" w:firstLine="1701"/>
      </w:pPr>
    </w:lvl>
    <w:lvl w:ilvl="5">
      <w:start w:val="1"/>
      <w:numFmt w:val="decimal"/>
      <w:lvlText w:val="%11.1.%3.%4.%5.%6"/>
      <w:lvlJc w:val="left"/>
      <w:pPr>
        <w:tabs>
          <w:tab w:val="num" w:pos="3561"/>
        </w:tabs>
        <w:ind w:left="3260" w:hanging="1139"/>
      </w:pPr>
    </w:lvl>
    <w:lvl w:ilvl="6">
      <w:start w:val="1"/>
      <w:numFmt w:val="decimal"/>
      <w:lvlText w:val="%11.1.%3.%4.%5.%6.%7"/>
      <w:lvlJc w:val="left"/>
      <w:pPr>
        <w:tabs>
          <w:tab w:val="num" w:pos="4357"/>
        </w:tabs>
        <w:ind w:left="3822" w:hanging="1265"/>
      </w:pPr>
    </w:lvl>
    <w:lvl w:ilvl="7">
      <w:start w:val="1"/>
      <w:numFmt w:val="decimal"/>
      <w:lvlText w:val="%11.1.%3.%4.%5.%6.%7.%8"/>
      <w:lvlJc w:val="left"/>
      <w:pPr>
        <w:tabs>
          <w:tab w:val="num" w:pos="4782"/>
        </w:tabs>
        <w:ind w:left="4400" w:hanging="1418"/>
      </w:pPr>
    </w:lvl>
    <w:lvl w:ilvl="8">
      <w:start w:val="1"/>
      <w:numFmt w:val="decimal"/>
      <w:lvlText w:val="%11.1.%3.%4.%5.%6.%7.%8.%9"/>
      <w:lvlJc w:val="left"/>
      <w:pPr>
        <w:tabs>
          <w:tab w:val="num" w:pos="5562"/>
        </w:tabs>
        <w:ind w:left="5097" w:hanging="1695"/>
      </w:pPr>
    </w:lvl>
  </w:abstractNum>
  <w:abstractNum w:abstractNumId="3">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2755013"/>
    <w:multiLevelType w:val="hybridMultilevel"/>
    <w:tmpl w:val="CC1C09A6"/>
    <w:lvl w:ilvl="0" w:tplc="9E82789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1BCB6474"/>
    <w:multiLevelType w:val="multilevel"/>
    <w:tmpl w:val="DD2EB0E2"/>
    <w:lvl w:ilvl="0">
      <w:start w:val="1"/>
      <w:numFmt w:val="decimal"/>
      <w:pStyle w:val="50"/>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7">
    <w:nsid w:val="27C275CF"/>
    <w:multiLevelType w:val="hybridMultilevel"/>
    <w:tmpl w:val="ACB4E7EC"/>
    <w:lvl w:ilvl="0" w:tplc="04090001">
      <w:start w:val="1"/>
      <w:numFmt w:val="bullet"/>
      <w:lvlText w:val=""/>
      <w:lvlJc w:val="left"/>
      <w:pPr>
        <w:tabs>
          <w:tab w:val="num" w:pos="980"/>
        </w:tabs>
        <w:ind w:left="980" w:hanging="420"/>
      </w:pPr>
      <w:rPr>
        <w:rFonts w:ascii="Wingdings" w:hAnsi="Wingding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nsid w:val="48546FD1"/>
    <w:multiLevelType w:val="hybridMultilevel"/>
    <w:tmpl w:val="CE88ECF6"/>
    <w:lvl w:ilvl="0" w:tplc="F2204C46">
      <w:start w:val="1"/>
      <w:numFmt w:val="decimal"/>
      <w:lvlText w:val="%1."/>
      <w:lvlJc w:val="left"/>
      <w:pPr>
        <w:tabs>
          <w:tab w:val="num" w:pos="360"/>
        </w:tabs>
        <w:ind w:left="360" w:hanging="360"/>
      </w:pPr>
      <w:rPr>
        <w:rFonts w:hint="eastAsia"/>
      </w:rPr>
    </w:lvl>
    <w:lvl w:ilvl="1" w:tplc="7DDE1E7E">
      <w:start w:val="1"/>
      <w:numFmt w:val="decimal"/>
      <w:lvlText w:val="(%2)"/>
      <w:lvlJc w:val="left"/>
      <w:pPr>
        <w:tabs>
          <w:tab w:val="num" w:pos="780"/>
        </w:tabs>
        <w:ind w:left="780" w:hanging="360"/>
      </w:pPr>
      <w:rPr>
        <w:rFonts w:hint="eastAsia"/>
      </w:rPr>
    </w:lvl>
    <w:lvl w:ilvl="2" w:tplc="30C098B2">
      <w:start w:val="1"/>
      <w:numFmt w:val="lowerLetter"/>
      <w:pStyle w:val="3"/>
      <w:lvlText w:val="%3."/>
      <w:lvlJc w:val="left"/>
      <w:pPr>
        <w:tabs>
          <w:tab w:val="num" w:pos="1200"/>
        </w:tabs>
        <w:ind w:left="1200" w:hanging="360"/>
      </w:pPr>
      <w:rPr>
        <w:rFonts w:hint="eastAsia"/>
      </w:rPr>
    </w:lvl>
    <w:lvl w:ilvl="3" w:tplc="618A426C" w:tentative="1">
      <w:start w:val="1"/>
      <w:numFmt w:val="decimal"/>
      <w:lvlText w:val="%4."/>
      <w:lvlJc w:val="left"/>
      <w:pPr>
        <w:tabs>
          <w:tab w:val="num" w:pos="1680"/>
        </w:tabs>
        <w:ind w:left="1680" w:hanging="420"/>
      </w:pPr>
    </w:lvl>
    <w:lvl w:ilvl="4" w:tplc="9E98D934" w:tentative="1">
      <w:start w:val="1"/>
      <w:numFmt w:val="lowerLetter"/>
      <w:lvlText w:val="%5)"/>
      <w:lvlJc w:val="left"/>
      <w:pPr>
        <w:tabs>
          <w:tab w:val="num" w:pos="2100"/>
        </w:tabs>
        <w:ind w:left="2100" w:hanging="420"/>
      </w:pPr>
    </w:lvl>
    <w:lvl w:ilvl="5" w:tplc="289C388C" w:tentative="1">
      <w:start w:val="1"/>
      <w:numFmt w:val="lowerRoman"/>
      <w:lvlText w:val="%6."/>
      <w:lvlJc w:val="right"/>
      <w:pPr>
        <w:tabs>
          <w:tab w:val="num" w:pos="2520"/>
        </w:tabs>
        <w:ind w:left="2520" w:hanging="420"/>
      </w:pPr>
    </w:lvl>
    <w:lvl w:ilvl="6" w:tplc="CCAEEDEE" w:tentative="1">
      <w:start w:val="1"/>
      <w:numFmt w:val="decimal"/>
      <w:lvlText w:val="%7."/>
      <w:lvlJc w:val="left"/>
      <w:pPr>
        <w:tabs>
          <w:tab w:val="num" w:pos="2940"/>
        </w:tabs>
        <w:ind w:left="2940" w:hanging="420"/>
      </w:pPr>
    </w:lvl>
    <w:lvl w:ilvl="7" w:tplc="454AA544" w:tentative="1">
      <w:start w:val="1"/>
      <w:numFmt w:val="lowerLetter"/>
      <w:lvlText w:val="%8)"/>
      <w:lvlJc w:val="left"/>
      <w:pPr>
        <w:tabs>
          <w:tab w:val="num" w:pos="3360"/>
        </w:tabs>
        <w:ind w:left="3360" w:hanging="420"/>
      </w:pPr>
    </w:lvl>
    <w:lvl w:ilvl="8" w:tplc="A94C3BF4" w:tentative="1">
      <w:start w:val="1"/>
      <w:numFmt w:val="lowerRoman"/>
      <w:lvlText w:val="%9."/>
      <w:lvlJc w:val="right"/>
      <w:pPr>
        <w:tabs>
          <w:tab w:val="num" w:pos="3780"/>
        </w:tabs>
        <w:ind w:left="3780" w:hanging="420"/>
      </w:pPr>
    </w:lvl>
  </w:abstractNum>
  <w:abstractNum w:abstractNumId="9">
    <w:nsid w:val="4A352322"/>
    <w:multiLevelType w:val="multilevel"/>
    <w:tmpl w:val="5C14CD44"/>
    <w:lvl w:ilvl="0">
      <w:start w:val="2"/>
      <w:numFmt w:val="decimalEnclosedCircle"/>
      <w:lvlText w:val="%1"/>
      <w:lvlJc w:val="left"/>
      <w:pPr>
        <w:tabs>
          <w:tab w:val="num" w:pos="920"/>
        </w:tabs>
        <w:ind w:left="9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4DF32805"/>
    <w:multiLevelType w:val="singleLevel"/>
    <w:tmpl w:val="CF5EFC6E"/>
    <w:lvl w:ilvl="0">
      <w:start w:val="1"/>
      <w:numFmt w:val="decimal"/>
      <w:pStyle w:val="51"/>
      <w:lvlText w:val="(%1)"/>
      <w:lvlJc w:val="left"/>
      <w:pPr>
        <w:tabs>
          <w:tab w:val="num" w:pos="1230"/>
        </w:tabs>
        <w:ind w:left="1080" w:hanging="570"/>
      </w:pPr>
      <w:rPr>
        <w:rFonts w:hint="eastAsia"/>
      </w:rPr>
    </w:lvl>
  </w:abstractNum>
  <w:abstractNum w:abstractNumId="11">
    <w:nsid w:val="63A91680"/>
    <w:multiLevelType w:val="hybridMultilevel"/>
    <w:tmpl w:val="BAAAC28C"/>
    <w:lvl w:ilvl="0" w:tplc="D7DA44EE">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2">
    <w:nsid w:val="681A0B36"/>
    <w:multiLevelType w:val="hybridMultilevel"/>
    <w:tmpl w:val="B1EAD31A"/>
    <w:lvl w:ilvl="0" w:tplc="04090001">
      <w:start w:val="1"/>
      <w:numFmt w:val="bullet"/>
      <w:lvlText w:val=""/>
      <w:lvlJc w:val="left"/>
      <w:pPr>
        <w:tabs>
          <w:tab w:val="num" w:pos="420"/>
        </w:tabs>
        <w:ind w:left="420" w:hanging="420"/>
      </w:pPr>
      <w:rPr>
        <w:rFonts w:ascii="Wingdings" w:hAnsi="Wingding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F424C73"/>
    <w:multiLevelType w:val="hybridMultilevel"/>
    <w:tmpl w:val="FEEC4CEC"/>
    <w:lvl w:ilvl="0" w:tplc="AB72E9EE">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num w:numId="1">
    <w:abstractNumId w:val="10"/>
  </w:num>
  <w:num w:numId="2">
    <w:abstractNumId w:val="8"/>
  </w:num>
  <w:num w:numId="3">
    <w:abstractNumId w:val="0"/>
  </w:num>
  <w:num w:numId="4">
    <w:abstractNumId w:val="3"/>
  </w:num>
  <w:num w:numId="5">
    <w:abstractNumId w:val="5"/>
  </w:num>
  <w:num w:numId="6">
    <w:abstractNumId w:val="4"/>
  </w:num>
  <w:num w:numId="7">
    <w:abstractNumId w:val="12"/>
  </w:num>
  <w:num w:numId="8">
    <w:abstractNumId w:val="11"/>
  </w:num>
  <w:num w:numId="9">
    <w:abstractNumId w:val="13"/>
  </w:num>
  <w:num w:numId="10">
    <w:abstractNumId w:val="7"/>
  </w:num>
  <w:num w:numId="11">
    <w:abstractNumId w:val="6"/>
  </w:num>
  <w:num w:numId="12">
    <w:abstractNumId w:val="1"/>
  </w:num>
  <w:num w:numId="13">
    <w:abstractNumId w:val="9"/>
  </w:num>
  <w:num w:numId="14">
    <w:abstractNumId w:val="10"/>
    <w:lvlOverride w:ilvl="0">
      <w:startOverride w:val="1"/>
    </w:lvlOverride>
  </w:num>
  <w:num w:numId="15">
    <w:abstractNumId w:val="0"/>
    <w:lvlOverride w:ilvl="0"/>
  </w:num>
  <w:num w:numId="16">
    <w:abstractNumId w:val="2"/>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4849"/>
    <w:rsid w:val="000C743F"/>
    <w:rsid w:val="000E6D6C"/>
    <w:rsid w:val="0011341E"/>
    <w:rsid w:val="00124470"/>
    <w:rsid w:val="00153E4C"/>
    <w:rsid w:val="001958B1"/>
    <w:rsid w:val="0019658B"/>
    <w:rsid w:val="001D5F58"/>
    <w:rsid w:val="001F5186"/>
    <w:rsid w:val="00205745"/>
    <w:rsid w:val="002D20E3"/>
    <w:rsid w:val="002E48DB"/>
    <w:rsid w:val="002E7FD8"/>
    <w:rsid w:val="002F0DEF"/>
    <w:rsid w:val="00324EB8"/>
    <w:rsid w:val="00324FEF"/>
    <w:rsid w:val="00351195"/>
    <w:rsid w:val="003D02A0"/>
    <w:rsid w:val="00401FA0"/>
    <w:rsid w:val="00416FFC"/>
    <w:rsid w:val="004227CB"/>
    <w:rsid w:val="004523D4"/>
    <w:rsid w:val="00457388"/>
    <w:rsid w:val="00484414"/>
    <w:rsid w:val="00494EDC"/>
    <w:rsid w:val="004F43D9"/>
    <w:rsid w:val="00503ED4"/>
    <w:rsid w:val="00517CD4"/>
    <w:rsid w:val="0055104B"/>
    <w:rsid w:val="005F2E1A"/>
    <w:rsid w:val="00601E63"/>
    <w:rsid w:val="0066189F"/>
    <w:rsid w:val="00677120"/>
    <w:rsid w:val="00682993"/>
    <w:rsid w:val="0069203A"/>
    <w:rsid w:val="00692F2B"/>
    <w:rsid w:val="006B44BD"/>
    <w:rsid w:val="007752B2"/>
    <w:rsid w:val="00795822"/>
    <w:rsid w:val="00796976"/>
    <w:rsid w:val="007D7240"/>
    <w:rsid w:val="008D047C"/>
    <w:rsid w:val="008E10BB"/>
    <w:rsid w:val="00906D30"/>
    <w:rsid w:val="009300E0"/>
    <w:rsid w:val="009363A0"/>
    <w:rsid w:val="00944255"/>
    <w:rsid w:val="0094576B"/>
    <w:rsid w:val="00963FA1"/>
    <w:rsid w:val="009D4339"/>
    <w:rsid w:val="009F1377"/>
    <w:rsid w:val="00A22290"/>
    <w:rsid w:val="00A31905"/>
    <w:rsid w:val="00A37B4E"/>
    <w:rsid w:val="00A40E8C"/>
    <w:rsid w:val="00AC69FA"/>
    <w:rsid w:val="00AD2383"/>
    <w:rsid w:val="00B60DFB"/>
    <w:rsid w:val="00B87881"/>
    <w:rsid w:val="00BB1501"/>
    <w:rsid w:val="00BC2A9C"/>
    <w:rsid w:val="00BE31B2"/>
    <w:rsid w:val="00C016E3"/>
    <w:rsid w:val="00C14D4A"/>
    <w:rsid w:val="00C24923"/>
    <w:rsid w:val="00C4310A"/>
    <w:rsid w:val="00D41328"/>
    <w:rsid w:val="00D70C03"/>
    <w:rsid w:val="00DA55E8"/>
    <w:rsid w:val="00E73D7F"/>
    <w:rsid w:val="00EB6C48"/>
    <w:rsid w:val="00EE2C8E"/>
    <w:rsid w:val="00EF69E5"/>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49154"/>
    <o:shapelayout v:ext="edit">
      <o:idmap v:ext="edit" data="2,36,37,38,47"/>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
    <w:basedOn w:val="a"/>
    <w:link w:val="4Char"/>
    <w:qFormat/>
    <w:rsid w:val="000C743F"/>
    <w:pPr>
      <w:keepNext/>
      <w:keepLines/>
      <w:spacing w:line="360" w:lineRule="auto"/>
      <w:outlineLvl w:val="3"/>
    </w:pPr>
    <w:rPr>
      <w:rFonts w:eastAsia="仿宋_GB2312"/>
      <w:szCs w:val="20"/>
    </w:rPr>
  </w:style>
  <w:style w:type="paragraph" w:styleId="51">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1958B1"/>
    <w:rPr>
      <w:b/>
      <w:bCs/>
      <w:kern w:val="44"/>
      <w:sz w:val="44"/>
      <w:szCs w:val="44"/>
    </w:rPr>
  </w:style>
  <w:style w:type="character" w:customStyle="1" w:styleId="2Char">
    <w:name w:val="标题 2 Char"/>
    <w:basedOn w:val="a1"/>
    <w:link w:val="21"/>
    <w:rsid w:val="000C743F"/>
    <w:rPr>
      <w:rFonts w:ascii="Arial" w:eastAsia="仿宋_GB2312" w:hAnsi="Arial" w:cs="Times New Roman"/>
      <w:b/>
      <w:sz w:val="30"/>
      <w:szCs w:val="20"/>
    </w:rPr>
  </w:style>
  <w:style w:type="character" w:customStyle="1" w:styleId="3Char">
    <w:name w:val="标题 3 Char"/>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1"/>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uiPriority w:val="99"/>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semiHidden/>
    <w:rsid w:val="00324EB8"/>
    <w:pPr>
      <w:jc w:val="center"/>
    </w:pPr>
    <w:rPr>
      <w:rFonts w:ascii="黑体" w:eastAsia="黑体" w:hAnsi="宋体"/>
      <w:bCs/>
    </w:rPr>
  </w:style>
  <w:style w:type="paragraph" w:styleId="50">
    <w:name w:val="toc 5"/>
    <w:basedOn w:val="a"/>
    <w:next w:val="a"/>
    <w:autoRedefine/>
    <w:semiHidden/>
    <w:rsid w:val="00682993"/>
    <w:pPr>
      <w:numPr>
        <w:numId w:val="11"/>
      </w:numPr>
    </w:pPr>
    <w:rPr>
      <w:rFonts w:ascii="宋体" w:hAnsi="宋体"/>
      <w:szCs w:val="20"/>
    </w:rPr>
  </w:style>
  <w:style w:type="character" w:customStyle="1" w:styleId="Char10">
    <w:name w:val="纯文本 Char1"/>
    <w:aliases w:val="普通文字 Char1"/>
    <w:basedOn w:val="a1"/>
    <w:semiHidden/>
    <w:rsid w:val="00906D30"/>
    <w:rPr>
      <w:rFonts w:ascii="宋体" w:eastAsia="宋体" w:hAnsi="Courier New" w:cs="Courier New"/>
      <w:szCs w:val="21"/>
    </w:rPr>
  </w:style>
  <w:style w:type="paragraph" w:styleId="aff4">
    <w:name w:val="E-mail Signature"/>
    <w:basedOn w:val="a"/>
    <w:link w:val="Charb"/>
    <w:semiHidden/>
    <w:unhideWhenUsed/>
    <w:rsid w:val="00906D30"/>
    <w:pPr>
      <w:spacing w:line="360" w:lineRule="auto"/>
    </w:pPr>
    <w:rPr>
      <w:rFonts w:ascii="宋体" w:hAnsi="华文细黑"/>
      <w:color w:val="000000"/>
      <w:sz w:val="21"/>
    </w:rPr>
  </w:style>
  <w:style w:type="character" w:customStyle="1" w:styleId="Charb">
    <w:name w:val="电子邮件签名 Char"/>
    <w:basedOn w:val="a1"/>
    <w:link w:val="aff4"/>
    <w:semiHidden/>
    <w:rsid w:val="00906D30"/>
    <w:rPr>
      <w:rFonts w:ascii="宋体" w:eastAsia="宋体" w:hAnsi="华文细黑" w:cs="Times New Roman"/>
      <w:color w:val="000000"/>
      <w:szCs w:val="24"/>
    </w:rPr>
  </w:style>
  <w:style w:type="character" w:customStyle="1" w:styleId="Char11">
    <w:name w:val="批注文字 Char1"/>
    <w:basedOn w:val="a1"/>
    <w:semiHidden/>
    <w:locked/>
    <w:rsid w:val="00906D30"/>
    <w:rPr>
      <w:rFonts w:ascii="仿宋体" w:eastAsia="仿宋体" w:hAnsi="Times New Roman" w:cs="Times New Roman"/>
      <w:i/>
      <w:color w:val="FF0000"/>
      <w:w w:val="200"/>
      <w:kern w:val="144"/>
      <w:sz w:val="24"/>
      <w:szCs w:val="20"/>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png"/><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104</Pages>
  <Words>6372</Words>
  <Characters>36321</Characters>
  <Application>Microsoft Office Word</Application>
  <DocSecurity>0</DocSecurity>
  <Lines>302</Lines>
  <Paragraphs>85</Paragraphs>
  <ScaleCrop>false</ScaleCrop>
  <Company/>
  <LinksUpToDate>false</LinksUpToDate>
  <CharactersWithSpaces>42608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2012-07-16T08:33:00Z</dcterms:modified>
</cp:coreProperties>
</file>