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3E65" w:rsidRDefault="00323E65" w:rsidP="00323E65">
      <w:pPr>
        <w:spacing w:line="240" w:lineRule="atLeast"/>
        <w:jc w:val="center"/>
        <w:rPr>
          <w:rFonts w:ascii="宋体" w:hAnsi="宋体"/>
          <w:color w:val="000000"/>
          <w:szCs w:val="18"/>
        </w:rPr>
      </w:pPr>
      <w:r>
        <w:rPr>
          <w:rFonts w:ascii="宋体" w:hAnsi="宋体" w:hint="eastAsia"/>
          <w:color w:val="000000"/>
          <w:szCs w:val="18"/>
        </w:rPr>
        <w:t>×高速公路施工组织设计</w:t>
      </w:r>
    </w:p>
    <w:p w:rsidR="00323E65" w:rsidRDefault="00323E65" w:rsidP="00323E65">
      <w:pPr>
        <w:spacing w:line="240" w:lineRule="atLeast"/>
        <w:rPr>
          <w:rFonts w:ascii="宋体" w:hAnsi="宋体"/>
          <w:color w:val="000000"/>
          <w:szCs w:val="18"/>
        </w:rPr>
      </w:pPr>
      <w:r>
        <w:rPr>
          <w:rFonts w:ascii="宋体" w:hAnsi="宋体" w:hint="eastAsia"/>
          <w:color w:val="000000"/>
          <w:szCs w:val="18"/>
        </w:rPr>
        <w:t>一、 编制依据</w:t>
      </w:r>
      <w:r>
        <w:rPr>
          <w:rFonts w:ascii="宋体" w:hAnsi="宋体"/>
          <w:color w:val="000000"/>
          <w:szCs w:val="18"/>
        </w:rPr>
        <w:br/>
      </w:r>
      <w:r>
        <w:rPr>
          <w:rFonts w:ascii="宋体" w:hAnsi="宋体" w:hint="eastAsia"/>
          <w:color w:val="000000"/>
          <w:szCs w:val="18"/>
        </w:rPr>
        <w:t>       </w:t>
      </w:r>
      <w:r>
        <w:rPr>
          <w:rFonts w:ascii="宋体" w:hAnsi="宋体"/>
          <w:color w:val="000000"/>
          <w:szCs w:val="18"/>
        </w:rPr>
        <w:t>(1)河北省高速公路管理局（简称业主），×高速公路房建工程招标文件（招标编号：）。</w:t>
      </w:r>
      <w:r>
        <w:rPr>
          <w:rFonts w:ascii="宋体" w:hAnsi="宋体"/>
          <w:color w:val="000000"/>
          <w:szCs w:val="18"/>
        </w:rPr>
        <w:br/>
      </w:r>
      <w:r>
        <w:rPr>
          <w:rFonts w:ascii="宋体" w:hAnsi="宋体" w:hint="eastAsia"/>
          <w:color w:val="000000"/>
          <w:szCs w:val="18"/>
        </w:rPr>
        <w:t>    </w:t>
      </w:r>
      <w:r>
        <w:rPr>
          <w:rFonts w:ascii="宋体" w:hAnsi="宋体"/>
          <w:color w:val="000000"/>
          <w:szCs w:val="18"/>
        </w:rPr>
        <w:t>(2)×高速公路房建工程TJ</w:t>
      </w:r>
      <w:proofErr w:type="gramStart"/>
      <w:r>
        <w:rPr>
          <w:rFonts w:ascii="宋体" w:hAnsi="宋体"/>
          <w:color w:val="000000"/>
          <w:szCs w:val="18"/>
        </w:rPr>
        <w:t>十合同</w:t>
      </w:r>
      <w:proofErr w:type="gramEnd"/>
      <w:r>
        <w:rPr>
          <w:rFonts w:ascii="宋体" w:hAnsi="宋体"/>
          <w:color w:val="000000"/>
          <w:szCs w:val="18"/>
        </w:rPr>
        <w:t>所包含的全部设计图纸。</w:t>
      </w:r>
      <w:r>
        <w:rPr>
          <w:rFonts w:ascii="宋体" w:hAnsi="宋体"/>
          <w:color w:val="000000"/>
          <w:szCs w:val="18"/>
        </w:rPr>
        <w:br/>
      </w:r>
      <w:r>
        <w:rPr>
          <w:rFonts w:ascii="宋体" w:hAnsi="宋体" w:hint="eastAsia"/>
          <w:color w:val="000000"/>
          <w:szCs w:val="18"/>
        </w:rPr>
        <w:t>       </w:t>
      </w:r>
      <w:r>
        <w:rPr>
          <w:rFonts w:ascii="宋体" w:hAnsi="宋体"/>
          <w:color w:val="000000"/>
          <w:szCs w:val="18"/>
        </w:rPr>
        <w:t>(3)国家现行建筑设计施工验收规范、规定及工艺标准。</w:t>
      </w:r>
      <w:r>
        <w:rPr>
          <w:rFonts w:ascii="宋体" w:hAnsi="宋体"/>
          <w:color w:val="000000"/>
          <w:szCs w:val="18"/>
        </w:rPr>
        <w:br/>
      </w:r>
      <w:r>
        <w:rPr>
          <w:rFonts w:ascii="宋体" w:hAnsi="宋体" w:hint="eastAsia"/>
          <w:color w:val="000000"/>
          <w:szCs w:val="18"/>
        </w:rPr>
        <w:t>    </w:t>
      </w:r>
      <w:r>
        <w:rPr>
          <w:rFonts w:ascii="宋体" w:hAnsi="宋体"/>
          <w:color w:val="000000"/>
          <w:szCs w:val="18"/>
        </w:rPr>
        <w:t>(4)</w:t>
      </w:r>
      <w:proofErr w:type="gramStart"/>
      <w:r>
        <w:rPr>
          <w:rFonts w:ascii="宋体" w:hAnsi="宋体"/>
          <w:color w:val="000000"/>
          <w:szCs w:val="18"/>
        </w:rPr>
        <w:t>化稍营</w:t>
      </w:r>
      <w:proofErr w:type="gramEnd"/>
      <w:r>
        <w:rPr>
          <w:rFonts w:ascii="宋体" w:hAnsi="宋体"/>
          <w:color w:val="000000"/>
          <w:szCs w:val="18"/>
        </w:rPr>
        <w:t>服务区（北侧）的具体环境、气候、地质、水文实际情况。</w:t>
      </w:r>
      <w:r>
        <w:rPr>
          <w:rFonts w:ascii="宋体" w:hAnsi="宋体"/>
          <w:color w:val="000000"/>
          <w:szCs w:val="18"/>
        </w:rPr>
        <w:br/>
      </w:r>
      <w:r>
        <w:rPr>
          <w:rFonts w:ascii="宋体" w:hAnsi="宋体" w:hint="eastAsia"/>
          <w:color w:val="000000"/>
          <w:szCs w:val="18"/>
        </w:rPr>
        <w:t>二、 工程概况</w:t>
      </w:r>
      <w:r>
        <w:rPr>
          <w:rFonts w:ascii="宋体" w:hAnsi="宋体"/>
          <w:color w:val="000000"/>
          <w:szCs w:val="18"/>
        </w:rPr>
        <w:br/>
      </w:r>
      <w:r>
        <w:rPr>
          <w:rFonts w:ascii="宋体" w:hAnsi="宋体" w:hint="eastAsia"/>
          <w:color w:val="000000"/>
          <w:szCs w:val="18"/>
        </w:rPr>
        <w:t>    本工程为河北省×</w:t>
      </w:r>
      <w:r>
        <w:rPr>
          <w:rFonts w:ascii="宋体" w:hAnsi="宋体"/>
          <w:color w:val="000000"/>
          <w:szCs w:val="18"/>
        </w:rPr>
        <w:t>高速公路房建工程TJ</w:t>
      </w:r>
      <w:proofErr w:type="gramStart"/>
      <w:r>
        <w:rPr>
          <w:rFonts w:ascii="宋体" w:hAnsi="宋体"/>
          <w:color w:val="000000"/>
          <w:szCs w:val="18"/>
        </w:rPr>
        <w:t>十合同化稍营</w:t>
      </w:r>
      <w:proofErr w:type="gramEnd"/>
      <w:r>
        <w:rPr>
          <w:rFonts w:ascii="宋体" w:hAnsi="宋体"/>
          <w:color w:val="000000"/>
          <w:szCs w:val="18"/>
        </w:rPr>
        <w:t>服务区（北侧），其位置位于K73+300-K73+600。总占地面积为：</w:t>
      </w:r>
      <w:smartTag w:uri="urn:schemas-microsoft-com:office:smarttags" w:element="chmetcnv">
        <w:smartTagPr>
          <w:attr w:name="TCSC" w:val="0"/>
          <w:attr w:name="NumberType" w:val="1"/>
          <w:attr w:name="Negative" w:val="False"/>
          <w:attr w:name="HasSpace" w:val="False"/>
          <w:attr w:name="SourceValue" w:val="70500"/>
          <w:attr w:name="UnitName" w:val="平方米"/>
        </w:smartTagPr>
        <w:r>
          <w:rPr>
            <w:rFonts w:ascii="宋体" w:hAnsi="宋体"/>
            <w:color w:val="000000"/>
            <w:szCs w:val="18"/>
          </w:rPr>
          <w:t>70500平方米</w:t>
        </w:r>
      </w:smartTag>
      <w:r>
        <w:rPr>
          <w:rFonts w:ascii="宋体" w:hAnsi="宋体"/>
          <w:color w:val="000000"/>
          <w:szCs w:val="18"/>
        </w:rPr>
        <w:t>。总建筑面积 3197   平方米，建筑基底面积为面 </w:t>
      </w:r>
      <w:smartTag w:uri="urn:schemas-microsoft-com:office:smarttags" w:element="chmetcnv">
        <w:smartTagPr>
          <w:attr w:name="TCSC" w:val="0"/>
          <w:attr w:name="NumberType" w:val="1"/>
          <w:attr w:name="Negative" w:val="False"/>
          <w:attr w:name="HasSpace" w:val="False"/>
          <w:attr w:name="SourceValue" w:val="2461"/>
          <w:attr w:name="UnitName" w:val="平方米"/>
        </w:smartTagPr>
        <w:r>
          <w:rPr>
            <w:rFonts w:ascii="宋体" w:hAnsi="宋体"/>
            <w:color w:val="000000"/>
            <w:szCs w:val="18"/>
          </w:rPr>
          <w:t>2461平方米</w:t>
        </w:r>
      </w:smartTag>
      <w:r>
        <w:rPr>
          <w:rFonts w:ascii="宋体" w:hAnsi="宋体"/>
          <w:color w:val="000000"/>
          <w:szCs w:val="18"/>
        </w:rPr>
        <w:t>，道路广场面积</w:t>
      </w:r>
      <w:smartTag w:uri="urn:schemas-microsoft-com:office:smarttags" w:element="chmetcnv">
        <w:smartTagPr>
          <w:attr w:name="TCSC" w:val="0"/>
          <w:attr w:name="NumberType" w:val="1"/>
          <w:attr w:name="Negative" w:val="False"/>
          <w:attr w:name="HasSpace" w:val="False"/>
          <w:attr w:name="SourceValue" w:val="44528"/>
          <w:attr w:name="UnitName" w:val="平方米"/>
        </w:smartTagPr>
        <w:r>
          <w:rPr>
            <w:rFonts w:ascii="宋体" w:hAnsi="宋体"/>
            <w:color w:val="000000"/>
            <w:szCs w:val="18"/>
          </w:rPr>
          <w:t>44528平方米</w:t>
        </w:r>
      </w:smartTag>
      <w:r>
        <w:rPr>
          <w:rFonts w:ascii="宋体" w:hAnsi="宋体"/>
          <w:color w:val="000000"/>
          <w:szCs w:val="18"/>
        </w:rPr>
        <w:t>，绿化面积 </w:t>
      </w:r>
      <w:smartTag w:uri="urn:schemas-microsoft-com:office:smarttags" w:element="chmetcnv">
        <w:smartTagPr>
          <w:attr w:name="TCSC" w:val="0"/>
          <w:attr w:name="NumberType" w:val="1"/>
          <w:attr w:name="Negative" w:val="False"/>
          <w:attr w:name="HasSpace" w:val="False"/>
          <w:attr w:name="SourceValue" w:val="23000"/>
          <w:attr w:name="UnitName" w:val="平方米"/>
        </w:smartTagPr>
        <w:r>
          <w:rPr>
            <w:rFonts w:ascii="宋体" w:hAnsi="宋体"/>
            <w:color w:val="000000"/>
            <w:szCs w:val="18"/>
          </w:rPr>
          <w:t>23000平方米</w:t>
        </w:r>
      </w:smartTag>
      <w:r>
        <w:rPr>
          <w:rFonts w:ascii="宋体" w:hAnsi="宋体"/>
          <w:color w:val="000000"/>
          <w:szCs w:val="18"/>
        </w:rPr>
        <w:t>。其大小栋号共6项，分别是服务楼、加油站、变电所、公厕、风机房（污水处理站）、汽车修理间。</w:t>
      </w:r>
      <w:proofErr w:type="gramStart"/>
      <w:r>
        <w:rPr>
          <w:rFonts w:ascii="宋体" w:hAnsi="宋体"/>
          <w:color w:val="000000"/>
          <w:szCs w:val="18"/>
        </w:rPr>
        <w:t>其中服务</w:t>
      </w:r>
      <w:proofErr w:type="gramEnd"/>
      <w:r>
        <w:rPr>
          <w:rFonts w:ascii="宋体" w:hAnsi="宋体"/>
          <w:color w:val="000000"/>
          <w:szCs w:val="18"/>
        </w:rPr>
        <w:t>楼建筑面积</w:t>
      </w:r>
      <w:smartTag w:uri="urn:schemas-microsoft-com:office:smarttags" w:element="chmetcnv">
        <w:smartTagPr>
          <w:attr w:name="TCSC" w:val="0"/>
          <w:attr w:name="NumberType" w:val="1"/>
          <w:attr w:name="Negative" w:val="False"/>
          <w:attr w:name="HasSpace" w:val="False"/>
          <w:attr w:name="SourceValue" w:val="2081"/>
          <w:attr w:name="UnitName" w:val="平方米"/>
        </w:smartTagPr>
        <w:r>
          <w:rPr>
            <w:rFonts w:ascii="宋体" w:hAnsi="宋体"/>
            <w:color w:val="000000"/>
            <w:szCs w:val="18"/>
          </w:rPr>
          <w:t>2081平方米</w:t>
        </w:r>
      </w:smartTag>
      <w:r>
        <w:rPr>
          <w:rFonts w:ascii="宋体" w:hAnsi="宋体"/>
          <w:color w:val="000000"/>
          <w:szCs w:val="18"/>
        </w:rPr>
        <w:t>，位于服务区正中心部位K73+450。该楼共二层，底层层高 </w:t>
      </w:r>
      <w:smartTag w:uri="urn:schemas-microsoft-com:office:smarttags" w:element="chmetcnv">
        <w:smartTagPr>
          <w:attr w:name="TCSC" w:val="0"/>
          <w:attr w:name="NumberType" w:val="1"/>
          <w:attr w:name="Negative" w:val="False"/>
          <w:attr w:name="HasSpace" w:val="False"/>
          <w:attr w:name="SourceValue" w:val="4.2"/>
          <w:attr w:name="UnitName" w:val="米"/>
        </w:smartTagPr>
        <w:r>
          <w:rPr>
            <w:rFonts w:ascii="宋体" w:hAnsi="宋体"/>
            <w:color w:val="000000"/>
            <w:szCs w:val="18"/>
          </w:rPr>
          <w:t>4.2米</w:t>
        </w:r>
      </w:smartTag>
      <w:r>
        <w:rPr>
          <w:rFonts w:ascii="宋体" w:hAnsi="宋体"/>
          <w:color w:val="000000"/>
          <w:szCs w:val="18"/>
        </w:rPr>
        <w:t>。总建筑高度</w:t>
      </w:r>
      <w:smartTag w:uri="urn:schemas-microsoft-com:office:smarttags" w:element="chmetcnv">
        <w:smartTagPr>
          <w:attr w:name="TCSC" w:val="0"/>
          <w:attr w:name="NumberType" w:val="1"/>
          <w:attr w:name="Negative" w:val="False"/>
          <w:attr w:name="HasSpace" w:val="False"/>
          <w:attr w:name="SourceValue" w:val="12.4"/>
          <w:attr w:name="UnitName" w:val="米"/>
        </w:smartTagPr>
        <w:r>
          <w:rPr>
            <w:rFonts w:ascii="宋体" w:hAnsi="宋体"/>
            <w:color w:val="000000"/>
            <w:szCs w:val="18"/>
          </w:rPr>
          <w:t>12.4米</w:t>
        </w:r>
      </w:smartTag>
      <w:r>
        <w:rPr>
          <w:rFonts w:ascii="宋体" w:hAnsi="宋体"/>
          <w:color w:val="000000"/>
          <w:szCs w:val="18"/>
        </w:rPr>
        <w:t>,局部设一</w:t>
      </w:r>
      <w:proofErr w:type="gramStart"/>
      <w:r>
        <w:rPr>
          <w:rFonts w:ascii="宋体" w:hAnsi="宋体"/>
          <w:color w:val="000000"/>
          <w:szCs w:val="18"/>
        </w:rPr>
        <w:t>3</w:t>
      </w:r>
      <w:proofErr w:type="gramEnd"/>
      <w:r>
        <w:rPr>
          <w:rFonts w:ascii="宋体" w:hAnsi="宋体"/>
          <w:color w:val="000000"/>
          <w:szCs w:val="18"/>
        </w:rPr>
        <w:t>.6×</w:t>
      </w:r>
      <w:smartTag w:uri="urn:schemas-microsoft-com:office:smarttags" w:element="chmetcnv">
        <w:smartTagPr>
          <w:attr w:name="TCSC" w:val="0"/>
          <w:attr w:name="NumberType" w:val="1"/>
          <w:attr w:name="Negative" w:val="False"/>
          <w:attr w:name="HasSpace" w:val="False"/>
          <w:attr w:name="SourceValue" w:val="3.6"/>
          <w:attr w:name="UnitName" w:val="米"/>
        </w:smartTagPr>
        <w:r>
          <w:rPr>
            <w:rFonts w:ascii="宋体" w:hAnsi="宋体"/>
            <w:color w:val="000000"/>
            <w:szCs w:val="18"/>
          </w:rPr>
          <w:t>3.6米</w:t>
        </w:r>
      </w:smartTag>
      <w:r>
        <w:rPr>
          <w:rFonts w:ascii="宋体" w:hAnsi="宋体"/>
          <w:color w:val="000000"/>
          <w:szCs w:val="18"/>
        </w:rPr>
        <w:t>钟楼高度达</w:t>
      </w:r>
      <w:smartTag w:uri="urn:schemas-microsoft-com:office:smarttags" w:element="chmetcnv">
        <w:smartTagPr>
          <w:attr w:name="TCSC" w:val="0"/>
          <w:attr w:name="NumberType" w:val="1"/>
          <w:attr w:name="Negative" w:val="False"/>
          <w:attr w:name="HasSpace" w:val="False"/>
          <w:attr w:name="SourceValue" w:val="22.91"/>
          <w:attr w:name="UnitName" w:val="米"/>
        </w:smartTagPr>
        <w:r>
          <w:rPr>
            <w:rFonts w:ascii="宋体" w:hAnsi="宋体"/>
            <w:color w:val="000000"/>
            <w:szCs w:val="18"/>
          </w:rPr>
          <w:t>22.91米</w:t>
        </w:r>
      </w:smartTag>
      <w:r>
        <w:rPr>
          <w:rFonts w:ascii="宋体" w:hAnsi="宋体"/>
          <w:color w:val="000000"/>
          <w:szCs w:val="18"/>
        </w:rPr>
        <w:t>。室内外高差</w:t>
      </w:r>
      <w:smartTag w:uri="urn:schemas-microsoft-com:office:smarttags" w:element="chmetcnv">
        <w:smartTagPr>
          <w:attr w:name="TCSC" w:val="0"/>
          <w:attr w:name="NumberType" w:val="1"/>
          <w:attr w:name="Negative" w:val="False"/>
          <w:attr w:name="HasSpace" w:val="False"/>
          <w:attr w:name="SourceValue" w:val=".45"/>
          <w:attr w:name="UnitName" w:val="米"/>
        </w:smartTagPr>
        <w:r>
          <w:rPr>
            <w:rFonts w:ascii="宋体" w:hAnsi="宋体"/>
            <w:color w:val="000000"/>
            <w:szCs w:val="18"/>
          </w:rPr>
          <w:t>0.45米</w:t>
        </w:r>
      </w:smartTag>
      <w:r>
        <w:rPr>
          <w:rFonts w:ascii="宋体" w:hAnsi="宋体"/>
          <w:color w:val="000000"/>
          <w:szCs w:val="18"/>
        </w:rPr>
        <w:t>。</w:t>
      </w:r>
      <w:r>
        <w:rPr>
          <w:rFonts w:ascii="宋体" w:hAnsi="宋体"/>
          <w:color w:val="000000"/>
          <w:szCs w:val="18"/>
        </w:rPr>
        <w:br/>
      </w:r>
      <w:r>
        <w:rPr>
          <w:rFonts w:ascii="宋体" w:hAnsi="宋体" w:hint="eastAsia"/>
          <w:color w:val="000000"/>
          <w:szCs w:val="18"/>
        </w:rPr>
        <w:t>    </w:t>
      </w:r>
      <w:r>
        <w:rPr>
          <w:rFonts w:ascii="宋体" w:hAnsi="宋体"/>
          <w:color w:val="000000"/>
          <w:szCs w:val="18"/>
        </w:rPr>
        <w:br/>
        <w:t>1） 结构设计</w:t>
      </w:r>
      <w:r>
        <w:rPr>
          <w:rFonts w:ascii="宋体" w:hAnsi="宋体"/>
          <w:color w:val="000000"/>
          <w:szCs w:val="18"/>
        </w:rPr>
        <w:br/>
      </w:r>
      <w:proofErr w:type="gramStart"/>
      <w:r>
        <w:rPr>
          <w:rFonts w:ascii="宋体" w:hAnsi="宋体" w:hint="eastAsia"/>
          <w:color w:val="000000"/>
          <w:szCs w:val="18"/>
        </w:rPr>
        <w:t>化稍营</w:t>
      </w:r>
      <w:proofErr w:type="gramEnd"/>
      <w:r>
        <w:rPr>
          <w:rFonts w:ascii="宋体" w:hAnsi="宋体" w:hint="eastAsia"/>
          <w:color w:val="000000"/>
          <w:szCs w:val="18"/>
        </w:rPr>
        <w:t>服务区（北侧）所含各栋号的地基均具有Ⅱ级非自重湿陷性，为消除基底下</w:t>
      </w:r>
      <w:smartTag w:uri="urn:schemas-microsoft-com:office:smarttags" w:element="chmetcnv">
        <w:smartTagPr>
          <w:attr w:name="TCSC" w:val="0"/>
          <w:attr w:name="NumberType" w:val="1"/>
          <w:attr w:name="Negative" w:val="False"/>
          <w:attr w:name="HasSpace" w:val="False"/>
          <w:attr w:name="SourceValue" w:val="0"/>
          <w:attr w:name="UnitName" w:val="米"/>
        </w:smartTagPr>
        <w:r>
          <w:rPr>
            <w:rFonts w:ascii="宋体" w:hAnsi="宋体" w:hint="eastAsia"/>
            <w:color w:val="000000"/>
            <w:szCs w:val="18"/>
          </w:rPr>
          <w:t>４米</w:t>
        </w:r>
      </w:smartTag>
      <w:proofErr w:type="gramStart"/>
      <w:r>
        <w:rPr>
          <w:rFonts w:ascii="宋体" w:hAnsi="宋体" w:hint="eastAsia"/>
          <w:color w:val="000000"/>
          <w:szCs w:val="18"/>
        </w:rPr>
        <w:t>范围内土的</w:t>
      </w:r>
      <w:proofErr w:type="gramEnd"/>
      <w:r>
        <w:rPr>
          <w:rFonts w:ascii="宋体" w:hAnsi="宋体" w:hint="eastAsia"/>
          <w:color w:val="000000"/>
          <w:szCs w:val="18"/>
        </w:rPr>
        <w:t>湿陷性，基础施工时，基底必须进行处理，地基的承载力应达到</w:t>
      </w:r>
      <w:r>
        <w:rPr>
          <w:rFonts w:ascii="宋体" w:hAnsi="宋体"/>
          <w:color w:val="000000"/>
          <w:szCs w:val="18"/>
        </w:rPr>
        <w:t>140Mpa。场地填方时，清除杂填土，</w:t>
      </w:r>
      <w:proofErr w:type="gramStart"/>
      <w:r>
        <w:rPr>
          <w:rFonts w:ascii="宋体" w:hAnsi="宋体"/>
          <w:color w:val="000000"/>
          <w:szCs w:val="18"/>
        </w:rPr>
        <w:t>并用</w:t>
      </w:r>
      <w:r>
        <w:rPr>
          <w:rFonts w:ascii="宋体" w:hAnsi="宋体"/>
          <w:color w:val="000000"/>
          <w:szCs w:val="18"/>
        </w:rPr>
        <w:lastRenderedPageBreak/>
        <w:t>素土回填</w:t>
      </w:r>
      <w:proofErr w:type="gramEnd"/>
      <w:r>
        <w:rPr>
          <w:rFonts w:ascii="宋体" w:hAnsi="宋体"/>
          <w:color w:val="000000"/>
          <w:szCs w:val="18"/>
        </w:rPr>
        <w:t>，而后在进行地基处理。</w:t>
      </w:r>
      <w:r>
        <w:rPr>
          <w:rFonts w:ascii="宋体" w:hAnsi="宋体"/>
          <w:color w:val="000000"/>
          <w:szCs w:val="18"/>
        </w:rPr>
        <w:br/>
      </w:r>
      <w:proofErr w:type="gramStart"/>
      <w:r>
        <w:rPr>
          <w:rFonts w:ascii="宋体" w:hAnsi="宋体" w:hint="eastAsia"/>
          <w:color w:val="000000"/>
          <w:szCs w:val="18"/>
        </w:rPr>
        <w:t>化稍营</w:t>
      </w:r>
      <w:proofErr w:type="gramEnd"/>
      <w:r>
        <w:rPr>
          <w:rFonts w:ascii="宋体" w:hAnsi="宋体" w:hint="eastAsia"/>
          <w:color w:val="000000"/>
          <w:szCs w:val="18"/>
        </w:rPr>
        <w:t>服务区</w:t>
      </w:r>
      <w:r>
        <w:rPr>
          <w:rFonts w:ascii="宋体" w:hAnsi="宋体"/>
          <w:color w:val="000000"/>
          <w:szCs w:val="18"/>
        </w:rPr>
        <w:t>(北侧)服务楼二层均为现浇框架结构，耐火等级为二级，抗震设防裂度7度。独立柱、楼梯、楼板、雨蓬、单梁、圈梁均为现浇混凝土结构。基础为现浇混凝土独立基础，其它为100厚混凝土垫层，挖槽深度</w:t>
      </w:r>
      <w:smartTag w:uri="urn:schemas-microsoft-com:office:smarttags" w:element="chmetcnv">
        <w:smartTagPr>
          <w:attr w:name="TCSC" w:val="0"/>
          <w:attr w:name="NumberType" w:val="1"/>
          <w:attr w:name="Negative" w:val="True"/>
          <w:attr w:name="HasSpace" w:val="False"/>
          <w:attr w:name="SourceValue" w:val="2"/>
          <w:attr w:name="UnitName" w:val="米"/>
        </w:smartTagPr>
        <w:r>
          <w:rPr>
            <w:rFonts w:ascii="宋体" w:hAnsi="宋体"/>
            <w:color w:val="000000"/>
            <w:szCs w:val="18"/>
          </w:rPr>
          <w:t>-2.0米</w:t>
        </w:r>
      </w:smartTag>
      <w:r>
        <w:rPr>
          <w:rFonts w:ascii="宋体" w:hAnsi="宋体"/>
          <w:color w:val="000000"/>
          <w:szCs w:val="18"/>
        </w:rPr>
        <w:t>，无地下水影响。砖</w:t>
      </w:r>
      <w:proofErr w:type="gramStart"/>
      <w:r>
        <w:rPr>
          <w:rFonts w:ascii="宋体" w:hAnsi="宋体"/>
          <w:color w:val="000000"/>
          <w:szCs w:val="18"/>
        </w:rPr>
        <w:t>基采用</w:t>
      </w:r>
      <w:proofErr w:type="gramEnd"/>
      <w:r>
        <w:rPr>
          <w:rFonts w:ascii="宋体" w:hAnsi="宋体"/>
          <w:color w:val="000000"/>
          <w:szCs w:val="18"/>
        </w:rPr>
        <w:t>Mu10机制红砖，M5水泥砂浆砌筑。外墙为250厚加气混凝土墙，内墙为200厚加气混凝土，M5混合砂浆砌筑。混凝土垫层标号为C10，结构混凝土均为C20。钢筋I、II级。钟楼为框架结构。</w:t>
      </w:r>
      <w:r>
        <w:rPr>
          <w:rFonts w:ascii="宋体" w:hAnsi="宋体"/>
          <w:color w:val="000000"/>
          <w:szCs w:val="18"/>
        </w:rPr>
        <w:br/>
      </w:r>
      <w:proofErr w:type="gramStart"/>
      <w:r>
        <w:rPr>
          <w:rFonts w:ascii="宋体" w:hAnsi="宋体" w:hint="eastAsia"/>
          <w:color w:val="000000"/>
          <w:szCs w:val="18"/>
        </w:rPr>
        <w:t>化稍营</w:t>
      </w:r>
      <w:proofErr w:type="gramEnd"/>
      <w:r>
        <w:rPr>
          <w:rFonts w:ascii="宋体" w:hAnsi="宋体" w:hint="eastAsia"/>
          <w:color w:val="000000"/>
          <w:szCs w:val="18"/>
        </w:rPr>
        <w:t>服务区（北侧）公厕、变电所、加油站为半框架半砖混结构，风机房为砖混结构。耐火等级为二级，抗震设防裂度</w:t>
      </w:r>
      <w:r>
        <w:rPr>
          <w:rFonts w:ascii="宋体" w:hAnsi="宋体"/>
          <w:color w:val="000000"/>
          <w:szCs w:val="18"/>
        </w:rPr>
        <w:t>7度，构造柱、屋面板、雨蓬、独立柱、单梁、圈梁均为现浇混凝土结构。基础部分为独立混凝土现浇基础，其它为条形砖基。埋深- 2.200 M，无地下水影响。内外高差</w:t>
      </w:r>
      <w:smartTag w:uri="urn:schemas-microsoft-com:office:smarttags" w:element="chmetcnv">
        <w:smartTagPr>
          <w:attr w:name="TCSC" w:val="0"/>
          <w:attr w:name="NumberType" w:val="1"/>
          <w:attr w:name="Negative" w:val="False"/>
          <w:attr w:name="HasSpace" w:val="False"/>
          <w:attr w:name="SourceValue" w:val=".45"/>
          <w:attr w:name="UnitName" w:val="米"/>
        </w:smartTagPr>
        <w:r>
          <w:rPr>
            <w:rFonts w:ascii="宋体" w:hAnsi="宋体"/>
            <w:color w:val="000000"/>
            <w:szCs w:val="18"/>
          </w:rPr>
          <w:t>0.45米</w:t>
        </w:r>
      </w:smartTag>
      <w:r>
        <w:rPr>
          <w:rFonts w:ascii="宋体" w:hAnsi="宋体"/>
          <w:color w:val="000000"/>
          <w:szCs w:val="18"/>
        </w:rPr>
        <w:t>。砖</w:t>
      </w:r>
      <w:proofErr w:type="gramStart"/>
      <w:r>
        <w:rPr>
          <w:rFonts w:ascii="宋体" w:hAnsi="宋体"/>
          <w:color w:val="000000"/>
          <w:szCs w:val="18"/>
        </w:rPr>
        <w:t>基采用</w:t>
      </w:r>
      <w:proofErr w:type="gramEnd"/>
      <w:r>
        <w:rPr>
          <w:rFonts w:ascii="宋体" w:hAnsi="宋体"/>
          <w:color w:val="000000"/>
          <w:szCs w:val="18"/>
        </w:rPr>
        <w:t>Mu10机制红砖，M5水泥砂浆砌筑，墙体为Mu7.5机制红砖，M5混合砂浆砌筑，垫层混凝土标号为C10，结构混凝土均为C20，钢筋I、II级，构造</w:t>
      </w:r>
      <w:proofErr w:type="gramStart"/>
      <w:r>
        <w:rPr>
          <w:rFonts w:ascii="宋体" w:hAnsi="宋体"/>
          <w:color w:val="000000"/>
          <w:szCs w:val="18"/>
        </w:rPr>
        <w:t>柱采用</w:t>
      </w:r>
      <w:proofErr w:type="gramEnd"/>
      <w:r>
        <w:rPr>
          <w:rFonts w:ascii="宋体" w:hAnsi="宋体"/>
          <w:color w:val="000000"/>
          <w:szCs w:val="18"/>
        </w:rPr>
        <w:t>五进五出。地基及屋顶处设置了圈梁，增强了整体抗震能力。</w:t>
      </w:r>
      <w:r>
        <w:rPr>
          <w:rFonts w:ascii="宋体" w:hAnsi="宋体"/>
          <w:color w:val="000000"/>
          <w:szCs w:val="18"/>
        </w:rPr>
        <w:br/>
      </w:r>
      <w:r>
        <w:rPr>
          <w:rFonts w:ascii="宋体" w:hAnsi="宋体" w:hint="eastAsia"/>
          <w:color w:val="000000"/>
          <w:szCs w:val="18"/>
        </w:rPr>
        <w:t>汽车修理间、车库结构为半框架半砖混结构，其中一部分为独立混凝土柱基础，一部分为</w:t>
      </w:r>
      <w:r>
        <w:rPr>
          <w:rFonts w:ascii="宋体" w:hAnsi="宋体"/>
          <w:color w:val="000000"/>
          <w:szCs w:val="18"/>
        </w:rPr>
        <w:t>100厚混凝土垫层的条形砖基，构造柱、独立柱、圈梁、雨蓬均为现浇混凝土结构，沟槽深度－</w:t>
      </w:r>
      <w:smartTag w:uri="urn:schemas-microsoft-com:office:smarttags" w:element="chmetcnv">
        <w:smartTagPr>
          <w:attr w:name="TCSC" w:val="0"/>
          <w:attr w:name="NumberType" w:val="1"/>
          <w:attr w:name="Negative" w:val="False"/>
          <w:attr w:name="HasSpace" w:val="False"/>
          <w:attr w:name="SourceValue" w:val="2.15"/>
          <w:attr w:name="UnitName" w:val="米"/>
        </w:smartTagPr>
        <w:r>
          <w:rPr>
            <w:rFonts w:ascii="宋体" w:hAnsi="宋体"/>
            <w:color w:val="000000"/>
            <w:szCs w:val="18"/>
          </w:rPr>
          <w:t>2.15米</w:t>
        </w:r>
      </w:smartTag>
      <w:r>
        <w:rPr>
          <w:rFonts w:ascii="宋体" w:hAnsi="宋体"/>
          <w:color w:val="000000"/>
          <w:szCs w:val="18"/>
        </w:rPr>
        <w:t>，内外高差</w:t>
      </w:r>
      <w:smartTag w:uri="urn:schemas-microsoft-com:office:smarttags" w:element="chmetcnv">
        <w:smartTagPr>
          <w:attr w:name="TCSC" w:val="0"/>
          <w:attr w:name="NumberType" w:val="1"/>
          <w:attr w:name="Negative" w:val="False"/>
          <w:attr w:name="HasSpace" w:val="False"/>
          <w:attr w:name="SourceValue" w:val=".3"/>
          <w:attr w:name="UnitName" w:val="米"/>
        </w:smartTagPr>
        <w:r>
          <w:rPr>
            <w:rFonts w:ascii="宋体" w:hAnsi="宋体"/>
            <w:color w:val="000000"/>
            <w:szCs w:val="18"/>
          </w:rPr>
          <w:t>0.3米</w:t>
        </w:r>
      </w:smartTag>
      <w:r>
        <w:rPr>
          <w:rFonts w:ascii="宋体" w:hAnsi="宋体"/>
          <w:color w:val="000000"/>
          <w:szCs w:val="18"/>
        </w:rPr>
        <w:t>。砖</w:t>
      </w:r>
      <w:proofErr w:type="gramStart"/>
      <w:r>
        <w:rPr>
          <w:rFonts w:ascii="宋体" w:hAnsi="宋体"/>
          <w:color w:val="000000"/>
          <w:szCs w:val="18"/>
        </w:rPr>
        <w:t>基采用</w:t>
      </w:r>
      <w:proofErr w:type="gramEnd"/>
      <w:r>
        <w:rPr>
          <w:rFonts w:ascii="宋体" w:hAnsi="宋体"/>
          <w:color w:val="000000"/>
          <w:szCs w:val="18"/>
        </w:rPr>
        <w:t>Mu10机制红砖，M5水泥砂浆砌筑。框架部分墙体采用250厚加气混凝土填充，其余为360、240砖墙。Mu7.5机制红砖，M5混合砂浆砌筑，基础和屋顶各设一道圈梁，抗震设防烈度7度。屋面</w:t>
      </w:r>
      <w:r>
        <w:rPr>
          <w:rFonts w:ascii="宋体" w:hAnsi="宋体"/>
          <w:color w:val="000000"/>
          <w:szCs w:val="18"/>
        </w:rPr>
        <w:lastRenderedPageBreak/>
        <w:t>为预制空心屋面板</w:t>
      </w:r>
    </w:p>
    <w:p w:rsidR="00323E65" w:rsidRDefault="00323E65" w:rsidP="00323E65">
      <w:pPr>
        <w:pStyle w:val="ae"/>
        <w:spacing w:line="240" w:lineRule="atLeast"/>
        <w:rPr>
          <w:color w:val="000000"/>
          <w:sz w:val="21"/>
          <w:szCs w:val="18"/>
        </w:rPr>
      </w:pPr>
      <w:r>
        <w:rPr>
          <w:rFonts w:hint="eastAsia"/>
          <w:color w:val="000000"/>
          <w:sz w:val="21"/>
          <w:szCs w:val="18"/>
        </w:rPr>
        <w:t>   </w:t>
      </w:r>
      <w:r>
        <w:rPr>
          <w:color w:val="000000"/>
          <w:sz w:val="21"/>
          <w:szCs w:val="18"/>
        </w:rPr>
        <w:br/>
        <w:t>2） 建筑设计</w:t>
      </w:r>
      <w:r>
        <w:rPr>
          <w:color w:val="000000"/>
          <w:sz w:val="21"/>
          <w:szCs w:val="18"/>
        </w:rPr>
        <w:br/>
      </w:r>
      <w:r>
        <w:rPr>
          <w:rFonts w:hint="eastAsia"/>
          <w:color w:val="000000"/>
          <w:sz w:val="21"/>
          <w:szCs w:val="18"/>
        </w:rPr>
        <w:t>    </w:t>
      </w:r>
      <w:proofErr w:type="gramStart"/>
      <w:r>
        <w:rPr>
          <w:rFonts w:hint="eastAsia"/>
          <w:color w:val="000000"/>
          <w:sz w:val="21"/>
          <w:szCs w:val="18"/>
        </w:rPr>
        <w:t>化稍营服务</w:t>
      </w:r>
      <w:proofErr w:type="gramEnd"/>
      <w:r>
        <w:rPr>
          <w:rFonts w:hint="eastAsia"/>
          <w:color w:val="000000"/>
          <w:sz w:val="21"/>
          <w:szCs w:val="18"/>
        </w:rPr>
        <w:t>楼的建筑造型新颖、美观，整体效果好。休息、餐饮、办公、住宿于一体。装修档次为中高级。外墙面装修有三种，一种为贴面砖，另一种为仿石砖墙，</w:t>
      </w:r>
      <w:proofErr w:type="gramStart"/>
      <w:r>
        <w:rPr>
          <w:rFonts w:hint="eastAsia"/>
          <w:color w:val="000000"/>
          <w:sz w:val="21"/>
          <w:szCs w:val="18"/>
        </w:rPr>
        <w:t>第三种为刷涂料</w:t>
      </w:r>
      <w:proofErr w:type="gramEnd"/>
      <w:r>
        <w:rPr>
          <w:rFonts w:hint="eastAsia"/>
          <w:color w:val="000000"/>
          <w:sz w:val="21"/>
          <w:szCs w:val="18"/>
        </w:rPr>
        <w:t>墙面。挑檐贴红色小波形瓦，整个外形、色彩协调，品位上档次。</w:t>
      </w:r>
      <w:r>
        <w:rPr>
          <w:color w:val="000000"/>
          <w:sz w:val="21"/>
          <w:szCs w:val="18"/>
        </w:rPr>
        <w:br/>
      </w:r>
      <w:r>
        <w:rPr>
          <w:rFonts w:hint="eastAsia"/>
          <w:color w:val="000000"/>
          <w:sz w:val="21"/>
          <w:szCs w:val="18"/>
        </w:rPr>
        <w:t>    内墙混合砂浆打底，有立</w:t>
      </w:r>
      <w:proofErr w:type="gramStart"/>
      <w:r>
        <w:rPr>
          <w:rFonts w:hint="eastAsia"/>
          <w:color w:val="000000"/>
          <w:sz w:val="21"/>
          <w:szCs w:val="18"/>
        </w:rPr>
        <w:t>邦</w:t>
      </w:r>
      <w:proofErr w:type="gramEnd"/>
      <w:r>
        <w:rPr>
          <w:rFonts w:hint="eastAsia"/>
          <w:color w:val="000000"/>
          <w:sz w:val="21"/>
          <w:szCs w:val="18"/>
        </w:rPr>
        <w:t>漆、乳胶漆两种内墙涂料，厕所卫生间墙面贴面砖到顶。普通宿舍及卫生间贴地板砖，客房地面铺地毯，餐厅、会议室、大堂、商店、商务中心、门厅、雅间均铺贴花岗岩。</w:t>
      </w:r>
      <w:r>
        <w:rPr>
          <w:color w:val="000000"/>
          <w:sz w:val="21"/>
          <w:szCs w:val="18"/>
        </w:rPr>
        <w:br/>
      </w:r>
      <w:r>
        <w:rPr>
          <w:rFonts w:hint="eastAsia"/>
          <w:color w:val="000000"/>
          <w:sz w:val="21"/>
          <w:szCs w:val="18"/>
        </w:rPr>
        <w:t>    屋顶设有金属结构装饰并用铝塑板包面。顶棚</w:t>
      </w:r>
      <w:proofErr w:type="gramStart"/>
      <w:r>
        <w:rPr>
          <w:rFonts w:hint="eastAsia"/>
          <w:color w:val="000000"/>
          <w:sz w:val="21"/>
          <w:szCs w:val="18"/>
        </w:rPr>
        <w:t>为乐思龙金属</w:t>
      </w:r>
      <w:proofErr w:type="gramEnd"/>
      <w:r>
        <w:rPr>
          <w:rFonts w:hint="eastAsia"/>
          <w:color w:val="000000"/>
          <w:sz w:val="21"/>
          <w:szCs w:val="18"/>
        </w:rPr>
        <w:t>乳胶漆顶面，外挑檐底用铝合金轻钢龙骨铝扣板吊顶。楼梯栏杆扶手采用不锈钢，硬木窗台板、硬木窗帘盒、硬木暖气罩。部分为水磨石窗台板。</w:t>
      </w:r>
      <w:r>
        <w:rPr>
          <w:color w:val="000000"/>
          <w:sz w:val="21"/>
          <w:szCs w:val="18"/>
        </w:rPr>
        <w:br/>
      </w:r>
      <w:r>
        <w:rPr>
          <w:rFonts w:hint="eastAsia"/>
          <w:color w:val="000000"/>
          <w:sz w:val="21"/>
          <w:szCs w:val="18"/>
        </w:rPr>
        <w:t>    窗为铝合金窗，内门为木装饰门。</w:t>
      </w:r>
      <w:r>
        <w:rPr>
          <w:color w:val="000000"/>
          <w:sz w:val="21"/>
          <w:szCs w:val="18"/>
        </w:rPr>
        <w:br/>
      </w:r>
      <w:r>
        <w:rPr>
          <w:rFonts w:hint="eastAsia"/>
          <w:color w:val="000000"/>
          <w:sz w:val="21"/>
          <w:szCs w:val="18"/>
        </w:rPr>
        <w:t>    屋面工程：结构层以上</w:t>
      </w:r>
      <w:r>
        <w:rPr>
          <w:color w:val="000000"/>
          <w:sz w:val="21"/>
          <w:szCs w:val="18"/>
        </w:rPr>
        <w:t>1：6水泥焦</w:t>
      </w:r>
      <w:proofErr w:type="gramStart"/>
      <w:r>
        <w:rPr>
          <w:color w:val="000000"/>
          <w:sz w:val="21"/>
          <w:szCs w:val="18"/>
        </w:rPr>
        <w:t>碴找坡</w:t>
      </w:r>
      <w:proofErr w:type="gramEnd"/>
      <w:r>
        <w:rPr>
          <w:color w:val="000000"/>
          <w:sz w:val="21"/>
          <w:szCs w:val="18"/>
        </w:rPr>
        <w:t>，水泥蛭石块保温，和1.5厚三元乙丙丁基橡胶卷材防水层。</w:t>
      </w:r>
      <w:r>
        <w:rPr>
          <w:color w:val="000000"/>
          <w:sz w:val="21"/>
          <w:szCs w:val="18"/>
        </w:rPr>
        <w:br/>
      </w:r>
      <w:r>
        <w:rPr>
          <w:rFonts w:hint="eastAsia"/>
          <w:color w:val="000000"/>
          <w:sz w:val="21"/>
          <w:szCs w:val="18"/>
        </w:rPr>
        <w:t>公厕外装修等级为普通。地面全部为防滑地板砖。外墙贴仿石砖，内墙刷乳胶漆涂料。洗手间、厕所内墙贴瓷砖到顶。顶棚为条形</w:t>
      </w:r>
      <w:proofErr w:type="gramStart"/>
      <w:r>
        <w:rPr>
          <w:rFonts w:hint="eastAsia"/>
          <w:color w:val="000000"/>
          <w:sz w:val="21"/>
          <w:szCs w:val="18"/>
        </w:rPr>
        <w:t>乐思龙金属</w:t>
      </w:r>
      <w:proofErr w:type="gramEnd"/>
      <w:r>
        <w:rPr>
          <w:rFonts w:hint="eastAsia"/>
          <w:color w:val="000000"/>
          <w:sz w:val="21"/>
          <w:szCs w:val="18"/>
        </w:rPr>
        <w:t>板吊顶并刷乳胶漆涂料。门窗均为铝合金门窗，屋面做法</w:t>
      </w:r>
      <w:proofErr w:type="gramStart"/>
      <w:r>
        <w:rPr>
          <w:rFonts w:hint="eastAsia"/>
          <w:color w:val="000000"/>
          <w:sz w:val="21"/>
          <w:szCs w:val="18"/>
        </w:rPr>
        <w:t>同综合</w:t>
      </w:r>
      <w:proofErr w:type="gramEnd"/>
      <w:r>
        <w:rPr>
          <w:rFonts w:hint="eastAsia"/>
          <w:color w:val="000000"/>
          <w:sz w:val="21"/>
          <w:szCs w:val="18"/>
        </w:rPr>
        <w:t>楼。</w:t>
      </w:r>
      <w:r>
        <w:rPr>
          <w:color w:val="000000"/>
          <w:sz w:val="21"/>
          <w:szCs w:val="18"/>
        </w:rPr>
        <w:br/>
      </w:r>
      <w:r>
        <w:rPr>
          <w:rFonts w:hint="eastAsia"/>
          <w:color w:val="000000"/>
          <w:sz w:val="21"/>
          <w:szCs w:val="18"/>
        </w:rPr>
        <w:t>汽车修理间、车库设</w:t>
      </w:r>
      <w:r>
        <w:rPr>
          <w:color w:val="000000"/>
          <w:sz w:val="21"/>
          <w:szCs w:val="18"/>
        </w:rPr>
        <w:t>4道修理坑，本着实用的目的。地面为水磨石地面和水泥地面，内墙、顶棚为抹灰墙面。外墙喷涂料。铝合金平开门、卷帘门、推拉窗，木夹板、木镶板门。1.2厚三元乙丙丁基橡胶卷材防水屋面.</w:t>
      </w:r>
      <w:r>
        <w:rPr>
          <w:color w:val="000000"/>
          <w:sz w:val="21"/>
          <w:szCs w:val="18"/>
        </w:rPr>
        <w:br/>
      </w:r>
      <w:r>
        <w:rPr>
          <w:rFonts w:hint="eastAsia"/>
          <w:color w:val="000000"/>
          <w:sz w:val="21"/>
          <w:szCs w:val="18"/>
        </w:rPr>
        <w:t>加油站地面主要为现制水磨地面</w:t>
      </w:r>
      <w:r>
        <w:rPr>
          <w:color w:val="000000"/>
          <w:sz w:val="21"/>
          <w:szCs w:val="18"/>
        </w:rPr>
        <w:t>,厕所为地砖地面,部分为水泥地面.墙裙有油漆墙裙、水磨石墙裙和水泥砂浆墙裙。水磨石窗台板。内墙、顶棚为白色抹灰墙面，厕所为瓷砖墙面。银灰色宽条形</w:t>
      </w:r>
      <w:proofErr w:type="gramStart"/>
      <w:r>
        <w:rPr>
          <w:color w:val="000000"/>
          <w:sz w:val="21"/>
          <w:szCs w:val="18"/>
        </w:rPr>
        <w:t>乐思龙金属</w:t>
      </w:r>
      <w:proofErr w:type="gramEnd"/>
      <w:r>
        <w:rPr>
          <w:color w:val="000000"/>
          <w:sz w:val="21"/>
          <w:szCs w:val="18"/>
        </w:rPr>
        <w:t>板吊顶，轻钢龙骨银灰色铝板包柱。外墙贴面砖。铝合金门窗，木夹板门，甲级防火门。加油站棚为金属网架，上铺镀锌压型钢板，不锈钢球连杆。铜制金属大字9个。屋面为Ⅱ型改性沥青油</w:t>
      </w:r>
      <w:proofErr w:type="gramStart"/>
      <w:r>
        <w:rPr>
          <w:color w:val="000000"/>
          <w:sz w:val="21"/>
          <w:szCs w:val="18"/>
        </w:rPr>
        <w:t>毯</w:t>
      </w:r>
      <w:proofErr w:type="gramEnd"/>
      <w:r>
        <w:rPr>
          <w:color w:val="000000"/>
          <w:sz w:val="21"/>
          <w:szCs w:val="18"/>
        </w:rPr>
        <w:t>防水层。</w:t>
      </w:r>
      <w:r>
        <w:rPr>
          <w:color w:val="000000"/>
          <w:sz w:val="21"/>
          <w:szCs w:val="18"/>
        </w:rPr>
        <w:br/>
      </w:r>
      <w:r>
        <w:rPr>
          <w:rFonts w:hint="eastAsia"/>
          <w:color w:val="000000"/>
          <w:sz w:val="21"/>
          <w:szCs w:val="18"/>
        </w:rPr>
        <w:t>    </w:t>
      </w:r>
      <w:r>
        <w:rPr>
          <w:color w:val="000000"/>
          <w:sz w:val="21"/>
          <w:szCs w:val="18"/>
        </w:rPr>
        <w:br/>
        <w:t>3） 水文地质情况</w:t>
      </w:r>
      <w:r>
        <w:rPr>
          <w:color w:val="000000"/>
          <w:sz w:val="21"/>
          <w:szCs w:val="18"/>
        </w:rPr>
        <w:br/>
      </w:r>
      <w:r>
        <w:rPr>
          <w:rFonts w:hint="eastAsia"/>
          <w:color w:val="000000"/>
          <w:sz w:val="21"/>
          <w:szCs w:val="18"/>
        </w:rPr>
        <w:t>    </w:t>
      </w:r>
      <w:r>
        <w:rPr>
          <w:color w:val="000000"/>
          <w:sz w:val="21"/>
          <w:szCs w:val="18"/>
        </w:rPr>
        <w:t>TJ</w:t>
      </w:r>
      <w:proofErr w:type="gramStart"/>
      <w:r>
        <w:rPr>
          <w:color w:val="000000"/>
          <w:sz w:val="21"/>
          <w:szCs w:val="18"/>
        </w:rPr>
        <w:t>十合同化稍营</w:t>
      </w:r>
      <w:proofErr w:type="gramEnd"/>
      <w:r>
        <w:rPr>
          <w:color w:val="000000"/>
          <w:sz w:val="21"/>
          <w:szCs w:val="18"/>
        </w:rPr>
        <w:t>服务区（北侧）场地由业主已平整回填至设计标高，夯实系数据业主反映已达95%以上，完全满足施工需要。水、电、临时道路由自己解决。经现场考察，服务区场外道路交通方便，离服务区1公里是207国道。场内利用砂子、石子铺一条</w:t>
      </w:r>
      <w:smartTag w:uri="urn:schemas-microsoft-com:office:smarttags" w:element="chmetcnv">
        <w:smartTagPr>
          <w:attr w:name="TCSC" w:val="0"/>
          <w:attr w:name="NumberType" w:val="1"/>
          <w:attr w:name="Negative" w:val="False"/>
          <w:attr w:name="HasSpace" w:val="False"/>
          <w:attr w:name="SourceValue" w:val="3"/>
          <w:attr w:name="UnitName" w:val="米"/>
        </w:smartTagPr>
        <w:r>
          <w:rPr>
            <w:color w:val="000000"/>
            <w:sz w:val="21"/>
            <w:szCs w:val="18"/>
          </w:rPr>
          <w:t>3米</w:t>
        </w:r>
      </w:smartTag>
      <w:r>
        <w:rPr>
          <w:color w:val="000000"/>
          <w:sz w:val="21"/>
          <w:szCs w:val="18"/>
        </w:rPr>
        <w:t>宽的临时道路。水的问题，施工、生活用水准备向当地老百姓买水或打一口</w:t>
      </w:r>
      <w:smartTag w:uri="urn:schemas-microsoft-com:office:smarttags" w:element="chmetcnv">
        <w:smartTagPr>
          <w:attr w:name="TCSC" w:val="0"/>
          <w:attr w:name="NumberType" w:val="1"/>
          <w:attr w:name="Negative" w:val="False"/>
          <w:attr w:name="HasSpace" w:val="False"/>
          <w:attr w:name="SourceValue" w:val="250"/>
          <w:attr w:name="UnitName" w:val="米"/>
        </w:smartTagPr>
        <w:r>
          <w:rPr>
            <w:color w:val="000000"/>
            <w:sz w:val="21"/>
            <w:szCs w:val="18"/>
          </w:rPr>
          <w:t>250米</w:t>
        </w:r>
      </w:smartTag>
      <w:r>
        <w:rPr>
          <w:color w:val="000000"/>
          <w:sz w:val="21"/>
          <w:szCs w:val="18"/>
        </w:rPr>
        <w:t>深的临时井以满足施工用水的需要，污水、雨水可排入高速公路边沟内。施工及照明用电向</w:t>
      </w:r>
      <w:proofErr w:type="gramStart"/>
      <w:r>
        <w:rPr>
          <w:color w:val="000000"/>
          <w:sz w:val="21"/>
          <w:szCs w:val="18"/>
        </w:rPr>
        <w:t>当地部门</w:t>
      </w:r>
      <w:proofErr w:type="gramEnd"/>
      <w:r>
        <w:rPr>
          <w:color w:val="000000"/>
          <w:sz w:val="21"/>
          <w:szCs w:val="18"/>
        </w:rPr>
        <w:t>申请，从变压器架杆引线，以满足工程用电，备用一台75KW发电机，以防停电时使用。</w:t>
      </w:r>
      <w:r>
        <w:rPr>
          <w:color w:val="000000"/>
          <w:sz w:val="21"/>
          <w:szCs w:val="18"/>
        </w:rPr>
        <w:br/>
      </w:r>
      <w:r>
        <w:rPr>
          <w:rFonts w:hint="eastAsia"/>
          <w:color w:val="000000"/>
          <w:sz w:val="21"/>
          <w:szCs w:val="18"/>
        </w:rPr>
        <w:t>    </w:t>
      </w:r>
      <w:proofErr w:type="gramStart"/>
      <w:r>
        <w:rPr>
          <w:rFonts w:hint="eastAsia"/>
          <w:color w:val="000000"/>
          <w:sz w:val="21"/>
          <w:szCs w:val="18"/>
        </w:rPr>
        <w:t>化稍营地</w:t>
      </w:r>
      <w:proofErr w:type="gramEnd"/>
      <w:r>
        <w:rPr>
          <w:rFonts w:hint="eastAsia"/>
          <w:color w:val="000000"/>
          <w:sz w:val="21"/>
          <w:szCs w:val="18"/>
        </w:rPr>
        <w:t>区不是地震震源区，设计设防裂度为</w:t>
      </w:r>
      <w:r>
        <w:rPr>
          <w:color w:val="000000"/>
          <w:sz w:val="21"/>
          <w:szCs w:val="18"/>
        </w:rPr>
        <w:t>7度。地基主要为∏级非自重湿陷性土。地基需要进行处理。山区植被根差，岩石外露风化严重。气候为大陆性季风气候，夏季凉爽短促，冬季寒冷漫长，全年大部分时间受西伯利亚南下空气影响，风多雨少，气候干燥，变化无常。年平均气温</w:t>
      </w:r>
      <w:smartTag w:uri="urn:schemas-microsoft-com:office:smarttags" w:element="chmetcnv">
        <w:smartTagPr>
          <w:attr w:name="TCSC" w:val="0"/>
          <w:attr w:name="NumberType" w:val="1"/>
          <w:attr w:name="Negative" w:val="False"/>
          <w:attr w:name="HasSpace" w:val="False"/>
          <w:attr w:name="SourceValue" w:val="7.6"/>
          <w:attr w:name="UnitName" w:val="℃"/>
        </w:smartTagPr>
        <w:r>
          <w:rPr>
            <w:color w:val="000000"/>
            <w:sz w:val="21"/>
            <w:szCs w:val="18"/>
          </w:rPr>
          <w:t>7.6℃</w:t>
        </w:r>
      </w:smartTag>
      <w:r>
        <w:rPr>
          <w:color w:val="000000"/>
          <w:sz w:val="21"/>
          <w:szCs w:val="18"/>
        </w:rPr>
        <w:t>，</w:t>
      </w:r>
      <w:proofErr w:type="gramStart"/>
      <w:r>
        <w:rPr>
          <w:color w:val="000000"/>
          <w:sz w:val="21"/>
          <w:szCs w:val="18"/>
        </w:rPr>
        <w:t>一</w:t>
      </w:r>
      <w:proofErr w:type="gramEnd"/>
      <w:r>
        <w:rPr>
          <w:color w:val="000000"/>
          <w:sz w:val="21"/>
          <w:szCs w:val="18"/>
        </w:rPr>
        <w:t>月平均最低气温－</w:t>
      </w:r>
      <w:smartTag w:uri="urn:schemas-microsoft-com:office:smarttags" w:element="chmetcnv">
        <w:smartTagPr>
          <w:attr w:name="TCSC" w:val="0"/>
          <w:attr w:name="NumberType" w:val="1"/>
          <w:attr w:name="Negative" w:val="False"/>
          <w:attr w:name="HasSpace" w:val="False"/>
          <w:attr w:name="SourceValue" w:val="10.8"/>
          <w:attr w:name="UnitName" w:val="℃"/>
        </w:smartTagPr>
        <w:r>
          <w:rPr>
            <w:color w:val="000000"/>
            <w:sz w:val="21"/>
            <w:szCs w:val="18"/>
          </w:rPr>
          <w:t>10.8℃</w:t>
        </w:r>
      </w:smartTag>
      <w:r>
        <w:rPr>
          <w:color w:val="000000"/>
          <w:sz w:val="21"/>
          <w:szCs w:val="18"/>
        </w:rPr>
        <w:t>，四月平均气温</w:t>
      </w:r>
      <w:smartTag w:uri="urn:schemas-microsoft-com:office:smarttags" w:element="chmetcnv">
        <w:smartTagPr>
          <w:attr w:name="TCSC" w:val="0"/>
          <w:attr w:name="NumberType" w:val="1"/>
          <w:attr w:name="Negative" w:val="False"/>
          <w:attr w:name="HasSpace" w:val="False"/>
          <w:attr w:name="SourceValue" w:val="10"/>
          <w:attr w:name="UnitName" w:val="℃"/>
        </w:smartTagPr>
        <w:r>
          <w:rPr>
            <w:color w:val="000000"/>
            <w:sz w:val="21"/>
            <w:szCs w:val="18"/>
          </w:rPr>
          <w:t>10℃</w:t>
        </w:r>
      </w:smartTag>
      <w:r>
        <w:rPr>
          <w:color w:val="000000"/>
          <w:sz w:val="21"/>
          <w:szCs w:val="18"/>
        </w:rPr>
        <w:t>，七月平均气温</w:t>
      </w:r>
      <w:smartTag w:uri="urn:schemas-microsoft-com:office:smarttags" w:element="chmetcnv">
        <w:smartTagPr>
          <w:attr w:name="TCSC" w:val="0"/>
          <w:attr w:name="NumberType" w:val="1"/>
          <w:attr w:name="Negative" w:val="False"/>
          <w:attr w:name="HasSpace" w:val="False"/>
          <w:attr w:name="SourceValue" w:val="23.3"/>
          <w:attr w:name="UnitName" w:val="℃"/>
        </w:smartTagPr>
        <w:r>
          <w:rPr>
            <w:color w:val="000000"/>
            <w:sz w:val="21"/>
            <w:szCs w:val="18"/>
          </w:rPr>
          <w:t>23.3℃</w:t>
        </w:r>
      </w:smartTag>
      <w:r>
        <w:rPr>
          <w:color w:val="000000"/>
          <w:sz w:val="21"/>
          <w:szCs w:val="18"/>
        </w:rPr>
        <w:t>，十月平均气温</w:t>
      </w:r>
      <w:smartTag w:uri="urn:schemas-microsoft-com:office:smarttags" w:element="chmetcnv">
        <w:smartTagPr>
          <w:attr w:name="TCSC" w:val="0"/>
          <w:attr w:name="NumberType" w:val="1"/>
          <w:attr w:name="Negative" w:val="False"/>
          <w:attr w:name="HasSpace" w:val="False"/>
          <w:attr w:name="SourceValue" w:val="8.4"/>
          <w:attr w:name="UnitName" w:val="℃"/>
        </w:smartTagPr>
        <w:r>
          <w:rPr>
            <w:color w:val="000000"/>
            <w:sz w:val="21"/>
            <w:szCs w:val="18"/>
          </w:rPr>
          <w:t>8.4℃</w:t>
        </w:r>
      </w:smartTag>
      <w:r>
        <w:rPr>
          <w:color w:val="000000"/>
          <w:sz w:val="21"/>
          <w:szCs w:val="18"/>
        </w:rPr>
        <w:t>，极端最低气温－</w:t>
      </w:r>
      <w:smartTag w:uri="urn:schemas-microsoft-com:office:smarttags" w:element="chmetcnv">
        <w:smartTagPr>
          <w:attr w:name="TCSC" w:val="0"/>
          <w:attr w:name="NumberType" w:val="1"/>
          <w:attr w:name="Negative" w:val="False"/>
          <w:attr w:name="HasSpace" w:val="False"/>
          <w:attr w:name="SourceValue" w:val="25.8"/>
          <w:attr w:name="UnitName" w:val="℃"/>
        </w:smartTagPr>
        <w:r>
          <w:rPr>
            <w:color w:val="000000"/>
            <w:sz w:val="21"/>
            <w:szCs w:val="18"/>
          </w:rPr>
          <w:t>25.8℃</w:t>
        </w:r>
      </w:smartTag>
      <w:r>
        <w:rPr>
          <w:color w:val="000000"/>
          <w:sz w:val="21"/>
          <w:szCs w:val="18"/>
        </w:rPr>
        <w:t>，极端最高气温</w:t>
      </w:r>
      <w:smartTag w:uri="urn:schemas-microsoft-com:office:smarttags" w:element="chmetcnv">
        <w:smartTagPr>
          <w:attr w:name="TCSC" w:val="0"/>
          <w:attr w:name="NumberType" w:val="1"/>
          <w:attr w:name="Negative" w:val="False"/>
          <w:attr w:name="HasSpace" w:val="False"/>
          <w:attr w:name="SourceValue" w:val="39.1"/>
          <w:attr w:name="UnitName" w:val="℃"/>
        </w:smartTagPr>
        <w:r>
          <w:rPr>
            <w:color w:val="000000"/>
            <w:sz w:val="21"/>
            <w:szCs w:val="18"/>
          </w:rPr>
          <w:t>39.1℃</w:t>
        </w:r>
      </w:smartTag>
      <w:r>
        <w:rPr>
          <w:color w:val="000000"/>
          <w:sz w:val="21"/>
          <w:szCs w:val="18"/>
        </w:rPr>
        <w:t>，早霜始于九月中旬，晚霜终于五月中旬，无霜期125天，冻土深度一般为90厘米，年平均降雨量381.1毫米，多集中在七、八月份，年平均降冰雹三次。</w:t>
      </w:r>
      <w:r>
        <w:rPr>
          <w:color w:val="000000"/>
          <w:sz w:val="21"/>
          <w:szCs w:val="18"/>
        </w:rPr>
        <w:br/>
      </w:r>
      <w:r>
        <w:rPr>
          <w:rFonts w:hint="eastAsia"/>
          <w:color w:val="000000"/>
          <w:sz w:val="21"/>
          <w:szCs w:val="18"/>
        </w:rPr>
        <w:t>三、 施工部署</w:t>
      </w:r>
      <w:r>
        <w:rPr>
          <w:color w:val="000000"/>
          <w:sz w:val="21"/>
          <w:szCs w:val="18"/>
        </w:rPr>
        <w:br/>
      </w:r>
      <w:r>
        <w:rPr>
          <w:rFonts w:hint="eastAsia"/>
          <w:color w:val="000000"/>
          <w:sz w:val="21"/>
          <w:szCs w:val="18"/>
        </w:rPr>
        <w:lastRenderedPageBreak/>
        <w:t>我处专设一项目部负责整个标段的施工，拟定三个队分别对服务楼、附属工程、室外工程的施工。每个队伍最高峰时需</w:t>
      </w:r>
      <w:r>
        <w:rPr>
          <w:color w:val="000000"/>
          <w:sz w:val="21"/>
          <w:szCs w:val="18"/>
        </w:rPr>
        <w:t>142人左右。服务楼先开工，施工路线采用以服务楼为主，其它各小栋号为辅，形成流水作业施工。</w:t>
      </w:r>
      <w:r>
        <w:rPr>
          <w:color w:val="000000"/>
          <w:sz w:val="21"/>
          <w:szCs w:val="18"/>
        </w:rPr>
        <w:br/>
      </w:r>
      <w:r>
        <w:rPr>
          <w:rFonts w:hint="eastAsia"/>
          <w:color w:val="000000"/>
          <w:sz w:val="21"/>
          <w:szCs w:val="18"/>
        </w:rPr>
        <w:t>施工工期为</w:t>
      </w:r>
      <w:r>
        <w:rPr>
          <w:color w:val="000000"/>
          <w:sz w:val="21"/>
          <w:szCs w:val="18"/>
        </w:rPr>
        <w:t>12个月（从</w:t>
      </w:r>
      <w:smartTag w:uri="urn:schemas-microsoft-com:office:smarttags" w:element="chsdate">
        <w:smartTagPr>
          <w:attr w:name="IsROCDate" w:val="False"/>
          <w:attr w:name="IsLunarDate" w:val="False"/>
          <w:attr w:name="Day" w:val="20"/>
          <w:attr w:name="Month" w:val="6"/>
          <w:attr w:name="Year" w:val="2000"/>
        </w:smartTagPr>
        <w:r>
          <w:rPr>
            <w:color w:val="000000"/>
            <w:sz w:val="21"/>
            <w:szCs w:val="18"/>
          </w:rPr>
          <w:t>2000年6月20日</w:t>
        </w:r>
      </w:smartTag>
      <w:r>
        <w:rPr>
          <w:color w:val="000000"/>
          <w:sz w:val="21"/>
          <w:szCs w:val="18"/>
        </w:rPr>
        <w:t>至</w:t>
      </w:r>
      <w:smartTag w:uri="urn:schemas-microsoft-com:office:smarttags" w:element="chsdate">
        <w:smartTagPr>
          <w:attr w:name="IsROCDate" w:val="False"/>
          <w:attr w:name="IsLunarDate" w:val="False"/>
          <w:attr w:name="Day" w:val="20"/>
          <w:attr w:name="Month" w:val="6"/>
          <w:attr w:name="Year" w:val="2001"/>
        </w:smartTagPr>
        <w:r>
          <w:rPr>
            <w:color w:val="000000"/>
            <w:sz w:val="21"/>
            <w:szCs w:val="18"/>
          </w:rPr>
          <w:t>2001年6月20日</w:t>
        </w:r>
      </w:smartTag>
      <w:r>
        <w:rPr>
          <w:color w:val="000000"/>
          <w:sz w:val="21"/>
          <w:szCs w:val="18"/>
        </w:rPr>
        <w:t>）。</w:t>
      </w:r>
      <w:r>
        <w:rPr>
          <w:color w:val="000000"/>
          <w:sz w:val="21"/>
          <w:szCs w:val="18"/>
        </w:rPr>
        <w:br/>
      </w:r>
      <w:r>
        <w:rPr>
          <w:rFonts w:hint="eastAsia"/>
          <w:color w:val="000000"/>
          <w:sz w:val="21"/>
          <w:szCs w:val="18"/>
        </w:rPr>
        <w:t>冬季施工较长，平均气温偏低，我们准备在</w:t>
      </w:r>
      <w:r>
        <w:rPr>
          <w:color w:val="000000"/>
          <w:sz w:val="21"/>
          <w:szCs w:val="18"/>
        </w:rPr>
        <w:t>2000年底完成所有栋号的结构分部的施工和大部分装修工作及部分室外工程的预埋工作，2001年主要是室外预埋和混凝土工程，设备安装工程。冬季施工准备安排各栋号的水暖电的安装。而土建工程均不准备安排在冬季。</w:t>
      </w:r>
      <w:r>
        <w:rPr>
          <w:color w:val="000000"/>
          <w:sz w:val="21"/>
          <w:szCs w:val="18"/>
        </w:rPr>
        <w:br/>
      </w:r>
      <w:r>
        <w:rPr>
          <w:rFonts w:hint="eastAsia"/>
          <w:color w:val="000000"/>
          <w:sz w:val="21"/>
          <w:szCs w:val="18"/>
        </w:rPr>
        <w:t>四、 施工准备</w:t>
      </w:r>
      <w:r>
        <w:rPr>
          <w:color w:val="000000"/>
          <w:sz w:val="21"/>
          <w:szCs w:val="18"/>
        </w:rPr>
        <w:br/>
        <w:t>1 、完成承包合同的签约之后，组织有关人员熟悉合同内容，学习合同文本。</w:t>
      </w:r>
      <w:r>
        <w:rPr>
          <w:color w:val="000000"/>
          <w:sz w:val="21"/>
          <w:szCs w:val="18"/>
        </w:rPr>
        <w:br/>
        <w:t>2 、完成现场的临时道路的规划。</w:t>
      </w:r>
      <w:r>
        <w:rPr>
          <w:color w:val="000000"/>
          <w:sz w:val="21"/>
          <w:szCs w:val="18"/>
        </w:rPr>
        <w:br/>
        <w:t>3 、联系施工用电，立杆架线引进现场。为了防止有时停电造成停工，工地准备一台75KW的发电机以备用。</w:t>
      </w:r>
      <w:r>
        <w:rPr>
          <w:color w:val="000000"/>
          <w:sz w:val="21"/>
          <w:szCs w:val="18"/>
        </w:rPr>
        <w:br/>
        <w:t>4 、准备施工用水，以满足施工和生活用水之用。</w:t>
      </w:r>
      <w:r>
        <w:rPr>
          <w:color w:val="000000"/>
          <w:sz w:val="21"/>
          <w:szCs w:val="18"/>
        </w:rPr>
        <w:br/>
        <w:t>5 、技术准备：</w:t>
      </w:r>
      <w:r>
        <w:rPr>
          <w:color w:val="000000"/>
          <w:sz w:val="21"/>
          <w:szCs w:val="18"/>
        </w:rPr>
        <w:br/>
        <w:t>1 ）成立项目经理部，完善施工技术、安质、设备、物资、计划、财务、资料室等人员的编制，加强技术力量；</w:t>
      </w:r>
      <w:r>
        <w:rPr>
          <w:color w:val="000000"/>
          <w:sz w:val="21"/>
          <w:szCs w:val="18"/>
        </w:rPr>
        <w:br/>
        <w:t>2 ）熟悉图纸，领会设计人设计意图；</w:t>
      </w:r>
      <w:r>
        <w:rPr>
          <w:color w:val="000000"/>
          <w:sz w:val="21"/>
          <w:szCs w:val="18"/>
        </w:rPr>
        <w:br/>
        <w:t>3 ）进行图纸会审，并整理打印发放有关人员；</w:t>
      </w:r>
      <w:r>
        <w:rPr>
          <w:color w:val="000000"/>
          <w:sz w:val="21"/>
          <w:szCs w:val="18"/>
        </w:rPr>
        <w:br/>
        <w:t>4 ）编制作业指导书及重要部位技术交底；</w:t>
      </w:r>
      <w:r>
        <w:rPr>
          <w:color w:val="000000"/>
          <w:sz w:val="21"/>
          <w:szCs w:val="18"/>
        </w:rPr>
        <w:br/>
        <w:t>5 ）编制施工预算和材料用量计划；</w:t>
      </w:r>
      <w:r>
        <w:rPr>
          <w:color w:val="000000"/>
          <w:sz w:val="21"/>
          <w:szCs w:val="18"/>
        </w:rPr>
        <w:br/>
        <w:t>6 ）办理甲、乙双方水准点和坐标控制点正式移交手续。</w:t>
      </w:r>
      <w:r>
        <w:rPr>
          <w:color w:val="000000"/>
          <w:sz w:val="21"/>
          <w:szCs w:val="18"/>
        </w:rPr>
        <w:br/>
        <w:t>6 、现场准备：</w:t>
      </w:r>
      <w:r>
        <w:rPr>
          <w:color w:val="000000"/>
          <w:sz w:val="21"/>
          <w:szCs w:val="18"/>
        </w:rPr>
        <w:br/>
        <w:t>1 ）按平面规划建造现场办公室、职工宿舍、监理办公室和宿舍、厕所、库房、工地试验室、医疗服务室的临建设施；</w:t>
      </w:r>
      <w:r>
        <w:rPr>
          <w:color w:val="000000"/>
          <w:sz w:val="21"/>
          <w:szCs w:val="18"/>
        </w:rPr>
        <w:br/>
        <w:t>2 ）完成场区内的道路硬化，设置施工机械停放场、水泥、砂子堆放区，钢筋加工厂，混凝土搅拌站，模板停放场</w:t>
      </w:r>
      <w:proofErr w:type="gramStart"/>
      <w:r>
        <w:rPr>
          <w:color w:val="000000"/>
          <w:sz w:val="21"/>
          <w:szCs w:val="18"/>
        </w:rPr>
        <w:t>等临设</w:t>
      </w:r>
      <w:proofErr w:type="gramEnd"/>
      <w:r>
        <w:rPr>
          <w:color w:val="000000"/>
          <w:sz w:val="21"/>
          <w:szCs w:val="18"/>
        </w:rPr>
        <w:t>，配置必要的管理干部和操作人员；</w:t>
      </w:r>
      <w:r>
        <w:rPr>
          <w:color w:val="000000"/>
          <w:sz w:val="21"/>
          <w:szCs w:val="18"/>
        </w:rPr>
        <w:br/>
      </w:r>
      <w:r>
        <w:rPr>
          <w:rFonts w:hint="eastAsia"/>
          <w:color w:val="000000"/>
          <w:sz w:val="21"/>
          <w:szCs w:val="18"/>
        </w:rPr>
        <w:t>       </w:t>
      </w:r>
      <w:r>
        <w:rPr>
          <w:color w:val="000000"/>
          <w:sz w:val="21"/>
          <w:szCs w:val="18"/>
        </w:rPr>
        <w:t>7、设备准备：</w:t>
      </w:r>
      <w:r>
        <w:rPr>
          <w:color w:val="000000"/>
          <w:sz w:val="21"/>
          <w:szCs w:val="18"/>
        </w:rPr>
        <w:br/>
      </w:r>
      <w:r>
        <w:rPr>
          <w:rFonts w:hint="eastAsia"/>
          <w:color w:val="000000"/>
          <w:sz w:val="21"/>
          <w:szCs w:val="18"/>
        </w:rPr>
        <w:t>     </w:t>
      </w:r>
      <w:r>
        <w:rPr>
          <w:color w:val="000000"/>
          <w:sz w:val="21"/>
          <w:szCs w:val="18"/>
        </w:rPr>
        <w:t>1 ）安装混凝土、砂浆搅拌机；</w:t>
      </w:r>
      <w:r>
        <w:rPr>
          <w:color w:val="000000"/>
          <w:sz w:val="21"/>
          <w:szCs w:val="18"/>
        </w:rPr>
        <w:br/>
        <w:t>2 ）钢筋加工设备进场就位；</w:t>
      </w:r>
      <w:r>
        <w:rPr>
          <w:color w:val="000000"/>
          <w:sz w:val="21"/>
          <w:szCs w:val="18"/>
        </w:rPr>
        <w:br/>
      </w:r>
      <w:r>
        <w:rPr>
          <w:rFonts w:hint="eastAsia"/>
          <w:color w:val="000000"/>
          <w:sz w:val="21"/>
          <w:szCs w:val="18"/>
        </w:rPr>
        <w:t>     </w:t>
      </w:r>
      <w:r>
        <w:rPr>
          <w:color w:val="000000"/>
          <w:sz w:val="21"/>
          <w:szCs w:val="18"/>
        </w:rPr>
        <w:t>3 ）小型工具等进场；</w:t>
      </w:r>
      <w:r>
        <w:rPr>
          <w:color w:val="000000"/>
          <w:sz w:val="21"/>
          <w:szCs w:val="18"/>
        </w:rPr>
        <w:br/>
      </w:r>
      <w:r>
        <w:rPr>
          <w:rFonts w:hint="eastAsia"/>
          <w:color w:val="000000"/>
          <w:sz w:val="21"/>
          <w:szCs w:val="18"/>
        </w:rPr>
        <w:t>        </w:t>
      </w:r>
      <w:r>
        <w:rPr>
          <w:color w:val="000000"/>
          <w:sz w:val="21"/>
          <w:szCs w:val="18"/>
        </w:rPr>
        <w:t>4）准备塔式吊车进场；</w:t>
      </w:r>
      <w:r>
        <w:rPr>
          <w:color w:val="000000"/>
          <w:sz w:val="21"/>
          <w:szCs w:val="18"/>
        </w:rPr>
        <w:br/>
      </w:r>
      <w:r>
        <w:rPr>
          <w:rFonts w:hint="eastAsia"/>
          <w:color w:val="000000"/>
          <w:sz w:val="21"/>
          <w:szCs w:val="18"/>
        </w:rPr>
        <w:t>        </w:t>
      </w:r>
      <w:r>
        <w:rPr>
          <w:color w:val="000000"/>
          <w:sz w:val="21"/>
          <w:szCs w:val="18"/>
        </w:rPr>
        <w:t>5）电子计量设备；</w:t>
      </w:r>
      <w:r>
        <w:rPr>
          <w:color w:val="000000"/>
          <w:sz w:val="21"/>
          <w:szCs w:val="18"/>
        </w:rPr>
        <w:br/>
      </w:r>
      <w:r>
        <w:rPr>
          <w:rFonts w:hint="eastAsia"/>
          <w:color w:val="000000"/>
          <w:sz w:val="21"/>
          <w:szCs w:val="18"/>
        </w:rPr>
        <w:t>           </w:t>
      </w:r>
      <w:r>
        <w:rPr>
          <w:color w:val="000000"/>
          <w:sz w:val="21"/>
          <w:szCs w:val="18"/>
        </w:rPr>
        <w:t>6）实验室设备的安装。</w:t>
      </w:r>
      <w:r>
        <w:rPr>
          <w:color w:val="000000"/>
          <w:sz w:val="21"/>
          <w:szCs w:val="18"/>
        </w:rPr>
        <w:br/>
      </w:r>
      <w:r>
        <w:rPr>
          <w:rFonts w:hint="eastAsia"/>
          <w:color w:val="000000"/>
          <w:sz w:val="21"/>
          <w:szCs w:val="18"/>
        </w:rPr>
        <w:t>        </w:t>
      </w:r>
      <w:r>
        <w:rPr>
          <w:color w:val="000000"/>
          <w:sz w:val="21"/>
          <w:szCs w:val="18"/>
        </w:rPr>
        <w:t>8  、材料准备</w:t>
      </w:r>
      <w:r>
        <w:rPr>
          <w:color w:val="000000"/>
          <w:sz w:val="21"/>
          <w:szCs w:val="18"/>
        </w:rPr>
        <w:br/>
      </w:r>
      <w:r>
        <w:rPr>
          <w:rFonts w:hint="eastAsia"/>
          <w:color w:val="000000"/>
          <w:sz w:val="21"/>
          <w:szCs w:val="18"/>
        </w:rPr>
        <w:t>   </w:t>
      </w:r>
      <w:r>
        <w:rPr>
          <w:color w:val="000000"/>
          <w:sz w:val="21"/>
          <w:szCs w:val="18"/>
        </w:rPr>
        <w:t>1 ）织主要材料的货源，安排首批材料进场；</w:t>
      </w:r>
      <w:r>
        <w:rPr>
          <w:color w:val="000000"/>
          <w:sz w:val="21"/>
          <w:szCs w:val="18"/>
        </w:rPr>
        <w:br/>
        <w:t>2 ）木材、钢材、砖、水泥、砂子、石子的定货并报监理检验。</w:t>
      </w:r>
      <w:r>
        <w:rPr>
          <w:color w:val="000000"/>
          <w:sz w:val="21"/>
          <w:szCs w:val="18"/>
        </w:rPr>
        <w:br/>
      </w:r>
      <w:r>
        <w:rPr>
          <w:rFonts w:hint="eastAsia"/>
          <w:color w:val="000000"/>
          <w:sz w:val="21"/>
          <w:szCs w:val="18"/>
        </w:rPr>
        <w:t>        </w:t>
      </w:r>
      <w:r>
        <w:rPr>
          <w:color w:val="000000"/>
          <w:sz w:val="21"/>
          <w:szCs w:val="18"/>
        </w:rPr>
        <w:t>9 、其它事项：</w:t>
      </w:r>
      <w:r>
        <w:rPr>
          <w:color w:val="000000"/>
          <w:sz w:val="21"/>
          <w:szCs w:val="18"/>
        </w:rPr>
        <w:br/>
      </w:r>
      <w:r>
        <w:rPr>
          <w:rFonts w:hint="eastAsia"/>
          <w:color w:val="000000"/>
          <w:sz w:val="21"/>
          <w:szCs w:val="18"/>
        </w:rPr>
        <w:t>   </w:t>
      </w:r>
      <w:r>
        <w:rPr>
          <w:color w:val="000000"/>
          <w:sz w:val="21"/>
          <w:szCs w:val="18"/>
        </w:rPr>
        <w:t>1） 质量控制过程中需要做的试验，应在监理工程师在场的情况由承包人在现场试验室进行。监理工程师另有规定者除外。</w:t>
      </w:r>
      <w:r>
        <w:rPr>
          <w:color w:val="000000"/>
          <w:sz w:val="21"/>
          <w:szCs w:val="18"/>
        </w:rPr>
        <w:br/>
        <w:t>2） 筹集劳动力，进行进场三级安全教育，进行分工种的操作控制培训，办理有关保险等各方面的手续；</w:t>
      </w:r>
      <w:r>
        <w:rPr>
          <w:color w:val="000000"/>
          <w:sz w:val="21"/>
          <w:szCs w:val="18"/>
        </w:rPr>
        <w:br/>
        <w:t>3） 制订工程技术、质量、安全、消防、保卫、计划、经营、财务、设备机具、材料、现场文明、政治思想、生活福利后勤服务等一系列的管理制度。</w:t>
      </w:r>
      <w:r>
        <w:rPr>
          <w:color w:val="000000"/>
          <w:sz w:val="21"/>
          <w:szCs w:val="18"/>
        </w:rPr>
        <w:br/>
      </w:r>
      <w:r>
        <w:rPr>
          <w:rFonts w:hint="eastAsia"/>
          <w:color w:val="000000"/>
          <w:sz w:val="21"/>
          <w:szCs w:val="18"/>
        </w:rPr>
        <w:t>五、主要分部分项工程施工工艺：</w:t>
      </w:r>
      <w:r>
        <w:rPr>
          <w:color w:val="000000"/>
          <w:sz w:val="21"/>
          <w:szCs w:val="18"/>
        </w:rPr>
        <w:br/>
      </w:r>
      <w:r>
        <w:rPr>
          <w:rFonts w:hint="eastAsia"/>
          <w:color w:val="000000"/>
          <w:sz w:val="21"/>
          <w:szCs w:val="18"/>
        </w:rPr>
        <w:lastRenderedPageBreak/>
        <w:t>    </w:t>
      </w:r>
      <w:r>
        <w:rPr>
          <w:color w:val="000000"/>
          <w:sz w:val="21"/>
          <w:szCs w:val="18"/>
        </w:rPr>
        <w:t>1、基础工程：（以服务楼为样板编制）</w:t>
      </w:r>
      <w:r>
        <w:rPr>
          <w:color w:val="000000"/>
          <w:sz w:val="21"/>
          <w:szCs w:val="18"/>
        </w:rPr>
        <w:br/>
      </w:r>
      <w:r>
        <w:rPr>
          <w:rFonts w:hint="eastAsia"/>
          <w:color w:val="000000"/>
          <w:sz w:val="21"/>
          <w:szCs w:val="18"/>
        </w:rPr>
        <w:t>        </w:t>
      </w:r>
      <w:r>
        <w:rPr>
          <w:color w:val="000000"/>
          <w:sz w:val="21"/>
          <w:szCs w:val="18"/>
        </w:rPr>
        <w:t>1） 施工顺序：平整场地→定位放线→机械挖土→人工清槽→</w:t>
      </w:r>
      <w:proofErr w:type="gramStart"/>
      <w:r>
        <w:rPr>
          <w:color w:val="000000"/>
          <w:sz w:val="21"/>
          <w:szCs w:val="18"/>
        </w:rPr>
        <w:t>钎探</w:t>
      </w:r>
      <w:proofErr w:type="gramEnd"/>
      <w:r>
        <w:rPr>
          <w:color w:val="000000"/>
          <w:sz w:val="21"/>
          <w:szCs w:val="18"/>
        </w:rPr>
        <w:t>→地基处理（报业主及监理工程师申请）→验槽→放线→混凝土垫层→弹线→钢筋绑扎→支模→独立柱混凝土浇筑→圈梁浇筑→砌筑砖槽→防潮层→</w:t>
      </w:r>
      <w:proofErr w:type="gramStart"/>
      <w:r>
        <w:rPr>
          <w:color w:val="000000"/>
          <w:sz w:val="21"/>
          <w:szCs w:val="18"/>
        </w:rPr>
        <w:t>基础</w:t>
      </w:r>
      <w:r>
        <w:rPr>
          <w:rFonts w:hint="eastAsia"/>
          <w:color w:val="000000"/>
          <w:sz w:val="21"/>
          <w:szCs w:val="18"/>
        </w:rPr>
        <w:t>隐验</w:t>
      </w:r>
      <w:proofErr w:type="gramEnd"/>
      <w:r>
        <w:rPr>
          <w:rFonts w:hint="eastAsia"/>
          <w:color w:val="000000"/>
          <w:sz w:val="21"/>
          <w:szCs w:val="18"/>
        </w:rPr>
        <w:t>→回填土</w:t>
      </w:r>
      <w:r>
        <w:rPr>
          <w:color w:val="000000"/>
          <w:sz w:val="21"/>
          <w:szCs w:val="18"/>
        </w:rPr>
        <w:br/>
      </w:r>
      <w:r>
        <w:rPr>
          <w:rFonts w:hint="eastAsia"/>
          <w:color w:val="000000"/>
          <w:sz w:val="21"/>
          <w:szCs w:val="18"/>
        </w:rPr>
        <w:t>        </w:t>
      </w:r>
      <w:r>
        <w:rPr>
          <w:color w:val="000000"/>
          <w:sz w:val="21"/>
          <w:szCs w:val="18"/>
        </w:rPr>
        <w:t>2）  基槽开挖。本工程场地已很平坦。</w:t>
      </w:r>
      <w:r>
        <w:rPr>
          <w:color w:val="000000"/>
          <w:sz w:val="21"/>
          <w:szCs w:val="18"/>
        </w:rPr>
        <w:br/>
      </w:r>
      <w:r>
        <w:rPr>
          <w:rFonts w:hint="eastAsia"/>
          <w:color w:val="000000"/>
          <w:sz w:val="21"/>
          <w:szCs w:val="18"/>
        </w:rPr>
        <w:t>           提前三天通知工程师要求得到由工程师提供的测量资料，招集测量人员完成工程的定位放线工作。经监理验收合格后，进行开挖。开挖时应保护好龙门</w:t>
      </w:r>
      <w:proofErr w:type="gramStart"/>
      <w:r>
        <w:rPr>
          <w:rFonts w:hint="eastAsia"/>
          <w:color w:val="000000"/>
          <w:sz w:val="21"/>
          <w:szCs w:val="18"/>
        </w:rPr>
        <w:t>桩以及</w:t>
      </w:r>
      <w:proofErr w:type="gramEnd"/>
      <w:r>
        <w:rPr>
          <w:rFonts w:hint="eastAsia"/>
          <w:color w:val="000000"/>
          <w:sz w:val="21"/>
          <w:szCs w:val="18"/>
        </w:rPr>
        <w:t>需复测的桩。服务楼采用人工挖土，挖深</w:t>
      </w:r>
      <w:smartTag w:uri="urn:schemas-microsoft-com:office:smarttags" w:element="chmetcnv">
        <w:smartTagPr>
          <w:attr w:name="TCSC" w:val="0"/>
          <w:attr w:name="NumberType" w:val="1"/>
          <w:attr w:name="Negative" w:val="False"/>
          <w:attr w:name="HasSpace" w:val="False"/>
          <w:attr w:name="SourceValue" w:val="2"/>
          <w:attr w:name="UnitName" w:val="米"/>
        </w:smartTagPr>
        <w:r>
          <w:rPr>
            <w:color w:val="000000"/>
            <w:sz w:val="21"/>
            <w:szCs w:val="18"/>
          </w:rPr>
          <w:t>2.0米</w:t>
        </w:r>
      </w:smartTag>
      <w:r>
        <w:rPr>
          <w:color w:val="000000"/>
          <w:sz w:val="21"/>
          <w:szCs w:val="18"/>
        </w:rPr>
        <w:t>，挖土过程中紧密配合，</w:t>
      </w:r>
      <w:proofErr w:type="gramStart"/>
      <w:r>
        <w:rPr>
          <w:color w:val="000000"/>
          <w:sz w:val="21"/>
          <w:szCs w:val="18"/>
        </w:rPr>
        <w:t>抄平测量</w:t>
      </w:r>
      <w:proofErr w:type="gramEnd"/>
      <w:r>
        <w:rPr>
          <w:color w:val="000000"/>
          <w:sz w:val="21"/>
          <w:szCs w:val="18"/>
        </w:rPr>
        <w:t>，到设计基底标高时同监理工程师查看地基土质情况，如确实为温</w:t>
      </w:r>
      <w:proofErr w:type="gramStart"/>
      <w:r>
        <w:rPr>
          <w:color w:val="000000"/>
          <w:sz w:val="21"/>
          <w:szCs w:val="18"/>
        </w:rPr>
        <w:t>陷性土应</w:t>
      </w:r>
      <w:proofErr w:type="gramEnd"/>
      <w:r>
        <w:rPr>
          <w:color w:val="000000"/>
          <w:sz w:val="21"/>
          <w:szCs w:val="18"/>
        </w:rPr>
        <w:t>联系业主、设计院共同商定地基处理方案。夜间施工时，应合理安排，根据需要设照明设施，在危险地段应设置明显标志，基槽的开挖应连续进行，尽快完成。施工中应防止地面水流入槽内，以免边坡塌方或基土遭到破坏，如果赶上雨天施工，挖好后不能及时下一工序的施工，可在基底标高以上留150</w:t>
      </w:r>
      <w:smartTag w:uri="urn:schemas-microsoft-com:office:smarttags" w:element="chmetcnv">
        <w:smartTagPr>
          <w:attr w:name="TCSC" w:val="0"/>
          <w:attr w:name="NumberType" w:val="1"/>
          <w:attr w:name="Negative" w:val="True"/>
          <w:attr w:name="HasSpace" w:val="False"/>
          <w:attr w:name="SourceValue" w:val="300"/>
          <w:attr w:name="UnitName" w:val="mm"/>
        </w:smartTagPr>
        <w:r>
          <w:rPr>
            <w:color w:val="000000"/>
            <w:sz w:val="21"/>
            <w:szCs w:val="18"/>
          </w:rPr>
          <w:t>-300mm</w:t>
        </w:r>
      </w:smartTag>
      <w:r>
        <w:rPr>
          <w:color w:val="000000"/>
          <w:sz w:val="21"/>
          <w:szCs w:val="18"/>
        </w:rPr>
        <w:t>一层不挖，待下一工序开始前再挖除。</w:t>
      </w:r>
      <w:r>
        <w:rPr>
          <w:color w:val="000000"/>
          <w:sz w:val="21"/>
          <w:szCs w:val="18"/>
        </w:rPr>
        <w:br/>
        <w:t>3）</w:t>
      </w:r>
      <w:proofErr w:type="gramStart"/>
      <w:r>
        <w:rPr>
          <w:color w:val="000000"/>
          <w:sz w:val="21"/>
          <w:szCs w:val="18"/>
        </w:rPr>
        <w:t>地基钎探</w:t>
      </w:r>
      <w:proofErr w:type="gramEnd"/>
      <w:r>
        <w:rPr>
          <w:color w:val="000000"/>
          <w:sz w:val="21"/>
          <w:szCs w:val="18"/>
        </w:rPr>
        <w:br/>
      </w:r>
      <w:r>
        <w:rPr>
          <w:rFonts w:hint="eastAsia"/>
          <w:color w:val="000000"/>
          <w:sz w:val="21"/>
          <w:szCs w:val="18"/>
        </w:rPr>
        <w:t>    挖完基槽后应进行人工钎探，服务楼基槽采用两排错开布点，间距</w:t>
      </w:r>
      <w:smartTag w:uri="urn:schemas-microsoft-com:office:smarttags" w:element="chmetcnv">
        <w:smartTagPr>
          <w:attr w:name="TCSC" w:val="0"/>
          <w:attr w:name="NumberType" w:val="1"/>
          <w:attr w:name="Negative" w:val="False"/>
          <w:attr w:name="HasSpace" w:val="False"/>
          <w:attr w:name="SourceValue" w:val="1.5"/>
          <w:attr w:name="UnitName" w:val="m"/>
        </w:smartTagPr>
        <w:r>
          <w:rPr>
            <w:color w:val="000000"/>
            <w:sz w:val="21"/>
            <w:szCs w:val="18"/>
          </w:rPr>
          <w:t>1.5m</w:t>
        </w:r>
      </w:smartTag>
      <w:r>
        <w:rPr>
          <w:color w:val="000000"/>
          <w:sz w:val="21"/>
          <w:szCs w:val="18"/>
        </w:rPr>
        <w:t>，深度</w:t>
      </w:r>
      <w:smartTag w:uri="urn:schemas-microsoft-com:office:smarttags" w:element="chmetcnv">
        <w:smartTagPr>
          <w:attr w:name="TCSC" w:val="0"/>
          <w:attr w:name="NumberType" w:val="1"/>
          <w:attr w:name="Negative" w:val="False"/>
          <w:attr w:name="HasSpace" w:val="False"/>
          <w:attr w:name="SourceValue" w:val="1.5"/>
          <w:attr w:name="UnitName" w:val="m"/>
        </w:smartTagPr>
        <w:r>
          <w:rPr>
            <w:color w:val="000000"/>
            <w:sz w:val="21"/>
            <w:szCs w:val="18"/>
          </w:rPr>
          <w:t>1.5m</w:t>
        </w:r>
      </w:smartTag>
      <w:r>
        <w:rPr>
          <w:color w:val="000000"/>
          <w:sz w:val="21"/>
          <w:szCs w:val="18"/>
        </w:rPr>
        <w:t>。打钎采用轻便触探器，轻便触探器由尖锥头、触探杆、穿</w:t>
      </w:r>
      <w:proofErr w:type="gramStart"/>
      <w:r>
        <w:rPr>
          <w:color w:val="000000"/>
          <w:sz w:val="21"/>
          <w:szCs w:val="18"/>
        </w:rPr>
        <w:t>心锤三部分</w:t>
      </w:r>
      <w:proofErr w:type="gramEnd"/>
      <w:r>
        <w:rPr>
          <w:color w:val="000000"/>
          <w:sz w:val="21"/>
          <w:szCs w:val="18"/>
        </w:rPr>
        <w:t>组成，穿</w:t>
      </w:r>
      <w:proofErr w:type="gramStart"/>
      <w:r>
        <w:rPr>
          <w:color w:val="000000"/>
          <w:sz w:val="21"/>
          <w:szCs w:val="18"/>
        </w:rPr>
        <w:t>心锤重</w:t>
      </w:r>
      <w:proofErr w:type="gramEnd"/>
      <w:smartTag w:uri="urn:schemas-microsoft-com:office:smarttags" w:element="chmetcnv">
        <w:smartTagPr>
          <w:attr w:name="TCSC" w:val="0"/>
          <w:attr w:name="NumberType" w:val="1"/>
          <w:attr w:name="Negative" w:val="False"/>
          <w:attr w:name="HasSpace" w:val="False"/>
          <w:attr w:name="SourceValue" w:val="10"/>
          <w:attr w:name="UnitName" w:val="kg"/>
        </w:smartTagPr>
        <w:r>
          <w:rPr>
            <w:color w:val="000000"/>
            <w:sz w:val="21"/>
            <w:szCs w:val="18"/>
          </w:rPr>
          <w:t>10Kg</w:t>
        </w:r>
      </w:smartTag>
      <w:r>
        <w:rPr>
          <w:color w:val="000000"/>
          <w:sz w:val="21"/>
          <w:szCs w:val="18"/>
        </w:rPr>
        <w:t>，钎杆直径Ф25钢筋焊上大头圆</w:t>
      </w:r>
      <w:proofErr w:type="gramStart"/>
      <w:r>
        <w:rPr>
          <w:color w:val="000000"/>
          <w:sz w:val="21"/>
          <w:szCs w:val="18"/>
        </w:rPr>
        <w:t>锥尖</w:t>
      </w:r>
      <w:proofErr w:type="gramEnd"/>
      <w:r>
        <w:rPr>
          <w:color w:val="000000"/>
          <w:sz w:val="21"/>
          <w:szCs w:val="18"/>
        </w:rPr>
        <w:t>，净用长度2.0</w:t>
      </w:r>
      <w:smartTag w:uri="urn:schemas-microsoft-com:office:smarttags" w:element="chmetcnv">
        <w:smartTagPr>
          <w:attr w:name="TCSC" w:val="0"/>
          <w:attr w:name="NumberType" w:val="1"/>
          <w:attr w:name="Negative" w:val="True"/>
          <w:attr w:name="HasSpace" w:val="False"/>
          <w:attr w:name="SourceValue" w:val="2.2"/>
          <w:attr w:name="UnitName" w:val="m"/>
        </w:smartTagPr>
        <w:r>
          <w:rPr>
            <w:color w:val="000000"/>
            <w:sz w:val="21"/>
            <w:szCs w:val="18"/>
          </w:rPr>
          <w:t>-2.2m</w:t>
        </w:r>
      </w:smartTag>
      <w:r>
        <w:rPr>
          <w:color w:val="000000"/>
          <w:sz w:val="21"/>
          <w:szCs w:val="18"/>
        </w:rPr>
        <w:t>，穿</w:t>
      </w:r>
      <w:proofErr w:type="gramStart"/>
      <w:r>
        <w:rPr>
          <w:color w:val="000000"/>
          <w:sz w:val="21"/>
          <w:szCs w:val="18"/>
        </w:rPr>
        <w:t>心落距为</w:t>
      </w:r>
      <w:proofErr w:type="gramEnd"/>
      <w:smartTag w:uri="urn:schemas-microsoft-com:office:smarttags" w:element="chmetcnv">
        <w:smartTagPr>
          <w:attr w:name="TCSC" w:val="0"/>
          <w:attr w:name="NumberType" w:val="1"/>
          <w:attr w:name="Negative" w:val="False"/>
          <w:attr w:name="HasSpace" w:val="False"/>
          <w:attr w:name="SourceValue" w:val="50"/>
          <w:attr w:name="UnitName" w:val="cm"/>
        </w:smartTagPr>
        <w:r>
          <w:rPr>
            <w:color w:val="000000"/>
            <w:sz w:val="21"/>
            <w:szCs w:val="18"/>
          </w:rPr>
          <w:t>50cm</w:t>
        </w:r>
      </w:smartTag>
      <w:r>
        <w:rPr>
          <w:color w:val="000000"/>
          <w:sz w:val="21"/>
          <w:szCs w:val="18"/>
        </w:rPr>
        <w:t>，使其自由下落，将触探杆</w:t>
      </w:r>
      <w:proofErr w:type="gramStart"/>
      <w:r>
        <w:rPr>
          <w:color w:val="000000"/>
          <w:sz w:val="21"/>
          <w:szCs w:val="18"/>
        </w:rPr>
        <w:t>竖直打入土</w:t>
      </w:r>
      <w:proofErr w:type="gramEnd"/>
      <w:r>
        <w:rPr>
          <w:color w:val="000000"/>
          <w:sz w:val="21"/>
          <w:szCs w:val="18"/>
        </w:rPr>
        <w:t>中，每打</w:t>
      </w:r>
      <w:smartTag w:uri="urn:schemas-microsoft-com:office:smarttags" w:element="chmetcnv">
        <w:smartTagPr>
          <w:attr w:name="TCSC" w:val="0"/>
          <w:attr w:name="NumberType" w:val="1"/>
          <w:attr w:name="Negative" w:val="False"/>
          <w:attr w:name="HasSpace" w:val="False"/>
          <w:attr w:name="SourceValue" w:val="30"/>
          <w:attr w:name="UnitName" w:val="cm"/>
        </w:smartTagPr>
        <w:r>
          <w:rPr>
            <w:color w:val="000000"/>
            <w:sz w:val="21"/>
            <w:szCs w:val="18"/>
          </w:rPr>
          <w:t>30cm</w:t>
        </w:r>
      </w:smartTag>
      <w:r>
        <w:rPr>
          <w:color w:val="000000"/>
          <w:sz w:val="21"/>
          <w:szCs w:val="18"/>
        </w:rPr>
        <w:t>记录一次锤击数。</w:t>
      </w:r>
      <w:proofErr w:type="gramStart"/>
      <w:r>
        <w:rPr>
          <w:color w:val="000000"/>
          <w:sz w:val="21"/>
          <w:szCs w:val="18"/>
        </w:rPr>
        <w:t>钎探后钎孔灌</w:t>
      </w:r>
      <w:proofErr w:type="gramEnd"/>
      <w:r>
        <w:rPr>
          <w:color w:val="000000"/>
          <w:sz w:val="21"/>
          <w:szCs w:val="18"/>
        </w:rPr>
        <w:t>砂土，同时将不同强度（锤击数的大小）的土，在记录表上用色笔或符号分开，在平面布置图上注明特硬或特软的点的位置，以便监理工程师验槽时分析处理。</w:t>
      </w:r>
      <w:proofErr w:type="gramStart"/>
      <w:r>
        <w:rPr>
          <w:color w:val="000000"/>
          <w:sz w:val="21"/>
          <w:szCs w:val="18"/>
        </w:rPr>
        <w:t>灌砂后</w:t>
      </w:r>
      <w:proofErr w:type="gramEnd"/>
      <w:r>
        <w:rPr>
          <w:color w:val="000000"/>
          <w:sz w:val="21"/>
          <w:szCs w:val="18"/>
        </w:rPr>
        <w:t>应用砖块将点盖好，并用粉笔标上点号。</w:t>
      </w:r>
      <w:r>
        <w:rPr>
          <w:color w:val="000000"/>
          <w:sz w:val="21"/>
          <w:szCs w:val="18"/>
        </w:rPr>
        <w:br/>
      </w:r>
      <w:r>
        <w:rPr>
          <w:rFonts w:hint="eastAsia"/>
          <w:color w:val="000000"/>
          <w:sz w:val="21"/>
          <w:szCs w:val="18"/>
        </w:rPr>
        <w:t>      </w:t>
      </w:r>
      <w:r>
        <w:rPr>
          <w:color w:val="000000"/>
          <w:sz w:val="21"/>
          <w:szCs w:val="18"/>
        </w:rPr>
        <w:t>4） 基底处理：如遇较软土质或不符合图纸地基承载力要求土质时应及时向监理工程师和设计院汇报，并报业主，待拿出处理方案后再继续施工。</w:t>
      </w:r>
      <w:r>
        <w:rPr>
          <w:color w:val="000000"/>
          <w:sz w:val="21"/>
          <w:szCs w:val="18"/>
        </w:rPr>
        <w:br/>
      </w:r>
      <w:r>
        <w:rPr>
          <w:rFonts w:hint="eastAsia"/>
          <w:color w:val="000000"/>
          <w:sz w:val="21"/>
          <w:szCs w:val="18"/>
        </w:rPr>
        <w:t>      </w:t>
      </w:r>
      <w:r>
        <w:rPr>
          <w:color w:val="000000"/>
          <w:sz w:val="21"/>
          <w:szCs w:val="18"/>
        </w:rPr>
        <w:t>5） 基础垫层：独立基础垫层。</w:t>
      </w:r>
      <w:r>
        <w:rPr>
          <w:color w:val="000000"/>
          <w:sz w:val="21"/>
          <w:szCs w:val="18"/>
        </w:rPr>
        <w:br/>
      </w:r>
      <w:r>
        <w:rPr>
          <w:rFonts w:hint="eastAsia"/>
          <w:color w:val="000000"/>
          <w:sz w:val="21"/>
          <w:szCs w:val="18"/>
        </w:rPr>
        <w:t>服务</w:t>
      </w:r>
      <w:proofErr w:type="gramStart"/>
      <w:r>
        <w:rPr>
          <w:rFonts w:hint="eastAsia"/>
          <w:color w:val="000000"/>
          <w:sz w:val="21"/>
          <w:szCs w:val="18"/>
        </w:rPr>
        <w:t>楼独立</w:t>
      </w:r>
      <w:proofErr w:type="gramEnd"/>
      <w:r>
        <w:rPr>
          <w:rFonts w:hint="eastAsia"/>
          <w:color w:val="000000"/>
          <w:sz w:val="21"/>
          <w:szCs w:val="18"/>
        </w:rPr>
        <w:t>基础垫层</w:t>
      </w:r>
      <w:r>
        <w:rPr>
          <w:color w:val="000000"/>
          <w:sz w:val="21"/>
          <w:szCs w:val="18"/>
        </w:rPr>
        <w:t>C10，厚度为</w:t>
      </w:r>
      <w:smartTag w:uri="urn:schemas-microsoft-com:office:smarttags" w:element="chmetcnv">
        <w:smartTagPr>
          <w:attr w:name="TCSC" w:val="0"/>
          <w:attr w:name="NumberType" w:val="1"/>
          <w:attr w:name="Negative" w:val="False"/>
          <w:attr w:name="HasSpace" w:val="False"/>
          <w:attr w:name="SourceValue" w:val="100"/>
          <w:attr w:name="UnitName" w:val="mm"/>
        </w:smartTagPr>
        <w:r>
          <w:rPr>
            <w:color w:val="000000"/>
            <w:sz w:val="21"/>
            <w:szCs w:val="18"/>
          </w:rPr>
          <w:t>100mm</w:t>
        </w:r>
      </w:smartTag>
      <w:r>
        <w:rPr>
          <w:color w:val="000000"/>
          <w:sz w:val="21"/>
          <w:szCs w:val="18"/>
        </w:rPr>
        <w:t>，在做完混凝土垫层后再进行绑扎基础钢筋，</w:t>
      </w:r>
      <w:proofErr w:type="gramStart"/>
      <w:r>
        <w:rPr>
          <w:color w:val="000000"/>
          <w:sz w:val="21"/>
          <w:szCs w:val="18"/>
        </w:rPr>
        <w:t>支独立</w:t>
      </w:r>
      <w:proofErr w:type="gramEnd"/>
      <w:r>
        <w:rPr>
          <w:color w:val="000000"/>
          <w:sz w:val="21"/>
          <w:szCs w:val="18"/>
        </w:rPr>
        <w:t>基础模板，浇注独立基础混凝土。</w:t>
      </w:r>
      <w:r>
        <w:rPr>
          <w:color w:val="000000"/>
          <w:sz w:val="21"/>
          <w:szCs w:val="18"/>
        </w:rPr>
        <w:br/>
      </w:r>
      <w:r>
        <w:rPr>
          <w:rFonts w:hint="eastAsia"/>
          <w:color w:val="000000"/>
          <w:sz w:val="21"/>
          <w:szCs w:val="18"/>
        </w:rPr>
        <w:t>    在</w:t>
      </w:r>
      <w:r>
        <w:rPr>
          <w:color w:val="000000"/>
          <w:sz w:val="21"/>
          <w:szCs w:val="18"/>
        </w:rPr>
        <w:t>C10混凝土施工过程中，应检验水泥的出厂合格或进场试验报告，并对其品种、标号、包装、出厂日期等进行检查验收。粗细骨粒均应做试验，合格后方可施工。混凝土的施工要求详见后面各章节。</w:t>
      </w:r>
      <w:r>
        <w:rPr>
          <w:color w:val="000000"/>
          <w:sz w:val="21"/>
          <w:szCs w:val="18"/>
        </w:rPr>
        <w:br/>
        <w:t>6）独立柱基础和圈梁支模、钢筋绑扎、浇混凝土，具体施工要求见后章节说明。</w:t>
      </w:r>
      <w:r>
        <w:rPr>
          <w:color w:val="000000"/>
          <w:sz w:val="21"/>
          <w:szCs w:val="18"/>
        </w:rPr>
        <w:br/>
      </w:r>
      <w:r>
        <w:rPr>
          <w:rFonts w:hint="eastAsia"/>
          <w:color w:val="000000"/>
          <w:sz w:val="21"/>
          <w:szCs w:val="18"/>
        </w:rPr>
        <w:t>      </w:t>
      </w:r>
      <w:r>
        <w:rPr>
          <w:color w:val="000000"/>
          <w:sz w:val="21"/>
          <w:szCs w:val="18"/>
        </w:rPr>
        <w:t>7）砖槽的施工</w:t>
      </w:r>
      <w:r>
        <w:rPr>
          <w:color w:val="000000"/>
          <w:sz w:val="21"/>
          <w:szCs w:val="18"/>
        </w:rPr>
        <w:br/>
      </w:r>
      <w:r>
        <w:rPr>
          <w:rFonts w:hint="eastAsia"/>
          <w:color w:val="000000"/>
          <w:sz w:val="21"/>
          <w:szCs w:val="18"/>
        </w:rPr>
        <w:t>① 在进行完混凝土圈梁完成以后进行弹线，圈梁底部</w:t>
      </w:r>
      <w:proofErr w:type="gramStart"/>
      <w:r>
        <w:rPr>
          <w:rFonts w:hint="eastAsia"/>
          <w:color w:val="000000"/>
          <w:sz w:val="21"/>
          <w:szCs w:val="18"/>
        </w:rPr>
        <w:t>砌一道</w:t>
      </w:r>
      <w:proofErr w:type="gramEnd"/>
      <w:r>
        <w:rPr>
          <w:rFonts w:hint="eastAsia"/>
          <w:color w:val="000000"/>
          <w:sz w:val="21"/>
          <w:szCs w:val="18"/>
        </w:rPr>
        <w:t>中心是空心砖槽，保证地圈梁下沉时</w:t>
      </w:r>
      <w:proofErr w:type="gramStart"/>
      <w:r>
        <w:rPr>
          <w:rFonts w:hint="eastAsia"/>
          <w:color w:val="000000"/>
          <w:sz w:val="21"/>
          <w:szCs w:val="18"/>
        </w:rPr>
        <w:t>不</w:t>
      </w:r>
      <w:proofErr w:type="gramEnd"/>
      <w:r>
        <w:rPr>
          <w:rFonts w:hint="eastAsia"/>
          <w:color w:val="000000"/>
          <w:sz w:val="21"/>
          <w:szCs w:val="18"/>
        </w:rPr>
        <w:t>受阻并有效的将力传递给独立基础。</w:t>
      </w:r>
      <w:r>
        <w:rPr>
          <w:color w:val="000000"/>
          <w:sz w:val="21"/>
          <w:szCs w:val="18"/>
        </w:rPr>
        <w:br/>
      </w:r>
      <w:r>
        <w:rPr>
          <w:rFonts w:hint="eastAsia"/>
          <w:color w:val="000000"/>
          <w:sz w:val="21"/>
          <w:szCs w:val="18"/>
        </w:rPr>
        <w:t>          ②砌筑砖槽前，必须用钢尺校核放线尺寸，允许偏差不超过规范。</w:t>
      </w:r>
      <w:r>
        <w:rPr>
          <w:color w:val="000000"/>
          <w:sz w:val="21"/>
          <w:szCs w:val="18"/>
        </w:rPr>
        <w:br/>
      </w:r>
      <w:r>
        <w:rPr>
          <w:rFonts w:hint="eastAsia"/>
          <w:color w:val="000000"/>
          <w:sz w:val="21"/>
          <w:szCs w:val="18"/>
        </w:rPr>
        <w:t>          ③在圈梁上砌砖基础到＋</w:t>
      </w:r>
      <w:smartTag w:uri="urn:schemas-microsoft-com:office:smarttags" w:element="chmetcnv">
        <w:smartTagPr>
          <w:attr w:name="TCSC" w:val="0"/>
          <w:attr w:name="NumberType" w:val="1"/>
          <w:attr w:name="Negative" w:val="False"/>
          <w:attr w:name="HasSpace" w:val="False"/>
          <w:attr w:name="SourceValue" w:val=".2"/>
          <w:attr w:name="UnitName" w:val="米"/>
        </w:smartTagPr>
        <w:r>
          <w:rPr>
            <w:color w:val="000000"/>
            <w:sz w:val="21"/>
            <w:szCs w:val="18"/>
          </w:rPr>
          <w:t>0.2米</w:t>
        </w:r>
      </w:smartTag>
      <w:r>
        <w:rPr>
          <w:color w:val="000000"/>
          <w:sz w:val="21"/>
          <w:szCs w:val="18"/>
        </w:rPr>
        <w:t>。采用的均是Mu10机制红砖。M5.0水泥砂浆砌筑。</w:t>
      </w:r>
      <w:r>
        <w:rPr>
          <w:color w:val="000000"/>
          <w:sz w:val="21"/>
          <w:szCs w:val="18"/>
        </w:rPr>
        <w:br/>
      </w:r>
      <w:r>
        <w:rPr>
          <w:rFonts w:hint="eastAsia"/>
          <w:color w:val="000000"/>
          <w:sz w:val="21"/>
          <w:szCs w:val="18"/>
        </w:rPr>
        <w:t>           ④</w:t>
      </w:r>
      <w:r>
        <w:rPr>
          <w:color w:val="000000"/>
          <w:sz w:val="21"/>
          <w:szCs w:val="18"/>
        </w:rPr>
        <w:t>Mu10机制红砖应做抗压实验，合格后方可准用。M5。0水泥砂浆配合比采用现场材料由实验室出的配比单进行施工。</w:t>
      </w:r>
      <w:r>
        <w:rPr>
          <w:color w:val="000000"/>
          <w:sz w:val="21"/>
          <w:szCs w:val="18"/>
        </w:rPr>
        <w:br/>
      </w:r>
      <w:r>
        <w:rPr>
          <w:rFonts w:hint="eastAsia"/>
          <w:color w:val="000000"/>
          <w:sz w:val="21"/>
          <w:szCs w:val="18"/>
        </w:rPr>
        <w:t>          ⑤基础墙体砌筑，严格控制饱满度，墙体拉结筋。而后请监理工程师、业主、设计单位共同验收基础工程，做好分部工程验收记录。</w:t>
      </w:r>
      <w:r>
        <w:rPr>
          <w:color w:val="000000"/>
          <w:sz w:val="21"/>
          <w:szCs w:val="18"/>
        </w:rPr>
        <w:br/>
      </w:r>
      <w:r>
        <w:rPr>
          <w:rFonts w:hint="eastAsia"/>
          <w:color w:val="000000"/>
          <w:sz w:val="21"/>
          <w:szCs w:val="18"/>
        </w:rPr>
        <w:t>      </w:t>
      </w:r>
      <w:r>
        <w:rPr>
          <w:color w:val="000000"/>
          <w:sz w:val="21"/>
          <w:szCs w:val="18"/>
        </w:rPr>
        <w:t>8）  回填土</w:t>
      </w:r>
      <w:r>
        <w:rPr>
          <w:color w:val="000000"/>
          <w:sz w:val="21"/>
          <w:szCs w:val="18"/>
        </w:rPr>
        <w:br/>
      </w:r>
      <w:r>
        <w:rPr>
          <w:rFonts w:hint="eastAsia"/>
          <w:color w:val="000000"/>
          <w:sz w:val="21"/>
          <w:szCs w:val="18"/>
        </w:rPr>
        <w:t>        槽边与房心均</w:t>
      </w:r>
      <w:proofErr w:type="gramStart"/>
      <w:r>
        <w:rPr>
          <w:rFonts w:hint="eastAsia"/>
          <w:color w:val="000000"/>
          <w:sz w:val="21"/>
          <w:szCs w:val="18"/>
        </w:rPr>
        <w:t>为素土回填</w:t>
      </w:r>
      <w:proofErr w:type="gramEnd"/>
      <w:r>
        <w:rPr>
          <w:rFonts w:hint="eastAsia"/>
          <w:color w:val="000000"/>
          <w:sz w:val="21"/>
          <w:szCs w:val="18"/>
        </w:rPr>
        <w:t>，填土颗粒最大粒径不超过</w:t>
      </w:r>
      <w:smartTag w:uri="urn:schemas-microsoft-com:office:smarttags" w:element="chmetcnv">
        <w:smartTagPr>
          <w:attr w:name="TCSC" w:val="0"/>
          <w:attr w:name="NumberType" w:val="1"/>
          <w:attr w:name="Negative" w:val="False"/>
          <w:attr w:name="HasSpace" w:val="False"/>
          <w:attr w:name="SourceValue" w:val="5"/>
          <w:attr w:name="UnitName" w:val="mm"/>
        </w:smartTagPr>
        <w:r>
          <w:rPr>
            <w:color w:val="000000"/>
            <w:sz w:val="21"/>
            <w:szCs w:val="18"/>
          </w:rPr>
          <w:t>5mm</w:t>
        </w:r>
      </w:smartTag>
      <w:r>
        <w:rPr>
          <w:color w:val="000000"/>
          <w:sz w:val="21"/>
          <w:szCs w:val="18"/>
        </w:rPr>
        <w:t>，</w:t>
      </w:r>
      <w:proofErr w:type="gramStart"/>
      <w:r>
        <w:rPr>
          <w:color w:val="000000"/>
          <w:sz w:val="21"/>
          <w:szCs w:val="18"/>
        </w:rPr>
        <w:t>素土虚铺</w:t>
      </w:r>
      <w:proofErr w:type="gramEnd"/>
      <w:r>
        <w:rPr>
          <w:color w:val="000000"/>
          <w:sz w:val="21"/>
          <w:szCs w:val="18"/>
        </w:rPr>
        <w:t>厚度不超过</w:t>
      </w:r>
      <w:smartTag w:uri="urn:schemas-microsoft-com:office:smarttags" w:element="chmetcnv">
        <w:smartTagPr>
          <w:attr w:name="TCSC" w:val="0"/>
          <w:attr w:name="NumberType" w:val="1"/>
          <w:attr w:name="Negative" w:val="False"/>
          <w:attr w:name="HasSpace" w:val="False"/>
          <w:attr w:name="SourceValue" w:val="250"/>
          <w:attr w:name="UnitName" w:val="mm"/>
        </w:smartTagPr>
        <w:r>
          <w:rPr>
            <w:color w:val="000000"/>
            <w:sz w:val="21"/>
            <w:szCs w:val="18"/>
          </w:rPr>
          <w:t>250mm</w:t>
        </w:r>
      </w:smartTag>
      <w:r>
        <w:rPr>
          <w:color w:val="000000"/>
          <w:sz w:val="21"/>
          <w:szCs w:val="18"/>
        </w:rPr>
        <w:t>，夯实时一夯压半</w:t>
      </w:r>
      <w:proofErr w:type="gramStart"/>
      <w:r>
        <w:rPr>
          <w:color w:val="000000"/>
          <w:sz w:val="21"/>
          <w:szCs w:val="18"/>
        </w:rPr>
        <w:t>夯</w:t>
      </w:r>
      <w:proofErr w:type="gramEnd"/>
      <w:r>
        <w:rPr>
          <w:color w:val="000000"/>
          <w:sz w:val="21"/>
          <w:szCs w:val="18"/>
        </w:rPr>
        <w:t>。跳步槎宽</w:t>
      </w:r>
      <w:smartTag w:uri="urn:schemas-microsoft-com:office:smarttags" w:element="chmetcnv">
        <w:smartTagPr>
          <w:attr w:name="TCSC" w:val="0"/>
          <w:attr w:name="NumberType" w:val="1"/>
          <w:attr w:name="Negative" w:val="False"/>
          <w:attr w:name="HasSpace" w:val="False"/>
          <w:attr w:name="SourceValue" w:val="100"/>
          <w:attr w:name="UnitName" w:val="mm"/>
        </w:smartTagPr>
        <w:r>
          <w:rPr>
            <w:color w:val="000000"/>
            <w:sz w:val="21"/>
            <w:szCs w:val="18"/>
          </w:rPr>
          <w:t>100mm</w:t>
        </w:r>
      </w:smartTag>
      <w:r>
        <w:rPr>
          <w:color w:val="000000"/>
          <w:sz w:val="21"/>
          <w:szCs w:val="18"/>
        </w:rPr>
        <w:t>为宜，夯实厚度不超过一步（即</w:t>
      </w:r>
      <w:smartTag w:uri="urn:schemas-microsoft-com:office:smarttags" w:element="chmetcnv">
        <w:smartTagPr>
          <w:attr w:name="TCSC" w:val="0"/>
          <w:attr w:name="NumberType" w:val="1"/>
          <w:attr w:name="Negative" w:val="False"/>
          <w:attr w:name="HasSpace" w:val="False"/>
          <w:attr w:name="SourceValue" w:val="200"/>
          <w:attr w:name="UnitName" w:val="mm"/>
        </w:smartTagPr>
        <w:r>
          <w:rPr>
            <w:color w:val="000000"/>
            <w:sz w:val="21"/>
            <w:szCs w:val="18"/>
          </w:rPr>
          <w:t>200mm</w:t>
        </w:r>
      </w:smartTag>
      <w:r>
        <w:rPr>
          <w:color w:val="000000"/>
          <w:sz w:val="21"/>
          <w:szCs w:val="18"/>
        </w:rPr>
        <w:t>），每步土按规范取样测试干容重，</w:t>
      </w:r>
      <w:proofErr w:type="gramStart"/>
      <w:r>
        <w:rPr>
          <w:color w:val="000000"/>
          <w:sz w:val="21"/>
          <w:szCs w:val="18"/>
        </w:rPr>
        <w:t>其下步干容重</w:t>
      </w:r>
      <w:proofErr w:type="gramEnd"/>
      <w:r>
        <w:rPr>
          <w:color w:val="000000"/>
          <w:sz w:val="21"/>
          <w:szCs w:val="18"/>
        </w:rPr>
        <w:t>合格后方可虚铺上步土方。</w:t>
      </w:r>
      <w:r>
        <w:rPr>
          <w:color w:val="000000"/>
          <w:sz w:val="21"/>
          <w:szCs w:val="18"/>
        </w:rPr>
        <w:br/>
      </w:r>
      <w:r>
        <w:rPr>
          <w:rFonts w:hint="eastAsia"/>
          <w:color w:val="000000"/>
          <w:sz w:val="21"/>
          <w:szCs w:val="18"/>
        </w:rPr>
        <w:t>    槽边回填土质量直接影响混凝土散水质量，</w:t>
      </w:r>
      <w:proofErr w:type="gramStart"/>
      <w:r>
        <w:rPr>
          <w:rFonts w:hint="eastAsia"/>
          <w:color w:val="000000"/>
          <w:sz w:val="21"/>
          <w:szCs w:val="18"/>
        </w:rPr>
        <w:t>房心回填土</w:t>
      </w:r>
      <w:proofErr w:type="gramEnd"/>
      <w:r>
        <w:rPr>
          <w:rFonts w:hint="eastAsia"/>
          <w:color w:val="000000"/>
          <w:sz w:val="21"/>
          <w:szCs w:val="18"/>
        </w:rPr>
        <w:t>直接影响一层地面质量，均应高</w:t>
      </w:r>
      <w:r>
        <w:rPr>
          <w:rFonts w:hint="eastAsia"/>
          <w:color w:val="000000"/>
          <w:sz w:val="21"/>
          <w:szCs w:val="18"/>
        </w:rPr>
        <w:lastRenderedPageBreak/>
        <w:t>度注意，确保工程质量。</w:t>
      </w:r>
      <w:r>
        <w:rPr>
          <w:color w:val="000000"/>
          <w:sz w:val="21"/>
          <w:szCs w:val="18"/>
        </w:rPr>
        <w:br/>
      </w:r>
      <w:r>
        <w:rPr>
          <w:rFonts w:hint="eastAsia"/>
          <w:color w:val="000000"/>
          <w:sz w:val="21"/>
          <w:szCs w:val="18"/>
        </w:rPr>
        <w:t>    填土时，一定要将沟槽内的积水和有机杂物清除。</w:t>
      </w:r>
      <w:r>
        <w:rPr>
          <w:color w:val="000000"/>
          <w:sz w:val="21"/>
          <w:szCs w:val="18"/>
        </w:rPr>
        <w:br/>
      </w:r>
      <w:proofErr w:type="gramStart"/>
      <w:r>
        <w:rPr>
          <w:rFonts w:hint="eastAsia"/>
          <w:color w:val="000000"/>
          <w:sz w:val="21"/>
          <w:szCs w:val="18"/>
        </w:rPr>
        <w:t>夯填时</w:t>
      </w:r>
      <w:proofErr w:type="gramEnd"/>
      <w:r>
        <w:rPr>
          <w:rFonts w:hint="eastAsia"/>
          <w:color w:val="000000"/>
          <w:sz w:val="21"/>
          <w:szCs w:val="18"/>
        </w:rPr>
        <w:t>，每步不少于</w:t>
      </w:r>
      <w:r>
        <w:rPr>
          <w:color w:val="000000"/>
          <w:sz w:val="21"/>
          <w:szCs w:val="18"/>
        </w:rPr>
        <w:t>3遍打夯。</w:t>
      </w:r>
      <w:r>
        <w:rPr>
          <w:color w:val="000000"/>
          <w:sz w:val="21"/>
          <w:szCs w:val="18"/>
        </w:rPr>
        <w:br/>
      </w:r>
      <w:r>
        <w:rPr>
          <w:rFonts w:hint="eastAsia"/>
          <w:color w:val="000000"/>
          <w:sz w:val="21"/>
          <w:szCs w:val="18"/>
        </w:rPr>
        <w:t>严禁采用水</w:t>
      </w:r>
      <w:proofErr w:type="gramStart"/>
      <w:r>
        <w:rPr>
          <w:rFonts w:hint="eastAsia"/>
          <w:color w:val="000000"/>
          <w:sz w:val="21"/>
          <w:szCs w:val="18"/>
        </w:rPr>
        <w:t>夯</w:t>
      </w:r>
      <w:proofErr w:type="gramEnd"/>
      <w:r>
        <w:rPr>
          <w:rFonts w:hint="eastAsia"/>
          <w:color w:val="000000"/>
          <w:sz w:val="21"/>
          <w:szCs w:val="18"/>
        </w:rPr>
        <w:t>。</w:t>
      </w:r>
      <w:r>
        <w:rPr>
          <w:color w:val="000000"/>
          <w:sz w:val="21"/>
          <w:szCs w:val="18"/>
        </w:rPr>
        <w:br/>
        <w:t>2 、主体施工</w:t>
      </w:r>
      <w:r>
        <w:rPr>
          <w:color w:val="000000"/>
          <w:sz w:val="21"/>
          <w:szCs w:val="18"/>
        </w:rPr>
        <w:br/>
      </w:r>
      <w:r>
        <w:rPr>
          <w:rFonts w:hint="eastAsia"/>
          <w:color w:val="000000"/>
          <w:sz w:val="21"/>
          <w:szCs w:val="18"/>
        </w:rPr>
        <w:t>      施工顺序：服务楼主体。</w:t>
      </w:r>
      <w:r>
        <w:rPr>
          <w:color w:val="000000"/>
          <w:sz w:val="21"/>
          <w:szCs w:val="18"/>
        </w:rPr>
        <w:br/>
      </w:r>
      <w:proofErr w:type="gramStart"/>
      <w:r>
        <w:rPr>
          <w:rFonts w:hint="eastAsia"/>
          <w:color w:val="000000"/>
          <w:sz w:val="21"/>
          <w:szCs w:val="18"/>
        </w:rPr>
        <w:t>绑构柱筋</w:t>
      </w:r>
      <w:proofErr w:type="gramEnd"/>
      <w:r>
        <w:rPr>
          <w:rFonts w:hint="eastAsia"/>
          <w:color w:val="000000"/>
          <w:sz w:val="21"/>
          <w:szCs w:val="18"/>
        </w:rPr>
        <w:t>→支柱模→</w:t>
      </w:r>
      <w:proofErr w:type="gramStart"/>
      <w:r>
        <w:rPr>
          <w:rFonts w:hint="eastAsia"/>
          <w:color w:val="000000"/>
          <w:sz w:val="21"/>
          <w:szCs w:val="18"/>
        </w:rPr>
        <w:t>浇柱混凝土</w:t>
      </w:r>
      <w:proofErr w:type="gramEnd"/>
      <w:r>
        <w:rPr>
          <w:rFonts w:hint="eastAsia"/>
          <w:color w:val="000000"/>
          <w:sz w:val="21"/>
          <w:szCs w:val="18"/>
        </w:rPr>
        <w:t>→</w:t>
      </w:r>
      <w:proofErr w:type="gramStart"/>
      <w:r>
        <w:rPr>
          <w:rFonts w:hint="eastAsia"/>
          <w:color w:val="000000"/>
          <w:sz w:val="21"/>
          <w:szCs w:val="18"/>
        </w:rPr>
        <w:t>绑梁钢筋</w:t>
      </w:r>
      <w:proofErr w:type="gramEnd"/>
      <w:r>
        <w:rPr>
          <w:rFonts w:hint="eastAsia"/>
          <w:color w:val="000000"/>
          <w:sz w:val="21"/>
          <w:szCs w:val="18"/>
        </w:rPr>
        <w:t>→</w:t>
      </w:r>
      <w:proofErr w:type="gramStart"/>
      <w:r>
        <w:rPr>
          <w:rFonts w:hint="eastAsia"/>
          <w:color w:val="000000"/>
          <w:sz w:val="21"/>
          <w:szCs w:val="18"/>
        </w:rPr>
        <w:t>支梁模</w:t>
      </w:r>
      <w:proofErr w:type="gramEnd"/>
      <w:r>
        <w:rPr>
          <w:rFonts w:hint="eastAsia"/>
          <w:color w:val="000000"/>
          <w:sz w:val="21"/>
          <w:szCs w:val="18"/>
        </w:rPr>
        <w:t>、顶板模→绑扎钢筋（水暖电预留孔洞、预埋铁件）→浇一层顶板混凝土→养护→弹线→</w:t>
      </w:r>
      <w:proofErr w:type="gramStart"/>
      <w:r>
        <w:rPr>
          <w:rFonts w:hint="eastAsia"/>
          <w:color w:val="000000"/>
          <w:sz w:val="21"/>
          <w:szCs w:val="18"/>
        </w:rPr>
        <w:t>立皮数杆</w:t>
      </w:r>
      <w:proofErr w:type="gramEnd"/>
      <w:r>
        <w:rPr>
          <w:rFonts w:hint="eastAsia"/>
          <w:color w:val="000000"/>
          <w:sz w:val="21"/>
          <w:szCs w:val="18"/>
        </w:rPr>
        <w:t>→重复上述</w:t>
      </w:r>
      <w:proofErr w:type="gramStart"/>
      <w:r>
        <w:rPr>
          <w:rFonts w:hint="eastAsia"/>
          <w:color w:val="000000"/>
          <w:sz w:val="21"/>
          <w:szCs w:val="18"/>
        </w:rPr>
        <w:t>工序至直二层</w:t>
      </w:r>
      <w:proofErr w:type="gramEnd"/>
      <w:r>
        <w:rPr>
          <w:rFonts w:hint="eastAsia"/>
          <w:color w:val="000000"/>
          <w:sz w:val="21"/>
          <w:szCs w:val="18"/>
        </w:rPr>
        <w:t>完→一、二层加气混凝土墙砌筑。</w:t>
      </w:r>
    </w:p>
    <w:p w:rsidR="00323E65" w:rsidRDefault="00323E65" w:rsidP="00323E65">
      <w:pPr>
        <w:pStyle w:val="ae"/>
        <w:spacing w:line="240" w:lineRule="atLeast"/>
        <w:rPr>
          <w:color w:val="000000"/>
          <w:sz w:val="21"/>
          <w:szCs w:val="18"/>
        </w:rPr>
      </w:pPr>
      <w:r>
        <w:rPr>
          <w:rFonts w:hint="eastAsia"/>
          <w:color w:val="000000"/>
          <w:sz w:val="21"/>
          <w:szCs w:val="18"/>
        </w:rPr>
        <w:t>    </w:t>
      </w:r>
      <w:r>
        <w:rPr>
          <w:color w:val="000000"/>
          <w:sz w:val="21"/>
          <w:szCs w:val="18"/>
        </w:rPr>
        <w:t>1）砌筑工程</w:t>
      </w:r>
      <w:r>
        <w:rPr>
          <w:color w:val="000000"/>
          <w:sz w:val="21"/>
          <w:szCs w:val="18"/>
        </w:rPr>
        <w:br/>
      </w:r>
      <w:r>
        <w:rPr>
          <w:rFonts w:hint="eastAsia"/>
          <w:color w:val="000000"/>
          <w:sz w:val="21"/>
          <w:szCs w:val="18"/>
        </w:rPr>
        <w:t>（</w:t>
      </w:r>
      <w:r>
        <w:rPr>
          <w:color w:val="000000"/>
          <w:sz w:val="21"/>
          <w:szCs w:val="18"/>
        </w:rPr>
        <w:t>1） 本服务区370墙均是采用一顺</w:t>
      </w:r>
      <w:proofErr w:type="gramStart"/>
      <w:r>
        <w:rPr>
          <w:color w:val="000000"/>
          <w:sz w:val="21"/>
          <w:szCs w:val="18"/>
        </w:rPr>
        <w:t>一丁砌</w:t>
      </w:r>
      <w:proofErr w:type="gramEnd"/>
      <w:r>
        <w:rPr>
          <w:color w:val="000000"/>
          <w:sz w:val="21"/>
          <w:szCs w:val="18"/>
        </w:rPr>
        <w:t>法，240</w:t>
      </w:r>
      <w:proofErr w:type="gramStart"/>
      <w:r>
        <w:rPr>
          <w:color w:val="000000"/>
          <w:sz w:val="21"/>
          <w:szCs w:val="18"/>
        </w:rPr>
        <w:t>墙采用满丁满条砌</w:t>
      </w:r>
      <w:proofErr w:type="gramEnd"/>
      <w:r>
        <w:rPr>
          <w:color w:val="000000"/>
          <w:sz w:val="21"/>
          <w:szCs w:val="18"/>
        </w:rPr>
        <w:t>法，在转角和</w:t>
      </w:r>
      <w:proofErr w:type="gramStart"/>
      <w:r>
        <w:rPr>
          <w:color w:val="000000"/>
          <w:sz w:val="21"/>
          <w:szCs w:val="18"/>
        </w:rPr>
        <w:t>丁字头处设皮数杆</w:t>
      </w:r>
      <w:proofErr w:type="gramEnd"/>
      <w:r>
        <w:rPr>
          <w:color w:val="000000"/>
          <w:sz w:val="21"/>
          <w:szCs w:val="18"/>
        </w:rPr>
        <w:t>，机砖上墙前一天浇湿浇透，</w:t>
      </w:r>
      <w:proofErr w:type="gramStart"/>
      <w:r>
        <w:rPr>
          <w:color w:val="000000"/>
          <w:sz w:val="21"/>
          <w:szCs w:val="18"/>
        </w:rPr>
        <w:t>含水率宜为</w:t>
      </w:r>
      <w:proofErr w:type="gramEnd"/>
      <w:r>
        <w:rPr>
          <w:color w:val="000000"/>
          <w:sz w:val="21"/>
          <w:szCs w:val="18"/>
        </w:rPr>
        <w:t>10-15%，不准干砖上墙。墙体采用Mu7.5机制红砖，M5.0混合砂浆。</w:t>
      </w:r>
      <w:r>
        <w:rPr>
          <w:color w:val="000000"/>
          <w:sz w:val="21"/>
          <w:szCs w:val="18"/>
        </w:rPr>
        <w:br/>
      </w:r>
      <w:r>
        <w:rPr>
          <w:rFonts w:hint="eastAsia"/>
          <w:color w:val="000000"/>
          <w:sz w:val="21"/>
          <w:szCs w:val="18"/>
        </w:rPr>
        <w:t>（</w:t>
      </w:r>
      <w:r>
        <w:rPr>
          <w:color w:val="000000"/>
          <w:sz w:val="21"/>
          <w:szCs w:val="18"/>
        </w:rPr>
        <w:t>2） 砌体相邻工作段的高度差，不得超过一个楼层的高度，也                                               不宜大于</w:t>
      </w:r>
      <w:smartTag w:uri="urn:schemas-microsoft-com:office:smarttags" w:element="chmetcnv">
        <w:smartTagPr>
          <w:attr w:name="TCSC" w:val="0"/>
          <w:attr w:name="NumberType" w:val="1"/>
          <w:attr w:name="Negative" w:val="False"/>
          <w:attr w:name="HasSpace" w:val="False"/>
          <w:attr w:name="SourceValue" w:val="4"/>
          <w:attr w:name="UnitName" w:val="米"/>
        </w:smartTagPr>
        <w:r>
          <w:rPr>
            <w:color w:val="000000"/>
            <w:sz w:val="21"/>
            <w:szCs w:val="18"/>
          </w:rPr>
          <w:t>4米</w:t>
        </w:r>
      </w:smartTag>
      <w:r>
        <w:rPr>
          <w:color w:val="000000"/>
          <w:sz w:val="21"/>
          <w:szCs w:val="18"/>
        </w:rPr>
        <w:t>。工作段的分段位置，宜设在伸缩缝、沉降缝、防震缝，或门窗洞口处。</w:t>
      </w:r>
      <w:r>
        <w:rPr>
          <w:color w:val="000000"/>
          <w:sz w:val="21"/>
          <w:szCs w:val="18"/>
        </w:rPr>
        <w:br/>
      </w:r>
      <w:r>
        <w:rPr>
          <w:rFonts w:hint="eastAsia"/>
          <w:color w:val="000000"/>
          <w:sz w:val="21"/>
          <w:szCs w:val="18"/>
        </w:rPr>
        <w:t>（３） 砌体临时间断处的高度差，不得超过一步脚手架的高度。</w:t>
      </w:r>
      <w:r>
        <w:rPr>
          <w:color w:val="000000"/>
          <w:sz w:val="21"/>
          <w:szCs w:val="18"/>
        </w:rPr>
        <w:br/>
      </w:r>
      <w:r>
        <w:rPr>
          <w:rFonts w:hint="eastAsia"/>
          <w:color w:val="000000"/>
          <w:sz w:val="21"/>
          <w:szCs w:val="18"/>
        </w:rPr>
        <w:t>（４） 砌体中的预埋件应作防腐处理。预埋木砖的木纹应与钉子垂直。</w:t>
      </w:r>
      <w:r>
        <w:rPr>
          <w:color w:val="000000"/>
          <w:sz w:val="21"/>
          <w:szCs w:val="18"/>
        </w:rPr>
        <w:br/>
      </w:r>
      <w:r>
        <w:rPr>
          <w:rFonts w:hint="eastAsia"/>
          <w:color w:val="000000"/>
          <w:sz w:val="21"/>
          <w:szCs w:val="18"/>
        </w:rPr>
        <w:t>（５） 砌体表面的平整度、垂直度、灰缝厚度及砂浆饱满度等应随时检查。</w:t>
      </w:r>
      <w:r>
        <w:rPr>
          <w:color w:val="000000"/>
          <w:sz w:val="21"/>
          <w:szCs w:val="18"/>
        </w:rPr>
        <w:br/>
      </w:r>
      <w:r>
        <w:rPr>
          <w:rFonts w:hint="eastAsia"/>
          <w:color w:val="000000"/>
          <w:sz w:val="21"/>
          <w:szCs w:val="18"/>
        </w:rPr>
        <w:t>（６） 砌筑完每一楼层后，应校核砌体的轴线和标高，在允许偏差范围内，其偏差可在墙面上校正。</w:t>
      </w:r>
      <w:r>
        <w:rPr>
          <w:color w:val="000000"/>
          <w:sz w:val="21"/>
          <w:szCs w:val="18"/>
        </w:rPr>
        <w:br/>
      </w:r>
      <w:r>
        <w:rPr>
          <w:rFonts w:hint="eastAsia"/>
          <w:color w:val="000000"/>
          <w:sz w:val="21"/>
          <w:szCs w:val="18"/>
        </w:rPr>
        <w:t>（７） 雨天砌筑高度不宜超度</w:t>
      </w:r>
      <w:smartTag w:uri="urn:schemas-microsoft-com:office:smarttags" w:element="chmetcnv">
        <w:smartTagPr>
          <w:attr w:name="TCSC" w:val="0"/>
          <w:attr w:name="NumberType" w:val="1"/>
          <w:attr w:name="Negative" w:val="False"/>
          <w:attr w:name="HasSpace" w:val="False"/>
          <w:attr w:name="SourceValue" w:val="1.2"/>
          <w:attr w:name="UnitName" w:val="米"/>
        </w:smartTagPr>
        <w:r>
          <w:rPr>
            <w:color w:val="000000"/>
            <w:sz w:val="21"/>
            <w:szCs w:val="18"/>
          </w:rPr>
          <w:t>1.2米</w:t>
        </w:r>
      </w:smartTag>
      <w:r>
        <w:rPr>
          <w:color w:val="000000"/>
          <w:sz w:val="21"/>
          <w:szCs w:val="18"/>
        </w:rPr>
        <w:t>。砂浆稠度减少，收工时应覆盖砌体表面。</w:t>
      </w:r>
      <w:r>
        <w:rPr>
          <w:color w:val="000000"/>
          <w:sz w:val="21"/>
          <w:szCs w:val="18"/>
        </w:rPr>
        <w:br/>
      </w:r>
      <w:r>
        <w:rPr>
          <w:rFonts w:hint="eastAsia"/>
          <w:color w:val="000000"/>
          <w:sz w:val="21"/>
          <w:szCs w:val="18"/>
        </w:rPr>
        <w:t>（８） 严格控制砂子、水泥的质量和砂浆配比，尽量使用饮用水。砂浆</w:t>
      </w:r>
      <w:proofErr w:type="gramStart"/>
      <w:r>
        <w:rPr>
          <w:rFonts w:hint="eastAsia"/>
          <w:color w:val="000000"/>
          <w:sz w:val="21"/>
          <w:szCs w:val="18"/>
        </w:rPr>
        <w:t>易采用</w:t>
      </w:r>
      <w:proofErr w:type="gramEnd"/>
      <w:r>
        <w:rPr>
          <w:rFonts w:hint="eastAsia"/>
          <w:color w:val="000000"/>
          <w:sz w:val="21"/>
          <w:szCs w:val="18"/>
        </w:rPr>
        <w:t>中砂，并应过筛，砌墙砂浆稠度为</w:t>
      </w:r>
      <w:r>
        <w:rPr>
          <w:color w:val="000000"/>
          <w:sz w:val="21"/>
          <w:szCs w:val="18"/>
        </w:rPr>
        <w:t>7-10厘米。</w:t>
      </w:r>
      <w:r>
        <w:rPr>
          <w:color w:val="000000"/>
          <w:sz w:val="21"/>
          <w:szCs w:val="18"/>
        </w:rPr>
        <w:br/>
      </w:r>
      <w:r>
        <w:rPr>
          <w:rFonts w:hint="eastAsia"/>
          <w:color w:val="000000"/>
          <w:sz w:val="21"/>
          <w:szCs w:val="18"/>
        </w:rPr>
        <w:t>（９） 砂浆应采用机械拌合，拌合时间自投料完算起，不得少于</w:t>
      </w:r>
      <w:r>
        <w:rPr>
          <w:color w:val="000000"/>
          <w:sz w:val="21"/>
          <w:szCs w:val="18"/>
        </w:rPr>
        <w:t>1.5分钟。砂浆拌成后使用时，均应</w:t>
      </w:r>
      <w:proofErr w:type="gramStart"/>
      <w:r>
        <w:rPr>
          <w:color w:val="000000"/>
          <w:sz w:val="21"/>
          <w:szCs w:val="18"/>
        </w:rPr>
        <w:t>盛入贮灰罐内</w:t>
      </w:r>
      <w:proofErr w:type="gramEnd"/>
      <w:r>
        <w:rPr>
          <w:color w:val="000000"/>
          <w:sz w:val="21"/>
          <w:szCs w:val="18"/>
        </w:rPr>
        <w:t>。如出现</w:t>
      </w:r>
      <w:proofErr w:type="gramStart"/>
      <w:r>
        <w:rPr>
          <w:color w:val="000000"/>
          <w:sz w:val="21"/>
          <w:szCs w:val="18"/>
        </w:rPr>
        <w:t>泌</w:t>
      </w:r>
      <w:proofErr w:type="gramEnd"/>
      <w:r>
        <w:rPr>
          <w:color w:val="000000"/>
          <w:sz w:val="21"/>
          <w:szCs w:val="18"/>
        </w:rPr>
        <w:t>水现象，应在砌筑前再次拌合。</w:t>
      </w:r>
      <w:r>
        <w:rPr>
          <w:color w:val="000000"/>
          <w:sz w:val="21"/>
          <w:szCs w:val="18"/>
        </w:rPr>
        <w:br/>
      </w:r>
      <w:r>
        <w:rPr>
          <w:rFonts w:hint="eastAsia"/>
          <w:color w:val="000000"/>
          <w:sz w:val="21"/>
          <w:szCs w:val="18"/>
        </w:rPr>
        <w:t>（１０） 砂浆应随用随拌。水泥砂浆和水泥混合砂浆必须在拌成后</w:t>
      </w:r>
      <w:r>
        <w:rPr>
          <w:color w:val="000000"/>
          <w:sz w:val="21"/>
          <w:szCs w:val="18"/>
        </w:rPr>
        <w:t>3小时至4小时内使用完毕。</w:t>
      </w:r>
      <w:r>
        <w:rPr>
          <w:color w:val="000000"/>
          <w:sz w:val="21"/>
          <w:szCs w:val="18"/>
        </w:rPr>
        <w:br/>
      </w:r>
      <w:r>
        <w:rPr>
          <w:rFonts w:hint="eastAsia"/>
          <w:color w:val="000000"/>
          <w:sz w:val="21"/>
          <w:szCs w:val="18"/>
        </w:rPr>
        <w:t>（１１） 如为了使水泥砂浆的保水性能良好，可掺入微沫剂，但必须经实验室先试验确定。</w:t>
      </w:r>
      <w:r>
        <w:rPr>
          <w:color w:val="000000"/>
          <w:sz w:val="21"/>
          <w:szCs w:val="18"/>
        </w:rPr>
        <w:br/>
      </w:r>
      <w:r>
        <w:rPr>
          <w:rFonts w:hint="eastAsia"/>
          <w:color w:val="000000"/>
          <w:sz w:val="21"/>
          <w:szCs w:val="18"/>
        </w:rPr>
        <w:t>（１２） 砂浆标号应以标准养护，龄期</w:t>
      </w:r>
      <w:r>
        <w:rPr>
          <w:color w:val="000000"/>
          <w:sz w:val="21"/>
          <w:szCs w:val="18"/>
        </w:rPr>
        <w:t>28天的试块抗压试验结果为准。</w:t>
      </w:r>
      <w:r>
        <w:rPr>
          <w:color w:val="000000"/>
          <w:sz w:val="21"/>
          <w:szCs w:val="18"/>
        </w:rPr>
        <w:br/>
      </w:r>
      <w:r>
        <w:rPr>
          <w:rFonts w:hint="eastAsia"/>
          <w:color w:val="000000"/>
          <w:sz w:val="21"/>
          <w:szCs w:val="18"/>
        </w:rPr>
        <w:t>（１３） 每一楼层或</w:t>
      </w:r>
      <w:smartTag w:uri="urn:schemas-microsoft-com:office:smarttags" w:element="chmetcnv">
        <w:smartTagPr>
          <w:attr w:name="TCSC" w:val="0"/>
          <w:attr w:name="NumberType" w:val="1"/>
          <w:attr w:name="Negative" w:val="False"/>
          <w:attr w:name="HasSpace" w:val="False"/>
          <w:attr w:name="SourceValue" w:val="250"/>
          <w:attr w:name="UnitName" w:val="m3"/>
        </w:smartTagPr>
        <w:r>
          <w:rPr>
            <w:color w:val="000000"/>
            <w:sz w:val="21"/>
            <w:szCs w:val="18"/>
          </w:rPr>
          <w:t>250m3</w:t>
        </w:r>
      </w:smartTag>
      <w:r>
        <w:rPr>
          <w:color w:val="000000"/>
          <w:sz w:val="21"/>
          <w:szCs w:val="18"/>
        </w:rPr>
        <w:t>砌体，至少制作一组试块。如砂浆标号或配合比变更时，应制作试块。</w:t>
      </w:r>
      <w:r>
        <w:rPr>
          <w:color w:val="000000"/>
          <w:sz w:val="21"/>
          <w:szCs w:val="18"/>
        </w:rPr>
        <w:br/>
      </w:r>
      <w:r>
        <w:rPr>
          <w:rFonts w:hint="eastAsia"/>
          <w:color w:val="000000"/>
          <w:sz w:val="21"/>
          <w:szCs w:val="18"/>
        </w:rPr>
        <w:t>（１４） 砖砌体上下错缝，内外搭砌，</w:t>
      </w:r>
      <w:proofErr w:type="gramStart"/>
      <w:r>
        <w:rPr>
          <w:rFonts w:hint="eastAsia"/>
          <w:color w:val="000000"/>
          <w:sz w:val="21"/>
          <w:szCs w:val="18"/>
        </w:rPr>
        <w:t>水灰灰缝</w:t>
      </w:r>
      <w:proofErr w:type="gramEnd"/>
      <w:r>
        <w:rPr>
          <w:rFonts w:hint="eastAsia"/>
          <w:color w:val="000000"/>
          <w:sz w:val="21"/>
          <w:szCs w:val="18"/>
        </w:rPr>
        <w:t>的砂浆应饱满，其饱满度不低于</w:t>
      </w:r>
      <w:r>
        <w:rPr>
          <w:color w:val="000000"/>
          <w:sz w:val="21"/>
          <w:szCs w:val="18"/>
        </w:rPr>
        <w:t>80%。竖向灰缝采用挤浆，使其砂浆饱满。水灰、竖向灰缝宽度一般为</w:t>
      </w:r>
      <w:smartTag w:uri="urn:schemas-microsoft-com:office:smarttags" w:element="chmetcnv">
        <w:smartTagPr>
          <w:attr w:name="TCSC" w:val="0"/>
          <w:attr w:name="NumberType" w:val="1"/>
          <w:attr w:name="Negative" w:val="False"/>
          <w:attr w:name="HasSpace" w:val="False"/>
          <w:attr w:name="SourceValue" w:val="10"/>
          <w:attr w:name="UnitName" w:val="mm"/>
        </w:smartTagPr>
        <w:r>
          <w:rPr>
            <w:color w:val="000000"/>
            <w:sz w:val="21"/>
            <w:szCs w:val="18"/>
          </w:rPr>
          <w:t>10mm</w:t>
        </w:r>
      </w:smartTag>
      <w:r>
        <w:rPr>
          <w:color w:val="000000"/>
          <w:sz w:val="21"/>
          <w:szCs w:val="18"/>
        </w:rPr>
        <w:t>，但不应小于</w:t>
      </w:r>
      <w:smartTag w:uri="urn:schemas-microsoft-com:office:smarttags" w:element="chmetcnv">
        <w:smartTagPr>
          <w:attr w:name="TCSC" w:val="0"/>
          <w:attr w:name="NumberType" w:val="1"/>
          <w:attr w:name="Negative" w:val="False"/>
          <w:attr w:name="HasSpace" w:val="False"/>
          <w:attr w:name="SourceValue" w:val="8"/>
          <w:attr w:name="UnitName" w:val="mm"/>
        </w:smartTagPr>
        <w:r>
          <w:rPr>
            <w:color w:val="000000"/>
            <w:sz w:val="21"/>
            <w:szCs w:val="18"/>
          </w:rPr>
          <w:t>8mm</w:t>
        </w:r>
      </w:smartTag>
      <w:r>
        <w:rPr>
          <w:color w:val="000000"/>
          <w:sz w:val="21"/>
          <w:szCs w:val="18"/>
        </w:rPr>
        <w:t>，也不应大于</w:t>
      </w:r>
      <w:smartTag w:uri="urn:schemas-microsoft-com:office:smarttags" w:element="chmetcnv">
        <w:smartTagPr>
          <w:attr w:name="TCSC" w:val="0"/>
          <w:attr w:name="NumberType" w:val="1"/>
          <w:attr w:name="Negative" w:val="False"/>
          <w:attr w:name="HasSpace" w:val="False"/>
          <w:attr w:name="SourceValue" w:val="12"/>
          <w:attr w:name="UnitName" w:val="mm"/>
        </w:smartTagPr>
        <w:r>
          <w:rPr>
            <w:color w:val="000000"/>
            <w:sz w:val="21"/>
            <w:szCs w:val="18"/>
          </w:rPr>
          <w:t>12mm</w:t>
        </w:r>
      </w:smartTag>
      <w:r>
        <w:rPr>
          <w:color w:val="000000"/>
          <w:sz w:val="21"/>
          <w:szCs w:val="18"/>
        </w:rPr>
        <w:t>。</w:t>
      </w:r>
      <w:r>
        <w:rPr>
          <w:color w:val="000000"/>
          <w:sz w:val="21"/>
          <w:szCs w:val="18"/>
        </w:rPr>
        <w:br/>
      </w:r>
      <w:r>
        <w:rPr>
          <w:rFonts w:hint="eastAsia"/>
          <w:color w:val="000000"/>
          <w:sz w:val="21"/>
          <w:szCs w:val="18"/>
        </w:rPr>
        <w:t>（１５） 砖砌体的转角处和交接处应同时砌筑，对不能同时施工的应砌成斜</w:t>
      </w:r>
      <w:proofErr w:type="gramStart"/>
      <w:r>
        <w:rPr>
          <w:rFonts w:hint="eastAsia"/>
          <w:color w:val="000000"/>
          <w:sz w:val="21"/>
          <w:szCs w:val="18"/>
        </w:rPr>
        <w:t>槎</w:t>
      </w:r>
      <w:proofErr w:type="gramEnd"/>
      <w:r>
        <w:rPr>
          <w:rFonts w:hint="eastAsia"/>
          <w:color w:val="000000"/>
          <w:sz w:val="21"/>
          <w:szCs w:val="18"/>
        </w:rPr>
        <w:t>并加拉结筋。实心砖砌体的斜</w:t>
      </w:r>
      <w:proofErr w:type="gramStart"/>
      <w:r>
        <w:rPr>
          <w:rFonts w:hint="eastAsia"/>
          <w:color w:val="000000"/>
          <w:sz w:val="21"/>
          <w:szCs w:val="18"/>
        </w:rPr>
        <w:t>槎</w:t>
      </w:r>
      <w:proofErr w:type="gramEnd"/>
      <w:r>
        <w:rPr>
          <w:rFonts w:hint="eastAsia"/>
          <w:color w:val="000000"/>
          <w:sz w:val="21"/>
          <w:szCs w:val="18"/>
        </w:rPr>
        <w:t>长度不应小于高度的</w:t>
      </w:r>
      <w:r>
        <w:rPr>
          <w:color w:val="000000"/>
          <w:sz w:val="21"/>
          <w:szCs w:val="18"/>
        </w:rPr>
        <w:t>2/3。</w:t>
      </w:r>
      <w:r>
        <w:rPr>
          <w:color w:val="000000"/>
          <w:sz w:val="21"/>
          <w:szCs w:val="18"/>
        </w:rPr>
        <w:br/>
      </w:r>
      <w:r>
        <w:rPr>
          <w:rFonts w:hint="eastAsia"/>
          <w:color w:val="000000"/>
          <w:sz w:val="21"/>
          <w:szCs w:val="18"/>
        </w:rPr>
        <w:t>（１６） 埋入砖砌体中的拉结筋，应设置正确、平直，其外露部分在施工中不得任意弯折。拉接</w:t>
      </w:r>
      <w:proofErr w:type="gramStart"/>
      <w:r>
        <w:rPr>
          <w:rFonts w:hint="eastAsia"/>
          <w:color w:val="000000"/>
          <w:sz w:val="21"/>
          <w:szCs w:val="18"/>
        </w:rPr>
        <w:t>筋</w:t>
      </w:r>
      <w:proofErr w:type="gramEnd"/>
      <w:r>
        <w:rPr>
          <w:rFonts w:hint="eastAsia"/>
          <w:color w:val="000000"/>
          <w:sz w:val="21"/>
          <w:szCs w:val="18"/>
        </w:rPr>
        <w:t>不得穿过烟道和通气孔道。如遇烟道或通气孔道时，拉</w:t>
      </w:r>
      <w:proofErr w:type="gramStart"/>
      <w:r>
        <w:rPr>
          <w:rFonts w:hint="eastAsia"/>
          <w:color w:val="000000"/>
          <w:sz w:val="21"/>
          <w:szCs w:val="18"/>
        </w:rPr>
        <w:t>结筋应分成</w:t>
      </w:r>
      <w:proofErr w:type="gramEnd"/>
      <w:r>
        <w:rPr>
          <w:rFonts w:hint="eastAsia"/>
          <w:color w:val="000000"/>
          <w:sz w:val="21"/>
          <w:szCs w:val="18"/>
        </w:rPr>
        <w:t>两股沿孔道两侧平行设置。</w:t>
      </w:r>
      <w:r>
        <w:rPr>
          <w:color w:val="000000"/>
          <w:sz w:val="21"/>
          <w:szCs w:val="18"/>
        </w:rPr>
        <w:br/>
      </w:r>
      <w:r>
        <w:rPr>
          <w:rFonts w:hint="eastAsia"/>
          <w:color w:val="000000"/>
          <w:sz w:val="21"/>
          <w:szCs w:val="18"/>
        </w:rPr>
        <w:t>（１７） 砌体接</w:t>
      </w:r>
      <w:proofErr w:type="gramStart"/>
      <w:r>
        <w:rPr>
          <w:rFonts w:hint="eastAsia"/>
          <w:color w:val="000000"/>
          <w:sz w:val="21"/>
          <w:szCs w:val="18"/>
        </w:rPr>
        <w:t>槎</w:t>
      </w:r>
      <w:proofErr w:type="gramEnd"/>
      <w:r>
        <w:rPr>
          <w:rFonts w:hint="eastAsia"/>
          <w:color w:val="000000"/>
          <w:sz w:val="21"/>
          <w:szCs w:val="18"/>
        </w:rPr>
        <w:t>时，表面清干净，浇水湿润，并应填实砂浆，保持灰缝平直。</w:t>
      </w:r>
      <w:r>
        <w:rPr>
          <w:color w:val="000000"/>
          <w:sz w:val="21"/>
          <w:szCs w:val="18"/>
        </w:rPr>
        <w:br/>
      </w:r>
      <w:r>
        <w:rPr>
          <w:rFonts w:hint="eastAsia"/>
          <w:color w:val="000000"/>
          <w:sz w:val="21"/>
          <w:szCs w:val="18"/>
        </w:rPr>
        <w:t>（１８） 墙体与构造柱之间每</w:t>
      </w:r>
      <w:smartTag w:uri="urn:schemas-microsoft-com:office:smarttags" w:element="chmetcnv">
        <w:smartTagPr>
          <w:attr w:name="TCSC" w:val="0"/>
          <w:attr w:name="NumberType" w:val="1"/>
          <w:attr w:name="Negative" w:val="False"/>
          <w:attr w:name="HasSpace" w:val="False"/>
          <w:attr w:name="SourceValue" w:val="50"/>
          <w:attr w:name="UnitName" w:val="cm"/>
        </w:smartTagPr>
        <w:r>
          <w:rPr>
            <w:color w:val="000000"/>
            <w:sz w:val="21"/>
            <w:szCs w:val="18"/>
          </w:rPr>
          <w:t>50cm</w:t>
        </w:r>
      </w:smartTag>
      <w:r>
        <w:rPr>
          <w:color w:val="000000"/>
          <w:sz w:val="21"/>
          <w:szCs w:val="18"/>
        </w:rPr>
        <w:t>设两Ф6水平拉筋，每边伸入墙内不应小于</w:t>
      </w:r>
      <w:smartTag w:uri="urn:schemas-microsoft-com:office:smarttags" w:element="chmetcnv">
        <w:smartTagPr>
          <w:attr w:name="TCSC" w:val="0"/>
          <w:attr w:name="NumberType" w:val="1"/>
          <w:attr w:name="Negative" w:val="False"/>
          <w:attr w:name="HasSpace" w:val="False"/>
          <w:attr w:name="SourceValue" w:val="1"/>
          <w:attr w:name="UnitName" w:val="米"/>
        </w:smartTagPr>
        <w:r>
          <w:rPr>
            <w:color w:val="000000"/>
            <w:sz w:val="21"/>
            <w:szCs w:val="18"/>
          </w:rPr>
          <w:t>1米</w:t>
        </w:r>
      </w:smartTag>
      <w:r>
        <w:rPr>
          <w:color w:val="000000"/>
          <w:sz w:val="21"/>
          <w:szCs w:val="18"/>
        </w:rPr>
        <w:t>。</w:t>
      </w:r>
      <w:r>
        <w:rPr>
          <w:color w:val="000000"/>
          <w:sz w:val="21"/>
          <w:szCs w:val="18"/>
        </w:rPr>
        <w:br/>
      </w:r>
      <w:r>
        <w:rPr>
          <w:rFonts w:hint="eastAsia"/>
          <w:color w:val="000000"/>
          <w:sz w:val="21"/>
          <w:szCs w:val="18"/>
        </w:rPr>
        <w:t>（１９） 框架结构的房屋填充墙，应于框架中预埋的拉结筋连接。隔墙和填充墙的顶面与</w:t>
      </w:r>
      <w:r>
        <w:rPr>
          <w:rFonts w:hint="eastAsia"/>
          <w:color w:val="000000"/>
          <w:sz w:val="21"/>
          <w:szCs w:val="18"/>
        </w:rPr>
        <w:lastRenderedPageBreak/>
        <w:t>上部结构接触处宜</w:t>
      </w:r>
      <w:proofErr w:type="gramStart"/>
      <w:r>
        <w:rPr>
          <w:rFonts w:hint="eastAsia"/>
          <w:color w:val="000000"/>
          <w:sz w:val="21"/>
          <w:szCs w:val="18"/>
        </w:rPr>
        <w:t>用侧砖或立砖斜砌</w:t>
      </w:r>
      <w:proofErr w:type="gramEnd"/>
      <w:r>
        <w:rPr>
          <w:rFonts w:hint="eastAsia"/>
          <w:color w:val="000000"/>
          <w:sz w:val="21"/>
          <w:szCs w:val="18"/>
        </w:rPr>
        <w:t>挤紧。</w:t>
      </w:r>
      <w:r>
        <w:rPr>
          <w:color w:val="000000"/>
          <w:sz w:val="21"/>
          <w:szCs w:val="18"/>
        </w:rPr>
        <w:br/>
      </w:r>
      <w:r>
        <w:rPr>
          <w:rFonts w:hint="eastAsia"/>
          <w:color w:val="000000"/>
          <w:sz w:val="21"/>
          <w:szCs w:val="18"/>
        </w:rPr>
        <w:t>（２０） 承重墙最上一皮砖，</w:t>
      </w:r>
      <w:proofErr w:type="gramStart"/>
      <w:r>
        <w:rPr>
          <w:rFonts w:hint="eastAsia"/>
          <w:color w:val="000000"/>
          <w:sz w:val="21"/>
          <w:szCs w:val="18"/>
        </w:rPr>
        <w:t>梁及梁</w:t>
      </w:r>
      <w:proofErr w:type="gramEnd"/>
      <w:r>
        <w:rPr>
          <w:rFonts w:hint="eastAsia"/>
          <w:color w:val="000000"/>
          <w:sz w:val="21"/>
          <w:szCs w:val="18"/>
        </w:rPr>
        <w:t>垫下面以及挑檐、腰线都</w:t>
      </w:r>
      <w:proofErr w:type="gramStart"/>
      <w:r>
        <w:rPr>
          <w:rFonts w:hint="eastAsia"/>
          <w:color w:val="000000"/>
          <w:sz w:val="21"/>
          <w:szCs w:val="18"/>
        </w:rPr>
        <w:t>应用丁砌法</w:t>
      </w:r>
      <w:proofErr w:type="gramEnd"/>
      <w:r>
        <w:rPr>
          <w:rFonts w:hint="eastAsia"/>
          <w:color w:val="000000"/>
          <w:sz w:val="21"/>
          <w:szCs w:val="18"/>
        </w:rPr>
        <w:t>砌筑。</w:t>
      </w:r>
      <w:r>
        <w:rPr>
          <w:color w:val="000000"/>
          <w:sz w:val="21"/>
          <w:szCs w:val="18"/>
        </w:rPr>
        <w:br/>
      </w:r>
      <w:r>
        <w:rPr>
          <w:rFonts w:hint="eastAsia"/>
          <w:color w:val="000000"/>
          <w:sz w:val="21"/>
          <w:szCs w:val="18"/>
        </w:rPr>
        <w:t>（２１） 加气混凝土墙的砌筑：上下错缝，搭接长度不宜小于砌块长度的三分之一。砌块平顺，砂浆密实，灰缝标准</w:t>
      </w:r>
      <w:smartTag w:uri="urn:schemas-microsoft-com:office:smarttags" w:element="chmetcnv">
        <w:smartTagPr>
          <w:attr w:name="TCSC" w:val="0"/>
          <w:attr w:name="NumberType" w:val="1"/>
          <w:attr w:name="Negative" w:val="False"/>
          <w:attr w:name="HasSpace" w:val="False"/>
          <w:attr w:name="SourceValue" w:val="10"/>
          <w:attr w:name="UnitName" w:val="mm"/>
        </w:smartTagPr>
        <w:r>
          <w:rPr>
            <w:color w:val="000000"/>
            <w:sz w:val="21"/>
            <w:szCs w:val="18"/>
          </w:rPr>
          <w:t>10mm</w:t>
        </w:r>
      </w:smartTag>
      <w:r>
        <w:rPr>
          <w:color w:val="000000"/>
          <w:sz w:val="21"/>
          <w:szCs w:val="18"/>
        </w:rPr>
        <w:t>，垂直灰缝不得大于</w:t>
      </w:r>
      <w:smartTag w:uri="urn:schemas-microsoft-com:office:smarttags" w:element="chmetcnv">
        <w:smartTagPr>
          <w:attr w:name="TCSC" w:val="0"/>
          <w:attr w:name="NumberType" w:val="1"/>
          <w:attr w:name="Negative" w:val="False"/>
          <w:attr w:name="HasSpace" w:val="False"/>
          <w:attr w:name="SourceValue" w:val="20"/>
          <w:attr w:name="UnitName" w:val="mm"/>
        </w:smartTagPr>
        <w:r>
          <w:rPr>
            <w:color w:val="000000"/>
            <w:sz w:val="21"/>
            <w:szCs w:val="18"/>
          </w:rPr>
          <w:t>20mm</w:t>
        </w:r>
      </w:smartTag>
      <w:r>
        <w:rPr>
          <w:color w:val="000000"/>
          <w:sz w:val="21"/>
          <w:szCs w:val="18"/>
        </w:rPr>
        <w:t>。水平不得大于</w:t>
      </w:r>
      <w:smartTag w:uri="urn:schemas-microsoft-com:office:smarttags" w:element="chmetcnv">
        <w:smartTagPr>
          <w:attr w:name="TCSC" w:val="0"/>
          <w:attr w:name="NumberType" w:val="1"/>
          <w:attr w:name="Negative" w:val="False"/>
          <w:attr w:name="HasSpace" w:val="False"/>
          <w:attr w:name="SourceValue" w:val="15"/>
          <w:attr w:name="UnitName" w:val="mm"/>
        </w:smartTagPr>
        <w:r>
          <w:rPr>
            <w:color w:val="000000"/>
            <w:sz w:val="21"/>
            <w:szCs w:val="18"/>
          </w:rPr>
          <w:t>15mm</w:t>
        </w:r>
      </w:smartTag>
      <w:r>
        <w:rPr>
          <w:color w:val="000000"/>
          <w:sz w:val="21"/>
          <w:szCs w:val="18"/>
        </w:rPr>
        <w:t>。</w:t>
      </w:r>
      <w:r>
        <w:rPr>
          <w:color w:val="000000"/>
          <w:sz w:val="21"/>
          <w:szCs w:val="18"/>
        </w:rPr>
        <w:br/>
      </w:r>
      <w:r>
        <w:rPr>
          <w:rFonts w:hint="eastAsia"/>
          <w:color w:val="000000"/>
          <w:sz w:val="21"/>
          <w:szCs w:val="18"/>
        </w:rPr>
        <w:t>（２２） 墙体砌筑采用外脚手架作业。</w:t>
      </w:r>
      <w:r>
        <w:rPr>
          <w:color w:val="000000"/>
          <w:sz w:val="21"/>
          <w:szCs w:val="18"/>
        </w:rPr>
        <w:br/>
        <w:t>2） 模板工程：</w:t>
      </w:r>
      <w:r>
        <w:rPr>
          <w:color w:val="000000"/>
          <w:sz w:val="21"/>
          <w:szCs w:val="18"/>
        </w:rPr>
        <w:br/>
      </w:r>
      <w:r>
        <w:rPr>
          <w:rFonts w:hint="eastAsia"/>
          <w:color w:val="000000"/>
          <w:sz w:val="21"/>
          <w:szCs w:val="18"/>
        </w:rPr>
        <w:t>本工程采用钢</w:t>
      </w:r>
      <w:proofErr w:type="gramStart"/>
      <w:r>
        <w:rPr>
          <w:rFonts w:hint="eastAsia"/>
          <w:color w:val="000000"/>
          <w:sz w:val="21"/>
          <w:szCs w:val="18"/>
        </w:rPr>
        <w:t>模板及钢支架</w:t>
      </w:r>
      <w:proofErr w:type="gramEnd"/>
      <w:r>
        <w:rPr>
          <w:rFonts w:hint="eastAsia"/>
          <w:color w:val="000000"/>
          <w:sz w:val="21"/>
          <w:szCs w:val="18"/>
        </w:rPr>
        <w:t>。</w:t>
      </w:r>
      <w:r>
        <w:rPr>
          <w:color w:val="000000"/>
          <w:sz w:val="21"/>
          <w:szCs w:val="18"/>
        </w:rPr>
        <w:br/>
      </w:r>
      <w:r>
        <w:rPr>
          <w:rFonts w:hint="eastAsia"/>
          <w:color w:val="000000"/>
          <w:sz w:val="21"/>
          <w:szCs w:val="18"/>
        </w:rPr>
        <w:t>（１） 模板的接缝不应滴浆。如有缝的地方可用泡沫塑料塞平。</w:t>
      </w:r>
      <w:r>
        <w:rPr>
          <w:color w:val="000000"/>
          <w:sz w:val="21"/>
          <w:szCs w:val="18"/>
        </w:rPr>
        <w:br/>
      </w:r>
      <w:r>
        <w:rPr>
          <w:rFonts w:hint="eastAsia"/>
          <w:color w:val="000000"/>
          <w:sz w:val="21"/>
          <w:szCs w:val="18"/>
        </w:rPr>
        <w:t>（２） 模板应涂隔离剂，严禁隔离剂</w:t>
      </w:r>
      <w:proofErr w:type="gramStart"/>
      <w:r>
        <w:rPr>
          <w:rFonts w:hint="eastAsia"/>
          <w:color w:val="000000"/>
          <w:sz w:val="21"/>
          <w:szCs w:val="18"/>
        </w:rPr>
        <w:t>沾污</w:t>
      </w:r>
      <w:proofErr w:type="gramEnd"/>
      <w:r>
        <w:rPr>
          <w:rFonts w:hint="eastAsia"/>
          <w:color w:val="000000"/>
          <w:sz w:val="21"/>
          <w:szCs w:val="18"/>
        </w:rPr>
        <w:t>钢筋与混凝土接</w:t>
      </w:r>
      <w:proofErr w:type="gramStart"/>
      <w:r>
        <w:rPr>
          <w:rFonts w:hint="eastAsia"/>
          <w:color w:val="000000"/>
          <w:sz w:val="21"/>
          <w:szCs w:val="18"/>
        </w:rPr>
        <w:t>槎</w:t>
      </w:r>
      <w:proofErr w:type="gramEnd"/>
      <w:r>
        <w:rPr>
          <w:rFonts w:hint="eastAsia"/>
          <w:color w:val="000000"/>
          <w:sz w:val="21"/>
          <w:szCs w:val="18"/>
        </w:rPr>
        <w:t>处。</w:t>
      </w:r>
      <w:r>
        <w:rPr>
          <w:color w:val="000000"/>
          <w:sz w:val="21"/>
          <w:szCs w:val="18"/>
        </w:rPr>
        <w:br/>
      </w:r>
      <w:r>
        <w:rPr>
          <w:rFonts w:hint="eastAsia"/>
          <w:color w:val="000000"/>
          <w:sz w:val="21"/>
          <w:szCs w:val="18"/>
        </w:rPr>
        <w:t>（３） 对锈蚀的钢模板禁用。</w:t>
      </w:r>
      <w:r>
        <w:rPr>
          <w:color w:val="000000"/>
          <w:sz w:val="21"/>
          <w:szCs w:val="18"/>
        </w:rPr>
        <w:br/>
      </w:r>
      <w:r>
        <w:rPr>
          <w:rFonts w:hint="eastAsia"/>
          <w:color w:val="000000"/>
          <w:sz w:val="21"/>
          <w:szCs w:val="18"/>
        </w:rPr>
        <w:t>（４） 竖向模板和支架的支承部分，当安装在基土上应加设垫板，</w:t>
      </w:r>
      <w:proofErr w:type="gramStart"/>
      <w:r>
        <w:rPr>
          <w:rFonts w:hint="eastAsia"/>
          <w:color w:val="000000"/>
          <w:sz w:val="21"/>
          <w:szCs w:val="18"/>
        </w:rPr>
        <w:t>且基土</w:t>
      </w:r>
      <w:proofErr w:type="gramEnd"/>
      <w:r>
        <w:rPr>
          <w:rFonts w:hint="eastAsia"/>
          <w:color w:val="000000"/>
          <w:sz w:val="21"/>
          <w:szCs w:val="18"/>
        </w:rPr>
        <w:t>必须坚实并有排水措施。</w:t>
      </w:r>
      <w:r>
        <w:rPr>
          <w:color w:val="000000"/>
          <w:sz w:val="21"/>
          <w:szCs w:val="18"/>
        </w:rPr>
        <w:br/>
      </w:r>
      <w:r>
        <w:rPr>
          <w:rFonts w:hint="eastAsia"/>
          <w:color w:val="000000"/>
          <w:sz w:val="21"/>
          <w:szCs w:val="18"/>
        </w:rPr>
        <w:t>（５） 现浇混凝土梁、板时，当跨度大于或等于</w:t>
      </w:r>
      <w:smartTag w:uri="urn:schemas-microsoft-com:office:smarttags" w:element="chmetcnv">
        <w:smartTagPr>
          <w:attr w:name="TCSC" w:val="0"/>
          <w:attr w:name="NumberType" w:val="1"/>
          <w:attr w:name="Negative" w:val="False"/>
          <w:attr w:name="HasSpace" w:val="False"/>
          <w:attr w:name="SourceValue" w:val="4"/>
          <w:attr w:name="UnitName" w:val="米"/>
        </w:smartTagPr>
        <w:r>
          <w:rPr>
            <w:color w:val="000000"/>
            <w:sz w:val="21"/>
            <w:szCs w:val="18"/>
          </w:rPr>
          <w:t>4米</w:t>
        </w:r>
      </w:smartTag>
      <w:r>
        <w:rPr>
          <w:color w:val="000000"/>
          <w:sz w:val="21"/>
          <w:szCs w:val="18"/>
        </w:rPr>
        <w:t>时，模板应起拱，起</w:t>
      </w:r>
      <w:proofErr w:type="gramStart"/>
      <w:r>
        <w:rPr>
          <w:color w:val="000000"/>
          <w:sz w:val="21"/>
          <w:szCs w:val="18"/>
        </w:rPr>
        <w:t>拱高度见设计</w:t>
      </w:r>
      <w:proofErr w:type="gramEnd"/>
      <w:r>
        <w:rPr>
          <w:color w:val="000000"/>
          <w:sz w:val="21"/>
          <w:szCs w:val="18"/>
        </w:rPr>
        <w:t>图纸。</w:t>
      </w:r>
      <w:r>
        <w:rPr>
          <w:color w:val="000000"/>
          <w:sz w:val="21"/>
          <w:szCs w:val="18"/>
        </w:rPr>
        <w:br/>
      </w:r>
      <w:r>
        <w:rPr>
          <w:rFonts w:hint="eastAsia"/>
          <w:color w:val="000000"/>
          <w:sz w:val="21"/>
          <w:szCs w:val="18"/>
        </w:rPr>
        <w:t>（６） 模板的拆除：当混凝土能保证其表面及棱角不因拆除模板而受损坏后，可拆除侧模，但底模应达设计强度的</w:t>
      </w:r>
      <w:r>
        <w:rPr>
          <w:color w:val="000000"/>
          <w:sz w:val="21"/>
          <w:szCs w:val="18"/>
        </w:rPr>
        <w:t>75%后才可拆除。</w:t>
      </w:r>
      <w:r>
        <w:rPr>
          <w:color w:val="000000"/>
          <w:sz w:val="21"/>
          <w:szCs w:val="18"/>
        </w:rPr>
        <w:br/>
      </w:r>
      <w:r>
        <w:rPr>
          <w:rFonts w:hint="eastAsia"/>
          <w:color w:val="000000"/>
          <w:sz w:val="21"/>
          <w:szCs w:val="18"/>
        </w:rPr>
        <w:t>（７） 底层模板支架的承载能力除能承受本层有承受的重量外，也要能承受上层结构的一切重量。</w:t>
      </w:r>
      <w:r>
        <w:rPr>
          <w:color w:val="000000"/>
          <w:sz w:val="21"/>
          <w:szCs w:val="18"/>
        </w:rPr>
        <w:br/>
        <w:t>3） 钢筋工程：</w:t>
      </w:r>
      <w:r>
        <w:rPr>
          <w:color w:val="000000"/>
          <w:sz w:val="21"/>
          <w:szCs w:val="18"/>
        </w:rPr>
        <w:br/>
      </w:r>
      <w:r>
        <w:rPr>
          <w:rFonts w:hint="eastAsia"/>
          <w:color w:val="000000"/>
          <w:sz w:val="21"/>
          <w:szCs w:val="18"/>
        </w:rPr>
        <w:t>（１） 钢筋材料按国家现行规范进行双向控制，一是必须有出厂合格证，二是现场抽样作物理试验。</w:t>
      </w:r>
      <w:r>
        <w:rPr>
          <w:color w:val="000000"/>
          <w:sz w:val="21"/>
          <w:szCs w:val="18"/>
        </w:rPr>
        <w:br/>
      </w:r>
      <w:r>
        <w:rPr>
          <w:rFonts w:hint="eastAsia"/>
          <w:color w:val="000000"/>
          <w:sz w:val="21"/>
          <w:szCs w:val="18"/>
        </w:rPr>
        <w:t>（２） 对有抗震要求的框架结构纵向受力钢筋应进行检验，检验所得的强度实测值应符合：钢筋的抗拉强度实测值与屈服强度实测值的比值不应小于</w:t>
      </w:r>
      <w:r>
        <w:rPr>
          <w:color w:val="000000"/>
          <w:sz w:val="21"/>
          <w:szCs w:val="18"/>
        </w:rPr>
        <w:t>1.25。</w:t>
      </w:r>
      <w:r>
        <w:rPr>
          <w:color w:val="000000"/>
          <w:sz w:val="21"/>
          <w:szCs w:val="18"/>
        </w:rPr>
        <w:br/>
      </w:r>
      <w:r>
        <w:rPr>
          <w:rFonts w:hint="eastAsia"/>
          <w:color w:val="000000"/>
          <w:sz w:val="21"/>
          <w:szCs w:val="18"/>
        </w:rPr>
        <w:t>（３） 钢筋原则上不代换，但需要时，应先通知监理工程师。代换时应符合规定。</w:t>
      </w:r>
      <w:r>
        <w:rPr>
          <w:color w:val="000000"/>
          <w:sz w:val="21"/>
          <w:szCs w:val="18"/>
        </w:rPr>
        <w:br/>
      </w:r>
      <w:r>
        <w:rPr>
          <w:rFonts w:hint="eastAsia"/>
          <w:color w:val="000000"/>
          <w:sz w:val="21"/>
          <w:szCs w:val="18"/>
        </w:rPr>
        <w:t>（４） 钢筋的表面应洁净，无损伤、油渍、渍污、和铁锈等应在使用前清除干净。带有颗粒状或片状老锈的钢筋不得使用。</w:t>
      </w:r>
      <w:r>
        <w:rPr>
          <w:color w:val="000000"/>
          <w:sz w:val="21"/>
          <w:szCs w:val="18"/>
        </w:rPr>
        <w:br/>
      </w:r>
      <w:r>
        <w:rPr>
          <w:rFonts w:hint="eastAsia"/>
          <w:color w:val="000000"/>
          <w:sz w:val="21"/>
          <w:szCs w:val="18"/>
        </w:rPr>
        <w:t>（５） 钢筋应平直无局部弯折，冷拉率</w:t>
      </w:r>
      <w:r>
        <w:rPr>
          <w:color w:val="000000"/>
          <w:sz w:val="21"/>
          <w:szCs w:val="18"/>
        </w:rPr>
        <w:t>I级不宜大于4%，II、III级不宜大于1%。</w:t>
      </w:r>
      <w:r>
        <w:rPr>
          <w:color w:val="000000"/>
          <w:sz w:val="21"/>
          <w:szCs w:val="18"/>
        </w:rPr>
        <w:br/>
      </w:r>
      <w:r>
        <w:rPr>
          <w:rFonts w:hint="eastAsia"/>
          <w:color w:val="000000"/>
          <w:sz w:val="21"/>
          <w:szCs w:val="18"/>
        </w:rPr>
        <w:t>（６） 钢筋的弯曲应符合设计规定。</w:t>
      </w:r>
      <w:r>
        <w:rPr>
          <w:color w:val="000000"/>
          <w:sz w:val="21"/>
          <w:szCs w:val="18"/>
        </w:rPr>
        <w:br/>
      </w:r>
      <w:r>
        <w:rPr>
          <w:rFonts w:hint="eastAsia"/>
          <w:color w:val="000000"/>
          <w:sz w:val="21"/>
          <w:szCs w:val="18"/>
        </w:rPr>
        <w:t>（７） 钢筋的焊接：钢筋直径大于</w:t>
      </w:r>
      <w:r>
        <w:rPr>
          <w:color w:val="000000"/>
          <w:sz w:val="21"/>
          <w:szCs w:val="18"/>
        </w:rPr>
        <w:t>22宜采用焊接，</w:t>
      </w:r>
      <w:proofErr w:type="gramStart"/>
      <w:r>
        <w:rPr>
          <w:color w:val="000000"/>
          <w:sz w:val="21"/>
          <w:szCs w:val="18"/>
        </w:rPr>
        <w:t>沧</w:t>
      </w:r>
      <w:proofErr w:type="gramEnd"/>
      <w:r>
        <w:rPr>
          <w:color w:val="000000"/>
          <w:sz w:val="21"/>
          <w:szCs w:val="18"/>
        </w:rPr>
        <w:t>北综合楼22以上的钢筋较多，建议采用焊接，可节省钢筋用量。</w:t>
      </w:r>
      <w:r>
        <w:rPr>
          <w:color w:val="000000"/>
          <w:sz w:val="21"/>
          <w:szCs w:val="18"/>
        </w:rPr>
        <w:br/>
      </w:r>
      <w:r>
        <w:rPr>
          <w:rFonts w:hint="eastAsia"/>
          <w:color w:val="000000"/>
          <w:sz w:val="21"/>
          <w:szCs w:val="18"/>
        </w:rPr>
        <w:t>（８） 对有抗震要求的受力钢筋的接头，优先采用焊接。钢筋接头不宜设置在梁端、柱端的箍筋加密区范围内。焊接接头距钢筋弯折处，不应小于钢筋直径的</w:t>
      </w:r>
      <w:r>
        <w:rPr>
          <w:color w:val="000000"/>
          <w:sz w:val="21"/>
          <w:szCs w:val="18"/>
        </w:rPr>
        <w:t>10倍，且不宜位于构件的最大弯矩处。</w:t>
      </w:r>
      <w:r>
        <w:rPr>
          <w:color w:val="000000"/>
          <w:sz w:val="21"/>
          <w:szCs w:val="18"/>
        </w:rPr>
        <w:br/>
      </w:r>
      <w:r>
        <w:rPr>
          <w:rFonts w:hint="eastAsia"/>
          <w:color w:val="000000"/>
          <w:sz w:val="21"/>
          <w:szCs w:val="18"/>
        </w:rPr>
        <w:t>（９） 钢筋的绑扎：</w:t>
      </w:r>
      <w:r>
        <w:rPr>
          <w:color w:val="000000"/>
          <w:sz w:val="21"/>
          <w:szCs w:val="18"/>
        </w:rPr>
        <w:br/>
      </w:r>
      <w:r>
        <w:rPr>
          <w:rFonts w:hint="eastAsia"/>
          <w:color w:val="000000"/>
          <w:sz w:val="21"/>
          <w:szCs w:val="18"/>
        </w:rPr>
        <w:t>① 钢筋的交叉点应采用铁丝扎牢；</w:t>
      </w:r>
      <w:r>
        <w:rPr>
          <w:color w:val="000000"/>
          <w:sz w:val="21"/>
          <w:szCs w:val="18"/>
        </w:rPr>
        <w:br/>
      </w:r>
      <w:r>
        <w:rPr>
          <w:rFonts w:hint="eastAsia"/>
          <w:color w:val="000000"/>
          <w:sz w:val="21"/>
          <w:szCs w:val="18"/>
        </w:rPr>
        <w:t>② 板、墙的钢筋网，靠近外围两行钢筋的相交点全部扎牢外，中间部分交叉点可间隔交错扎牢，但必须保证受力钢筋不产生位置偏移，双向受力钢筋，必须全部扎牢；</w:t>
      </w:r>
      <w:r>
        <w:rPr>
          <w:color w:val="000000"/>
          <w:sz w:val="21"/>
          <w:szCs w:val="18"/>
        </w:rPr>
        <w:br/>
      </w:r>
      <w:r>
        <w:rPr>
          <w:rFonts w:hint="eastAsia"/>
          <w:color w:val="000000"/>
          <w:sz w:val="21"/>
          <w:szCs w:val="18"/>
        </w:rPr>
        <w:t>③ 梁、柱的箍筋沿受力</w:t>
      </w:r>
      <w:proofErr w:type="gramStart"/>
      <w:r>
        <w:rPr>
          <w:rFonts w:hint="eastAsia"/>
          <w:color w:val="000000"/>
          <w:sz w:val="21"/>
          <w:szCs w:val="18"/>
        </w:rPr>
        <w:t>筋</w:t>
      </w:r>
      <w:proofErr w:type="gramEnd"/>
      <w:r>
        <w:rPr>
          <w:rFonts w:hint="eastAsia"/>
          <w:color w:val="000000"/>
          <w:sz w:val="21"/>
          <w:szCs w:val="18"/>
        </w:rPr>
        <w:t>方向，弯钩应错开；</w:t>
      </w:r>
      <w:r>
        <w:rPr>
          <w:color w:val="000000"/>
          <w:sz w:val="21"/>
          <w:szCs w:val="18"/>
        </w:rPr>
        <w:br/>
      </w:r>
      <w:r>
        <w:rPr>
          <w:rFonts w:hint="eastAsia"/>
          <w:color w:val="000000"/>
          <w:sz w:val="21"/>
          <w:szCs w:val="18"/>
        </w:rPr>
        <w:t>④ 在柱中竖向钢筋搭接时，角部钢筋的弯钩平面与模板面的夹角，对</w:t>
      </w:r>
      <w:proofErr w:type="gramStart"/>
      <w:r>
        <w:rPr>
          <w:rFonts w:hint="eastAsia"/>
          <w:color w:val="000000"/>
          <w:sz w:val="21"/>
          <w:szCs w:val="18"/>
        </w:rPr>
        <w:t>矩形柱应为</w:t>
      </w:r>
      <w:proofErr w:type="gramEnd"/>
      <w:r>
        <w:rPr>
          <w:color w:val="000000"/>
          <w:sz w:val="21"/>
          <w:szCs w:val="18"/>
        </w:rPr>
        <w:t>45度，对圆形柱钢筋的弯钩平面应于模板切平面垂直；受</w:t>
      </w:r>
      <w:proofErr w:type="gramStart"/>
      <w:r>
        <w:rPr>
          <w:color w:val="000000"/>
          <w:sz w:val="21"/>
          <w:szCs w:val="18"/>
        </w:rPr>
        <w:t>拉区域</w:t>
      </w:r>
      <w:proofErr w:type="gramEnd"/>
      <w:r>
        <w:rPr>
          <w:color w:val="000000"/>
          <w:sz w:val="21"/>
          <w:szCs w:val="18"/>
        </w:rPr>
        <w:t>内，I级钢筋绑扎接头的末端应做弯钩，II、III级钢筋可不做弯钩；</w:t>
      </w:r>
      <w:r>
        <w:rPr>
          <w:color w:val="000000"/>
          <w:sz w:val="21"/>
          <w:szCs w:val="18"/>
        </w:rPr>
        <w:br/>
      </w:r>
      <w:r>
        <w:rPr>
          <w:rFonts w:hint="eastAsia"/>
          <w:color w:val="000000"/>
          <w:sz w:val="21"/>
          <w:szCs w:val="18"/>
        </w:rPr>
        <w:t>⑤ 直径不大于</w:t>
      </w:r>
      <w:smartTag w:uri="urn:schemas-microsoft-com:office:smarttags" w:element="chmetcnv">
        <w:smartTagPr>
          <w:attr w:name="TCSC" w:val="0"/>
          <w:attr w:name="NumberType" w:val="1"/>
          <w:attr w:name="Negative" w:val="False"/>
          <w:attr w:name="HasSpace" w:val="False"/>
          <w:attr w:name="SourceValue" w:val="12"/>
          <w:attr w:name="UnitName" w:val="mm"/>
        </w:smartTagPr>
        <w:r>
          <w:rPr>
            <w:color w:val="000000"/>
            <w:sz w:val="21"/>
            <w:szCs w:val="18"/>
          </w:rPr>
          <w:t>12mm</w:t>
        </w:r>
      </w:smartTag>
      <w:r>
        <w:rPr>
          <w:color w:val="000000"/>
          <w:sz w:val="21"/>
          <w:szCs w:val="18"/>
        </w:rPr>
        <w:t>受压I级钢筋末端，及轴心变压的任意钢筋末端，可不做弯钩，但搭接长度不小于钢筋直径的35倍；钢筋搭接处应在中心和两端用铁丝扎牢；</w:t>
      </w:r>
      <w:r>
        <w:rPr>
          <w:color w:val="000000"/>
          <w:sz w:val="21"/>
          <w:szCs w:val="18"/>
        </w:rPr>
        <w:br/>
      </w:r>
      <w:r>
        <w:rPr>
          <w:rFonts w:hint="eastAsia"/>
          <w:color w:val="000000"/>
          <w:sz w:val="21"/>
          <w:szCs w:val="18"/>
        </w:rPr>
        <w:t>⑥ 在任何情况下，受拉钢筋的搭接长度不应小于</w:t>
      </w:r>
      <w:smartTag w:uri="urn:schemas-microsoft-com:office:smarttags" w:element="chmetcnv">
        <w:smartTagPr>
          <w:attr w:name="TCSC" w:val="0"/>
          <w:attr w:name="NumberType" w:val="1"/>
          <w:attr w:name="Negative" w:val="False"/>
          <w:attr w:name="HasSpace" w:val="False"/>
          <w:attr w:name="SourceValue" w:val="300"/>
          <w:attr w:name="UnitName" w:val="mm"/>
        </w:smartTagPr>
        <w:r>
          <w:rPr>
            <w:color w:val="000000"/>
            <w:sz w:val="21"/>
            <w:szCs w:val="18"/>
          </w:rPr>
          <w:t>300mm</w:t>
        </w:r>
      </w:smartTag>
      <w:r>
        <w:rPr>
          <w:color w:val="000000"/>
          <w:sz w:val="21"/>
          <w:szCs w:val="18"/>
        </w:rPr>
        <w:t>，受压钢筋的搭接长度不应小于</w:t>
      </w:r>
      <w:smartTag w:uri="urn:schemas-microsoft-com:office:smarttags" w:element="chmetcnv">
        <w:smartTagPr>
          <w:attr w:name="TCSC" w:val="0"/>
          <w:attr w:name="NumberType" w:val="1"/>
          <w:attr w:name="Negative" w:val="False"/>
          <w:attr w:name="HasSpace" w:val="False"/>
          <w:attr w:name="SourceValue" w:val="200"/>
          <w:attr w:name="UnitName" w:val="mm"/>
        </w:smartTagPr>
        <w:r>
          <w:rPr>
            <w:color w:val="000000"/>
            <w:sz w:val="21"/>
            <w:szCs w:val="18"/>
          </w:rPr>
          <w:lastRenderedPageBreak/>
          <w:t>200mm</w:t>
        </w:r>
      </w:smartTag>
      <w:r>
        <w:rPr>
          <w:color w:val="000000"/>
          <w:sz w:val="21"/>
          <w:szCs w:val="18"/>
        </w:rPr>
        <w:t>；两根直径不同钢筋的搭接长度以较细钢筋的直径计算；</w:t>
      </w:r>
      <w:r>
        <w:rPr>
          <w:color w:val="000000"/>
          <w:sz w:val="21"/>
          <w:szCs w:val="18"/>
        </w:rPr>
        <w:br/>
      </w:r>
      <w:r>
        <w:rPr>
          <w:rFonts w:hint="eastAsia"/>
          <w:color w:val="000000"/>
          <w:sz w:val="21"/>
          <w:szCs w:val="18"/>
        </w:rPr>
        <w:t>⑦ 各受力钢筋之间的绑扎接头位置应相互错开，受</w:t>
      </w:r>
      <w:proofErr w:type="gramStart"/>
      <w:r>
        <w:rPr>
          <w:rFonts w:hint="eastAsia"/>
          <w:color w:val="000000"/>
          <w:sz w:val="21"/>
          <w:szCs w:val="18"/>
        </w:rPr>
        <w:t>拉区不得</w:t>
      </w:r>
      <w:proofErr w:type="gramEnd"/>
      <w:r>
        <w:rPr>
          <w:rFonts w:hint="eastAsia"/>
          <w:color w:val="000000"/>
          <w:sz w:val="21"/>
          <w:szCs w:val="18"/>
        </w:rPr>
        <w:t>超过</w:t>
      </w:r>
      <w:r>
        <w:rPr>
          <w:color w:val="000000"/>
          <w:sz w:val="21"/>
          <w:szCs w:val="18"/>
        </w:rPr>
        <w:t>25%，受压</w:t>
      </w:r>
      <w:proofErr w:type="gramStart"/>
      <w:r>
        <w:rPr>
          <w:color w:val="000000"/>
          <w:sz w:val="21"/>
          <w:szCs w:val="18"/>
        </w:rPr>
        <w:t>区不得</w:t>
      </w:r>
      <w:proofErr w:type="gramEnd"/>
      <w:r>
        <w:rPr>
          <w:color w:val="000000"/>
          <w:sz w:val="21"/>
          <w:szCs w:val="18"/>
        </w:rPr>
        <w:t>超过50%。受力钢筋的混凝土保护层厚度应符合设计要求。</w:t>
      </w:r>
      <w:r>
        <w:rPr>
          <w:color w:val="000000"/>
          <w:sz w:val="21"/>
          <w:szCs w:val="18"/>
        </w:rPr>
        <w:br/>
      </w:r>
      <w:r>
        <w:rPr>
          <w:rFonts w:hint="eastAsia"/>
          <w:color w:val="000000"/>
          <w:sz w:val="21"/>
          <w:szCs w:val="18"/>
        </w:rPr>
        <w:t>⑧ 钢筋冷拉可</w:t>
      </w:r>
      <w:proofErr w:type="gramStart"/>
      <w:r>
        <w:rPr>
          <w:rFonts w:hint="eastAsia"/>
          <w:color w:val="000000"/>
          <w:sz w:val="21"/>
          <w:szCs w:val="18"/>
        </w:rPr>
        <w:t>在负温下</w:t>
      </w:r>
      <w:proofErr w:type="gramEnd"/>
      <w:r>
        <w:rPr>
          <w:rFonts w:hint="eastAsia"/>
          <w:color w:val="000000"/>
          <w:sz w:val="21"/>
          <w:szCs w:val="18"/>
        </w:rPr>
        <w:t>进行，温度不宜低于</w:t>
      </w:r>
      <w:r>
        <w:rPr>
          <w:color w:val="000000"/>
          <w:sz w:val="21"/>
          <w:szCs w:val="18"/>
        </w:rPr>
        <w:t>-20度，冬天钢筋的焊接宜在室内进行，</w:t>
      </w:r>
      <w:proofErr w:type="gramStart"/>
      <w:r>
        <w:rPr>
          <w:color w:val="000000"/>
          <w:sz w:val="21"/>
          <w:szCs w:val="18"/>
        </w:rPr>
        <w:t>当必须</w:t>
      </w:r>
      <w:proofErr w:type="gramEnd"/>
      <w:r>
        <w:rPr>
          <w:color w:val="000000"/>
          <w:sz w:val="21"/>
          <w:szCs w:val="18"/>
        </w:rPr>
        <w:t>在室外焊接时，其最低气温不宜低于-20度，且应有防雪挡风措施。焊后的接头严禁立即碰到冰雪。</w:t>
      </w:r>
      <w:r>
        <w:rPr>
          <w:color w:val="000000"/>
          <w:sz w:val="21"/>
          <w:szCs w:val="18"/>
        </w:rPr>
        <w:br/>
      </w:r>
      <w:r>
        <w:rPr>
          <w:rFonts w:hint="eastAsia"/>
          <w:color w:val="000000"/>
          <w:sz w:val="21"/>
          <w:szCs w:val="18"/>
        </w:rPr>
        <w:t>⑨ 钢筋绑扎完毕，先由班组自检，再由项目工程师、质检员核验，无误后报监理工程师进行验筋。签署隐蔽验收记录，然后浇混凝土。</w:t>
      </w:r>
      <w:r>
        <w:rPr>
          <w:color w:val="000000"/>
          <w:sz w:val="21"/>
          <w:szCs w:val="18"/>
        </w:rPr>
        <w:br/>
      </w:r>
      <w:r>
        <w:rPr>
          <w:rFonts w:hint="eastAsia"/>
          <w:color w:val="000000"/>
          <w:sz w:val="21"/>
          <w:szCs w:val="18"/>
        </w:rPr>
        <w:t>⑩ 钢筋绑扎同时，水电专业负责人及时进行预埋</w:t>
      </w:r>
      <w:proofErr w:type="gramStart"/>
      <w:r>
        <w:rPr>
          <w:rFonts w:hint="eastAsia"/>
          <w:color w:val="000000"/>
          <w:sz w:val="21"/>
          <w:szCs w:val="18"/>
        </w:rPr>
        <w:t>预留穿差</w:t>
      </w:r>
      <w:proofErr w:type="gramEnd"/>
      <w:r>
        <w:rPr>
          <w:rFonts w:hint="eastAsia"/>
          <w:color w:val="000000"/>
          <w:sz w:val="21"/>
          <w:szCs w:val="18"/>
        </w:rPr>
        <w:t>。工程师验筋时，水电专业进行复核。</w:t>
      </w:r>
      <w:r>
        <w:rPr>
          <w:color w:val="000000"/>
          <w:sz w:val="21"/>
          <w:szCs w:val="18"/>
        </w:rPr>
        <w:br/>
      </w:r>
      <w:r>
        <w:rPr>
          <w:i/>
          <w:iCs/>
          <w:color w:val="000000"/>
          <w:sz w:val="21"/>
          <w:szCs w:val="18"/>
        </w:rPr>
        <w:t>&amp;#</w:t>
      </w:r>
      <w:r>
        <w:rPr>
          <w:color w:val="000000"/>
          <w:sz w:val="21"/>
          <w:szCs w:val="18"/>
        </w:rPr>
        <w:t>9322; 4）混凝土工程：</w:t>
      </w:r>
      <w:r>
        <w:rPr>
          <w:color w:val="000000"/>
          <w:sz w:val="21"/>
          <w:szCs w:val="18"/>
        </w:rPr>
        <w:br/>
      </w:r>
      <w:r>
        <w:rPr>
          <w:i/>
          <w:iCs/>
          <w:color w:val="000000"/>
          <w:sz w:val="21"/>
          <w:szCs w:val="18"/>
        </w:rPr>
        <w:t>&amp;#</w:t>
      </w:r>
      <w:r>
        <w:rPr>
          <w:color w:val="000000"/>
          <w:sz w:val="21"/>
          <w:szCs w:val="18"/>
        </w:rPr>
        <w:t>9323; （1）混凝土搅拌采用现场搅拌，采用一台400L混凝土搅拌机。</w:t>
      </w:r>
      <w:r>
        <w:rPr>
          <w:color w:val="000000"/>
          <w:sz w:val="21"/>
          <w:szCs w:val="18"/>
        </w:rPr>
        <w:br/>
      </w:r>
      <w:r>
        <w:rPr>
          <w:i/>
          <w:iCs/>
          <w:color w:val="000000"/>
          <w:sz w:val="21"/>
          <w:szCs w:val="18"/>
        </w:rPr>
        <w:t>&amp;#</w:t>
      </w:r>
      <w:r>
        <w:rPr>
          <w:color w:val="000000"/>
          <w:sz w:val="21"/>
          <w:szCs w:val="18"/>
        </w:rPr>
        <w:t>9324; （2）混凝土水平运输以手推车为主，道路广场施工时，配备4辆机动翻斗车。垂直运输采用吊车运输。高空水平运输，</w:t>
      </w:r>
      <w:proofErr w:type="gramStart"/>
      <w:r>
        <w:rPr>
          <w:color w:val="000000"/>
          <w:sz w:val="21"/>
          <w:szCs w:val="18"/>
        </w:rPr>
        <w:t>在浇混凝土</w:t>
      </w:r>
      <w:proofErr w:type="gramEnd"/>
      <w:r>
        <w:rPr>
          <w:color w:val="000000"/>
          <w:sz w:val="21"/>
          <w:szCs w:val="18"/>
        </w:rPr>
        <w:t>底模上</w:t>
      </w:r>
      <w:proofErr w:type="gramStart"/>
      <w:r>
        <w:rPr>
          <w:color w:val="000000"/>
          <w:sz w:val="21"/>
          <w:szCs w:val="18"/>
        </w:rPr>
        <w:t>设马登脚</w:t>
      </w:r>
      <w:proofErr w:type="gramEnd"/>
      <w:r>
        <w:rPr>
          <w:color w:val="000000"/>
          <w:sz w:val="21"/>
          <w:szCs w:val="18"/>
        </w:rPr>
        <w:t>手板跑道，用手推车运输。</w:t>
      </w:r>
      <w:r>
        <w:rPr>
          <w:color w:val="000000"/>
          <w:sz w:val="21"/>
          <w:szCs w:val="18"/>
        </w:rPr>
        <w:br/>
      </w:r>
      <w:r>
        <w:rPr>
          <w:i/>
          <w:iCs/>
          <w:color w:val="000000"/>
          <w:sz w:val="21"/>
          <w:szCs w:val="18"/>
        </w:rPr>
        <w:t>&amp;#</w:t>
      </w:r>
      <w:r>
        <w:rPr>
          <w:color w:val="000000"/>
          <w:sz w:val="21"/>
          <w:szCs w:val="18"/>
        </w:rPr>
        <w:t>9325; （3）混凝土的配合比应严格控制。水泥、砂子、石子原材料质量严格控制。水泥采用普通硅酸盐水泥，尽量不用超过三个月的。如超过三个月必须进行检验，且要合格后使用。石子</w:t>
      </w:r>
      <w:proofErr w:type="gramStart"/>
      <w:r>
        <w:rPr>
          <w:color w:val="000000"/>
          <w:sz w:val="21"/>
          <w:szCs w:val="18"/>
        </w:rPr>
        <w:t>粒径在浇板</w:t>
      </w:r>
      <w:proofErr w:type="gramEnd"/>
      <w:r>
        <w:rPr>
          <w:color w:val="000000"/>
          <w:sz w:val="21"/>
          <w:szCs w:val="18"/>
        </w:rPr>
        <w:t>时不得超过板厚的1/2，即</w:t>
      </w:r>
      <w:smartTag w:uri="urn:schemas-microsoft-com:office:smarttags" w:element="chmetcnv">
        <w:smartTagPr>
          <w:attr w:name="TCSC" w:val="0"/>
          <w:attr w:name="NumberType" w:val="1"/>
          <w:attr w:name="Negative" w:val="False"/>
          <w:attr w:name="HasSpace" w:val="False"/>
          <w:attr w:name="SourceValue" w:val="25"/>
          <w:attr w:name="UnitName" w:val="mm"/>
        </w:smartTagPr>
        <w:r>
          <w:rPr>
            <w:color w:val="000000"/>
            <w:sz w:val="21"/>
            <w:szCs w:val="18"/>
          </w:rPr>
          <w:t>25mm</w:t>
        </w:r>
      </w:smartTag>
      <w:r>
        <w:rPr>
          <w:color w:val="000000"/>
          <w:sz w:val="21"/>
          <w:szCs w:val="18"/>
        </w:rPr>
        <w:t>。一般为</w:t>
      </w:r>
      <w:smartTag w:uri="urn:schemas-microsoft-com:office:smarttags" w:element="chmetcnv">
        <w:smartTagPr>
          <w:attr w:name="TCSC" w:val="0"/>
          <w:attr w:name="NumberType" w:val="1"/>
          <w:attr w:name="Negative" w:val="False"/>
          <w:attr w:name="HasSpace" w:val="False"/>
          <w:attr w:name="SourceValue" w:val="24"/>
          <w:attr w:name="UnitName" w:val="mm"/>
        </w:smartTagPr>
        <w:r>
          <w:rPr>
            <w:color w:val="000000"/>
            <w:sz w:val="21"/>
            <w:szCs w:val="18"/>
          </w:rPr>
          <w:t>24mm</w:t>
        </w:r>
      </w:smartTag>
      <w:r>
        <w:rPr>
          <w:color w:val="000000"/>
          <w:sz w:val="21"/>
          <w:szCs w:val="18"/>
        </w:rPr>
        <w:t>。</w:t>
      </w:r>
      <w:proofErr w:type="gramStart"/>
      <w:r>
        <w:rPr>
          <w:color w:val="000000"/>
          <w:sz w:val="21"/>
          <w:szCs w:val="18"/>
        </w:rPr>
        <w:t>浇梁时</w:t>
      </w:r>
      <w:proofErr w:type="gramEnd"/>
      <w:r>
        <w:rPr>
          <w:color w:val="000000"/>
          <w:sz w:val="21"/>
          <w:szCs w:val="18"/>
        </w:rPr>
        <w:t>不超过</w:t>
      </w:r>
      <w:smartTag w:uri="urn:schemas-microsoft-com:office:smarttags" w:element="chmetcnv">
        <w:smartTagPr>
          <w:attr w:name="TCSC" w:val="0"/>
          <w:attr w:name="NumberType" w:val="1"/>
          <w:attr w:name="Negative" w:val="False"/>
          <w:attr w:name="HasSpace" w:val="False"/>
          <w:attr w:name="SourceValue" w:val="50"/>
          <w:attr w:name="UnitName" w:val="mm"/>
        </w:smartTagPr>
        <w:r>
          <w:rPr>
            <w:color w:val="000000"/>
            <w:sz w:val="21"/>
            <w:szCs w:val="18"/>
          </w:rPr>
          <w:t>50mm</w:t>
        </w:r>
      </w:smartTag>
      <w:r>
        <w:rPr>
          <w:color w:val="000000"/>
          <w:sz w:val="21"/>
          <w:szCs w:val="18"/>
        </w:rPr>
        <w:t>，一般用</w:t>
      </w:r>
      <w:smartTag w:uri="urn:schemas-microsoft-com:office:smarttags" w:element="chmetcnv">
        <w:smartTagPr>
          <w:attr w:name="TCSC" w:val="0"/>
          <w:attr w:name="NumberType" w:val="1"/>
          <w:attr w:name="Negative" w:val="False"/>
          <w:attr w:name="HasSpace" w:val="False"/>
          <w:attr w:name="SourceValue" w:val="40"/>
          <w:attr w:name="UnitName" w:val="mm"/>
        </w:smartTagPr>
        <w:r>
          <w:rPr>
            <w:color w:val="000000"/>
            <w:sz w:val="21"/>
            <w:szCs w:val="18"/>
          </w:rPr>
          <w:t>40mm</w:t>
        </w:r>
      </w:smartTag>
      <w:r>
        <w:rPr>
          <w:color w:val="000000"/>
          <w:sz w:val="21"/>
          <w:szCs w:val="18"/>
        </w:rPr>
        <w:t>，骨粒不得混杂，骨料中严禁混入煅烧过的白云石或石灰块。砂子采用中砂，且必须过筛。</w:t>
      </w:r>
      <w:r>
        <w:rPr>
          <w:color w:val="000000"/>
          <w:sz w:val="21"/>
          <w:szCs w:val="18"/>
        </w:rPr>
        <w:br/>
      </w:r>
      <w:r>
        <w:rPr>
          <w:rFonts w:hint="eastAsia"/>
          <w:color w:val="000000"/>
          <w:sz w:val="21"/>
          <w:szCs w:val="18"/>
        </w:rPr>
        <w:t> （</w:t>
      </w:r>
      <w:r>
        <w:rPr>
          <w:color w:val="000000"/>
          <w:sz w:val="21"/>
          <w:szCs w:val="18"/>
        </w:rPr>
        <w:t>4）拌制混凝土采用干净水，当采用其它来源水时，水质必须符合国家现行标准。</w:t>
      </w:r>
      <w:r>
        <w:rPr>
          <w:color w:val="000000"/>
          <w:sz w:val="21"/>
          <w:szCs w:val="18"/>
        </w:rPr>
        <w:br/>
      </w:r>
      <w:r>
        <w:rPr>
          <w:rFonts w:hint="eastAsia"/>
          <w:color w:val="000000"/>
          <w:sz w:val="21"/>
          <w:szCs w:val="18"/>
        </w:rPr>
        <w:t> （</w:t>
      </w:r>
      <w:r>
        <w:rPr>
          <w:color w:val="000000"/>
          <w:sz w:val="21"/>
          <w:szCs w:val="18"/>
        </w:rPr>
        <w:t>5） 混凝土在拌制时，每盘原料必须用电子计量设备称量，各种原料允许偏差为：水泥为±2%，粗、细骨料±3%，水、外加剂±2%。</w:t>
      </w:r>
      <w:proofErr w:type="gramStart"/>
      <w:r>
        <w:rPr>
          <w:color w:val="000000"/>
          <w:sz w:val="21"/>
          <w:szCs w:val="18"/>
        </w:rPr>
        <w:t>衡量器</w:t>
      </w:r>
      <w:proofErr w:type="gramEnd"/>
      <w:r>
        <w:rPr>
          <w:color w:val="000000"/>
          <w:sz w:val="21"/>
          <w:szCs w:val="18"/>
        </w:rPr>
        <w:t>应定期校验，保持准确。骨料的含水量应经常测定，雨天施工应增加测定次数。</w:t>
      </w:r>
    </w:p>
    <w:p w:rsidR="00323E65" w:rsidRDefault="00323E65" w:rsidP="00323E65">
      <w:pPr>
        <w:rPr>
          <w:rFonts w:ascii="宋体" w:hAnsi="宋体" w:hint="eastAsia"/>
          <w:color w:val="000000"/>
          <w:szCs w:val="18"/>
        </w:rPr>
      </w:pPr>
      <w:r>
        <w:rPr>
          <w:rFonts w:ascii="宋体" w:hAnsi="宋体" w:hint="eastAsia"/>
          <w:color w:val="000000"/>
          <w:szCs w:val="18"/>
        </w:rPr>
        <w:t>（</w:t>
      </w:r>
      <w:r>
        <w:rPr>
          <w:rFonts w:ascii="宋体" w:hAnsi="宋体"/>
          <w:color w:val="000000"/>
          <w:szCs w:val="18"/>
        </w:rPr>
        <w:t>6）混凝土浇拌的时间在坍落度&gt;</w:t>
      </w:r>
      <w:smartTag w:uri="urn:schemas-microsoft-com:office:smarttags" w:element="chmetcnv">
        <w:smartTagPr>
          <w:attr w:name="TCSC" w:val="0"/>
          <w:attr w:name="NumberType" w:val="1"/>
          <w:attr w:name="Negative" w:val="False"/>
          <w:attr w:name="HasSpace" w:val="False"/>
          <w:attr w:name="SourceValue" w:val="30"/>
          <w:attr w:name="UnitName" w:val="mm"/>
        </w:smartTagPr>
        <w:r>
          <w:rPr>
            <w:rFonts w:ascii="宋体" w:hAnsi="宋体"/>
            <w:color w:val="000000"/>
            <w:szCs w:val="18"/>
          </w:rPr>
          <w:t>30mm</w:t>
        </w:r>
      </w:smartTag>
      <w:r>
        <w:rPr>
          <w:rFonts w:ascii="宋体" w:hAnsi="宋体"/>
          <w:color w:val="000000"/>
          <w:szCs w:val="18"/>
        </w:rPr>
        <w:t>时，应不少于90秒。</w:t>
      </w:r>
      <w:r>
        <w:rPr>
          <w:rFonts w:ascii="宋体" w:hAnsi="宋体"/>
          <w:color w:val="000000"/>
          <w:szCs w:val="18"/>
        </w:rPr>
        <w:br/>
      </w:r>
      <w:r>
        <w:rPr>
          <w:rFonts w:ascii="宋体" w:hAnsi="宋体" w:hint="eastAsia"/>
          <w:color w:val="000000"/>
          <w:szCs w:val="18"/>
        </w:rPr>
        <w:t>混凝土运至浇筑地点，应符合浇筑时规定的坍落度，当有</w:t>
      </w:r>
      <w:proofErr w:type="gramStart"/>
      <w:r>
        <w:rPr>
          <w:rFonts w:ascii="宋体" w:hAnsi="宋体" w:hint="eastAsia"/>
          <w:color w:val="000000"/>
          <w:szCs w:val="18"/>
        </w:rPr>
        <w:t>离折现象</w:t>
      </w:r>
      <w:proofErr w:type="gramEnd"/>
      <w:r>
        <w:rPr>
          <w:rFonts w:ascii="宋体" w:hAnsi="宋体" w:hint="eastAsia"/>
          <w:color w:val="000000"/>
          <w:szCs w:val="18"/>
        </w:rPr>
        <w:t>时，必须在浇筑前进行二次搅拌。从卸出至浇筑完毕不能超过</w:t>
      </w:r>
      <w:r>
        <w:rPr>
          <w:rFonts w:ascii="宋体" w:hAnsi="宋体"/>
          <w:color w:val="000000"/>
          <w:szCs w:val="18"/>
        </w:rPr>
        <w:t>2个小时。对掺用外加剂或采用快硬性水泥拌制的混凝土，其延续时间应</w:t>
      </w:r>
      <w:proofErr w:type="gramStart"/>
      <w:r>
        <w:rPr>
          <w:rFonts w:ascii="宋体" w:hAnsi="宋体"/>
          <w:color w:val="000000"/>
          <w:szCs w:val="18"/>
        </w:rPr>
        <w:t>按试验</w:t>
      </w:r>
      <w:proofErr w:type="gramEnd"/>
      <w:r>
        <w:rPr>
          <w:rFonts w:ascii="宋体" w:hAnsi="宋体"/>
          <w:color w:val="000000"/>
          <w:szCs w:val="18"/>
        </w:rPr>
        <w:t>确定。</w:t>
      </w:r>
      <w:r>
        <w:rPr>
          <w:rFonts w:ascii="宋体" w:hAnsi="宋体"/>
          <w:color w:val="000000"/>
          <w:szCs w:val="18"/>
        </w:rPr>
        <w:br/>
      </w:r>
      <w:r>
        <w:rPr>
          <w:rFonts w:ascii="宋体" w:hAnsi="宋体" w:hint="eastAsia"/>
          <w:color w:val="000000"/>
          <w:szCs w:val="18"/>
        </w:rPr>
        <w:t>   （</w:t>
      </w:r>
      <w:r>
        <w:rPr>
          <w:rFonts w:ascii="宋体" w:hAnsi="宋体"/>
          <w:color w:val="000000"/>
          <w:szCs w:val="18"/>
        </w:rPr>
        <w:t>7）混凝土浇筑前对模板内的杂物和钢筋上的油污等应清理干净，对模板缝隙和孔洞</w:t>
      </w:r>
      <w:proofErr w:type="gramStart"/>
      <w:r>
        <w:rPr>
          <w:rFonts w:ascii="宋体" w:hAnsi="宋体"/>
          <w:color w:val="000000"/>
          <w:szCs w:val="18"/>
        </w:rPr>
        <w:t>应堵严</w:t>
      </w:r>
      <w:proofErr w:type="gramEnd"/>
      <w:r>
        <w:rPr>
          <w:rFonts w:ascii="宋体" w:hAnsi="宋体"/>
          <w:color w:val="000000"/>
          <w:szCs w:val="18"/>
        </w:rPr>
        <w:t>，对木模板应浇水湿润，但不得有积水。</w:t>
      </w:r>
      <w:r>
        <w:rPr>
          <w:rFonts w:ascii="宋体" w:hAnsi="宋体"/>
          <w:color w:val="000000"/>
          <w:szCs w:val="18"/>
        </w:rPr>
        <w:br/>
      </w:r>
      <w:r>
        <w:rPr>
          <w:rFonts w:ascii="宋体" w:hAnsi="宋体" w:hint="eastAsia"/>
          <w:color w:val="000000"/>
          <w:szCs w:val="18"/>
        </w:rPr>
        <w:t>   （</w:t>
      </w:r>
      <w:r>
        <w:rPr>
          <w:rFonts w:ascii="宋体" w:hAnsi="宋体"/>
          <w:color w:val="000000"/>
          <w:szCs w:val="18"/>
        </w:rPr>
        <w:t>8）在浇筑竖向结构混凝土前，应先在底部填以50</w:t>
      </w:r>
      <w:smartTag w:uri="urn:schemas-microsoft-com:office:smarttags" w:element="chmetcnv">
        <w:smartTagPr>
          <w:attr w:name="TCSC" w:val="0"/>
          <w:attr w:name="NumberType" w:val="1"/>
          <w:attr w:name="Negative" w:val="True"/>
          <w:attr w:name="HasSpace" w:val="False"/>
          <w:attr w:name="SourceValue" w:val="100"/>
          <w:attr w:name="UnitName" w:val="mm"/>
        </w:smartTagPr>
        <w:r>
          <w:rPr>
            <w:rFonts w:ascii="宋体" w:hAnsi="宋体"/>
            <w:color w:val="000000"/>
            <w:szCs w:val="18"/>
          </w:rPr>
          <w:t>-100mm</w:t>
        </w:r>
      </w:smartTag>
      <w:r>
        <w:rPr>
          <w:rFonts w:ascii="宋体" w:hAnsi="宋体"/>
          <w:color w:val="000000"/>
          <w:szCs w:val="18"/>
        </w:rPr>
        <w:t>厚的与混凝土内砂浆相同的水泥砂浆，浇筑中不得发生离析现象，当浇筑高度超过</w:t>
      </w:r>
      <w:smartTag w:uri="urn:schemas-microsoft-com:office:smarttags" w:element="chmetcnv">
        <w:smartTagPr>
          <w:attr w:name="TCSC" w:val="0"/>
          <w:attr w:name="NumberType" w:val="1"/>
          <w:attr w:name="Negative" w:val="False"/>
          <w:attr w:name="HasSpace" w:val="False"/>
          <w:attr w:name="SourceValue" w:val="3"/>
          <w:attr w:name="UnitName" w:val="米"/>
        </w:smartTagPr>
        <w:r>
          <w:rPr>
            <w:rFonts w:ascii="宋体" w:hAnsi="宋体"/>
            <w:color w:val="000000"/>
            <w:szCs w:val="18"/>
          </w:rPr>
          <w:t>3米</w:t>
        </w:r>
      </w:smartTag>
      <w:r>
        <w:rPr>
          <w:rFonts w:ascii="宋体" w:hAnsi="宋体"/>
          <w:color w:val="000000"/>
          <w:szCs w:val="18"/>
        </w:rPr>
        <w:t>时，应采用串筒、溜筒或</w:t>
      </w:r>
      <w:proofErr w:type="gramStart"/>
      <w:r>
        <w:rPr>
          <w:rFonts w:ascii="宋体" w:hAnsi="宋体"/>
          <w:color w:val="000000"/>
          <w:szCs w:val="18"/>
        </w:rPr>
        <w:t>振动溜管使</w:t>
      </w:r>
      <w:proofErr w:type="gramEnd"/>
      <w:r>
        <w:rPr>
          <w:rFonts w:ascii="宋体" w:hAnsi="宋体"/>
          <w:color w:val="000000"/>
          <w:szCs w:val="18"/>
        </w:rPr>
        <w:t>混凝土下落。混凝</w:t>
      </w:r>
      <w:r>
        <w:rPr>
          <w:rFonts w:ascii="宋体" w:hAnsi="宋体"/>
          <w:color w:val="000000"/>
          <w:szCs w:val="18"/>
        </w:rPr>
        <w:lastRenderedPageBreak/>
        <w:t>土浇筑层厚度不得超过振捣器作用部分长度的1.25倍。</w:t>
      </w:r>
      <w:r>
        <w:rPr>
          <w:rFonts w:ascii="宋体" w:hAnsi="宋体"/>
          <w:color w:val="000000"/>
          <w:szCs w:val="18"/>
        </w:rPr>
        <w:br/>
      </w:r>
      <w:r>
        <w:rPr>
          <w:rFonts w:ascii="宋体" w:hAnsi="宋体" w:hint="eastAsia"/>
          <w:color w:val="000000"/>
          <w:szCs w:val="18"/>
        </w:rPr>
        <w:t>     （</w:t>
      </w:r>
      <w:r>
        <w:rPr>
          <w:rFonts w:ascii="宋体" w:hAnsi="宋体"/>
          <w:color w:val="000000"/>
          <w:szCs w:val="18"/>
        </w:rPr>
        <w:t>9）在浇筑柱和连成整体的梁和</w:t>
      </w:r>
      <w:proofErr w:type="gramStart"/>
      <w:r>
        <w:rPr>
          <w:rFonts w:ascii="宋体" w:hAnsi="宋体"/>
          <w:color w:val="000000"/>
          <w:szCs w:val="18"/>
        </w:rPr>
        <w:t>板时</w:t>
      </w:r>
      <w:proofErr w:type="gramEnd"/>
      <w:r>
        <w:rPr>
          <w:rFonts w:ascii="宋体" w:hAnsi="宋体"/>
          <w:color w:val="000000"/>
          <w:szCs w:val="18"/>
        </w:rPr>
        <w:t>，应在柱浇筑完毕后停歇1-1.5个小时，再继续浇筑。</w:t>
      </w:r>
      <w:r>
        <w:rPr>
          <w:rFonts w:ascii="宋体" w:hAnsi="宋体"/>
          <w:color w:val="000000"/>
          <w:szCs w:val="18"/>
        </w:rPr>
        <w:br/>
      </w:r>
      <w:r>
        <w:rPr>
          <w:rFonts w:ascii="宋体" w:hAnsi="宋体" w:hint="eastAsia"/>
          <w:color w:val="000000"/>
          <w:szCs w:val="18"/>
        </w:rPr>
        <w:t>     （</w:t>
      </w:r>
      <w:r>
        <w:rPr>
          <w:rFonts w:ascii="宋体" w:hAnsi="宋体"/>
          <w:color w:val="000000"/>
          <w:szCs w:val="18"/>
        </w:rPr>
        <w:t>10）施工缝隙的留置：A、柱留在基础顶面，无梁</w:t>
      </w:r>
      <w:proofErr w:type="gramStart"/>
      <w:r>
        <w:rPr>
          <w:rFonts w:ascii="宋体" w:hAnsi="宋体"/>
          <w:color w:val="000000"/>
          <w:szCs w:val="18"/>
        </w:rPr>
        <w:t>楼板柱帽的</w:t>
      </w:r>
      <w:proofErr w:type="gramEnd"/>
      <w:r>
        <w:rPr>
          <w:rFonts w:ascii="宋体" w:hAnsi="宋体"/>
          <w:color w:val="000000"/>
          <w:szCs w:val="18"/>
        </w:rPr>
        <w:t>下面；B、与板连成整体的大截面梁，留置在板底面以下20</w:t>
      </w:r>
      <w:smartTag w:uri="urn:schemas-microsoft-com:office:smarttags" w:element="chmetcnv">
        <w:smartTagPr>
          <w:attr w:name="TCSC" w:val="0"/>
          <w:attr w:name="NumberType" w:val="1"/>
          <w:attr w:name="Negative" w:val="True"/>
          <w:attr w:name="HasSpace" w:val="False"/>
          <w:attr w:name="SourceValue" w:val="30"/>
          <w:attr w:name="UnitName" w:val="mm"/>
        </w:smartTagPr>
        <w:r>
          <w:rPr>
            <w:rFonts w:ascii="宋体" w:hAnsi="宋体"/>
            <w:color w:val="000000"/>
            <w:szCs w:val="18"/>
          </w:rPr>
          <w:t>-30mm</w:t>
        </w:r>
      </w:smartTag>
      <w:r>
        <w:rPr>
          <w:rFonts w:ascii="宋体" w:hAnsi="宋体"/>
          <w:color w:val="000000"/>
          <w:szCs w:val="18"/>
        </w:rPr>
        <w:t>处，</w:t>
      </w:r>
      <w:proofErr w:type="gramStart"/>
      <w:r>
        <w:rPr>
          <w:rFonts w:ascii="宋体" w:hAnsi="宋体"/>
          <w:color w:val="000000"/>
          <w:szCs w:val="18"/>
        </w:rPr>
        <w:t>当板下</w:t>
      </w:r>
      <w:proofErr w:type="gramEnd"/>
      <w:r>
        <w:rPr>
          <w:rFonts w:ascii="宋体" w:hAnsi="宋体"/>
          <w:color w:val="000000"/>
          <w:szCs w:val="18"/>
        </w:rPr>
        <w:t>有梁托时，留置在梁托下部；C、单向板，留置在平行于板的短边的任何的位置；D、有主次梁的楼板宜顺着次</w:t>
      </w:r>
      <w:proofErr w:type="gramStart"/>
      <w:r>
        <w:rPr>
          <w:rFonts w:ascii="宋体" w:hAnsi="宋体"/>
          <w:color w:val="000000"/>
          <w:szCs w:val="18"/>
        </w:rPr>
        <w:t>梁方向</w:t>
      </w:r>
      <w:proofErr w:type="gramEnd"/>
      <w:r>
        <w:rPr>
          <w:rFonts w:ascii="宋体" w:hAnsi="宋体"/>
          <w:color w:val="000000"/>
          <w:szCs w:val="18"/>
        </w:rPr>
        <w:t>浇筑，施工缝应留置在次梁跨度的中间1/3范围内；E、墙留置在门洞口</w:t>
      </w:r>
      <w:proofErr w:type="gramStart"/>
      <w:r>
        <w:rPr>
          <w:rFonts w:ascii="宋体" w:hAnsi="宋体"/>
          <w:color w:val="000000"/>
          <w:szCs w:val="18"/>
        </w:rPr>
        <w:t>过梁跨中</w:t>
      </w:r>
      <w:proofErr w:type="gramEnd"/>
      <w:r>
        <w:rPr>
          <w:rFonts w:ascii="宋体" w:hAnsi="宋体"/>
          <w:color w:val="000000"/>
          <w:szCs w:val="18"/>
        </w:rPr>
        <w:t>1/3范围内，也可留在纵横墙的交接处。浇施工缝时，使新旧混凝土紧密结合。</w:t>
      </w:r>
      <w:r>
        <w:rPr>
          <w:rFonts w:ascii="宋体" w:hAnsi="宋体"/>
          <w:color w:val="000000"/>
          <w:szCs w:val="18"/>
        </w:rPr>
        <w:br/>
      </w:r>
      <w:r>
        <w:rPr>
          <w:rFonts w:ascii="宋体" w:hAnsi="宋体" w:hint="eastAsia"/>
          <w:color w:val="000000"/>
          <w:szCs w:val="18"/>
        </w:rPr>
        <w:t>      （</w:t>
      </w:r>
      <w:r>
        <w:rPr>
          <w:rFonts w:ascii="宋体" w:hAnsi="宋体"/>
          <w:color w:val="000000"/>
          <w:szCs w:val="18"/>
        </w:rPr>
        <w:t>11）混凝土内养护，应在浇筑完毕后的12小时内对混凝土加以覆盖和浇水。混凝土的浇水养护时间不少于7天。浇水次数应能保持混凝土处于湿润状态。养护用水应与拌制用水相同。可以采用塑料布覆盖养护，其外露的全部表面应用塑料布覆盖严密并应保持塑料内有凝结水。</w:t>
      </w:r>
      <w:r>
        <w:rPr>
          <w:rFonts w:ascii="宋体" w:hAnsi="宋体"/>
          <w:color w:val="000000"/>
          <w:szCs w:val="18"/>
        </w:rPr>
        <w:br/>
      </w:r>
      <w:r>
        <w:rPr>
          <w:rFonts w:ascii="宋体" w:hAnsi="宋体" w:hint="eastAsia"/>
          <w:color w:val="000000"/>
          <w:szCs w:val="18"/>
        </w:rPr>
        <w:t>       （</w:t>
      </w:r>
      <w:r>
        <w:rPr>
          <w:rFonts w:ascii="宋体" w:hAnsi="宋体"/>
          <w:color w:val="000000"/>
          <w:szCs w:val="18"/>
        </w:rPr>
        <w:t>12）混凝土的取样试块：每拌制相同标号且不超过</w:t>
      </w:r>
      <w:smartTag w:uri="urn:schemas-microsoft-com:office:smarttags" w:element="chmetcnv">
        <w:smartTagPr>
          <w:attr w:name="TCSC" w:val="0"/>
          <w:attr w:name="NumberType" w:val="1"/>
          <w:attr w:name="Negative" w:val="False"/>
          <w:attr w:name="HasSpace" w:val="False"/>
          <w:attr w:name="SourceValue" w:val="100"/>
          <w:attr w:name="UnitName" w:val="mm"/>
        </w:smartTagPr>
        <w:r>
          <w:rPr>
            <w:rFonts w:ascii="宋体" w:hAnsi="宋体"/>
            <w:color w:val="000000"/>
            <w:szCs w:val="18"/>
          </w:rPr>
          <w:t>100mm</w:t>
        </w:r>
      </w:smartTag>
      <w:r>
        <w:rPr>
          <w:rFonts w:ascii="宋体" w:hAnsi="宋体"/>
          <w:color w:val="000000"/>
          <w:szCs w:val="18"/>
        </w:rPr>
        <w:t>3的混凝土。其取样不得少于一次，每一楼层同配合混凝土取样不少于一次，每次取样应至少留置一组标准试件。</w:t>
      </w:r>
      <w:r>
        <w:rPr>
          <w:rFonts w:ascii="宋体" w:hAnsi="宋体"/>
          <w:color w:val="000000"/>
          <w:szCs w:val="18"/>
        </w:rPr>
        <w:br/>
      </w:r>
      <w:r>
        <w:rPr>
          <w:rFonts w:ascii="宋体" w:hAnsi="宋体" w:hint="eastAsia"/>
          <w:color w:val="000000"/>
          <w:szCs w:val="18"/>
        </w:rPr>
        <w:t>       （</w:t>
      </w:r>
      <w:r>
        <w:rPr>
          <w:rFonts w:ascii="宋体" w:hAnsi="宋体"/>
          <w:color w:val="000000"/>
          <w:szCs w:val="18"/>
        </w:rPr>
        <w:t>13）对于面积较小且数量不多蜂窝</w:t>
      </w:r>
      <w:proofErr w:type="gramStart"/>
      <w:r>
        <w:rPr>
          <w:rFonts w:ascii="宋体" w:hAnsi="宋体"/>
          <w:color w:val="000000"/>
          <w:szCs w:val="18"/>
        </w:rPr>
        <w:t>或露石的</w:t>
      </w:r>
      <w:proofErr w:type="gramEnd"/>
      <w:r>
        <w:rPr>
          <w:rFonts w:ascii="宋体" w:hAnsi="宋体"/>
          <w:color w:val="000000"/>
          <w:szCs w:val="18"/>
        </w:rPr>
        <w:t>混凝土表面，可用1：2-1：2。5的水泥砂浆抹平，在抹砂浆之前，必须用钢丝刷或加压水洗基层。对较大面积的蜂窝、</w:t>
      </w:r>
      <w:proofErr w:type="gramStart"/>
      <w:r>
        <w:rPr>
          <w:rFonts w:ascii="宋体" w:hAnsi="宋体"/>
          <w:color w:val="000000"/>
          <w:szCs w:val="18"/>
        </w:rPr>
        <w:t>露石和露筋应按</w:t>
      </w:r>
      <w:proofErr w:type="gramEnd"/>
      <w:r>
        <w:rPr>
          <w:rFonts w:ascii="宋体" w:hAnsi="宋体"/>
          <w:color w:val="000000"/>
          <w:szCs w:val="18"/>
        </w:rPr>
        <w:t>其全部深度凿去</w:t>
      </w:r>
      <w:proofErr w:type="gramStart"/>
      <w:r>
        <w:rPr>
          <w:rFonts w:ascii="宋体" w:hAnsi="宋体"/>
          <w:color w:val="000000"/>
          <w:szCs w:val="18"/>
        </w:rPr>
        <w:t>簿弱</w:t>
      </w:r>
      <w:proofErr w:type="gramEnd"/>
      <w:r>
        <w:rPr>
          <w:rFonts w:ascii="宋体" w:hAnsi="宋体"/>
          <w:color w:val="000000"/>
          <w:szCs w:val="18"/>
        </w:rPr>
        <w:t>的混凝土层和个别突出的骨料颗粒，然后用</w:t>
      </w:r>
      <w:proofErr w:type="gramStart"/>
      <w:r>
        <w:rPr>
          <w:rFonts w:ascii="宋体" w:hAnsi="宋体"/>
          <w:color w:val="000000"/>
          <w:szCs w:val="18"/>
        </w:rPr>
        <w:t>钢筋丝刷或</w:t>
      </w:r>
      <w:proofErr w:type="gramEnd"/>
      <w:r>
        <w:rPr>
          <w:rFonts w:ascii="宋体" w:hAnsi="宋体"/>
          <w:color w:val="000000"/>
          <w:szCs w:val="18"/>
        </w:rPr>
        <w:t>加压水</w:t>
      </w:r>
      <w:r>
        <w:rPr>
          <w:rFonts w:ascii="宋体" w:hAnsi="宋体"/>
          <w:color w:val="000000"/>
          <w:szCs w:val="18"/>
        </w:rPr>
        <w:lastRenderedPageBreak/>
        <w:t>洗刷表面，再用比原混凝土强度等级提高一级的细骨料混凝土填塞，并仔细捣实。对影响混凝土结构性能的缺陷必须同监理工程师研究处理。</w:t>
      </w:r>
      <w:r>
        <w:rPr>
          <w:rFonts w:ascii="宋体" w:hAnsi="宋体"/>
          <w:color w:val="000000"/>
          <w:szCs w:val="18"/>
        </w:rPr>
        <w:br/>
        <w:t>3、门窗工程：</w:t>
      </w:r>
      <w:r>
        <w:rPr>
          <w:rFonts w:ascii="宋体" w:hAnsi="宋体"/>
          <w:color w:val="000000"/>
          <w:szCs w:val="18"/>
        </w:rPr>
        <w:br/>
      </w:r>
      <w:r>
        <w:rPr>
          <w:rFonts w:ascii="宋体" w:hAnsi="宋体" w:hint="eastAsia"/>
          <w:color w:val="000000"/>
          <w:szCs w:val="18"/>
        </w:rPr>
        <w:t>    本合同服务区门、</w:t>
      </w:r>
      <w:proofErr w:type="gramStart"/>
      <w:r>
        <w:rPr>
          <w:rFonts w:ascii="宋体" w:hAnsi="宋体" w:hint="eastAsia"/>
          <w:color w:val="000000"/>
          <w:szCs w:val="18"/>
        </w:rPr>
        <w:t>窗均采用</w:t>
      </w:r>
      <w:proofErr w:type="gramEnd"/>
      <w:r>
        <w:rPr>
          <w:rFonts w:ascii="宋体" w:hAnsi="宋体" w:hint="eastAsia"/>
          <w:color w:val="000000"/>
          <w:szCs w:val="18"/>
        </w:rPr>
        <w:t>铝合金门窗。汽车修理间、车库有铝合金卷帘门。</w:t>
      </w:r>
      <w:r>
        <w:rPr>
          <w:rFonts w:ascii="宋体" w:hAnsi="宋体"/>
          <w:color w:val="000000"/>
          <w:szCs w:val="18"/>
        </w:rPr>
        <w:br/>
        <w:t>1） 门窗安装前应按图纸检查门窗的品种、规格、开启方向及组合杆、附件，并对其外形及平整度检查校正，合格后方可安装，按设计要求检查洞口尺寸。</w:t>
      </w:r>
      <w:r>
        <w:rPr>
          <w:rFonts w:ascii="宋体" w:hAnsi="宋体"/>
          <w:color w:val="000000"/>
          <w:szCs w:val="18"/>
        </w:rPr>
        <w:br/>
        <w:t>2） 门窗应在室内竖直排放，并用枕木垫平。室内应清洁干燥、通风。如露天存放，应避免日晒雨淋。运输应竖立排放并固定牢靠。</w:t>
      </w:r>
      <w:proofErr w:type="gramStart"/>
      <w:r>
        <w:rPr>
          <w:rFonts w:ascii="宋体" w:hAnsi="宋体"/>
          <w:color w:val="000000"/>
          <w:szCs w:val="18"/>
        </w:rPr>
        <w:t>樘</w:t>
      </w:r>
      <w:proofErr w:type="gramEnd"/>
      <w:r>
        <w:rPr>
          <w:rFonts w:ascii="宋体" w:hAnsi="宋体"/>
          <w:color w:val="000000"/>
          <w:szCs w:val="18"/>
        </w:rPr>
        <w:t>与</w:t>
      </w:r>
      <w:proofErr w:type="gramStart"/>
      <w:r>
        <w:rPr>
          <w:rFonts w:ascii="宋体" w:hAnsi="宋体"/>
          <w:color w:val="000000"/>
          <w:szCs w:val="18"/>
        </w:rPr>
        <w:t>樘洞应用</w:t>
      </w:r>
      <w:proofErr w:type="gramEnd"/>
      <w:r>
        <w:rPr>
          <w:rFonts w:ascii="宋体" w:hAnsi="宋体"/>
          <w:color w:val="000000"/>
          <w:szCs w:val="18"/>
        </w:rPr>
        <w:t>非金属软质材料隔开。</w:t>
      </w:r>
      <w:r>
        <w:rPr>
          <w:rFonts w:ascii="宋体" w:hAnsi="宋体"/>
          <w:color w:val="000000"/>
          <w:szCs w:val="18"/>
        </w:rPr>
        <w:br/>
        <w:t>3） 安装门窗严禁采用边安装</w:t>
      </w:r>
      <w:proofErr w:type="gramStart"/>
      <w:r>
        <w:rPr>
          <w:rFonts w:ascii="宋体" w:hAnsi="宋体"/>
          <w:color w:val="000000"/>
          <w:szCs w:val="18"/>
        </w:rPr>
        <w:t>边砌口</w:t>
      </w:r>
      <w:proofErr w:type="gramEnd"/>
      <w:r>
        <w:rPr>
          <w:rFonts w:ascii="宋体" w:hAnsi="宋体"/>
          <w:color w:val="000000"/>
          <w:szCs w:val="18"/>
        </w:rPr>
        <w:t>或安装后砌口。</w:t>
      </w:r>
      <w:r>
        <w:rPr>
          <w:rFonts w:ascii="宋体" w:hAnsi="宋体"/>
          <w:color w:val="000000"/>
          <w:szCs w:val="18"/>
        </w:rPr>
        <w:br/>
        <w:t>4） 安装过程中及时清理表面的水泥砂浆、密封膏等，以保护表面质量。</w:t>
      </w:r>
      <w:r>
        <w:rPr>
          <w:rFonts w:ascii="宋体" w:hAnsi="宋体"/>
          <w:color w:val="000000"/>
          <w:szCs w:val="18"/>
        </w:rPr>
        <w:br/>
        <w:t>5） 铝合金门窗装入洞口应横平竖直，外框与洞口应弹性连接牢固。安装密封条时应留有伸缩余量，</w:t>
      </w:r>
      <w:proofErr w:type="gramStart"/>
      <w:r>
        <w:rPr>
          <w:rFonts w:ascii="宋体" w:hAnsi="宋体"/>
          <w:color w:val="000000"/>
          <w:szCs w:val="18"/>
        </w:rPr>
        <w:t>一般比门的</w:t>
      </w:r>
      <w:proofErr w:type="gramEnd"/>
      <w:r>
        <w:rPr>
          <w:rFonts w:ascii="宋体" w:hAnsi="宋体"/>
          <w:color w:val="000000"/>
          <w:szCs w:val="18"/>
        </w:rPr>
        <w:t>装配边长20</w:t>
      </w:r>
      <w:smartTag w:uri="urn:schemas-microsoft-com:office:smarttags" w:element="chmetcnv">
        <w:smartTagPr>
          <w:attr w:name="TCSC" w:val="0"/>
          <w:attr w:name="NumberType" w:val="1"/>
          <w:attr w:name="Negative" w:val="True"/>
          <w:attr w:name="HasSpace" w:val="False"/>
          <w:attr w:name="SourceValue" w:val="30"/>
          <w:attr w:name="UnitName" w:val="mm"/>
        </w:smartTagPr>
        <w:r>
          <w:rPr>
            <w:rFonts w:ascii="宋体" w:hAnsi="宋体"/>
            <w:color w:val="000000"/>
            <w:szCs w:val="18"/>
          </w:rPr>
          <w:t>-30mm</w:t>
        </w:r>
      </w:smartTag>
      <w:r>
        <w:rPr>
          <w:rFonts w:ascii="宋体" w:hAnsi="宋体"/>
          <w:color w:val="000000"/>
          <w:szCs w:val="18"/>
        </w:rPr>
        <w:t>，在转角处应斜面断开，并用胶粘剂粘贴牢固，以免产生缩缝。</w:t>
      </w:r>
      <w:r>
        <w:rPr>
          <w:rFonts w:ascii="宋体" w:hAnsi="宋体"/>
          <w:color w:val="000000"/>
          <w:szCs w:val="18"/>
        </w:rPr>
        <w:br/>
        <w:t>6） 门窗外框与墙体的缝隙填塞，设计无要求时，采用矿棉条或玻璃棉毡条分层填塞。缝隙外表留5</w:t>
      </w:r>
      <w:smartTag w:uri="urn:schemas-microsoft-com:office:smarttags" w:element="chmetcnv">
        <w:smartTagPr>
          <w:attr w:name="TCSC" w:val="0"/>
          <w:attr w:name="NumberType" w:val="1"/>
          <w:attr w:name="Negative" w:val="True"/>
          <w:attr w:name="HasSpace" w:val="False"/>
          <w:attr w:name="SourceValue" w:val="8"/>
          <w:attr w:name="UnitName" w:val="mm"/>
        </w:smartTagPr>
        <w:r>
          <w:rPr>
            <w:rFonts w:ascii="宋体" w:hAnsi="宋体"/>
            <w:color w:val="000000"/>
            <w:szCs w:val="18"/>
          </w:rPr>
          <w:t>-8mm</w:t>
        </w:r>
      </w:smartTag>
      <w:r>
        <w:rPr>
          <w:rFonts w:ascii="宋体" w:hAnsi="宋体"/>
          <w:color w:val="000000"/>
          <w:szCs w:val="18"/>
        </w:rPr>
        <w:t>深槽口，填嵌密封材料。</w:t>
      </w:r>
      <w:r>
        <w:rPr>
          <w:rFonts w:ascii="宋体" w:hAnsi="宋体"/>
          <w:color w:val="000000"/>
          <w:szCs w:val="18"/>
        </w:rPr>
        <w:br/>
        <w:t>7） 木门窗的安装：服务楼客房采用的是装饰木门</w:t>
      </w:r>
      <w:r>
        <w:rPr>
          <w:rFonts w:ascii="宋体" w:hAnsi="宋体"/>
          <w:color w:val="000000"/>
          <w:szCs w:val="18"/>
        </w:rPr>
        <w:br/>
        <w:t>A、 门框及厚度大于</w:t>
      </w:r>
      <w:smartTag w:uri="urn:schemas-microsoft-com:office:smarttags" w:element="chmetcnv">
        <w:smartTagPr>
          <w:attr w:name="TCSC" w:val="0"/>
          <w:attr w:name="NumberType" w:val="1"/>
          <w:attr w:name="Negative" w:val="False"/>
          <w:attr w:name="HasSpace" w:val="False"/>
          <w:attr w:name="SourceValue" w:val="50"/>
          <w:attr w:name="UnitName" w:val="mm"/>
        </w:smartTagPr>
        <w:r>
          <w:rPr>
            <w:rFonts w:ascii="宋体" w:hAnsi="宋体"/>
            <w:color w:val="000000"/>
            <w:szCs w:val="18"/>
          </w:rPr>
          <w:t>50mm</w:t>
        </w:r>
      </w:smartTag>
      <w:r>
        <w:rPr>
          <w:rFonts w:ascii="宋体" w:hAnsi="宋体"/>
          <w:color w:val="000000"/>
          <w:szCs w:val="18"/>
        </w:rPr>
        <w:t>的门扇，应采用双</w:t>
      </w:r>
      <w:proofErr w:type="gramStart"/>
      <w:r>
        <w:rPr>
          <w:rFonts w:ascii="宋体" w:hAnsi="宋体"/>
          <w:color w:val="000000"/>
          <w:szCs w:val="18"/>
        </w:rPr>
        <w:t>榫</w:t>
      </w:r>
      <w:proofErr w:type="gramEnd"/>
      <w:r>
        <w:rPr>
          <w:rFonts w:ascii="宋体" w:hAnsi="宋体"/>
          <w:color w:val="000000"/>
          <w:szCs w:val="18"/>
        </w:rPr>
        <w:t>连接；</w:t>
      </w:r>
      <w:r>
        <w:rPr>
          <w:rFonts w:ascii="宋体" w:hAnsi="宋体"/>
          <w:color w:val="000000"/>
          <w:szCs w:val="18"/>
        </w:rPr>
        <w:br/>
      </w:r>
      <w:r>
        <w:rPr>
          <w:rFonts w:ascii="宋体" w:hAnsi="宋体"/>
          <w:color w:val="000000"/>
          <w:szCs w:val="18"/>
        </w:rPr>
        <w:lastRenderedPageBreak/>
        <w:t>B、 制作胶合板门时，边框和</w:t>
      </w:r>
      <w:proofErr w:type="gramStart"/>
      <w:r>
        <w:rPr>
          <w:rFonts w:ascii="宋体" w:hAnsi="宋体"/>
          <w:color w:val="000000"/>
          <w:szCs w:val="18"/>
        </w:rPr>
        <w:t>横楞</w:t>
      </w:r>
      <w:proofErr w:type="gramEnd"/>
      <w:r>
        <w:rPr>
          <w:rFonts w:ascii="宋体" w:hAnsi="宋体"/>
          <w:color w:val="000000"/>
          <w:szCs w:val="18"/>
        </w:rPr>
        <w:t>必须在同一平面上，面层与边框及</w:t>
      </w:r>
      <w:proofErr w:type="gramStart"/>
      <w:r>
        <w:rPr>
          <w:rFonts w:ascii="宋体" w:hAnsi="宋体"/>
          <w:color w:val="000000"/>
          <w:szCs w:val="18"/>
        </w:rPr>
        <w:t>模楞应加压</w:t>
      </w:r>
      <w:proofErr w:type="gramEnd"/>
      <w:r>
        <w:rPr>
          <w:rFonts w:ascii="宋体" w:hAnsi="宋体"/>
          <w:color w:val="000000"/>
          <w:szCs w:val="18"/>
        </w:rPr>
        <w:t>胶结。应</w:t>
      </w:r>
      <w:proofErr w:type="gramStart"/>
      <w:r>
        <w:rPr>
          <w:rFonts w:ascii="宋体" w:hAnsi="宋体"/>
          <w:color w:val="000000"/>
          <w:szCs w:val="18"/>
        </w:rPr>
        <w:t>在横楞和</w:t>
      </w:r>
      <w:proofErr w:type="gramEnd"/>
      <w:r>
        <w:rPr>
          <w:rFonts w:ascii="宋体" w:hAnsi="宋体"/>
          <w:color w:val="000000"/>
          <w:szCs w:val="18"/>
        </w:rPr>
        <w:t>上下冒头各钻两个以上的透气孔，以防受潮脱胶和起膨；</w:t>
      </w:r>
      <w:r>
        <w:rPr>
          <w:rFonts w:ascii="宋体" w:hAnsi="宋体"/>
          <w:color w:val="000000"/>
          <w:szCs w:val="18"/>
        </w:rPr>
        <w:br/>
        <w:t>C、 </w:t>
      </w:r>
      <w:proofErr w:type="gramStart"/>
      <w:r>
        <w:rPr>
          <w:rFonts w:ascii="宋体" w:hAnsi="宋体"/>
          <w:color w:val="000000"/>
          <w:szCs w:val="18"/>
        </w:rPr>
        <w:t>表面应净光</w:t>
      </w:r>
      <w:proofErr w:type="gramEnd"/>
      <w:r>
        <w:rPr>
          <w:rFonts w:ascii="宋体" w:hAnsi="宋体"/>
          <w:color w:val="000000"/>
          <w:szCs w:val="18"/>
        </w:rPr>
        <w:t>或砂磨，并不</w:t>
      </w:r>
      <w:proofErr w:type="gramStart"/>
      <w:r>
        <w:rPr>
          <w:rFonts w:ascii="宋体" w:hAnsi="宋体"/>
          <w:color w:val="000000"/>
          <w:szCs w:val="18"/>
        </w:rPr>
        <w:t>得有刨痕</w:t>
      </w:r>
      <w:proofErr w:type="gramEnd"/>
      <w:r>
        <w:rPr>
          <w:rFonts w:ascii="宋体" w:hAnsi="宋体"/>
          <w:color w:val="000000"/>
          <w:szCs w:val="18"/>
        </w:rPr>
        <w:t>、毛刺和</w:t>
      </w:r>
      <w:proofErr w:type="gramStart"/>
      <w:r>
        <w:rPr>
          <w:rFonts w:ascii="宋体" w:hAnsi="宋体"/>
          <w:color w:val="000000"/>
          <w:szCs w:val="18"/>
        </w:rPr>
        <w:t>锤印</w:t>
      </w:r>
      <w:proofErr w:type="gramEnd"/>
      <w:r>
        <w:rPr>
          <w:rFonts w:ascii="宋体" w:hAnsi="宋体"/>
          <w:color w:val="000000"/>
          <w:szCs w:val="18"/>
        </w:rPr>
        <w:t>，割角、拼缝应严实平整，不允许出现脱胶；</w:t>
      </w:r>
      <w:r>
        <w:rPr>
          <w:rFonts w:ascii="宋体" w:hAnsi="宋体"/>
          <w:color w:val="000000"/>
          <w:szCs w:val="18"/>
        </w:rPr>
        <w:br/>
        <w:t>D、 留缝宽度要求：门窗扇对口缝，</w:t>
      </w:r>
      <w:proofErr w:type="gramStart"/>
      <w:r>
        <w:rPr>
          <w:rFonts w:ascii="宋体" w:hAnsi="宋体"/>
          <w:color w:val="000000"/>
          <w:szCs w:val="18"/>
        </w:rPr>
        <w:t>扇与框间立缝</w:t>
      </w:r>
      <w:proofErr w:type="gramEnd"/>
      <w:r>
        <w:rPr>
          <w:rFonts w:ascii="宋体" w:hAnsi="宋体"/>
          <w:color w:val="000000"/>
          <w:szCs w:val="18"/>
        </w:rPr>
        <w:t>为1.5～</w:t>
      </w:r>
      <w:proofErr w:type="gramStart"/>
      <w:smartTag w:uri="urn:schemas-microsoft-com:office:smarttags" w:element="chmetcnv">
        <w:smartTagPr>
          <w:attr w:name="TCSC" w:val="0"/>
          <w:attr w:name="NumberType" w:val="1"/>
          <w:attr w:name="Negative" w:val="False"/>
          <w:attr w:name="HasSpace" w:val="False"/>
          <w:attr w:name="SourceValue" w:val="0"/>
          <w:attr w:name="UnitName" w:val="mm"/>
        </w:smartTagPr>
        <w:r>
          <w:rPr>
            <w:rFonts w:ascii="宋体" w:hAnsi="宋体"/>
            <w:color w:val="000000"/>
            <w:szCs w:val="18"/>
          </w:rPr>
          <w:t>２</w:t>
        </w:r>
        <w:proofErr w:type="gramEnd"/>
        <w:r>
          <w:rPr>
            <w:rFonts w:ascii="宋体" w:hAnsi="宋体"/>
            <w:color w:val="000000"/>
            <w:szCs w:val="18"/>
          </w:rPr>
          <w:t>.５mm</w:t>
        </w:r>
      </w:smartTag>
      <w:r>
        <w:rPr>
          <w:rFonts w:ascii="宋体" w:hAnsi="宋体"/>
          <w:color w:val="000000"/>
          <w:szCs w:val="18"/>
        </w:rPr>
        <w:t>；框</w:t>
      </w:r>
      <w:proofErr w:type="gramStart"/>
      <w:r>
        <w:rPr>
          <w:rFonts w:ascii="宋体" w:hAnsi="宋体"/>
          <w:color w:val="000000"/>
          <w:szCs w:val="18"/>
        </w:rPr>
        <w:t>与扇间</w:t>
      </w:r>
      <w:proofErr w:type="gramEnd"/>
      <w:r>
        <w:rPr>
          <w:rFonts w:ascii="宋体" w:hAnsi="宋体"/>
          <w:color w:val="000000"/>
          <w:szCs w:val="18"/>
        </w:rPr>
        <w:t>上缝为1.0～</w:t>
      </w:r>
      <w:proofErr w:type="gramStart"/>
      <w:r>
        <w:rPr>
          <w:rFonts w:ascii="宋体" w:hAnsi="宋体"/>
          <w:color w:val="000000"/>
          <w:szCs w:val="18"/>
        </w:rPr>
        <w:t>１</w:t>
      </w:r>
      <w:proofErr w:type="gramEnd"/>
      <w:r>
        <w:rPr>
          <w:rFonts w:ascii="宋体" w:hAnsi="宋体"/>
          <w:color w:val="000000"/>
          <w:szCs w:val="18"/>
        </w:rPr>
        <w:t>.５ｍｍ，窗扇 与下坎间缝为２～３ｍｍ；门扇、地面间缝内门为６～８ｍｍ，卫生间门为１０～１２ｍｍ；</w:t>
      </w:r>
      <w:r>
        <w:rPr>
          <w:rFonts w:ascii="宋体" w:hAnsi="宋体"/>
          <w:color w:val="000000"/>
          <w:szCs w:val="18"/>
        </w:rPr>
        <w:br/>
        <w:t>E、 小五金的安装：</w:t>
      </w:r>
      <w:proofErr w:type="gramStart"/>
      <w:r>
        <w:rPr>
          <w:rFonts w:ascii="宋体" w:hAnsi="宋体"/>
          <w:color w:val="000000"/>
          <w:szCs w:val="18"/>
        </w:rPr>
        <w:t>颌距门窗</w:t>
      </w:r>
      <w:proofErr w:type="gramEnd"/>
      <w:r>
        <w:rPr>
          <w:rFonts w:ascii="宋体" w:hAnsi="宋体"/>
          <w:color w:val="000000"/>
          <w:szCs w:val="18"/>
        </w:rPr>
        <w:t>上下端宜取立挺高度的1/10，并避开上下冒头，小五金</w:t>
      </w:r>
      <w:proofErr w:type="gramStart"/>
      <w:r>
        <w:rPr>
          <w:rFonts w:ascii="宋体" w:hAnsi="宋体"/>
          <w:color w:val="000000"/>
          <w:szCs w:val="18"/>
        </w:rPr>
        <w:t>均应用木</w:t>
      </w:r>
      <w:proofErr w:type="gramEnd"/>
      <w:r>
        <w:rPr>
          <w:rFonts w:ascii="宋体" w:hAnsi="宋体"/>
          <w:color w:val="000000"/>
          <w:szCs w:val="18"/>
        </w:rPr>
        <w:t>螺丝固定，</w:t>
      </w:r>
      <w:proofErr w:type="gramStart"/>
      <w:r>
        <w:rPr>
          <w:rFonts w:ascii="宋体" w:hAnsi="宋体"/>
          <w:color w:val="000000"/>
          <w:szCs w:val="18"/>
        </w:rPr>
        <w:t>不</w:t>
      </w:r>
      <w:proofErr w:type="gramEnd"/>
      <w:r>
        <w:rPr>
          <w:rFonts w:ascii="宋体" w:hAnsi="宋体"/>
          <w:color w:val="000000"/>
          <w:szCs w:val="18"/>
        </w:rPr>
        <w:t>得用钉子代替；先用锤打入1/3深度，然后打入，严禁打入全部深度。采用硬木时，应先钻2/3深度的孔，孔径为木螺丝直径的0.9倍，门拉手距地面以0.9～1</w:t>
      </w:r>
      <w:smartTag w:uri="urn:schemas-microsoft-com:office:smarttags" w:element="chmetcnv">
        <w:smartTagPr>
          <w:attr w:name="TCSC" w:val="0"/>
          <w:attr w:name="NumberType" w:val="1"/>
          <w:attr w:name="Negative" w:val="False"/>
          <w:attr w:name="HasSpace" w:val="False"/>
          <w:attr w:name="SourceValue" w:val=".05"/>
          <w:attr w:name="UnitName" w:val="米"/>
        </w:smartTagPr>
        <w:r>
          <w:rPr>
            <w:rFonts w:ascii="宋体" w:hAnsi="宋体"/>
            <w:color w:val="000000"/>
            <w:szCs w:val="18"/>
          </w:rPr>
          <w:t>.05米</w:t>
        </w:r>
      </w:smartTag>
      <w:r>
        <w:rPr>
          <w:rFonts w:ascii="宋体" w:hAnsi="宋体"/>
          <w:color w:val="000000"/>
          <w:szCs w:val="18"/>
        </w:rPr>
        <w:t>为宜，窗距地1.5～</w:t>
      </w:r>
      <w:proofErr w:type="gramStart"/>
      <w:smartTag w:uri="urn:schemas-microsoft-com:office:smarttags" w:element="chmetcnv">
        <w:smartTagPr>
          <w:attr w:name="TCSC" w:val="0"/>
          <w:attr w:name="NumberType" w:val="1"/>
          <w:attr w:name="Negative" w:val="False"/>
          <w:attr w:name="HasSpace" w:val="False"/>
          <w:attr w:name="SourceValue" w:val="0"/>
          <w:attr w:name="UnitName" w:val="米"/>
        </w:smartTagPr>
        <w:r>
          <w:rPr>
            <w:rFonts w:ascii="宋体" w:hAnsi="宋体"/>
            <w:color w:val="000000"/>
            <w:szCs w:val="18"/>
          </w:rPr>
          <w:t>１</w:t>
        </w:r>
        <w:proofErr w:type="gramEnd"/>
        <w:r>
          <w:rPr>
            <w:rFonts w:ascii="宋体" w:hAnsi="宋体"/>
            <w:color w:val="000000"/>
            <w:szCs w:val="18"/>
          </w:rPr>
          <w:t>.６米</w:t>
        </w:r>
      </w:smartTag>
      <w:r>
        <w:rPr>
          <w:rFonts w:ascii="宋体" w:hAnsi="宋体"/>
          <w:color w:val="000000"/>
          <w:szCs w:val="18"/>
        </w:rPr>
        <w:t>为宜。</w:t>
      </w:r>
      <w:r>
        <w:rPr>
          <w:rFonts w:ascii="宋体" w:hAnsi="宋体"/>
          <w:color w:val="000000"/>
          <w:szCs w:val="18"/>
        </w:rPr>
        <w:br/>
        <w:t>4、楼地面工程</w:t>
      </w:r>
      <w:r>
        <w:rPr>
          <w:rFonts w:ascii="宋体" w:hAnsi="宋体"/>
          <w:color w:val="000000"/>
          <w:szCs w:val="18"/>
        </w:rPr>
        <w:br/>
      </w:r>
      <w:r>
        <w:rPr>
          <w:rFonts w:ascii="宋体" w:hAnsi="宋体" w:hint="eastAsia"/>
          <w:color w:val="000000"/>
          <w:szCs w:val="18"/>
        </w:rPr>
        <w:t>    服务楼餐厅、会议室、大堂、商店、商务中心、门厅、雅间为花岗岩地面。客房地面铺地毯，其它房间为防滑地板砖地面。变电所为水泥地面；汽车修理间、车库为现制水磨石地面和水泥地面；公厕为防滑地砖地面；加油站主要是现制水磨石地面。</w:t>
      </w:r>
      <w:r>
        <w:rPr>
          <w:rFonts w:ascii="宋体" w:hAnsi="宋体"/>
          <w:color w:val="000000"/>
          <w:szCs w:val="18"/>
        </w:rPr>
        <w:br/>
        <w:t>1） 地面基土应按规范要求分层夯实，基土垫层应按设计要求厚度夯实。</w:t>
      </w:r>
      <w:r>
        <w:rPr>
          <w:rFonts w:ascii="宋体" w:hAnsi="宋体"/>
          <w:color w:val="000000"/>
          <w:szCs w:val="18"/>
        </w:rPr>
        <w:br/>
        <w:t>2） 找平层：在施工前，应将下一层表面清理干净，当其下一层为水泥混凝土垫层时，应预湿润，表面光滑应划毛。</w:t>
      </w:r>
      <w:r>
        <w:rPr>
          <w:rFonts w:ascii="宋体" w:hAnsi="宋体"/>
          <w:color w:val="000000"/>
          <w:szCs w:val="18"/>
        </w:rPr>
        <w:br/>
      </w:r>
      <w:r>
        <w:rPr>
          <w:rFonts w:ascii="宋体" w:hAnsi="宋体"/>
          <w:color w:val="000000"/>
          <w:szCs w:val="18"/>
        </w:rPr>
        <w:lastRenderedPageBreak/>
        <w:t>3） 在预制混凝土板上铺设找平层前，板缝填嵌时，应符合要求，板缝底宽度不应小于</w:t>
      </w:r>
      <w:smartTag w:uri="urn:schemas-microsoft-com:office:smarttags" w:element="chmetcnv">
        <w:smartTagPr>
          <w:attr w:name="TCSC" w:val="0"/>
          <w:attr w:name="NumberType" w:val="1"/>
          <w:attr w:name="Negative" w:val="False"/>
          <w:attr w:name="HasSpace" w:val="False"/>
          <w:attr w:name="SourceValue" w:val="20"/>
          <w:attr w:name="UnitName" w:val="mm"/>
        </w:smartTagPr>
        <w:r>
          <w:rPr>
            <w:rFonts w:ascii="宋体" w:hAnsi="宋体"/>
            <w:color w:val="000000"/>
            <w:szCs w:val="18"/>
          </w:rPr>
          <w:t>20mm</w:t>
        </w:r>
      </w:smartTag>
      <w:r>
        <w:rPr>
          <w:rFonts w:ascii="宋体" w:hAnsi="宋体"/>
          <w:color w:val="000000"/>
          <w:szCs w:val="18"/>
        </w:rPr>
        <w:t>。板缝内清理干净，保持湿润坍落度控制在</w:t>
      </w:r>
      <w:smartTag w:uri="urn:schemas-microsoft-com:office:smarttags" w:element="chmetcnv">
        <w:smartTagPr>
          <w:attr w:name="TCSC" w:val="0"/>
          <w:attr w:name="NumberType" w:val="1"/>
          <w:attr w:name="Negative" w:val="False"/>
          <w:attr w:name="HasSpace" w:val="False"/>
          <w:attr w:name="SourceValue" w:val="10"/>
          <w:attr w:name="UnitName" w:val="mm"/>
        </w:smartTagPr>
        <w:r>
          <w:rPr>
            <w:rFonts w:ascii="宋体" w:hAnsi="宋体"/>
            <w:color w:val="000000"/>
            <w:szCs w:val="18"/>
          </w:rPr>
          <w:t>10mm</w:t>
        </w:r>
      </w:smartTag>
      <w:r>
        <w:rPr>
          <w:rFonts w:ascii="宋体" w:hAnsi="宋体"/>
          <w:color w:val="000000"/>
          <w:szCs w:val="18"/>
        </w:rPr>
        <w:t>，高度小于板面10～20mm，表面不宜压光 。当板缝宽度大于</w:t>
      </w:r>
      <w:smartTag w:uri="urn:schemas-microsoft-com:office:smarttags" w:element="chmetcnv">
        <w:smartTagPr>
          <w:attr w:name="TCSC" w:val="0"/>
          <w:attr w:name="NumberType" w:val="1"/>
          <w:attr w:name="Negative" w:val="False"/>
          <w:attr w:name="HasSpace" w:val="False"/>
          <w:attr w:name="SourceValue" w:val="40"/>
          <w:attr w:name="UnitName" w:val="mm"/>
        </w:smartTagPr>
        <w:r>
          <w:rPr>
            <w:rFonts w:ascii="宋体" w:hAnsi="宋体"/>
            <w:color w:val="000000"/>
            <w:szCs w:val="18"/>
          </w:rPr>
          <w:t>40mm</w:t>
        </w:r>
      </w:smartTag>
      <w:r>
        <w:rPr>
          <w:rFonts w:ascii="宋体" w:hAnsi="宋体"/>
          <w:color w:val="000000"/>
          <w:szCs w:val="18"/>
        </w:rPr>
        <w:t>时，板缝内应加筋浇筑。</w:t>
      </w:r>
      <w:r>
        <w:rPr>
          <w:rFonts w:ascii="宋体" w:hAnsi="宋体"/>
          <w:color w:val="000000"/>
          <w:szCs w:val="18"/>
        </w:rPr>
        <w:br/>
        <w:t>4） 在卫生间等有防水要求的楼面，在铺找平层前，应对立管、套管、地漏与楼板节点之间进行密封处理，并应在管四周留出深8至10mm的沟槽，采用防水卷材或防水涂料裹住管和地漏。</w:t>
      </w:r>
      <w:r>
        <w:rPr>
          <w:rFonts w:ascii="宋体" w:hAnsi="宋体"/>
          <w:color w:val="000000"/>
          <w:szCs w:val="18"/>
        </w:rPr>
        <w:br/>
        <w:t>5） 在水泥砂浆或水泥混凝土找平层上铺涂防水卷材或防水涂料隔离层时，找平层表面应洁净、干燥，其含水率不应大于9%，并应涂刷基层处理剂。在穿过楼板面管道四周处，防水材料向上铺涂，并应超过套管的上口；在靠近墙面处，防水材料应向上铺涂，并应高出面层200至300mm，铺设完后应作蓄水检验，蓄水深度宜为20至30mm，24小时内无渗漏为合格，并应做记录。</w:t>
      </w:r>
      <w:r>
        <w:rPr>
          <w:rFonts w:ascii="宋体" w:hAnsi="宋体"/>
          <w:color w:val="000000"/>
          <w:szCs w:val="18"/>
        </w:rPr>
        <w:br/>
        <w:t>6） 面层的铺设：各类面层的铺设宜在室内装饰工程基本完了后进行。</w:t>
      </w:r>
      <w:r>
        <w:rPr>
          <w:rFonts w:ascii="宋体" w:hAnsi="宋体"/>
          <w:color w:val="000000"/>
          <w:szCs w:val="18"/>
        </w:rPr>
        <w:br/>
        <w:t>A、 面层的铺设：各类面层下的结合层采用水泥砂浆时，一般采用1：2体积比，砂浆强度大于等于15坍落度在25至35mm之间；</w:t>
      </w:r>
      <w:r>
        <w:rPr>
          <w:rFonts w:ascii="宋体" w:hAnsi="宋体"/>
          <w:color w:val="000000"/>
          <w:szCs w:val="18"/>
        </w:rPr>
        <w:br/>
        <w:t>B、 在铺设完地板砖后表面应覆盖湿润，其养护时间不应小于7d；</w:t>
      </w:r>
      <w:r>
        <w:rPr>
          <w:rFonts w:ascii="宋体" w:hAnsi="宋体"/>
          <w:color w:val="000000"/>
          <w:szCs w:val="18"/>
        </w:rPr>
        <w:br/>
        <w:t>C、 </w:t>
      </w:r>
      <w:proofErr w:type="gramStart"/>
      <w:r>
        <w:rPr>
          <w:rFonts w:ascii="宋体" w:hAnsi="宋体"/>
          <w:color w:val="000000"/>
          <w:szCs w:val="18"/>
        </w:rPr>
        <w:t>踢脚板宜在</w:t>
      </w:r>
      <w:proofErr w:type="gramEnd"/>
      <w:r>
        <w:rPr>
          <w:rFonts w:ascii="宋体" w:hAnsi="宋体"/>
          <w:color w:val="000000"/>
          <w:szCs w:val="18"/>
        </w:rPr>
        <w:t>面层基本完工及墙面最后一遍抹灰前完成。当</w:t>
      </w:r>
      <w:proofErr w:type="gramStart"/>
      <w:r>
        <w:rPr>
          <w:rFonts w:ascii="宋体" w:hAnsi="宋体"/>
          <w:color w:val="000000"/>
          <w:szCs w:val="18"/>
        </w:rPr>
        <w:t>墙采用</w:t>
      </w:r>
      <w:proofErr w:type="gramEnd"/>
      <w:r>
        <w:rPr>
          <w:rFonts w:ascii="宋体" w:hAnsi="宋体"/>
          <w:color w:val="000000"/>
          <w:szCs w:val="18"/>
        </w:rPr>
        <w:t>机械喷涂抹灰时，应先做踢脚板。</w:t>
      </w:r>
      <w:r>
        <w:rPr>
          <w:rFonts w:ascii="宋体" w:hAnsi="宋体"/>
          <w:color w:val="000000"/>
          <w:szCs w:val="18"/>
        </w:rPr>
        <w:br/>
        <w:t>D、</w:t>
      </w:r>
      <w:proofErr w:type="gramStart"/>
      <w:r>
        <w:rPr>
          <w:rFonts w:ascii="宋体" w:hAnsi="宋体"/>
          <w:color w:val="000000"/>
          <w:szCs w:val="18"/>
        </w:rPr>
        <w:t> 厕浴间</w:t>
      </w:r>
      <w:proofErr w:type="gramEnd"/>
      <w:r>
        <w:rPr>
          <w:rFonts w:ascii="宋体" w:hAnsi="宋体"/>
          <w:color w:val="000000"/>
          <w:szCs w:val="18"/>
        </w:rPr>
        <w:t>应在找平层时找好坡度流向，面层铺设后，不应出现倒泛水和地漏渗漏；</w:t>
      </w:r>
      <w:r>
        <w:rPr>
          <w:rFonts w:ascii="宋体" w:hAnsi="宋体"/>
          <w:color w:val="000000"/>
          <w:szCs w:val="18"/>
        </w:rPr>
        <w:br/>
        <w:t>E、 水泥混凝土的散水明沟应设置伸缩缝，其间距不大于</w:t>
      </w:r>
      <w:smartTag w:uri="urn:schemas-microsoft-com:office:smarttags" w:element="chmetcnv">
        <w:smartTagPr>
          <w:attr w:name="TCSC" w:val="0"/>
          <w:attr w:name="NumberType" w:val="1"/>
          <w:attr w:name="Negative" w:val="False"/>
          <w:attr w:name="HasSpace" w:val="False"/>
          <w:attr w:name="SourceValue" w:val="10"/>
          <w:attr w:name="UnitName" w:val="米"/>
        </w:smartTagPr>
        <w:r>
          <w:rPr>
            <w:rFonts w:ascii="宋体" w:hAnsi="宋体"/>
            <w:color w:val="000000"/>
            <w:szCs w:val="18"/>
          </w:rPr>
          <w:t>10米</w:t>
        </w:r>
      </w:smartTag>
      <w:r>
        <w:rPr>
          <w:rFonts w:ascii="宋体" w:hAnsi="宋体"/>
          <w:color w:val="000000"/>
          <w:szCs w:val="18"/>
        </w:rPr>
        <w:t>，房</w:t>
      </w:r>
      <w:r>
        <w:rPr>
          <w:rFonts w:ascii="宋体" w:hAnsi="宋体"/>
          <w:color w:val="000000"/>
          <w:szCs w:val="18"/>
        </w:rPr>
        <w:lastRenderedPageBreak/>
        <w:t>屋转角处亦应设置伸缩缝，</w:t>
      </w:r>
      <w:proofErr w:type="gramStart"/>
      <w:r>
        <w:rPr>
          <w:rFonts w:ascii="宋体" w:hAnsi="宋体"/>
          <w:color w:val="000000"/>
          <w:szCs w:val="18"/>
        </w:rPr>
        <w:t>缝宽应</w:t>
      </w:r>
      <w:proofErr w:type="gramEnd"/>
      <w:r>
        <w:rPr>
          <w:rFonts w:ascii="宋体" w:hAnsi="宋体"/>
          <w:color w:val="000000"/>
          <w:szCs w:val="18"/>
        </w:rPr>
        <w:t>为</w:t>
      </w:r>
      <w:smartTag w:uri="urn:schemas-microsoft-com:office:smarttags" w:element="chmetcnv">
        <w:smartTagPr>
          <w:attr w:name="TCSC" w:val="0"/>
          <w:attr w:name="NumberType" w:val="1"/>
          <w:attr w:name="Negative" w:val="False"/>
          <w:attr w:name="HasSpace" w:val="False"/>
          <w:attr w:name="SourceValue" w:val="20"/>
          <w:attr w:name="UnitName" w:val="mm"/>
        </w:smartTagPr>
        <w:r>
          <w:rPr>
            <w:rFonts w:ascii="宋体" w:hAnsi="宋体"/>
            <w:color w:val="000000"/>
            <w:szCs w:val="18"/>
          </w:rPr>
          <w:t>20mm</w:t>
        </w:r>
      </w:smartTag>
      <w:r>
        <w:rPr>
          <w:rFonts w:ascii="宋体" w:hAnsi="宋体"/>
          <w:color w:val="000000"/>
          <w:szCs w:val="18"/>
        </w:rPr>
        <w:t>，缝内填沥青胶结材料；</w:t>
      </w:r>
      <w:r>
        <w:rPr>
          <w:rFonts w:ascii="宋体" w:hAnsi="宋体"/>
          <w:color w:val="000000"/>
          <w:szCs w:val="18"/>
        </w:rPr>
        <w:br/>
        <w:t>F、 水泥混凝土面层在浇筑时其强度不小于C20，面层强度等级不应小于C15，其坍落度不宜大于</w:t>
      </w:r>
      <w:smartTag w:uri="urn:schemas-microsoft-com:office:smarttags" w:element="chmetcnv">
        <w:smartTagPr>
          <w:attr w:name="TCSC" w:val="0"/>
          <w:attr w:name="NumberType" w:val="1"/>
          <w:attr w:name="Negative" w:val="False"/>
          <w:attr w:name="HasSpace" w:val="False"/>
          <w:attr w:name="SourceValue" w:val="30"/>
          <w:attr w:name="UnitName" w:val="mm"/>
        </w:smartTagPr>
        <w:r>
          <w:rPr>
            <w:rFonts w:ascii="宋体" w:hAnsi="宋体"/>
            <w:color w:val="000000"/>
            <w:szCs w:val="18"/>
          </w:rPr>
          <w:t>30mm</w:t>
        </w:r>
      </w:smartTag>
      <w:r>
        <w:rPr>
          <w:rFonts w:ascii="宋体" w:hAnsi="宋体"/>
          <w:color w:val="000000"/>
          <w:szCs w:val="18"/>
        </w:rPr>
        <w:t>，且浇筑时不宜留置施工缝。当施工间歇超过规定</w:t>
      </w:r>
      <w:proofErr w:type="gramStart"/>
      <w:r>
        <w:rPr>
          <w:rFonts w:ascii="宋体" w:hAnsi="宋体"/>
          <w:color w:val="000000"/>
          <w:szCs w:val="18"/>
        </w:rPr>
        <w:t>在浇时</w:t>
      </w:r>
      <w:proofErr w:type="gramEnd"/>
      <w:r>
        <w:rPr>
          <w:rFonts w:ascii="宋体" w:hAnsi="宋体"/>
          <w:color w:val="000000"/>
          <w:szCs w:val="18"/>
        </w:rPr>
        <w:t>，应刷一层水泥砂浆，其水灰比宜为0.4至0.5，再浇混凝土并应捣实压平，不显接头</w:t>
      </w:r>
      <w:proofErr w:type="gramStart"/>
      <w:r>
        <w:rPr>
          <w:rFonts w:ascii="宋体" w:hAnsi="宋体"/>
          <w:color w:val="000000"/>
          <w:szCs w:val="18"/>
        </w:rPr>
        <w:t>槎</w:t>
      </w:r>
      <w:proofErr w:type="gramEnd"/>
      <w:r>
        <w:rPr>
          <w:rFonts w:ascii="宋体" w:hAnsi="宋体"/>
          <w:color w:val="000000"/>
          <w:szCs w:val="18"/>
        </w:rPr>
        <w:t>。水泥混凝土面层的抹平工作应在水泥初凝前完成，压光工作应在水泥终凝前完成。</w:t>
      </w:r>
      <w:r>
        <w:rPr>
          <w:rFonts w:ascii="宋体" w:hAnsi="宋体"/>
          <w:color w:val="000000"/>
          <w:szCs w:val="18"/>
        </w:rPr>
        <w:br/>
        <w:t>G、 釉面砖的铺贴：</w:t>
      </w:r>
      <w:r>
        <w:rPr>
          <w:rFonts w:ascii="宋体" w:hAnsi="宋体"/>
          <w:color w:val="000000"/>
          <w:szCs w:val="18"/>
        </w:rPr>
        <w:br/>
      </w:r>
      <w:r>
        <w:rPr>
          <w:rFonts w:ascii="宋体" w:hAnsi="宋体" w:hint="eastAsia"/>
          <w:color w:val="000000"/>
          <w:szCs w:val="18"/>
        </w:rPr>
        <w:t>① 在铺贴前，应对砖的规格尺寸、外观质量、色泽等进行预选，并应浸水湿润后晾干待用，铺贴时采用干硬性水泥砂浆，面砖应紧密、坚实，砂浆应饱满，并严格控制标高；</w:t>
      </w:r>
      <w:r>
        <w:rPr>
          <w:rFonts w:ascii="宋体" w:hAnsi="宋体"/>
          <w:color w:val="000000"/>
          <w:szCs w:val="18"/>
        </w:rPr>
        <w:br/>
      </w:r>
      <w:r>
        <w:rPr>
          <w:rFonts w:ascii="宋体" w:hAnsi="宋体" w:hint="eastAsia"/>
          <w:color w:val="000000"/>
          <w:szCs w:val="18"/>
        </w:rPr>
        <w:t>② 紧密铺贴缝隙宽度不宜大于</w:t>
      </w:r>
      <w:smartTag w:uri="urn:schemas-microsoft-com:office:smarttags" w:element="chmetcnv">
        <w:smartTagPr>
          <w:attr w:name="TCSC" w:val="0"/>
          <w:attr w:name="NumberType" w:val="1"/>
          <w:attr w:name="Negative" w:val="False"/>
          <w:attr w:name="HasSpace" w:val="False"/>
          <w:attr w:name="SourceValue" w:val="1"/>
          <w:attr w:name="UnitName" w:val="mm"/>
        </w:smartTagPr>
        <w:r>
          <w:rPr>
            <w:rFonts w:ascii="宋体" w:hAnsi="宋体"/>
            <w:color w:val="000000"/>
            <w:szCs w:val="18"/>
          </w:rPr>
          <w:t>1mm</w:t>
        </w:r>
      </w:smartTag>
      <w:r>
        <w:rPr>
          <w:rFonts w:ascii="宋体" w:hAnsi="宋体"/>
          <w:color w:val="000000"/>
          <w:szCs w:val="18"/>
        </w:rPr>
        <w:t>，</w:t>
      </w:r>
      <w:proofErr w:type="gramStart"/>
      <w:r>
        <w:rPr>
          <w:rFonts w:ascii="宋体" w:hAnsi="宋体"/>
          <w:color w:val="000000"/>
          <w:szCs w:val="18"/>
        </w:rPr>
        <w:t>虚缝铺</w:t>
      </w:r>
      <w:proofErr w:type="gramEnd"/>
      <w:r>
        <w:rPr>
          <w:rFonts w:ascii="宋体" w:hAnsi="宋体"/>
          <w:color w:val="000000"/>
          <w:szCs w:val="18"/>
        </w:rPr>
        <w:t>贴缝隙宽度宜为5至10mm；大面积施工时，应采取分段按顺序铺贴，按标准拉线镶贴，并做各道工序的检查和复验工作；</w:t>
      </w:r>
      <w:r>
        <w:rPr>
          <w:rFonts w:ascii="宋体" w:hAnsi="宋体"/>
          <w:color w:val="000000"/>
          <w:szCs w:val="18"/>
        </w:rPr>
        <w:br/>
      </w:r>
      <w:r>
        <w:rPr>
          <w:rFonts w:ascii="宋体" w:hAnsi="宋体" w:hint="eastAsia"/>
          <w:color w:val="000000"/>
          <w:szCs w:val="18"/>
        </w:rPr>
        <w:t>③ 面层镶贴应在</w:t>
      </w:r>
      <w:r>
        <w:rPr>
          <w:rFonts w:ascii="宋体" w:hAnsi="宋体"/>
          <w:color w:val="000000"/>
          <w:szCs w:val="18"/>
        </w:rPr>
        <w:t>24小时内进行擦缝、勾缝和压缝工作，缝的深度宜</w:t>
      </w:r>
      <w:proofErr w:type="gramStart"/>
      <w:r>
        <w:rPr>
          <w:rFonts w:ascii="宋体" w:hAnsi="宋体"/>
          <w:color w:val="000000"/>
          <w:szCs w:val="18"/>
        </w:rPr>
        <w:t>为砖厚的</w:t>
      </w:r>
      <w:proofErr w:type="gramEnd"/>
      <w:r>
        <w:rPr>
          <w:rFonts w:ascii="宋体" w:hAnsi="宋体"/>
          <w:color w:val="000000"/>
          <w:szCs w:val="18"/>
        </w:rPr>
        <w:t>1/3；</w:t>
      </w:r>
      <w:r>
        <w:rPr>
          <w:rFonts w:ascii="宋体" w:hAnsi="宋体"/>
          <w:color w:val="000000"/>
          <w:szCs w:val="18"/>
        </w:rPr>
        <w:br/>
      </w:r>
      <w:r>
        <w:rPr>
          <w:rFonts w:ascii="宋体" w:hAnsi="宋体" w:hint="eastAsia"/>
          <w:color w:val="000000"/>
          <w:szCs w:val="18"/>
        </w:rPr>
        <w:t>④</w:t>
      </w:r>
      <w:proofErr w:type="gramStart"/>
      <w:r>
        <w:rPr>
          <w:rFonts w:ascii="宋体" w:hAnsi="宋体" w:hint="eastAsia"/>
          <w:color w:val="000000"/>
          <w:szCs w:val="18"/>
        </w:rPr>
        <w:t> 砖铺贴</w:t>
      </w:r>
      <w:proofErr w:type="gramEnd"/>
      <w:r>
        <w:rPr>
          <w:rFonts w:ascii="宋体" w:hAnsi="宋体" w:hint="eastAsia"/>
          <w:color w:val="000000"/>
          <w:szCs w:val="18"/>
        </w:rPr>
        <w:t>完后，面层应坚实、平整、洁净，线路顺直，不应有空鼓、松动、脱落和裂缝、缺棱、掉角、污染等缺陷。</w:t>
      </w:r>
      <w:r>
        <w:rPr>
          <w:rFonts w:ascii="宋体" w:hAnsi="宋体"/>
          <w:color w:val="000000"/>
          <w:szCs w:val="18"/>
        </w:rPr>
        <w:br/>
        <w:t>H、 花岗岩面层的铺设：</w:t>
      </w:r>
      <w:r>
        <w:rPr>
          <w:rFonts w:ascii="宋体" w:hAnsi="宋体"/>
          <w:color w:val="000000"/>
          <w:szCs w:val="18"/>
        </w:rPr>
        <w:br/>
      </w:r>
      <w:r>
        <w:rPr>
          <w:rFonts w:ascii="宋体" w:hAnsi="宋体" w:hint="eastAsia"/>
          <w:color w:val="000000"/>
          <w:szCs w:val="18"/>
        </w:rPr>
        <w:t>① 在铺设前，应根据石材的颜色、花纹、图案、纹理</w:t>
      </w:r>
      <w:proofErr w:type="gramStart"/>
      <w:r>
        <w:rPr>
          <w:rFonts w:ascii="宋体" w:hAnsi="宋体" w:hint="eastAsia"/>
          <w:color w:val="000000"/>
          <w:szCs w:val="18"/>
        </w:rPr>
        <w:t>等试拼</w:t>
      </w:r>
      <w:proofErr w:type="gramEnd"/>
      <w:r>
        <w:rPr>
          <w:rFonts w:ascii="宋体" w:hAnsi="宋体" w:hint="eastAsia"/>
          <w:color w:val="000000"/>
          <w:szCs w:val="18"/>
        </w:rPr>
        <w:t>编号，当板材有裂缝、掉角、翘角和两面有缺陷时，应予以剔除，品种不同的板材不得混杂使用；</w:t>
      </w:r>
      <w:r>
        <w:rPr>
          <w:rFonts w:ascii="宋体" w:hAnsi="宋体"/>
          <w:color w:val="000000"/>
          <w:szCs w:val="18"/>
        </w:rPr>
        <w:br/>
      </w:r>
      <w:r>
        <w:rPr>
          <w:rFonts w:ascii="宋体" w:hAnsi="宋体" w:hint="eastAsia"/>
          <w:color w:val="000000"/>
          <w:szCs w:val="18"/>
        </w:rPr>
        <w:t>② 在铺贴花岗石之前，板材应先用水浸湿，待擦干</w:t>
      </w:r>
      <w:proofErr w:type="gramStart"/>
      <w:r>
        <w:rPr>
          <w:rFonts w:ascii="宋体" w:hAnsi="宋体" w:hint="eastAsia"/>
          <w:color w:val="000000"/>
          <w:szCs w:val="18"/>
        </w:rPr>
        <w:t>或表角晾干</w:t>
      </w:r>
      <w:proofErr w:type="gramEnd"/>
      <w:r>
        <w:rPr>
          <w:rFonts w:ascii="宋体" w:hAnsi="宋体" w:hint="eastAsia"/>
          <w:color w:val="000000"/>
          <w:szCs w:val="18"/>
        </w:rPr>
        <w:t>后方</w:t>
      </w:r>
      <w:r>
        <w:rPr>
          <w:rFonts w:ascii="宋体" w:hAnsi="宋体" w:hint="eastAsia"/>
          <w:color w:val="000000"/>
          <w:szCs w:val="18"/>
        </w:rPr>
        <w:lastRenderedPageBreak/>
        <w:t>可铺设，结合层板材应分段同时铺砌；</w:t>
      </w:r>
      <w:r>
        <w:rPr>
          <w:rFonts w:ascii="宋体" w:hAnsi="宋体"/>
          <w:color w:val="000000"/>
          <w:szCs w:val="18"/>
        </w:rPr>
        <w:br/>
      </w:r>
      <w:r>
        <w:rPr>
          <w:rFonts w:ascii="宋体" w:hAnsi="宋体" w:hint="eastAsia"/>
          <w:color w:val="000000"/>
          <w:szCs w:val="18"/>
        </w:rPr>
        <w:t>③ 铺砌的板材应平整，线路顺直，镶嵌正确，板材间、板材与结合层以及墙角，镶边和靠墙处均应紧密砌合，不得有空隙；</w:t>
      </w:r>
      <w:r>
        <w:rPr>
          <w:rFonts w:ascii="宋体" w:hAnsi="宋体"/>
          <w:color w:val="000000"/>
          <w:szCs w:val="18"/>
        </w:rPr>
        <w:br/>
      </w:r>
      <w:r>
        <w:rPr>
          <w:rFonts w:ascii="宋体" w:hAnsi="宋体" w:hint="eastAsia"/>
          <w:color w:val="000000"/>
          <w:szCs w:val="18"/>
        </w:rPr>
        <w:t>④ 花岗石面层应洁净、平整、坚实，板材间的缝隙宽度不应大于</w:t>
      </w:r>
      <w:smartTag w:uri="urn:schemas-microsoft-com:office:smarttags" w:element="chmetcnv">
        <w:smartTagPr>
          <w:attr w:name="TCSC" w:val="0"/>
          <w:attr w:name="NumberType" w:val="1"/>
          <w:attr w:name="Negative" w:val="False"/>
          <w:attr w:name="HasSpace" w:val="False"/>
          <w:attr w:name="SourceValue" w:val="1"/>
          <w:attr w:name="UnitName" w:val="mm"/>
        </w:smartTagPr>
        <w:r>
          <w:rPr>
            <w:rFonts w:ascii="宋体" w:hAnsi="宋体"/>
            <w:color w:val="000000"/>
            <w:szCs w:val="18"/>
          </w:rPr>
          <w:t>1mm</w:t>
        </w:r>
      </w:smartTag>
      <w:r>
        <w:rPr>
          <w:rFonts w:ascii="宋体" w:hAnsi="宋体"/>
          <w:color w:val="000000"/>
          <w:szCs w:val="18"/>
        </w:rPr>
        <w:t>，铺砌后，其表面应加保护，待结合层的水泥砂浆强度达到要求，方可打蜡达到光滑洁亮。</w:t>
      </w:r>
      <w:r>
        <w:rPr>
          <w:rFonts w:ascii="宋体" w:hAnsi="宋体"/>
          <w:color w:val="000000"/>
          <w:szCs w:val="18"/>
        </w:rPr>
        <w:br/>
        <w:t>5、屋面工程：</w:t>
      </w:r>
      <w:r>
        <w:rPr>
          <w:rFonts w:ascii="宋体" w:hAnsi="宋体"/>
          <w:color w:val="000000"/>
          <w:szCs w:val="18"/>
        </w:rPr>
        <w:br/>
      </w:r>
      <w:r>
        <w:rPr>
          <w:rFonts w:ascii="宋体" w:hAnsi="宋体" w:hint="eastAsia"/>
          <w:color w:val="000000"/>
          <w:szCs w:val="18"/>
        </w:rPr>
        <w:t>    本服务区屋面防水大部分采用的是三元乙丙防水材料，部分为聚胺脂和</w:t>
      </w:r>
      <w:proofErr w:type="gramStart"/>
      <w:r>
        <w:rPr>
          <w:rFonts w:ascii="宋体" w:hAnsi="宋体" w:hint="eastAsia"/>
          <w:color w:val="000000"/>
          <w:szCs w:val="18"/>
        </w:rPr>
        <w:t>一布四涂</w:t>
      </w:r>
      <w:proofErr w:type="gramEnd"/>
      <w:r>
        <w:rPr>
          <w:rFonts w:ascii="宋体" w:hAnsi="宋体" w:hint="eastAsia"/>
          <w:color w:val="000000"/>
          <w:szCs w:val="18"/>
        </w:rPr>
        <w:t>防水涂料。水泥蛭石块、加气混凝土保温层。</w:t>
      </w:r>
      <w:r>
        <w:rPr>
          <w:rFonts w:ascii="宋体" w:hAnsi="宋体"/>
          <w:color w:val="000000"/>
          <w:szCs w:val="18"/>
        </w:rPr>
        <w:br/>
        <w:t>1）①屋面工程所采用的防水，保温或材料应有出厂材料质量证明书，并经指定的质量检测部门认证，确保其质量符合技术要求。材料进场后，应按规定取样复试，提供出试验报告，严禁在工程中使用不合格的材料。</w:t>
      </w:r>
      <w:r>
        <w:rPr>
          <w:rFonts w:ascii="宋体" w:hAnsi="宋体"/>
          <w:color w:val="000000"/>
          <w:szCs w:val="18"/>
        </w:rPr>
        <w:br/>
      </w:r>
      <w:r>
        <w:rPr>
          <w:rFonts w:ascii="宋体" w:hAnsi="宋体" w:hint="eastAsia"/>
          <w:color w:val="000000"/>
          <w:szCs w:val="18"/>
        </w:rPr>
        <w:t>   ②伸出屋面的管道、设备或预埋件等，应在防水层施工前安设完毕。屋面防水完工后，应避免在其上凿孔打洞。</w:t>
      </w:r>
      <w:r>
        <w:rPr>
          <w:rFonts w:ascii="宋体" w:hAnsi="宋体"/>
          <w:color w:val="000000"/>
          <w:szCs w:val="18"/>
        </w:rPr>
        <w:br/>
      </w:r>
      <w:r>
        <w:rPr>
          <w:rFonts w:ascii="宋体" w:hAnsi="宋体" w:hint="eastAsia"/>
          <w:color w:val="000000"/>
          <w:szCs w:val="18"/>
        </w:rPr>
        <w:t>   ③找平屋表面应压实平整，排水坡度符合设计要求，水泥砂浆抹平收水后应二次压光，充分养护，不得有酥松、起砂、起皮等现象。</w:t>
      </w:r>
      <w:r>
        <w:rPr>
          <w:rFonts w:ascii="宋体" w:hAnsi="宋体"/>
          <w:color w:val="000000"/>
          <w:szCs w:val="18"/>
        </w:rPr>
        <w:br/>
      </w:r>
      <w:r>
        <w:rPr>
          <w:rFonts w:ascii="宋体" w:hAnsi="宋体" w:hint="eastAsia"/>
          <w:color w:val="000000"/>
          <w:szCs w:val="18"/>
        </w:rPr>
        <w:t>④基层与突出屋面结构的连接处，以及基层的转角处均应做成圆弧。</w:t>
      </w:r>
      <w:r>
        <w:rPr>
          <w:rFonts w:ascii="宋体" w:hAnsi="宋体"/>
          <w:color w:val="000000"/>
          <w:szCs w:val="18"/>
        </w:rPr>
        <w:br/>
      </w:r>
      <w:r>
        <w:rPr>
          <w:rFonts w:ascii="宋体" w:hAnsi="宋体" w:hint="eastAsia"/>
          <w:color w:val="000000"/>
          <w:szCs w:val="18"/>
        </w:rPr>
        <w:t>⑤ 铺设屋面隔气层和防水层前，基层必须干净、干燥。基层处理剂可采用喷涂或刷涂，且必须均匀一致。当喷涂二遍时，第二遍喷涂应在第一遍干燥后进行。待最后一遍喷涂干燥后，方可铺贴卷材。上下层卷材不得相互垂直铺贴。</w:t>
      </w:r>
      <w:r>
        <w:rPr>
          <w:rFonts w:ascii="宋体" w:hAnsi="宋体"/>
          <w:color w:val="000000"/>
          <w:szCs w:val="18"/>
        </w:rPr>
        <w:br/>
      </w:r>
      <w:r>
        <w:rPr>
          <w:rFonts w:ascii="宋体" w:hAnsi="宋体" w:hint="eastAsia"/>
          <w:color w:val="000000"/>
          <w:szCs w:val="18"/>
        </w:rPr>
        <w:lastRenderedPageBreak/>
        <w:t>⑥ 屋面防水层施工时，附加层和屋面排水比较集中部位进行处理，然后由屋面最低标高处向上施工。铺贴天沟、横沟卷材时，宜顺天沟、檐沟方向，减少搭接。</w:t>
      </w:r>
      <w:r>
        <w:rPr>
          <w:rFonts w:ascii="宋体" w:hAnsi="宋体"/>
          <w:color w:val="000000"/>
          <w:szCs w:val="18"/>
        </w:rPr>
        <w:br/>
      </w:r>
      <w:r>
        <w:rPr>
          <w:rFonts w:ascii="宋体" w:hAnsi="宋体" w:hint="eastAsia"/>
          <w:color w:val="000000"/>
          <w:szCs w:val="18"/>
        </w:rPr>
        <w:t>⑦ 铺贴卷材采用的搭接，上下层及相邻两端卷材的搭接缝应错开。平行于屋背的搭接缝应顺流水方向搭接。</w:t>
      </w:r>
      <w:r>
        <w:rPr>
          <w:rFonts w:ascii="宋体" w:hAnsi="宋体"/>
          <w:color w:val="000000"/>
          <w:szCs w:val="18"/>
        </w:rPr>
        <w:br/>
      </w:r>
      <w:r>
        <w:rPr>
          <w:rFonts w:ascii="宋体" w:hAnsi="宋体" w:hint="eastAsia"/>
          <w:color w:val="000000"/>
          <w:szCs w:val="18"/>
        </w:rPr>
        <w:t>⑧ 三元乙丙合成高分子防水卷材的外观质量要求应符合有关标准规定。</w:t>
      </w:r>
      <w:r>
        <w:rPr>
          <w:rFonts w:ascii="宋体" w:hAnsi="宋体"/>
          <w:color w:val="000000"/>
          <w:szCs w:val="18"/>
        </w:rPr>
        <w:br/>
      </w:r>
      <w:r>
        <w:rPr>
          <w:rFonts w:ascii="宋体" w:hAnsi="宋体" w:hint="eastAsia"/>
          <w:color w:val="000000"/>
          <w:szCs w:val="18"/>
        </w:rPr>
        <w:t>⑨ 高分子胶粘剂的粘结剥离强度不应小于</w:t>
      </w:r>
      <w:r>
        <w:rPr>
          <w:rFonts w:ascii="宋体" w:hAnsi="宋体"/>
          <w:color w:val="000000"/>
          <w:szCs w:val="18"/>
        </w:rPr>
        <w:t>15N/</w:t>
      </w:r>
      <w:smartTag w:uri="urn:schemas-microsoft-com:office:smarttags" w:element="chmetcnv">
        <w:smartTagPr>
          <w:attr w:name="TCSC" w:val="0"/>
          <w:attr w:name="NumberType" w:val="1"/>
          <w:attr w:name="Negative" w:val="False"/>
          <w:attr w:name="HasSpace" w:val="False"/>
          <w:attr w:name="SourceValue" w:val="10"/>
          <w:attr w:name="UnitName" w:val="mm"/>
        </w:smartTagPr>
        <w:r>
          <w:rPr>
            <w:rFonts w:ascii="宋体" w:hAnsi="宋体"/>
            <w:color w:val="000000"/>
            <w:szCs w:val="18"/>
          </w:rPr>
          <w:t>10MM</w:t>
        </w:r>
      </w:smartTag>
      <w:r>
        <w:rPr>
          <w:rFonts w:ascii="宋体" w:hAnsi="宋体"/>
          <w:color w:val="000000"/>
          <w:szCs w:val="18"/>
        </w:rPr>
        <w:t>，浸水168H后粘结剥离强度保持率不应小于70%。不同品种、规格的胶粘剂应分别用密封桶包装，胶粘剂应贮存在阴凉通风的室内，严禁接近火源和热源。</w:t>
      </w:r>
      <w:r>
        <w:rPr>
          <w:rFonts w:ascii="宋体" w:hAnsi="宋体"/>
          <w:color w:val="000000"/>
          <w:szCs w:val="18"/>
        </w:rPr>
        <w:br/>
      </w:r>
      <w:r>
        <w:rPr>
          <w:rFonts w:ascii="宋体" w:hAnsi="宋体" w:hint="eastAsia"/>
          <w:color w:val="000000"/>
          <w:szCs w:val="18"/>
        </w:rPr>
        <w:t>⑩ 防水卷材铺贴时的细部构造应严格按规范施工。</w:t>
      </w:r>
      <w:r>
        <w:rPr>
          <w:rFonts w:ascii="宋体" w:hAnsi="宋体"/>
          <w:color w:val="000000"/>
          <w:szCs w:val="18"/>
        </w:rPr>
        <w:br/>
        <w:t>2）加气混凝土屋面保温。</w:t>
      </w:r>
      <w:r>
        <w:rPr>
          <w:rFonts w:ascii="宋体" w:hAnsi="宋体"/>
          <w:color w:val="000000"/>
          <w:szCs w:val="18"/>
        </w:rPr>
        <w:br/>
      </w:r>
      <w:r>
        <w:rPr>
          <w:rFonts w:ascii="宋体" w:hAnsi="宋体" w:hint="eastAsia"/>
          <w:color w:val="000000"/>
          <w:szCs w:val="18"/>
        </w:rPr>
        <w:t>① 保温材料应具有吸水率低，表观密度和导热系数较小，并有一定强度的性能。</w:t>
      </w:r>
      <w:r>
        <w:rPr>
          <w:rFonts w:ascii="宋体" w:hAnsi="宋体"/>
          <w:color w:val="000000"/>
          <w:szCs w:val="18"/>
        </w:rPr>
        <w:br/>
      </w:r>
      <w:r>
        <w:rPr>
          <w:rFonts w:ascii="宋体" w:hAnsi="宋体" w:hint="eastAsia"/>
          <w:color w:val="000000"/>
          <w:szCs w:val="18"/>
        </w:rPr>
        <w:t>② 加气混凝土外形要整齐，厚度允许偏差±</w:t>
      </w:r>
      <w:r>
        <w:rPr>
          <w:rFonts w:ascii="宋体" w:hAnsi="宋体"/>
          <w:color w:val="000000"/>
          <w:szCs w:val="18"/>
        </w:rPr>
        <w:t>5%，且不大于</w:t>
      </w:r>
      <w:smartTag w:uri="urn:schemas-microsoft-com:office:smarttags" w:element="chmetcnv">
        <w:smartTagPr>
          <w:attr w:name="TCSC" w:val="0"/>
          <w:attr w:name="NumberType" w:val="1"/>
          <w:attr w:name="Negative" w:val="False"/>
          <w:attr w:name="HasSpace" w:val="False"/>
          <w:attr w:name="SourceValue" w:val="4"/>
          <w:attr w:name="UnitName" w:val="mm"/>
        </w:smartTagPr>
        <w:r>
          <w:rPr>
            <w:rFonts w:ascii="宋体" w:hAnsi="宋体"/>
            <w:color w:val="000000"/>
            <w:szCs w:val="18"/>
          </w:rPr>
          <w:t>4mm</w:t>
        </w:r>
      </w:smartTag>
      <w:r>
        <w:rPr>
          <w:rFonts w:ascii="宋体" w:hAnsi="宋体"/>
          <w:color w:val="000000"/>
          <w:szCs w:val="18"/>
        </w:rPr>
        <w:t>。表观密度500</w:t>
      </w:r>
      <w:smartTag w:uri="urn:schemas-microsoft-com:office:smarttags" w:element="chmetcnv">
        <w:smartTagPr>
          <w:attr w:name="TCSC" w:val="0"/>
          <w:attr w:name="NumberType" w:val="1"/>
          <w:attr w:name="Negative" w:val="True"/>
          <w:attr w:name="HasSpace" w:val="False"/>
          <w:attr w:name="SourceValue" w:val="700"/>
          <w:attr w:name="UnitName" w:val="kg"/>
        </w:smartTagPr>
        <w:r>
          <w:rPr>
            <w:rFonts w:ascii="宋体" w:hAnsi="宋体"/>
            <w:color w:val="000000"/>
            <w:szCs w:val="18"/>
          </w:rPr>
          <w:t>-700kg</w:t>
        </w:r>
      </w:smartTag>
      <w:r>
        <w:rPr>
          <w:rFonts w:ascii="宋体" w:hAnsi="宋体"/>
          <w:color w:val="000000"/>
          <w:szCs w:val="18"/>
        </w:rPr>
        <w:t>/m3导热系数0.19-0.22w/</w:t>
      </w:r>
      <w:proofErr w:type="spellStart"/>
      <w:r>
        <w:rPr>
          <w:rFonts w:ascii="宋体" w:hAnsi="宋体"/>
          <w:color w:val="000000"/>
          <w:szCs w:val="18"/>
        </w:rPr>
        <w:t>mk</w:t>
      </w:r>
      <w:proofErr w:type="spellEnd"/>
      <w:r>
        <w:rPr>
          <w:rFonts w:ascii="宋体" w:hAnsi="宋体"/>
          <w:color w:val="000000"/>
          <w:szCs w:val="18"/>
        </w:rPr>
        <w:t>,抗压强度≥0.4Mpa.</w:t>
      </w:r>
      <w:r>
        <w:rPr>
          <w:rFonts w:ascii="宋体" w:hAnsi="宋体"/>
          <w:color w:val="000000"/>
          <w:szCs w:val="18"/>
        </w:rPr>
        <w:br/>
      </w:r>
      <w:r>
        <w:rPr>
          <w:rFonts w:ascii="宋体" w:hAnsi="宋体" w:hint="eastAsia"/>
          <w:color w:val="000000"/>
          <w:szCs w:val="18"/>
        </w:rPr>
        <w:t>③ 保温隔热材料应按使用的数量确定，同一批材料至少抽检一次。</w:t>
      </w:r>
      <w:r>
        <w:rPr>
          <w:rFonts w:ascii="宋体" w:hAnsi="宋体"/>
          <w:color w:val="000000"/>
          <w:szCs w:val="18"/>
        </w:rPr>
        <w:br/>
      </w:r>
      <w:r>
        <w:rPr>
          <w:rFonts w:ascii="宋体" w:hAnsi="宋体" w:hint="eastAsia"/>
          <w:color w:val="000000"/>
          <w:szCs w:val="18"/>
        </w:rPr>
        <w:t>④ 排汽出口应埋设排汽管，排气管应设置在结构层上，穿过保温层管壁应打排汽孔。</w:t>
      </w:r>
      <w:r>
        <w:rPr>
          <w:rFonts w:ascii="宋体" w:hAnsi="宋体"/>
          <w:color w:val="000000"/>
          <w:szCs w:val="18"/>
        </w:rPr>
        <w:br/>
        <w:t>6 装饰工程：</w:t>
      </w:r>
      <w:r>
        <w:rPr>
          <w:rFonts w:ascii="宋体" w:hAnsi="宋体"/>
          <w:color w:val="000000"/>
          <w:szCs w:val="18"/>
        </w:rPr>
        <w:br/>
      </w:r>
      <w:r>
        <w:rPr>
          <w:rFonts w:ascii="宋体" w:hAnsi="宋体" w:hint="eastAsia"/>
          <w:color w:val="000000"/>
          <w:szCs w:val="18"/>
        </w:rPr>
        <w:t>      室内装饰工程应待隔墙、铝合金、木门窗框、安装的管道、电</w:t>
      </w:r>
      <w:r>
        <w:rPr>
          <w:rFonts w:ascii="宋体" w:hAnsi="宋体" w:hint="eastAsia"/>
          <w:color w:val="000000"/>
          <w:szCs w:val="18"/>
        </w:rPr>
        <w:lastRenderedPageBreak/>
        <w:t>线和电器预埋件、屋面防水完工后进行。吊顶工程应待抹灰工程后进行，涂料、刷浆工程，以及吊顶、隔断罩面板的安装应在地板和明装电线施工前，以及管道试压后进行。          </w:t>
      </w:r>
      <w:proofErr w:type="gramStart"/>
      <w:r>
        <w:rPr>
          <w:rFonts w:ascii="宋体" w:hAnsi="宋体" w:hint="eastAsia"/>
          <w:color w:val="000000"/>
          <w:szCs w:val="18"/>
        </w:rPr>
        <w:t>沧</w:t>
      </w:r>
      <w:proofErr w:type="gramEnd"/>
      <w:r>
        <w:rPr>
          <w:rFonts w:ascii="宋体" w:hAnsi="宋体" w:hint="eastAsia"/>
          <w:color w:val="000000"/>
          <w:szCs w:val="18"/>
        </w:rPr>
        <w:t>服务楼墙壁为水泥石灰混合砂浆外刷乳胶漆、立</w:t>
      </w:r>
      <w:proofErr w:type="gramStart"/>
      <w:r>
        <w:rPr>
          <w:rFonts w:ascii="宋体" w:hAnsi="宋体" w:hint="eastAsia"/>
          <w:color w:val="000000"/>
          <w:szCs w:val="18"/>
        </w:rPr>
        <w:t>邦溱</w:t>
      </w:r>
      <w:proofErr w:type="gramEnd"/>
      <w:r>
        <w:rPr>
          <w:rFonts w:ascii="宋体" w:hAnsi="宋体" w:hint="eastAsia"/>
          <w:color w:val="000000"/>
          <w:szCs w:val="18"/>
        </w:rPr>
        <w:t>墙面。其它各小栋号有的为乳胶漆墙面、水泥墙面。外墙以贴仿石砖为主，少部分为贴面砖和建筑涂料，挑檐贴小波形瓦。内吊顶大部分</w:t>
      </w:r>
      <w:proofErr w:type="gramStart"/>
      <w:r>
        <w:rPr>
          <w:rFonts w:ascii="宋体" w:hAnsi="宋体" w:hint="eastAsia"/>
          <w:color w:val="000000"/>
          <w:szCs w:val="18"/>
        </w:rPr>
        <w:t>为乐思龙金属</w:t>
      </w:r>
      <w:proofErr w:type="gramEnd"/>
      <w:r>
        <w:rPr>
          <w:rFonts w:ascii="宋体" w:hAnsi="宋体" w:hint="eastAsia"/>
          <w:color w:val="000000"/>
          <w:szCs w:val="18"/>
        </w:rPr>
        <w:t>板吊顶，挑檐底板为铝合金龙骨铝扣板吊顶。</w:t>
      </w:r>
      <w:r>
        <w:rPr>
          <w:rFonts w:ascii="宋体" w:hAnsi="宋体"/>
          <w:color w:val="000000"/>
          <w:szCs w:val="18"/>
        </w:rPr>
        <w:br/>
        <w:t>1）①外墙门窗洞口外侧壁、屋檐、勒脚、压檐墙等的抹灰应是水泥砂浆。</w:t>
      </w:r>
      <w:r>
        <w:rPr>
          <w:rFonts w:ascii="宋体" w:hAnsi="宋体"/>
          <w:color w:val="000000"/>
          <w:szCs w:val="18"/>
        </w:rPr>
        <w:br/>
      </w:r>
      <w:r>
        <w:rPr>
          <w:rFonts w:ascii="宋体" w:hAnsi="宋体" w:hint="eastAsia"/>
          <w:color w:val="000000"/>
          <w:szCs w:val="18"/>
        </w:rPr>
        <w:t>   ②抹灰前，应先检查基体表面的平整度，并用同抹灰</w:t>
      </w:r>
      <w:proofErr w:type="gramStart"/>
      <w:r>
        <w:rPr>
          <w:rFonts w:ascii="宋体" w:hAnsi="宋体" w:hint="eastAsia"/>
          <w:color w:val="000000"/>
          <w:szCs w:val="18"/>
        </w:rPr>
        <w:t>层相同</w:t>
      </w:r>
      <w:proofErr w:type="gramEnd"/>
      <w:r>
        <w:rPr>
          <w:rFonts w:ascii="宋体" w:hAnsi="宋体" w:hint="eastAsia"/>
          <w:color w:val="000000"/>
          <w:szCs w:val="18"/>
        </w:rPr>
        <w:t>砂浆设置标志筋。</w:t>
      </w:r>
      <w:r>
        <w:rPr>
          <w:rFonts w:ascii="宋体" w:hAnsi="宋体"/>
          <w:color w:val="000000"/>
          <w:szCs w:val="18"/>
        </w:rPr>
        <w:br/>
      </w:r>
      <w:r>
        <w:rPr>
          <w:rFonts w:ascii="宋体" w:hAnsi="宋体" w:hint="eastAsia"/>
          <w:color w:val="000000"/>
          <w:szCs w:val="18"/>
        </w:rPr>
        <w:t>   ③室内墙面、柱面和门洞口的阳</w:t>
      </w:r>
      <w:proofErr w:type="gramStart"/>
      <w:r>
        <w:rPr>
          <w:rFonts w:ascii="宋体" w:hAnsi="宋体" w:hint="eastAsia"/>
          <w:color w:val="000000"/>
          <w:szCs w:val="18"/>
        </w:rPr>
        <w:t>角应用</w:t>
      </w:r>
      <w:proofErr w:type="gramEnd"/>
      <w:r>
        <w:rPr>
          <w:rFonts w:ascii="宋体" w:hAnsi="宋体"/>
          <w:color w:val="000000"/>
          <w:szCs w:val="18"/>
        </w:rPr>
        <w:t>1：2水泥砂浆做护角，其高度不应低于</w:t>
      </w:r>
      <w:smartTag w:uri="urn:schemas-microsoft-com:office:smarttags" w:element="chmetcnv">
        <w:smartTagPr>
          <w:attr w:name="TCSC" w:val="0"/>
          <w:attr w:name="NumberType" w:val="1"/>
          <w:attr w:name="Negative" w:val="False"/>
          <w:attr w:name="HasSpace" w:val="False"/>
          <w:attr w:name="SourceValue" w:val="2"/>
          <w:attr w:name="UnitName" w:val="m"/>
        </w:smartTagPr>
        <w:r>
          <w:rPr>
            <w:rFonts w:ascii="宋体" w:hAnsi="宋体"/>
            <w:color w:val="000000"/>
            <w:szCs w:val="18"/>
          </w:rPr>
          <w:t>2M</w:t>
        </w:r>
      </w:smartTag>
      <w:r>
        <w:rPr>
          <w:rFonts w:ascii="宋体" w:hAnsi="宋体"/>
          <w:color w:val="000000"/>
          <w:szCs w:val="18"/>
        </w:rPr>
        <w:t>，每侧宽度不应小于</w:t>
      </w:r>
      <w:smartTag w:uri="urn:schemas-microsoft-com:office:smarttags" w:element="chmetcnv">
        <w:smartTagPr>
          <w:attr w:name="TCSC" w:val="0"/>
          <w:attr w:name="NumberType" w:val="1"/>
          <w:attr w:name="Negative" w:val="False"/>
          <w:attr w:name="HasSpace" w:val="False"/>
          <w:attr w:name="SourceValue" w:val="50"/>
          <w:attr w:name="UnitName" w:val="mm"/>
        </w:smartTagPr>
        <w:r>
          <w:rPr>
            <w:rFonts w:ascii="宋体" w:hAnsi="宋体"/>
            <w:color w:val="000000"/>
            <w:szCs w:val="18"/>
          </w:rPr>
          <w:t>50MM</w:t>
        </w:r>
      </w:smartTag>
      <w:r>
        <w:rPr>
          <w:rFonts w:ascii="宋体" w:hAnsi="宋体"/>
          <w:color w:val="000000"/>
          <w:szCs w:val="18"/>
        </w:rPr>
        <w:t>。</w:t>
      </w:r>
      <w:r>
        <w:rPr>
          <w:rFonts w:ascii="宋体" w:hAnsi="宋体"/>
          <w:color w:val="000000"/>
          <w:szCs w:val="18"/>
        </w:rPr>
        <w:br/>
      </w:r>
      <w:r>
        <w:rPr>
          <w:rFonts w:ascii="宋体" w:hAnsi="宋体" w:hint="eastAsia"/>
          <w:color w:val="000000"/>
          <w:szCs w:val="18"/>
        </w:rPr>
        <w:t>   ④外墙窗台、窗楣、雨蓬等上面应做流水坡度，下面应做</w:t>
      </w:r>
      <w:proofErr w:type="gramStart"/>
      <w:r>
        <w:rPr>
          <w:rFonts w:ascii="宋体" w:hAnsi="宋体" w:hint="eastAsia"/>
          <w:color w:val="000000"/>
          <w:szCs w:val="18"/>
        </w:rPr>
        <w:t>滴水线</w:t>
      </w:r>
      <w:proofErr w:type="gramEnd"/>
      <w:r>
        <w:rPr>
          <w:rFonts w:ascii="宋体" w:hAnsi="宋体" w:hint="eastAsia"/>
          <w:color w:val="000000"/>
          <w:szCs w:val="18"/>
        </w:rPr>
        <w:t>或滴水槽的深度和宽度均小于</w:t>
      </w:r>
      <w:smartTag w:uri="urn:schemas-microsoft-com:office:smarttags" w:element="chmetcnv">
        <w:smartTagPr>
          <w:attr w:name="TCSC" w:val="0"/>
          <w:attr w:name="NumberType" w:val="1"/>
          <w:attr w:name="Negative" w:val="False"/>
          <w:attr w:name="HasSpace" w:val="False"/>
          <w:attr w:name="SourceValue" w:val="10"/>
          <w:attr w:name="UnitName" w:val="mm"/>
        </w:smartTagPr>
        <w:r>
          <w:rPr>
            <w:rFonts w:ascii="宋体" w:hAnsi="宋体"/>
            <w:color w:val="000000"/>
            <w:szCs w:val="18"/>
          </w:rPr>
          <w:t>10MM</w:t>
        </w:r>
      </w:smartTag>
      <w:r>
        <w:rPr>
          <w:rFonts w:ascii="宋体" w:hAnsi="宋体"/>
          <w:color w:val="000000"/>
          <w:szCs w:val="18"/>
        </w:rPr>
        <w:t>，并整齐一致。</w:t>
      </w:r>
      <w:r>
        <w:rPr>
          <w:rFonts w:ascii="宋体" w:hAnsi="宋体"/>
          <w:color w:val="000000"/>
          <w:szCs w:val="18"/>
        </w:rPr>
        <w:br/>
      </w:r>
      <w:r>
        <w:rPr>
          <w:rFonts w:ascii="宋体" w:hAnsi="宋体" w:hint="eastAsia"/>
          <w:color w:val="000000"/>
          <w:szCs w:val="18"/>
        </w:rPr>
        <w:t>     ⑤各种砂浆的抹灰层，在凝结前，应防止快干，水冲，撞击和振动，凝结后，应采取措施防止玷污和损坏。</w:t>
      </w:r>
      <w:r>
        <w:rPr>
          <w:rFonts w:ascii="宋体" w:hAnsi="宋体"/>
          <w:color w:val="000000"/>
          <w:szCs w:val="18"/>
        </w:rPr>
        <w:br/>
        <w:t>2）①吊顶龙骨在运输安装时，不得扔摔、碰撞，龙骨应平放，防止变形。</w:t>
      </w:r>
      <w:r>
        <w:rPr>
          <w:rFonts w:ascii="宋体" w:hAnsi="宋体"/>
          <w:color w:val="000000"/>
          <w:szCs w:val="18"/>
        </w:rPr>
        <w:br/>
      </w:r>
      <w:r>
        <w:rPr>
          <w:rFonts w:ascii="宋体" w:hAnsi="宋体" w:hint="eastAsia"/>
          <w:color w:val="000000"/>
          <w:szCs w:val="18"/>
        </w:rPr>
        <w:t>②吊顶龙骨</w:t>
      </w:r>
      <w:proofErr w:type="gramStart"/>
      <w:r>
        <w:rPr>
          <w:rFonts w:ascii="宋体" w:hAnsi="宋体" w:hint="eastAsia"/>
          <w:color w:val="000000"/>
          <w:szCs w:val="18"/>
        </w:rPr>
        <w:t>宜存在</w:t>
      </w:r>
      <w:proofErr w:type="gramEnd"/>
      <w:r>
        <w:rPr>
          <w:rFonts w:ascii="宋体" w:hAnsi="宋体" w:hint="eastAsia"/>
          <w:color w:val="000000"/>
          <w:szCs w:val="18"/>
        </w:rPr>
        <w:t>地面平整的室内，并应采取措施。</w:t>
      </w:r>
      <w:r>
        <w:rPr>
          <w:rFonts w:ascii="宋体" w:hAnsi="宋体"/>
          <w:color w:val="000000"/>
          <w:szCs w:val="18"/>
        </w:rPr>
        <w:br/>
      </w:r>
      <w:r>
        <w:rPr>
          <w:rFonts w:ascii="宋体" w:hAnsi="宋体" w:hint="eastAsia"/>
          <w:color w:val="000000"/>
          <w:szCs w:val="18"/>
        </w:rPr>
        <w:t>③在现浇板中，按设计要求设置预埋件或吊杆。</w:t>
      </w:r>
      <w:r>
        <w:rPr>
          <w:rFonts w:ascii="宋体" w:hAnsi="宋体"/>
          <w:color w:val="000000"/>
          <w:szCs w:val="18"/>
        </w:rPr>
        <w:br/>
      </w:r>
      <w:r>
        <w:rPr>
          <w:rFonts w:ascii="宋体" w:hAnsi="宋体" w:hint="eastAsia"/>
          <w:color w:val="000000"/>
          <w:szCs w:val="18"/>
        </w:rPr>
        <w:t>④罩面板安装前，应根据构造需要分块弹线，墙面与顶棚的接缝隙应</w:t>
      </w:r>
      <w:r>
        <w:rPr>
          <w:rFonts w:ascii="宋体" w:hAnsi="宋体" w:hint="eastAsia"/>
          <w:color w:val="000000"/>
          <w:szCs w:val="18"/>
        </w:rPr>
        <w:lastRenderedPageBreak/>
        <w:t>交圈一致。</w:t>
      </w:r>
      <w:r>
        <w:rPr>
          <w:rFonts w:ascii="宋体" w:hAnsi="宋体"/>
          <w:color w:val="000000"/>
          <w:szCs w:val="18"/>
        </w:rPr>
        <w:br/>
      </w:r>
      <w:r>
        <w:rPr>
          <w:rFonts w:ascii="宋体" w:hAnsi="宋体" w:hint="eastAsia"/>
          <w:color w:val="000000"/>
          <w:szCs w:val="18"/>
        </w:rPr>
        <w:t>⑤罩面板与墙面、窗帘盒、灯具等交接处严密，不得有漏缝现象。</w:t>
      </w:r>
      <w:r>
        <w:rPr>
          <w:rFonts w:ascii="宋体" w:hAnsi="宋体"/>
          <w:color w:val="000000"/>
          <w:szCs w:val="18"/>
        </w:rPr>
        <w:br/>
      </w:r>
      <w:r>
        <w:rPr>
          <w:rFonts w:ascii="宋体" w:hAnsi="宋体" w:hint="eastAsia"/>
          <w:color w:val="000000"/>
          <w:szCs w:val="18"/>
        </w:rPr>
        <w:t>⑥罩面</w:t>
      </w:r>
      <w:proofErr w:type="gramStart"/>
      <w:r>
        <w:rPr>
          <w:rFonts w:ascii="宋体" w:hAnsi="宋体" w:hint="eastAsia"/>
          <w:color w:val="000000"/>
          <w:szCs w:val="18"/>
        </w:rPr>
        <w:t>板不得</w:t>
      </w:r>
      <w:proofErr w:type="gramEnd"/>
      <w:r>
        <w:rPr>
          <w:rFonts w:ascii="宋体" w:hAnsi="宋体" w:hint="eastAsia"/>
          <w:color w:val="000000"/>
          <w:szCs w:val="18"/>
        </w:rPr>
        <w:t>有悬臂现象，应增设附加龙骨固定。</w:t>
      </w:r>
      <w:r>
        <w:rPr>
          <w:rFonts w:ascii="宋体" w:hAnsi="宋体"/>
          <w:color w:val="000000"/>
          <w:szCs w:val="18"/>
        </w:rPr>
        <w:br/>
      </w:r>
      <w:r>
        <w:rPr>
          <w:rFonts w:ascii="宋体" w:hAnsi="宋体" w:hint="eastAsia"/>
          <w:color w:val="000000"/>
          <w:szCs w:val="18"/>
        </w:rPr>
        <w:t>⑦各类罩面板不应有气泡、起皮、裂纹、缺角、污垢和图案不完整等缺陷，表面应平整，边缘应整齐，色泽应一致，穿孔板的孔距应排列整齐，暗装的吸声材料应不防散落措施。</w:t>
      </w:r>
      <w:r>
        <w:rPr>
          <w:rFonts w:ascii="宋体" w:hAnsi="宋体"/>
          <w:color w:val="000000"/>
          <w:szCs w:val="18"/>
        </w:rPr>
        <w:br/>
      </w:r>
      <w:r>
        <w:rPr>
          <w:rFonts w:ascii="宋体" w:hAnsi="宋体" w:hint="eastAsia"/>
          <w:color w:val="000000"/>
          <w:szCs w:val="18"/>
        </w:rPr>
        <w:t>  ⑧龙骨的安装：应根据吊顶的设计标高在四周墙上弹线，弹线应清楚，位置准确，其水平允许偏差±</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ascii="宋体" w:hAnsi="宋体"/>
            <w:color w:val="000000"/>
            <w:szCs w:val="18"/>
          </w:rPr>
          <w:t>5mm</w:t>
        </w:r>
      </w:smartTag>
      <w:r>
        <w:rPr>
          <w:rFonts w:ascii="宋体" w:hAnsi="宋体"/>
          <w:color w:val="000000"/>
          <w:szCs w:val="18"/>
        </w:rPr>
        <w:t>。</w:t>
      </w:r>
      <w:r>
        <w:rPr>
          <w:rFonts w:ascii="宋体" w:hAnsi="宋体"/>
          <w:color w:val="000000"/>
          <w:szCs w:val="18"/>
        </w:rPr>
        <w:br/>
      </w:r>
      <w:r>
        <w:rPr>
          <w:rFonts w:ascii="宋体" w:hAnsi="宋体" w:hint="eastAsia"/>
          <w:color w:val="000000"/>
          <w:szCs w:val="18"/>
        </w:rPr>
        <w:t>  ⑨吊杆应通直并有足够的承载能力，吊杆距主龙骨距离不得超过</w:t>
      </w:r>
      <w:smartTag w:uri="urn:schemas-microsoft-com:office:smarttags" w:element="chmetcnv">
        <w:smartTagPr>
          <w:attr w:name="TCSC" w:val="0"/>
          <w:attr w:name="NumberType" w:val="1"/>
          <w:attr w:name="Negative" w:val="False"/>
          <w:attr w:name="HasSpace" w:val="False"/>
          <w:attr w:name="SourceValue" w:val="300"/>
          <w:attr w:name="UnitName" w:val="mm"/>
        </w:smartTagPr>
        <w:r>
          <w:rPr>
            <w:rFonts w:ascii="宋体" w:hAnsi="宋体"/>
            <w:color w:val="000000"/>
            <w:szCs w:val="18"/>
          </w:rPr>
          <w:t>300mm</w:t>
        </w:r>
      </w:smartTag>
      <w:r>
        <w:rPr>
          <w:rFonts w:ascii="宋体" w:hAnsi="宋体"/>
          <w:color w:val="000000"/>
          <w:szCs w:val="18"/>
        </w:rPr>
        <w:t>，否则应增设吊杆，以免主龙骨下坠，次龙骨应紧贴主龙骨安装。当用自攻螺钉安装板材时，板材的接缝处必须安装在宽度不小于</w:t>
      </w:r>
      <w:smartTag w:uri="urn:schemas-microsoft-com:office:smarttags" w:element="chmetcnv">
        <w:smartTagPr>
          <w:attr w:name="TCSC" w:val="0"/>
          <w:attr w:name="NumberType" w:val="1"/>
          <w:attr w:name="Negative" w:val="False"/>
          <w:attr w:name="HasSpace" w:val="False"/>
          <w:attr w:name="SourceValue" w:val="40"/>
          <w:attr w:name="UnitName" w:val="mm"/>
        </w:smartTagPr>
        <w:r>
          <w:rPr>
            <w:rFonts w:ascii="宋体" w:hAnsi="宋体"/>
            <w:color w:val="000000"/>
            <w:szCs w:val="18"/>
          </w:rPr>
          <w:t>40mm</w:t>
        </w:r>
      </w:smartTag>
      <w:r>
        <w:rPr>
          <w:rFonts w:ascii="宋体" w:hAnsi="宋体"/>
          <w:color w:val="000000"/>
          <w:szCs w:val="18"/>
        </w:rPr>
        <w:t>的次龙骨吊上。</w:t>
      </w:r>
      <w:r>
        <w:rPr>
          <w:rFonts w:ascii="宋体" w:hAnsi="宋体"/>
          <w:color w:val="000000"/>
          <w:szCs w:val="18"/>
        </w:rPr>
        <w:br/>
      </w:r>
      <w:r>
        <w:rPr>
          <w:rFonts w:ascii="宋体" w:hAnsi="宋体" w:hint="eastAsia"/>
          <w:color w:val="000000"/>
          <w:szCs w:val="18"/>
        </w:rPr>
        <w:t>  </w:t>
      </w:r>
      <w:r>
        <w:rPr>
          <w:rFonts w:ascii="宋体" w:hAnsi="宋体"/>
          <w:color w:val="000000"/>
          <w:szCs w:val="18"/>
        </w:rPr>
        <w:t>3)外墙饰面砖、花岗岩、仿石砖等的镶贴：</w:t>
      </w:r>
      <w:r>
        <w:rPr>
          <w:rFonts w:ascii="宋体" w:hAnsi="宋体"/>
          <w:color w:val="000000"/>
          <w:szCs w:val="18"/>
        </w:rPr>
        <w:br/>
      </w:r>
      <w:r>
        <w:rPr>
          <w:rFonts w:ascii="宋体" w:hAnsi="宋体" w:hint="eastAsia"/>
          <w:color w:val="000000"/>
          <w:szCs w:val="18"/>
        </w:rPr>
        <w:t>（１） 外墙釉面砖，表面应光洁，质地坚固，尺寸、色泽一致，不得</w:t>
      </w:r>
      <w:proofErr w:type="gramStart"/>
      <w:r>
        <w:rPr>
          <w:rFonts w:ascii="宋体" w:hAnsi="宋体" w:hint="eastAsia"/>
          <w:color w:val="000000"/>
          <w:szCs w:val="18"/>
        </w:rPr>
        <w:t>有暗痕和</w:t>
      </w:r>
      <w:proofErr w:type="gramEnd"/>
      <w:r>
        <w:rPr>
          <w:rFonts w:ascii="宋体" w:hAnsi="宋体" w:hint="eastAsia"/>
          <w:color w:val="000000"/>
          <w:szCs w:val="18"/>
        </w:rPr>
        <w:t>裂纹，吸水率不得大于</w:t>
      </w:r>
      <w:r>
        <w:rPr>
          <w:rFonts w:ascii="宋体" w:hAnsi="宋体"/>
          <w:color w:val="000000"/>
          <w:szCs w:val="18"/>
        </w:rPr>
        <w:t>10%；</w:t>
      </w:r>
      <w:r>
        <w:rPr>
          <w:rFonts w:ascii="宋体" w:hAnsi="宋体"/>
          <w:color w:val="000000"/>
          <w:szCs w:val="18"/>
        </w:rPr>
        <w:br/>
      </w:r>
      <w:r>
        <w:rPr>
          <w:rFonts w:ascii="宋体" w:hAnsi="宋体" w:hint="eastAsia"/>
          <w:color w:val="000000"/>
          <w:szCs w:val="18"/>
        </w:rPr>
        <w:t>（２） 花岗岩表面不得有隐伤、风化等缺陷；</w:t>
      </w:r>
      <w:r>
        <w:rPr>
          <w:rFonts w:ascii="宋体" w:hAnsi="宋体"/>
          <w:color w:val="000000"/>
          <w:szCs w:val="18"/>
        </w:rPr>
        <w:br/>
      </w:r>
      <w:r>
        <w:rPr>
          <w:rFonts w:ascii="宋体" w:hAnsi="宋体" w:hint="eastAsia"/>
          <w:color w:val="000000"/>
          <w:szCs w:val="18"/>
        </w:rPr>
        <w:t>（３） 仿石砖表面应平整，几何尺寸准确，面层石粒均匀、洁净、颜色一致；</w:t>
      </w:r>
      <w:r>
        <w:rPr>
          <w:rFonts w:ascii="宋体" w:hAnsi="宋体"/>
          <w:color w:val="000000"/>
          <w:szCs w:val="18"/>
        </w:rPr>
        <w:br/>
      </w:r>
      <w:r>
        <w:rPr>
          <w:rFonts w:ascii="宋体" w:hAnsi="宋体" w:hint="eastAsia"/>
          <w:color w:val="000000"/>
          <w:szCs w:val="18"/>
        </w:rPr>
        <w:t>（４） 饰面板的接缝宽度：光面、镜面为</w:t>
      </w:r>
      <w:smartTag w:uri="urn:schemas-microsoft-com:office:smarttags" w:element="chmetcnv">
        <w:smartTagPr>
          <w:attr w:name="TCSC" w:val="0"/>
          <w:attr w:name="NumberType" w:val="1"/>
          <w:attr w:name="Negative" w:val="False"/>
          <w:attr w:name="HasSpace" w:val="False"/>
          <w:attr w:name="SourceValue" w:val="1"/>
          <w:attr w:name="UnitName" w:val="mm"/>
        </w:smartTagPr>
        <w:r>
          <w:rPr>
            <w:rFonts w:ascii="宋体" w:hAnsi="宋体"/>
            <w:color w:val="000000"/>
            <w:szCs w:val="18"/>
          </w:rPr>
          <w:t>1mm</w:t>
        </w:r>
      </w:smartTag>
      <w:r>
        <w:rPr>
          <w:rFonts w:ascii="宋体" w:hAnsi="宋体"/>
          <w:color w:val="000000"/>
          <w:szCs w:val="18"/>
        </w:rPr>
        <w:t>，粗磨石为</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ascii="宋体" w:hAnsi="宋体"/>
            <w:color w:val="000000"/>
            <w:szCs w:val="18"/>
          </w:rPr>
          <w:t>5mm</w:t>
        </w:r>
      </w:smartTag>
      <w:r>
        <w:rPr>
          <w:rFonts w:ascii="宋体" w:hAnsi="宋体"/>
          <w:color w:val="000000"/>
          <w:szCs w:val="18"/>
        </w:rPr>
        <w:t>，天然面为</w:t>
      </w:r>
      <w:smartTag w:uri="urn:schemas-microsoft-com:office:smarttags" w:element="chmetcnv">
        <w:smartTagPr>
          <w:attr w:name="TCSC" w:val="0"/>
          <w:attr w:name="NumberType" w:val="1"/>
          <w:attr w:name="Negative" w:val="False"/>
          <w:attr w:name="HasSpace" w:val="False"/>
          <w:attr w:name="SourceValue" w:val="10"/>
          <w:attr w:name="UnitName" w:val="mm"/>
        </w:smartTagPr>
        <w:r>
          <w:rPr>
            <w:rFonts w:ascii="宋体" w:hAnsi="宋体"/>
            <w:color w:val="000000"/>
            <w:szCs w:val="18"/>
          </w:rPr>
          <w:t>10mm</w:t>
        </w:r>
      </w:smartTag>
      <w:r>
        <w:rPr>
          <w:rFonts w:ascii="宋体" w:hAnsi="宋体"/>
          <w:color w:val="000000"/>
          <w:szCs w:val="18"/>
        </w:rPr>
        <w:t>，；</w:t>
      </w:r>
      <w:r>
        <w:rPr>
          <w:rFonts w:ascii="宋体" w:hAnsi="宋体"/>
          <w:color w:val="000000"/>
          <w:szCs w:val="18"/>
        </w:rPr>
        <w:br/>
      </w:r>
      <w:r>
        <w:rPr>
          <w:rFonts w:ascii="宋体" w:hAnsi="宋体" w:hint="eastAsia"/>
          <w:color w:val="000000"/>
          <w:szCs w:val="18"/>
        </w:rPr>
        <w:t>（５） 灌注砂浆前，应浇水将饰面板背面和基体表面湿润，再分层灌注</w:t>
      </w:r>
      <w:r>
        <w:rPr>
          <w:rFonts w:ascii="宋体" w:hAnsi="宋体"/>
          <w:color w:val="000000"/>
          <w:szCs w:val="18"/>
        </w:rPr>
        <w:t>1：2.5的水泥砂浆每层灌注高度为150至200mm，且不得大于</w:t>
      </w:r>
      <w:r>
        <w:rPr>
          <w:rFonts w:ascii="宋体" w:hAnsi="宋体"/>
          <w:color w:val="000000"/>
          <w:szCs w:val="18"/>
        </w:rPr>
        <w:lastRenderedPageBreak/>
        <w:t>板高的1/3，插捣密实，待其初凝后，应检查板面位置，如移动错位应拆除重新安装，若无移动，方可灌注上层砂浆，施工缝隙应留在饰面板水平接缝以50至100mm处，对于较宽的竖缝在浇注前，应先填塞15至20mm深的麻丝和泡沫塑料条以防漏浆；</w:t>
      </w:r>
      <w:r>
        <w:rPr>
          <w:rFonts w:ascii="宋体" w:hAnsi="宋体"/>
          <w:color w:val="000000"/>
          <w:szCs w:val="18"/>
        </w:rPr>
        <w:br/>
      </w:r>
      <w:r>
        <w:rPr>
          <w:rFonts w:ascii="宋体" w:hAnsi="宋体" w:hint="eastAsia"/>
          <w:color w:val="000000"/>
          <w:szCs w:val="18"/>
        </w:rPr>
        <w:t>（６） 突出墙面的的勒脚饰面板安装，应待上层的饰面工程完工后进行，楼梯栏杆，栏杆和墙裙的饰面板的安装，应在楼梯踏步地（楼）面层完工后进行；</w:t>
      </w:r>
      <w:r>
        <w:rPr>
          <w:rFonts w:ascii="宋体" w:hAnsi="宋体"/>
          <w:color w:val="000000"/>
          <w:szCs w:val="18"/>
        </w:rPr>
        <w:br/>
      </w:r>
      <w:r>
        <w:rPr>
          <w:rFonts w:ascii="宋体" w:hAnsi="宋体" w:hint="eastAsia"/>
          <w:color w:val="000000"/>
          <w:szCs w:val="18"/>
        </w:rPr>
        <w:t>（７） 室外安装光面饰面板，接缝</w:t>
      </w:r>
      <w:proofErr w:type="gramStart"/>
      <w:r>
        <w:rPr>
          <w:rFonts w:ascii="宋体" w:hAnsi="宋体" w:hint="eastAsia"/>
          <w:color w:val="000000"/>
          <w:szCs w:val="18"/>
        </w:rPr>
        <w:t>可干接或</w:t>
      </w:r>
      <w:proofErr w:type="gramEnd"/>
      <w:r>
        <w:rPr>
          <w:rFonts w:ascii="宋体" w:hAnsi="宋体" w:hint="eastAsia"/>
          <w:color w:val="000000"/>
          <w:szCs w:val="18"/>
        </w:rPr>
        <w:t>在水平缝中垫硬塑料板条，垫塑料板条时，应将压出部分保留。待砂浆硬化后，将塑料板条剔出，用水泥细砂浆勾通缝，干接缝应用与饰面板相同颜色水泥浆填平；</w:t>
      </w:r>
      <w:r>
        <w:rPr>
          <w:rFonts w:ascii="宋体" w:hAnsi="宋体"/>
          <w:color w:val="000000"/>
          <w:szCs w:val="18"/>
        </w:rPr>
        <w:br/>
      </w:r>
      <w:r>
        <w:rPr>
          <w:rFonts w:ascii="宋体" w:hAnsi="宋体" w:hint="eastAsia"/>
          <w:color w:val="000000"/>
          <w:szCs w:val="18"/>
        </w:rPr>
        <w:t>（８） 饰面砖应镶贴在湿润、干净的基层上，镶贴前应先</w:t>
      </w:r>
      <w:proofErr w:type="gramStart"/>
      <w:r>
        <w:rPr>
          <w:rFonts w:ascii="宋体" w:hAnsi="宋体" w:hint="eastAsia"/>
          <w:color w:val="000000"/>
          <w:szCs w:val="18"/>
        </w:rPr>
        <w:t>选砖预</w:t>
      </w:r>
      <w:proofErr w:type="gramEnd"/>
      <w:r>
        <w:rPr>
          <w:rFonts w:ascii="宋体" w:hAnsi="宋体" w:hint="eastAsia"/>
          <w:color w:val="000000"/>
          <w:szCs w:val="18"/>
        </w:rPr>
        <w:t>排，以使拼缝均匀。在同一墙面上的横竖排列不宜有一行以上的非整砖。</w:t>
      </w:r>
      <w:proofErr w:type="gramStart"/>
      <w:r>
        <w:rPr>
          <w:rFonts w:ascii="宋体" w:hAnsi="宋体" w:hint="eastAsia"/>
          <w:color w:val="000000"/>
          <w:szCs w:val="18"/>
        </w:rPr>
        <w:t>非整砖行在</w:t>
      </w:r>
      <w:proofErr w:type="gramEnd"/>
      <w:r>
        <w:rPr>
          <w:rFonts w:ascii="宋体" w:hAnsi="宋体" w:hint="eastAsia"/>
          <w:color w:val="000000"/>
          <w:szCs w:val="18"/>
        </w:rPr>
        <w:t>排在次要部位或阴角处；</w:t>
      </w:r>
      <w:r>
        <w:rPr>
          <w:rFonts w:ascii="宋体" w:hAnsi="宋体"/>
          <w:color w:val="000000"/>
          <w:szCs w:val="18"/>
        </w:rPr>
        <w:br/>
      </w:r>
      <w:r>
        <w:rPr>
          <w:rFonts w:ascii="宋体" w:hAnsi="宋体" w:hint="eastAsia"/>
          <w:color w:val="000000"/>
          <w:szCs w:val="18"/>
        </w:rPr>
        <w:t>（９） 釉面砖和外墙面砖在镶贴前应将砖的背面清理干净，并浸水两小时以上，待表面晾干后方可使用，砂浆厚度为</w:t>
      </w:r>
      <w:r>
        <w:rPr>
          <w:rFonts w:ascii="宋体" w:hAnsi="宋体"/>
          <w:color w:val="000000"/>
          <w:szCs w:val="18"/>
        </w:rPr>
        <w:t>6至10mm；</w:t>
      </w:r>
      <w:r>
        <w:rPr>
          <w:rFonts w:ascii="宋体" w:hAnsi="宋体"/>
          <w:color w:val="000000"/>
          <w:szCs w:val="18"/>
        </w:rPr>
        <w:br/>
      </w:r>
      <w:r>
        <w:rPr>
          <w:rFonts w:ascii="宋体" w:hAnsi="宋体" w:hint="eastAsia"/>
          <w:color w:val="000000"/>
          <w:szCs w:val="18"/>
        </w:rPr>
        <w:t>（１０） 镶贴饰面砖基层表面，如遇有突出的管线、灯具、卫生设备的支承等，应用整</w:t>
      </w:r>
      <w:proofErr w:type="gramStart"/>
      <w:r>
        <w:rPr>
          <w:rFonts w:ascii="宋体" w:hAnsi="宋体" w:hint="eastAsia"/>
          <w:color w:val="000000"/>
          <w:szCs w:val="18"/>
        </w:rPr>
        <w:t>砖套割</w:t>
      </w:r>
      <w:proofErr w:type="gramEnd"/>
      <w:r>
        <w:rPr>
          <w:rFonts w:ascii="宋体" w:hAnsi="宋体" w:hint="eastAsia"/>
          <w:color w:val="000000"/>
          <w:szCs w:val="18"/>
        </w:rPr>
        <w:t>吻合，</w:t>
      </w:r>
      <w:proofErr w:type="gramStart"/>
      <w:r>
        <w:rPr>
          <w:rFonts w:ascii="宋体" w:hAnsi="宋体" w:hint="eastAsia"/>
          <w:color w:val="000000"/>
          <w:szCs w:val="18"/>
        </w:rPr>
        <w:t>不</w:t>
      </w:r>
      <w:proofErr w:type="gramEnd"/>
      <w:r>
        <w:rPr>
          <w:rFonts w:ascii="宋体" w:hAnsi="宋体" w:hint="eastAsia"/>
          <w:color w:val="000000"/>
          <w:szCs w:val="18"/>
        </w:rPr>
        <w:t>得用非整砖拼凑镶贴；</w:t>
      </w:r>
    </w:p>
    <w:p w:rsidR="00323E65" w:rsidRDefault="00323E65" w:rsidP="00323E65">
      <w:pPr>
        <w:rPr>
          <w:rFonts w:ascii="宋体" w:hAnsi="宋体" w:hint="eastAsia"/>
          <w:color w:val="000000"/>
          <w:szCs w:val="18"/>
        </w:rPr>
      </w:pPr>
      <w:r>
        <w:rPr>
          <w:rFonts w:ascii="宋体" w:hAnsi="宋体" w:hint="eastAsia"/>
          <w:color w:val="000000"/>
          <w:szCs w:val="18"/>
        </w:rPr>
        <w:t>（１１） 镶贴应自上而下，每段施工时应自下而上进行，整间或独立部位宜一次完成，镶贴时位置准确，仔细拍实，使其表面平整，待稳固后，将纸面湿润、揭净；</w:t>
      </w:r>
      <w:r>
        <w:rPr>
          <w:rFonts w:ascii="宋体" w:hAnsi="宋体"/>
          <w:color w:val="000000"/>
          <w:szCs w:val="18"/>
        </w:rPr>
        <w:br/>
        <w:t>3 涂料施工：</w:t>
      </w:r>
      <w:r>
        <w:rPr>
          <w:rFonts w:ascii="宋体" w:hAnsi="宋体"/>
          <w:color w:val="000000"/>
          <w:szCs w:val="18"/>
        </w:rPr>
        <w:br/>
      </w:r>
      <w:r>
        <w:rPr>
          <w:rFonts w:ascii="宋体" w:hAnsi="宋体" w:hint="eastAsia"/>
          <w:color w:val="000000"/>
          <w:szCs w:val="18"/>
        </w:rPr>
        <w:lastRenderedPageBreak/>
        <w:t>（１）</w:t>
      </w:r>
      <w:proofErr w:type="gramStart"/>
      <w:r>
        <w:rPr>
          <w:rFonts w:ascii="宋体" w:hAnsi="宋体" w:hint="eastAsia"/>
          <w:color w:val="000000"/>
          <w:szCs w:val="18"/>
        </w:rPr>
        <w:t> 施涂前</w:t>
      </w:r>
      <w:proofErr w:type="gramEnd"/>
      <w:r>
        <w:rPr>
          <w:rFonts w:ascii="宋体" w:hAnsi="宋体" w:hint="eastAsia"/>
          <w:color w:val="000000"/>
          <w:szCs w:val="18"/>
        </w:rPr>
        <w:t>应将基体或基层的缺棱掉角处用</w:t>
      </w:r>
      <w:r>
        <w:rPr>
          <w:rFonts w:ascii="宋体" w:hAnsi="宋体"/>
          <w:color w:val="000000"/>
          <w:szCs w:val="18"/>
        </w:rPr>
        <w:t>1：3水泥砂浆修补，表面麻面及缝隙应用腻子填补齐平；</w:t>
      </w:r>
      <w:r>
        <w:rPr>
          <w:rFonts w:ascii="宋体" w:hAnsi="宋体"/>
          <w:color w:val="000000"/>
          <w:szCs w:val="18"/>
        </w:rPr>
        <w:br/>
      </w:r>
      <w:r>
        <w:rPr>
          <w:rFonts w:ascii="宋体" w:hAnsi="宋体" w:hint="eastAsia"/>
          <w:color w:val="000000"/>
          <w:szCs w:val="18"/>
        </w:rPr>
        <w:t>（２） 外墙涂料，同一墙面应用同一批号的涂料，每遍涂料</w:t>
      </w:r>
      <w:proofErr w:type="gramStart"/>
      <w:r>
        <w:rPr>
          <w:rFonts w:ascii="宋体" w:hAnsi="宋体" w:hint="eastAsia"/>
          <w:color w:val="000000"/>
          <w:szCs w:val="18"/>
        </w:rPr>
        <w:t>不宜施涂过厚</w:t>
      </w:r>
      <w:proofErr w:type="gramEnd"/>
      <w:r>
        <w:rPr>
          <w:rFonts w:ascii="宋体" w:hAnsi="宋体" w:hint="eastAsia"/>
          <w:color w:val="000000"/>
          <w:szCs w:val="18"/>
        </w:rPr>
        <w:t>，涂层应均匀，颜色一致；</w:t>
      </w:r>
      <w:r>
        <w:rPr>
          <w:rFonts w:ascii="宋体" w:hAnsi="宋体"/>
          <w:color w:val="000000"/>
          <w:szCs w:val="18"/>
        </w:rPr>
        <w:br/>
      </w:r>
      <w:r>
        <w:rPr>
          <w:rFonts w:ascii="宋体" w:hAnsi="宋体" w:hint="eastAsia"/>
          <w:color w:val="000000"/>
          <w:szCs w:val="18"/>
        </w:rPr>
        <w:t>（３）</w:t>
      </w:r>
      <w:proofErr w:type="gramStart"/>
      <w:r>
        <w:rPr>
          <w:rFonts w:ascii="宋体" w:hAnsi="宋体" w:hint="eastAsia"/>
          <w:color w:val="000000"/>
          <w:szCs w:val="18"/>
        </w:rPr>
        <w:t> 施涂水性</w:t>
      </w:r>
      <w:proofErr w:type="gramEnd"/>
      <w:r>
        <w:rPr>
          <w:rFonts w:ascii="宋体" w:hAnsi="宋体" w:hint="eastAsia"/>
          <w:color w:val="000000"/>
          <w:szCs w:val="18"/>
        </w:rPr>
        <w:t>和乳液涂料时，后一遍涂料必须在前一遍涂料表面干后进行，每一遍涂料</w:t>
      </w:r>
      <w:proofErr w:type="gramStart"/>
      <w:r>
        <w:rPr>
          <w:rFonts w:ascii="宋体" w:hAnsi="宋体" w:hint="eastAsia"/>
          <w:color w:val="000000"/>
          <w:szCs w:val="18"/>
        </w:rPr>
        <w:t>应施涂均匀</w:t>
      </w:r>
      <w:proofErr w:type="gramEnd"/>
      <w:r>
        <w:rPr>
          <w:rFonts w:ascii="宋体" w:hAnsi="宋体" w:hint="eastAsia"/>
          <w:color w:val="000000"/>
          <w:szCs w:val="18"/>
        </w:rPr>
        <w:t>，各层必须结合牢固；</w:t>
      </w:r>
      <w:r>
        <w:rPr>
          <w:rFonts w:ascii="宋体" w:hAnsi="宋体"/>
          <w:color w:val="000000"/>
          <w:szCs w:val="18"/>
        </w:rPr>
        <w:br/>
      </w:r>
      <w:r>
        <w:rPr>
          <w:rFonts w:ascii="宋体" w:hAnsi="宋体" w:hint="eastAsia"/>
          <w:color w:val="000000"/>
          <w:szCs w:val="18"/>
        </w:rPr>
        <w:t>（４）</w:t>
      </w:r>
      <w:proofErr w:type="gramStart"/>
      <w:r>
        <w:rPr>
          <w:rFonts w:ascii="宋体" w:hAnsi="宋体" w:hint="eastAsia"/>
          <w:color w:val="000000"/>
          <w:szCs w:val="18"/>
        </w:rPr>
        <w:t> 施涂复层</w:t>
      </w:r>
      <w:proofErr w:type="gramEnd"/>
      <w:r>
        <w:rPr>
          <w:rFonts w:ascii="宋体" w:hAnsi="宋体" w:hint="eastAsia"/>
          <w:color w:val="000000"/>
          <w:szCs w:val="18"/>
        </w:rPr>
        <w:t>涂料一般是以封底涂料，主层涂料和罩面涂料组成。</w:t>
      </w:r>
      <w:proofErr w:type="gramStart"/>
      <w:r>
        <w:rPr>
          <w:rFonts w:ascii="宋体" w:hAnsi="宋体" w:hint="eastAsia"/>
          <w:color w:val="000000"/>
          <w:szCs w:val="18"/>
        </w:rPr>
        <w:t>施涂时</w:t>
      </w:r>
      <w:proofErr w:type="gramEnd"/>
      <w:r>
        <w:rPr>
          <w:rFonts w:ascii="宋体" w:hAnsi="宋体" w:hint="eastAsia"/>
          <w:color w:val="000000"/>
          <w:szCs w:val="18"/>
        </w:rPr>
        <w:t>应先喷涂或刷涂封底涂料，待其干燥后再喷涂主层涂料，干燥后再施涂两遍罩面涂料。喷涂主层涂为时，其点</w:t>
      </w:r>
      <w:proofErr w:type="gramStart"/>
      <w:r>
        <w:rPr>
          <w:rFonts w:ascii="宋体" w:hAnsi="宋体" w:hint="eastAsia"/>
          <w:color w:val="000000"/>
          <w:szCs w:val="18"/>
        </w:rPr>
        <w:t>状大</w:t>
      </w:r>
      <w:proofErr w:type="gramEnd"/>
      <w:r>
        <w:rPr>
          <w:rFonts w:ascii="宋体" w:hAnsi="宋体" w:hint="eastAsia"/>
          <w:color w:val="000000"/>
          <w:szCs w:val="18"/>
        </w:rPr>
        <w:t>小和疏密程度应均匀一致，不得连成片状，且应先干燥</w:t>
      </w:r>
      <w:r>
        <w:rPr>
          <w:rFonts w:ascii="宋体" w:hAnsi="宋体"/>
          <w:color w:val="000000"/>
          <w:szCs w:val="18"/>
        </w:rPr>
        <w:t>12小时，然后洒水养护24小时，再干燥12小时后</w:t>
      </w:r>
      <w:proofErr w:type="gramStart"/>
      <w:r>
        <w:rPr>
          <w:rFonts w:ascii="宋体" w:hAnsi="宋体"/>
          <w:color w:val="000000"/>
          <w:szCs w:val="18"/>
        </w:rPr>
        <w:t>才能施涂罩面</w:t>
      </w:r>
      <w:proofErr w:type="gramEnd"/>
      <w:r>
        <w:rPr>
          <w:rFonts w:ascii="宋体" w:hAnsi="宋体"/>
          <w:color w:val="000000"/>
          <w:szCs w:val="18"/>
        </w:rPr>
        <w:t>涂料。</w:t>
      </w:r>
      <w:proofErr w:type="gramStart"/>
      <w:r>
        <w:rPr>
          <w:rFonts w:ascii="宋体" w:hAnsi="宋体"/>
          <w:color w:val="000000"/>
          <w:szCs w:val="18"/>
        </w:rPr>
        <w:t>施涂罩面</w:t>
      </w:r>
      <w:proofErr w:type="gramEnd"/>
      <w:r>
        <w:rPr>
          <w:rFonts w:ascii="宋体" w:hAnsi="宋体"/>
          <w:color w:val="000000"/>
          <w:szCs w:val="18"/>
        </w:rPr>
        <w:t>涂料时，不得有漏涂或流坠现象，待第一遍罩面涂料干燥后，</w:t>
      </w:r>
      <w:proofErr w:type="gramStart"/>
      <w:r>
        <w:rPr>
          <w:rFonts w:ascii="宋体" w:hAnsi="宋体"/>
          <w:color w:val="000000"/>
          <w:szCs w:val="18"/>
        </w:rPr>
        <w:t>才能施涂第二遍</w:t>
      </w:r>
      <w:proofErr w:type="gramEnd"/>
      <w:r>
        <w:rPr>
          <w:rFonts w:ascii="宋体" w:hAnsi="宋体"/>
          <w:color w:val="000000"/>
          <w:szCs w:val="18"/>
        </w:rPr>
        <w:t>罩面涂料。</w:t>
      </w:r>
      <w:r>
        <w:rPr>
          <w:rFonts w:ascii="宋体" w:hAnsi="宋体"/>
          <w:color w:val="000000"/>
          <w:szCs w:val="18"/>
        </w:rPr>
        <w:br/>
        <w:t>7、室外及附属：</w:t>
      </w:r>
      <w:r>
        <w:rPr>
          <w:rFonts w:ascii="宋体" w:hAnsi="宋体"/>
          <w:color w:val="000000"/>
          <w:szCs w:val="18"/>
        </w:rPr>
        <w:br/>
        <w:t>1） 路基应采用8至12吨辗</w:t>
      </w:r>
      <w:proofErr w:type="gramStart"/>
      <w:r>
        <w:rPr>
          <w:rFonts w:ascii="宋体" w:hAnsi="宋体"/>
          <w:color w:val="000000"/>
          <w:szCs w:val="18"/>
        </w:rPr>
        <w:t>压机辗压</w:t>
      </w:r>
      <w:proofErr w:type="gramEnd"/>
      <w:r>
        <w:rPr>
          <w:rFonts w:ascii="宋体" w:hAnsi="宋体"/>
          <w:color w:val="000000"/>
          <w:szCs w:val="18"/>
        </w:rPr>
        <w:t>，辗压时应顺行车方向从路边压至路中，开行速度采用25至30米/分钟，并重叠</w:t>
      </w:r>
      <w:proofErr w:type="gramStart"/>
      <w:r>
        <w:rPr>
          <w:rFonts w:ascii="宋体" w:hAnsi="宋体"/>
          <w:color w:val="000000"/>
          <w:szCs w:val="18"/>
        </w:rPr>
        <w:t>辗</w:t>
      </w:r>
      <w:proofErr w:type="gramEnd"/>
      <w:r>
        <w:rPr>
          <w:rFonts w:ascii="宋体" w:hAnsi="宋体"/>
          <w:color w:val="000000"/>
          <w:szCs w:val="18"/>
        </w:rPr>
        <w:t>压至平整坚实，轮（夯）</w:t>
      </w:r>
      <w:proofErr w:type="gramStart"/>
      <w:r>
        <w:rPr>
          <w:rFonts w:ascii="宋体" w:hAnsi="宋体"/>
          <w:color w:val="000000"/>
          <w:szCs w:val="18"/>
        </w:rPr>
        <w:t>迹相互</w:t>
      </w:r>
      <w:proofErr w:type="gramEnd"/>
      <w:r>
        <w:rPr>
          <w:rFonts w:ascii="宋体" w:hAnsi="宋体"/>
          <w:color w:val="000000"/>
          <w:szCs w:val="18"/>
        </w:rPr>
        <w:t>搭接为止，</w:t>
      </w:r>
      <w:proofErr w:type="gramStart"/>
      <w:r>
        <w:rPr>
          <w:rFonts w:ascii="宋体" w:hAnsi="宋体"/>
          <w:color w:val="000000"/>
          <w:szCs w:val="18"/>
        </w:rPr>
        <w:t>用辗压</w:t>
      </w:r>
      <w:proofErr w:type="gramEnd"/>
      <w:r>
        <w:rPr>
          <w:rFonts w:ascii="宋体" w:hAnsi="宋体"/>
          <w:color w:val="000000"/>
          <w:szCs w:val="18"/>
        </w:rPr>
        <w:t>机不能到达的路槽和检查井边缘，可用人工夯实。</w:t>
      </w:r>
      <w:r>
        <w:rPr>
          <w:rFonts w:ascii="宋体" w:hAnsi="宋体"/>
          <w:color w:val="000000"/>
          <w:szCs w:val="18"/>
        </w:rPr>
        <w:br/>
        <w:t>2） 混凝土路面应按要求设置伸缩缝，分块浇注。横向缩缝每隔5至7米设置一道，</w:t>
      </w:r>
      <w:proofErr w:type="gramStart"/>
      <w:r>
        <w:rPr>
          <w:rFonts w:ascii="宋体" w:hAnsi="宋体"/>
          <w:color w:val="000000"/>
          <w:szCs w:val="18"/>
        </w:rPr>
        <w:t>缝宽8至10</w:t>
      </w:r>
      <w:proofErr w:type="gramEnd"/>
      <w:r>
        <w:rPr>
          <w:rFonts w:ascii="宋体" w:hAnsi="宋体"/>
          <w:color w:val="000000"/>
          <w:szCs w:val="18"/>
        </w:rPr>
        <w:t>mm，缝中嵌入沥青预制板，其埋入深度不应小于路面厚度的1/3，无路面边的道路应设置从缝，每10至40米设置一道宽度15至25mm，上下贯通，选用优质材料填缝，且不应小</w:t>
      </w:r>
      <w:r>
        <w:rPr>
          <w:rFonts w:ascii="宋体" w:hAnsi="宋体"/>
          <w:color w:val="000000"/>
          <w:szCs w:val="18"/>
        </w:rPr>
        <w:lastRenderedPageBreak/>
        <w:t>于路面厚度的2/3，并在上部填入</w:t>
      </w:r>
      <w:proofErr w:type="gramStart"/>
      <w:r>
        <w:rPr>
          <w:rFonts w:ascii="宋体" w:hAnsi="宋体"/>
          <w:color w:val="000000"/>
          <w:szCs w:val="18"/>
        </w:rPr>
        <w:t>沥青马</w:t>
      </w:r>
      <w:proofErr w:type="gramEnd"/>
      <w:r>
        <w:rPr>
          <w:rFonts w:ascii="宋体" w:hAnsi="宋体"/>
          <w:color w:val="000000"/>
          <w:szCs w:val="18"/>
        </w:rPr>
        <w:t>蒂脂，沥青预制板填缝高出路面不应大于</w:t>
      </w:r>
      <w:smartTag w:uri="urn:schemas-microsoft-com:office:smarttags" w:element="chmetcnv">
        <w:smartTagPr>
          <w:attr w:name="TCSC" w:val="0"/>
          <w:attr w:name="NumberType" w:val="1"/>
          <w:attr w:name="Negative" w:val="False"/>
          <w:attr w:name="HasSpace" w:val="False"/>
          <w:attr w:name="SourceValue" w:val="10"/>
          <w:attr w:name="UnitName" w:val="mm"/>
        </w:smartTagPr>
        <w:r>
          <w:rPr>
            <w:rFonts w:ascii="宋体" w:hAnsi="宋体"/>
            <w:color w:val="000000"/>
            <w:szCs w:val="18"/>
          </w:rPr>
          <w:t>10mm</w:t>
        </w:r>
      </w:smartTag>
      <w:r>
        <w:rPr>
          <w:rFonts w:ascii="宋体" w:hAnsi="宋体"/>
          <w:color w:val="000000"/>
          <w:szCs w:val="18"/>
        </w:rPr>
        <w:t>，并用加热工具</w:t>
      </w:r>
      <w:proofErr w:type="gramStart"/>
      <w:r>
        <w:rPr>
          <w:rFonts w:ascii="宋体" w:hAnsi="宋体"/>
          <w:color w:val="000000"/>
          <w:szCs w:val="18"/>
        </w:rPr>
        <w:t>熨</w:t>
      </w:r>
      <w:proofErr w:type="gramEnd"/>
      <w:r>
        <w:rPr>
          <w:rFonts w:ascii="宋体" w:hAnsi="宋体"/>
          <w:color w:val="000000"/>
          <w:szCs w:val="18"/>
        </w:rPr>
        <w:t>平。</w:t>
      </w:r>
      <w:r>
        <w:rPr>
          <w:rFonts w:ascii="宋体" w:hAnsi="宋体"/>
          <w:color w:val="000000"/>
          <w:szCs w:val="18"/>
        </w:rPr>
        <w:br/>
        <w:t>3） 混凝土路面采用机械施工。</w:t>
      </w:r>
      <w:r>
        <w:rPr>
          <w:rFonts w:ascii="宋体" w:hAnsi="宋体"/>
          <w:color w:val="000000"/>
          <w:szCs w:val="18"/>
        </w:rPr>
        <w:br/>
        <w:t>4） 混凝土路面使用前，必须检查试块强度，当抗压强度达到设计标高的75%时，方准开放交通。</w:t>
      </w:r>
      <w:r>
        <w:rPr>
          <w:rFonts w:ascii="宋体" w:hAnsi="宋体"/>
          <w:color w:val="000000"/>
          <w:szCs w:val="18"/>
        </w:rPr>
        <w:br/>
        <w:t>5） 围墙工程应严格按照图纸所示尺寸，并经工程师许可的范围内施工。应保证占地面积的准确性。其每一分项均应符合各章节规范施工。</w:t>
      </w:r>
      <w:r>
        <w:rPr>
          <w:rFonts w:ascii="宋体" w:hAnsi="宋体"/>
          <w:color w:val="000000"/>
          <w:szCs w:val="18"/>
        </w:rPr>
        <w:br/>
        <w:t>8、给排水暖工程：</w:t>
      </w:r>
      <w:r>
        <w:rPr>
          <w:rFonts w:ascii="宋体" w:hAnsi="宋体"/>
          <w:color w:val="000000"/>
          <w:szCs w:val="18"/>
        </w:rPr>
        <w:br/>
        <w:t>1） 管道和设备安装前，必须清除内部污垢和杂物，给水和采暖系统在使用前，应用水冲洗，直到将污浊物冲净为止；</w:t>
      </w:r>
      <w:r>
        <w:rPr>
          <w:rFonts w:ascii="宋体" w:hAnsi="宋体"/>
          <w:color w:val="000000"/>
          <w:szCs w:val="18"/>
        </w:rPr>
        <w:br/>
        <w:t>2） 管道穿过地下构筑物外墙时采用防水套管；</w:t>
      </w:r>
      <w:r>
        <w:rPr>
          <w:rFonts w:ascii="宋体" w:hAnsi="宋体"/>
          <w:color w:val="000000"/>
          <w:szCs w:val="18"/>
        </w:rPr>
        <w:br/>
        <w:t>3） 明装钢管安装时，直线部分应互相平等；曲线部分：当管道水平或垂直并行时，应与直线部分保持等距，管道水平上下并行时，曲率半径应相等；</w:t>
      </w:r>
      <w:r>
        <w:rPr>
          <w:rFonts w:ascii="宋体" w:hAnsi="宋体"/>
          <w:color w:val="000000"/>
          <w:szCs w:val="18"/>
        </w:rPr>
        <w:br/>
        <w:t>4） 管道支、吊托架的安装位置应正确，埋设应平整牢固，与管道接触应紧密，固定应牢靠。立管</w:t>
      </w:r>
      <w:proofErr w:type="gramStart"/>
      <w:r>
        <w:rPr>
          <w:rFonts w:ascii="宋体" w:hAnsi="宋体"/>
          <w:color w:val="000000"/>
          <w:szCs w:val="18"/>
        </w:rPr>
        <w:t>管</w:t>
      </w:r>
      <w:proofErr w:type="gramEnd"/>
      <w:r>
        <w:rPr>
          <w:rFonts w:ascii="宋体" w:hAnsi="宋体"/>
          <w:color w:val="000000"/>
          <w:szCs w:val="18"/>
        </w:rPr>
        <w:t>卡，每层须安装1个，层高超过</w:t>
      </w:r>
      <w:smartTag w:uri="urn:schemas-microsoft-com:office:smarttags" w:element="chmetcnv">
        <w:smartTagPr>
          <w:attr w:name="TCSC" w:val="0"/>
          <w:attr w:name="NumberType" w:val="1"/>
          <w:attr w:name="Negative" w:val="False"/>
          <w:attr w:name="HasSpace" w:val="False"/>
          <w:attr w:name="SourceValue" w:val="5"/>
          <w:attr w:name="UnitName" w:val="米"/>
        </w:smartTagPr>
        <w:r>
          <w:rPr>
            <w:rFonts w:ascii="宋体" w:hAnsi="宋体"/>
            <w:color w:val="000000"/>
            <w:szCs w:val="18"/>
          </w:rPr>
          <w:t>5米</w:t>
        </w:r>
      </w:smartTag>
      <w:r>
        <w:rPr>
          <w:rFonts w:ascii="宋体" w:hAnsi="宋体"/>
          <w:color w:val="000000"/>
          <w:szCs w:val="18"/>
        </w:rPr>
        <w:t>时应不少于2个，距地安装1.5至1</w:t>
      </w:r>
      <w:smartTag w:uri="urn:schemas-microsoft-com:office:smarttags" w:element="chmetcnv">
        <w:smartTagPr>
          <w:attr w:name="TCSC" w:val="0"/>
          <w:attr w:name="NumberType" w:val="1"/>
          <w:attr w:name="Negative" w:val="False"/>
          <w:attr w:name="HasSpace" w:val="False"/>
          <w:attr w:name="SourceValue" w:val=".8"/>
          <w:attr w:name="UnitName" w:val="米"/>
        </w:smartTagPr>
        <w:r>
          <w:rPr>
            <w:rFonts w:ascii="宋体" w:hAnsi="宋体"/>
            <w:color w:val="000000"/>
            <w:szCs w:val="18"/>
          </w:rPr>
          <w:t>.8米</w:t>
        </w:r>
      </w:smartTag>
      <w:r>
        <w:rPr>
          <w:rFonts w:ascii="宋体" w:hAnsi="宋体"/>
          <w:color w:val="000000"/>
          <w:szCs w:val="18"/>
        </w:rPr>
        <w:t>；</w:t>
      </w:r>
      <w:r>
        <w:rPr>
          <w:rFonts w:ascii="宋体" w:hAnsi="宋体"/>
          <w:color w:val="000000"/>
          <w:szCs w:val="18"/>
        </w:rPr>
        <w:br/>
        <w:t>5） 阀门安装前，应作耐压试验；</w:t>
      </w:r>
      <w:proofErr w:type="gramStart"/>
      <w:r>
        <w:rPr>
          <w:rFonts w:ascii="宋体" w:hAnsi="宋体"/>
          <w:color w:val="000000"/>
          <w:szCs w:val="18"/>
        </w:rPr>
        <w:t>弯制钢管</w:t>
      </w:r>
      <w:proofErr w:type="gramEnd"/>
      <w:r>
        <w:rPr>
          <w:rFonts w:ascii="宋体" w:hAnsi="宋体"/>
          <w:color w:val="000000"/>
          <w:szCs w:val="18"/>
        </w:rPr>
        <w:t>，弯曲半径应符合规定；</w:t>
      </w:r>
      <w:r>
        <w:rPr>
          <w:rFonts w:ascii="宋体" w:hAnsi="宋体"/>
          <w:color w:val="000000"/>
          <w:szCs w:val="18"/>
        </w:rPr>
        <w:br/>
        <w:t>6）</w:t>
      </w:r>
      <w:proofErr w:type="gramStart"/>
      <w:r>
        <w:rPr>
          <w:rFonts w:ascii="宋体" w:hAnsi="宋体"/>
          <w:color w:val="000000"/>
          <w:szCs w:val="18"/>
        </w:rPr>
        <w:t> 弯制方形</w:t>
      </w:r>
      <w:proofErr w:type="gramEnd"/>
      <w:r>
        <w:rPr>
          <w:rFonts w:ascii="宋体" w:hAnsi="宋体"/>
          <w:color w:val="000000"/>
          <w:szCs w:val="18"/>
        </w:rPr>
        <w:t>钢管伸缩器，宜用整根弯成。如要水平安装，应与管道坡度一致，要垂直安装应有泄水、排气装置，安装伸缩器</w:t>
      </w:r>
      <w:proofErr w:type="gramStart"/>
      <w:r>
        <w:rPr>
          <w:rFonts w:ascii="宋体" w:hAnsi="宋体"/>
          <w:color w:val="000000"/>
          <w:szCs w:val="18"/>
        </w:rPr>
        <w:t>应做预拉</w:t>
      </w:r>
      <w:proofErr w:type="gramEnd"/>
      <w:r>
        <w:rPr>
          <w:rFonts w:ascii="宋体" w:hAnsi="宋体"/>
          <w:color w:val="000000"/>
          <w:szCs w:val="18"/>
        </w:rPr>
        <w:t>；</w:t>
      </w:r>
      <w:r>
        <w:rPr>
          <w:rFonts w:ascii="宋体" w:hAnsi="宋体"/>
          <w:color w:val="000000"/>
          <w:szCs w:val="18"/>
        </w:rPr>
        <w:br/>
        <w:t>7） 给水引入管与排水排出管水平净</w:t>
      </w:r>
      <w:proofErr w:type="gramStart"/>
      <w:r>
        <w:rPr>
          <w:rFonts w:ascii="宋体" w:hAnsi="宋体"/>
          <w:color w:val="000000"/>
          <w:szCs w:val="18"/>
        </w:rPr>
        <w:t>距不得</w:t>
      </w:r>
      <w:proofErr w:type="gramEnd"/>
      <w:r>
        <w:rPr>
          <w:rFonts w:ascii="宋体" w:hAnsi="宋体"/>
          <w:color w:val="000000"/>
          <w:szCs w:val="18"/>
        </w:rPr>
        <w:t>小于</w:t>
      </w:r>
      <w:smartTag w:uri="urn:schemas-microsoft-com:office:smarttags" w:element="chmetcnv">
        <w:smartTagPr>
          <w:attr w:name="TCSC" w:val="0"/>
          <w:attr w:name="NumberType" w:val="1"/>
          <w:attr w:name="Negative" w:val="False"/>
          <w:attr w:name="HasSpace" w:val="False"/>
          <w:attr w:name="SourceValue" w:val="1"/>
          <w:attr w:name="UnitName" w:val="米"/>
        </w:smartTagPr>
        <w:r>
          <w:rPr>
            <w:rFonts w:ascii="宋体" w:hAnsi="宋体"/>
            <w:color w:val="000000"/>
            <w:szCs w:val="18"/>
          </w:rPr>
          <w:t>1米</w:t>
        </w:r>
      </w:smartTag>
      <w:r>
        <w:rPr>
          <w:rFonts w:ascii="宋体" w:hAnsi="宋体"/>
          <w:color w:val="000000"/>
          <w:szCs w:val="18"/>
        </w:rPr>
        <w:t>，室内给水与排水管道平行铺设时，两管间的最小水平净距为</w:t>
      </w:r>
      <w:smartTag w:uri="urn:schemas-microsoft-com:office:smarttags" w:element="chmetcnv">
        <w:smartTagPr>
          <w:attr w:name="TCSC" w:val="0"/>
          <w:attr w:name="NumberType" w:val="1"/>
          <w:attr w:name="Negative" w:val="False"/>
          <w:attr w:name="HasSpace" w:val="False"/>
          <w:attr w:name="SourceValue" w:val=".5"/>
          <w:attr w:name="UnitName" w:val="米"/>
        </w:smartTagPr>
        <w:r>
          <w:rPr>
            <w:rFonts w:ascii="宋体" w:hAnsi="宋体"/>
            <w:color w:val="000000"/>
            <w:szCs w:val="18"/>
          </w:rPr>
          <w:t>0.5米</w:t>
        </w:r>
      </w:smartTag>
      <w:r>
        <w:rPr>
          <w:rFonts w:ascii="宋体" w:hAnsi="宋体"/>
          <w:color w:val="000000"/>
          <w:szCs w:val="18"/>
        </w:rPr>
        <w:t>。交叉垂直时，</w:t>
      </w:r>
      <w:r>
        <w:rPr>
          <w:rFonts w:ascii="宋体" w:hAnsi="宋体"/>
          <w:color w:val="000000"/>
          <w:szCs w:val="18"/>
        </w:rPr>
        <w:lastRenderedPageBreak/>
        <w:t>垂直净距为</w:t>
      </w:r>
      <w:smartTag w:uri="urn:schemas-microsoft-com:office:smarttags" w:element="chmetcnv">
        <w:smartTagPr>
          <w:attr w:name="TCSC" w:val="0"/>
          <w:attr w:name="NumberType" w:val="1"/>
          <w:attr w:name="Negative" w:val="False"/>
          <w:attr w:name="HasSpace" w:val="False"/>
          <w:attr w:name="SourceValue" w:val="150"/>
          <w:attr w:name="UnitName" w:val="mm"/>
        </w:smartTagPr>
        <w:r>
          <w:rPr>
            <w:rFonts w:ascii="宋体" w:hAnsi="宋体"/>
            <w:color w:val="000000"/>
            <w:szCs w:val="18"/>
          </w:rPr>
          <w:t>150mm</w:t>
        </w:r>
      </w:smartTag>
      <w:r>
        <w:rPr>
          <w:rFonts w:ascii="宋体" w:hAnsi="宋体"/>
          <w:color w:val="000000"/>
          <w:szCs w:val="18"/>
        </w:rPr>
        <w:t>，给水管在上。如给水管必须在下时，应加套管，其长度不应小于排水管径的3倍；</w:t>
      </w:r>
      <w:r>
        <w:rPr>
          <w:rFonts w:ascii="宋体" w:hAnsi="宋体"/>
          <w:color w:val="000000"/>
          <w:szCs w:val="18"/>
        </w:rPr>
        <w:br/>
        <w:t>8） 冷热水管和水龙头并行安装时应符合规定：上、下平行安装时，热水管应在冷水管上面，垂直安装时，热水管应在冷水管面向的左侧，在卫生器具上安装冷、热水龙头，热水龙头应安装在面向左侧；</w:t>
      </w:r>
      <w:r>
        <w:rPr>
          <w:rFonts w:ascii="宋体" w:hAnsi="宋体"/>
          <w:color w:val="000000"/>
          <w:szCs w:val="18"/>
        </w:rPr>
        <w:br/>
        <w:t>9） 室内排水管应采用弯通，在生活污水管上，设置的检查口或清扫口应符合规定。排水管道上的吊钩或卡</w:t>
      </w:r>
      <w:proofErr w:type="gramStart"/>
      <w:r>
        <w:rPr>
          <w:rFonts w:ascii="宋体" w:hAnsi="宋体"/>
          <w:color w:val="000000"/>
          <w:szCs w:val="18"/>
        </w:rPr>
        <w:t>箍应固定存</w:t>
      </w:r>
      <w:proofErr w:type="gramEnd"/>
      <w:r>
        <w:rPr>
          <w:rFonts w:ascii="宋体" w:hAnsi="宋体"/>
          <w:color w:val="000000"/>
          <w:szCs w:val="18"/>
        </w:rPr>
        <w:t>承重结构上，固定件间距符合规范。</w:t>
      </w:r>
      <w:r>
        <w:rPr>
          <w:rFonts w:ascii="宋体" w:hAnsi="宋体"/>
          <w:color w:val="000000"/>
          <w:szCs w:val="18"/>
        </w:rPr>
        <w:br/>
        <w:t>10） 通气管不得与风道或烟道连接。高出屋面不得小于</w:t>
      </w:r>
      <w:smartTag w:uri="urn:schemas-microsoft-com:office:smarttags" w:element="chmetcnv">
        <w:smartTagPr>
          <w:attr w:name="TCSC" w:val="0"/>
          <w:attr w:name="NumberType" w:val="1"/>
          <w:attr w:name="Negative" w:val="False"/>
          <w:attr w:name="HasSpace" w:val="False"/>
          <w:attr w:name="SourceValue" w:val="300"/>
          <w:attr w:name="UnitName" w:val="mm"/>
        </w:smartTagPr>
        <w:r>
          <w:rPr>
            <w:rFonts w:ascii="宋体" w:hAnsi="宋体"/>
            <w:color w:val="000000"/>
            <w:szCs w:val="18"/>
          </w:rPr>
          <w:t>300mm</w:t>
        </w:r>
      </w:smartTag>
      <w:r>
        <w:rPr>
          <w:rFonts w:ascii="宋体" w:hAnsi="宋体"/>
          <w:color w:val="000000"/>
          <w:szCs w:val="18"/>
        </w:rPr>
        <w:t>,但必须大于最大积雪厚度。</w:t>
      </w:r>
      <w:r>
        <w:rPr>
          <w:rFonts w:ascii="宋体" w:hAnsi="宋体"/>
          <w:color w:val="000000"/>
          <w:szCs w:val="18"/>
        </w:rPr>
        <w:br/>
        <w:t>11） 暗装或埋地的排水管道，在隐蔽前必须做灌水试验，其灌水高度应不低于底层地面高度。</w:t>
      </w:r>
      <w:r>
        <w:rPr>
          <w:rFonts w:ascii="宋体" w:hAnsi="宋体"/>
          <w:color w:val="000000"/>
          <w:szCs w:val="18"/>
        </w:rPr>
        <w:br/>
        <w:t>12） 雨水管道的长度超过</w:t>
      </w:r>
      <w:smartTag w:uri="urn:schemas-microsoft-com:office:smarttags" w:element="chmetcnv">
        <w:smartTagPr>
          <w:attr w:name="TCSC" w:val="0"/>
          <w:attr w:name="NumberType" w:val="1"/>
          <w:attr w:name="Negative" w:val="False"/>
          <w:attr w:name="HasSpace" w:val="False"/>
          <w:attr w:name="SourceValue" w:val="15"/>
          <w:attr w:name="UnitName" w:val="米"/>
        </w:smartTagPr>
        <w:r>
          <w:rPr>
            <w:rFonts w:ascii="宋体" w:hAnsi="宋体"/>
            <w:color w:val="000000"/>
            <w:szCs w:val="18"/>
          </w:rPr>
          <w:t>15米</w:t>
        </w:r>
      </w:smartTag>
      <w:r>
        <w:rPr>
          <w:rFonts w:ascii="宋体" w:hAnsi="宋体"/>
          <w:color w:val="000000"/>
          <w:szCs w:val="18"/>
        </w:rPr>
        <w:t>，应安装检查口或带法兰堵口的三通。雨水漏斗的连接管应固定在屋面承重结构上。雨水漏斗边缘与屋面相接处应严密不漏。雨水管道安装后，应做灌水试验，灌水高度必须到每根立管最上部的雨水漏斗。</w:t>
      </w:r>
      <w:r>
        <w:rPr>
          <w:rFonts w:ascii="宋体" w:hAnsi="宋体"/>
          <w:color w:val="000000"/>
          <w:szCs w:val="18"/>
        </w:rPr>
        <w:br/>
        <w:t>13） 卫生器具安装高度以及连接卫生器具的排水管的最小坡度应符合有关规定，地漏应安装在地面最低处，其篦子顶面应低于设置处地面</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ascii="宋体" w:hAnsi="宋体"/>
            <w:color w:val="000000"/>
            <w:szCs w:val="18"/>
          </w:rPr>
          <w:t>5MM</w:t>
        </w:r>
      </w:smartTag>
      <w:r>
        <w:rPr>
          <w:rFonts w:ascii="宋体" w:hAnsi="宋体"/>
          <w:color w:val="000000"/>
          <w:szCs w:val="18"/>
        </w:rPr>
        <w:t>。卫生器具给水配件的安装应符合设计要求。</w:t>
      </w:r>
      <w:r>
        <w:rPr>
          <w:rFonts w:ascii="宋体" w:hAnsi="宋体"/>
          <w:color w:val="000000"/>
          <w:szCs w:val="18"/>
        </w:rPr>
        <w:br/>
        <w:t>14） 采暖管道从门窗或其它洞口、梁、柱、墙垛等处绕过，其转角处如高于或低于管道水平走向，在其最高点或最低点应分别安排气和泄水装置。管道穿过墙壁或楼板，应设置铁皮或钢制套管，其顶部应</w:t>
      </w:r>
      <w:r>
        <w:rPr>
          <w:rFonts w:ascii="宋体" w:hAnsi="宋体"/>
          <w:color w:val="000000"/>
          <w:szCs w:val="18"/>
        </w:rPr>
        <w:lastRenderedPageBreak/>
        <w:t>高出地面</w:t>
      </w:r>
      <w:smartTag w:uri="urn:schemas-microsoft-com:office:smarttags" w:element="chmetcnv">
        <w:smartTagPr>
          <w:attr w:name="TCSC" w:val="0"/>
          <w:attr w:name="NumberType" w:val="1"/>
          <w:attr w:name="Negative" w:val="False"/>
          <w:attr w:name="HasSpace" w:val="False"/>
          <w:attr w:name="SourceValue" w:val="20"/>
          <w:attr w:name="UnitName" w:val="mm"/>
        </w:smartTagPr>
        <w:r>
          <w:rPr>
            <w:rFonts w:ascii="宋体" w:hAnsi="宋体"/>
            <w:color w:val="000000"/>
            <w:szCs w:val="18"/>
          </w:rPr>
          <w:t>20MM</w:t>
        </w:r>
      </w:smartTag>
      <w:r>
        <w:rPr>
          <w:rFonts w:ascii="宋体" w:hAnsi="宋体"/>
          <w:color w:val="000000"/>
          <w:szCs w:val="18"/>
        </w:rPr>
        <w:t>，底部与楼底面相平。采暖不保温的双立管其中心距为</w:t>
      </w:r>
      <w:smartTag w:uri="urn:schemas-microsoft-com:office:smarttags" w:element="chmetcnv">
        <w:smartTagPr>
          <w:attr w:name="TCSC" w:val="0"/>
          <w:attr w:name="NumberType" w:val="1"/>
          <w:attr w:name="Negative" w:val="False"/>
          <w:attr w:name="HasSpace" w:val="False"/>
          <w:attr w:name="SourceValue" w:val="80"/>
          <w:attr w:name="UnitName" w:val="mm"/>
        </w:smartTagPr>
        <w:r>
          <w:rPr>
            <w:rFonts w:ascii="宋体" w:hAnsi="宋体"/>
            <w:color w:val="000000"/>
            <w:szCs w:val="18"/>
          </w:rPr>
          <w:t>80MM</w:t>
        </w:r>
      </w:smartTag>
      <w:r>
        <w:rPr>
          <w:rFonts w:ascii="宋体" w:hAnsi="宋体"/>
          <w:color w:val="000000"/>
          <w:szCs w:val="18"/>
        </w:rPr>
        <w:t>。</w:t>
      </w:r>
      <w:r>
        <w:rPr>
          <w:rFonts w:ascii="宋体" w:hAnsi="宋体"/>
          <w:color w:val="000000"/>
          <w:szCs w:val="18"/>
        </w:rPr>
        <w:br/>
        <w:t>15） 连接散热器的支管应有坡度。散热器立管和支管相交，立管</w:t>
      </w:r>
      <w:proofErr w:type="gramStart"/>
      <w:r>
        <w:rPr>
          <w:rFonts w:ascii="宋体" w:hAnsi="宋体"/>
          <w:color w:val="000000"/>
          <w:szCs w:val="18"/>
        </w:rPr>
        <w:t>应煨弯绕过</w:t>
      </w:r>
      <w:proofErr w:type="gramEnd"/>
      <w:r>
        <w:rPr>
          <w:rFonts w:ascii="宋体" w:hAnsi="宋体"/>
          <w:color w:val="000000"/>
          <w:szCs w:val="18"/>
        </w:rPr>
        <w:t>支管，散热器支管，长度大于</w:t>
      </w:r>
      <w:smartTag w:uri="urn:schemas-microsoft-com:office:smarttags" w:element="chmetcnv">
        <w:smartTagPr>
          <w:attr w:name="TCSC" w:val="0"/>
          <w:attr w:name="NumberType" w:val="1"/>
          <w:attr w:name="Negative" w:val="False"/>
          <w:attr w:name="HasSpace" w:val="False"/>
          <w:attr w:name="SourceValue" w:val="1.5"/>
          <w:attr w:name="UnitName" w:val="米"/>
        </w:smartTagPr>
        <w:r>
          <w:rPr>
            <w:rFonts w:ascii="宋体" w:hAnsi="宋体"/>
            <w:color w:val="000000"/>
            <w:szCs w:val="18"/>
          </w:rPr>
          <w:t>1.5米</w:t>
        </w:r>
      </w:smartTag>
      <w:r>
        <w:rPr>
          <w:rFonts w:ascii="宋体" w:hAnsi="宋体"/>
          <w:color w:val="000000"/>
          <w:szCs w:val="18"/>
        </w:rPr>
        <w:t>，应在中间安装管卡或托勾。</w:t>
      </w:r>
      <w:r>
        <w:rPr>
          <w:rFonts w:ascii="宋体" w:hAnsi="宋体"/>
          <w:color w:val="000000"/>
          <w:szCs w:val="18"/>
        </w:rPr>
        <w:br/>
        <w:t>16） 膨胀水箱和集气罐均应按设计要求保温。</w:t>
      </w:r>
      <w:r>
        <w:rPr>
          <w:rFonts w:ascii="宋体" w:hAnsi="宋体"/>
          <w:color w:val="000000"/>
          <w:szCs w:val="18"/>
        </w:rPr>
        <w:br/>
        <w:t>17） 安装铸铁散热器，应平直紧密，垫片不得露出颈外。</w:t>
      </w:r>
      <w:r>
        <w:rPr>
          <w:rFonts w:ascii="宋体" w:hAnsi="宋体"/>
          <w:color w:val="000000"/>
          <w:szCs w:val="18"/>
        </w:rPr>
        <w:br/>
        <w:t>18） 散热器组成后，应作水压试验。散热器中心与墙面距离根据其型号的不同有不同的要求。</w:t>
      </w:r>
      <w:r>
        <w:rPr>
          <w:rFonts w:ascii="宋体" w:hAnsi="宋体"/>
          <w:color w:val="000000"/>
          <w:szCs w:val="18"/>
        </w:rPr>
        <w:br/>
        <w:t>19） 室外给排水管网的安装：给水：A 承插铸铁管道的对口间隙不小于</w:t>
      </w:r>
      <w:smartTag w:uri="urn:schemas-microsoft-com:office:smarttags" w:element="chmetcnv">
        <w:smartTagPr>
          <w:attr w:name="TCSC" w:val="0"/>
          <w:attr w:name="NumberType" w:val="1"/>
          <w:attr w:name="Negative" w:val="False"/>
          <w:attr w:name="HasSpace" w:val="False"/>
          <w:attr w:name="SourceValue" w:val="3"/>
          <w:attr w:name="UnitName" w:val="mm"/>
        </w:smartTagPr>
        <w:r>
          <w:rPr>
            <w:rFonts w:ascii="宋体" w:hAnsi="宋体"/>
            <w:color w:val="000000"/>
            <w:szCs w:val="18"/>
          </w:rPr>
          <w:t>3MM</w:t>
        </w:r>
      </w:smartTag>
      <w:r>
        <w:rPr>
          <w:rFonts w:ascii="宋体" w:hAnsi="宋体"/>
          <w:color w:val="000000"/>
          <w:szCs w:val="18"/>
        </w:rPr>
        <w:t>，最大间隙不大于4</w:t>
      </w:r>
      <w:smartTag w:uri="urn:schemas-microsoft-com:office:smarttags" w:element="chmetcnv">
        <w:smartTagPr>
          <w:attr w:name="TCSC" w:val="0"/>
          <w:attr w:name="NumberType" w:val="1"/>
          <w:attr w:name="Negative" w:val="True"/>
          <w:attr w:name="HasSpace" w:val="False"/>
          <w:attr w:name="SourceValue" w:val="6"/>
          <w:attr w:name="UnitName" w:val="mm"/>
        </w:smartTagPr>
        <w:r>
          <w:rPr>
            <w:rFonts w:ascii="宋体" w:hAnsi="宋体"/>
            <w:color w:val="000000"/>
            <w:szCs w:val="18"/>
          </w:rPr>
          <w:t>-6MM</w:t>
        </w:r>
      </w:smartTag>
      <w:r>
        <w:rPr>
          <w:rFonts w:ascii="宋体" w:hAnsi="宋体"/>
          <w:color w:val="000000"/>
          <w:szCs w:val="18"/>
        </w:rPr>
        <w:t>，要根据管路的大小确定。B 铸铁管沿直线铺设，承接口的环形间隙应符合规定。C 接口填料宜采用石棉水泥或膨胀水泥，其接口面</w:t>
      </w:r>
      <w:proofErr w:type="gramStart"/>
      <w:r>
        <w:rPr>
          <w:rFonts w:ascii="宋体" w:hAnsi="宋体"/>
          <w:color w:val="000000"/>
          <w:szCs w:val="18"/>
        </w:rPr>
        <w:t>凹入承口边缘</w:t>
      </w:r>
      <w:proofErr w:type="gramEnd"/>
      <w:r>
        <w:rPr>
          <w:rFonts w:ascii="宋体" w:hAnsi="宋体"/>
          <w:color w:val="000000"/>
          <w:szCs w:val="18"/>
        </w:rPr>
        <w:t>的深度不得大于</w:t>
      </w:r>
      <w:smartTag w:uri="urn:schemas-microsoft-com:office:smarttags" w:element="chmetcnv">
        <w:smartTagPr>
          <w:attr w:name="TCSC" w:val="0"/>
          <w:attr w:name="NumberType" w:val="1"/>
          <w:attr w:name="Negative" w:val="False"/>
          <w:attr w:name="HasSpace" w:val="False"/>
          <w:attr w:name="SourceValue" w:val="2"/>
          <w:attr w:name="UnitName" w:val="mm"/>
        </w:smartTagPr>
        <w:r>
          <w:rPr>
            <w:rFonts w:ascii="宋体" w:hAnsi="宋体"/>
            <w:color w:val="000000"/>
            <w:szCs w:val="18"/>
          </w:rPr>
          <w:t>2MM</w:t>
        </w:r>
      </w:smartTag>
      <w:r>
        <w:rPr>
          <w:rFonts w:ascii="宋体" w:hAnsi="宋体"/>
          <w:color w:val="000000"/>
          <w:szCs w:val="18"/>
        </w:rPr>
        <w:t>，并应做好保湿养护。D 管道的接口法兰应</w:t>
      </w:r>
      <w:proofErr w:type="gramStart"/>
      <w:r>
        <w:rPr>
          <w:rFonts w:ascii="宋体" w:hAnsi="宋体"/>
          <w:color w:val="000000"/>
          <w:szCs w:val="18"/>
        </w:rPr>
        <w:t>按装</w:t>
      </w:r>
      <w:proofErr w:type="gramEnd"/>
      <w:r>
        <w:rPr>
          <w:rFonts w:ascii="宋体" w:hAnsi="宋体"/>
          <w:color w:val="000000"/>
          <w:szCs w:val="18"/>
        </w:rPr>
        <w:t>在检查井或地沟内，不得埋在土壤中，如必须将法兰埋在土壤中，应采取防腐措施。E 给水管道试验压加管长不应超过</w:t>
      </w:r>
      <w:smartTag w:uri="urn:schemas-microsoft-com:office:smarttags" w:element="chmetcnv">
        <w:smartTagPr>
          <w:attr w:name="TCSC" w:val="0"/>
          <w:attr w:name="NumberType" w:val="1"/>
          <w:attr w:name="Negative" w:val="False"/>
          <w:attr w:name="HasSpace" w:val="False"/>
          <w:attr w:name="SourceValue" w:val="1000"/>
          <w:attr w:name="UnitName" w:val="米"/>
        </w:smartTagPr>
        <w:r>
          <w:rPr>
            <w:rFonts w:ascii="宋体" w:hAnsi="宋体"/>
            <w:color w:val="000000"/>
            <w:szCs w:val="18"/>
          </w:rPr>
          <w:t>1000米</w:t>
        </w:r>
      </w:smartTag>
      <w:r>
        <w:rPr>
          <w:rFonts w:ascii="宋体" w:hAnsi="宋体"/>
          <w:color w:val="000000"/>
          <w:szCs w:val="18"/>
        </w:rPr>
        <w:t>，应在管件支墩做完，并达要求强度后作压力试验，水压试验：先开至试验压力，观测10分钟，压力不大于</w:t>
      </w:r>
      <w:smartTag w:uri="urn:schemas-microsoft-com:office:smarttags" w:element="chmetcnv">
        <w:smartTagPr>
          <w:attr w:name="TCSC" w:val="0"/>
          <w:attr w:name="NumberType" w:val="1"/>
          <w:attr w:name="Negative" w:val="False"/>
          <w:attr w:name="HasSpace" w:val="False"/>
          <w:attr w:name="SourceValue" w:val=".5"/>
          <w:attr w:name="UnitName" w:val="kg"/>
        </w:smartTagPr>
        <w:r>
          <w:rPr>
            <w:rFonts w:ascii="宋体" w:hAnsi="宋体"/>
            <w:color w:val="000000"/>
            <w:szCs w:val="18"/>
          </w:rPr>
          <w:t>0.5kg</w:t>
        </w:r>
      </w:smartTag>
      <w:r>
        <w:rPr>
          <w:rFonts w:ascii="宋体" w:hAnsi="宋体"/>
          <w:color w:val="000000"/>
          <w:szCs w:val="18"/>
        </w:rPr>
        <w:t>/cm2,管道、附件和接口等未发生漏裂，然后将压力降至工作压力，进行外观检查，不漏合格。</w:t>
      </w:r>
      <w:r>
        <w:rPr>
          <w:rFonts w:ascii="宋体" w:hAnsi="宋体"/>
          <w:color w:val="000000"/>
          <w:szCs w:val="18"/>
        </w:rPr>
        <w:br/>
        <w:t>20） 水池：对于给排水构筑物应单独编制施工组织设计，现因一些特殊原因，只作大概叙述。A 水池各分项工程应按各章节规定施工。B 水池施工完毕后必须进行满水试验，在满水试验中，应作外观检查，</w:t>
      </w:r>
      <w:r>
        <w:rPr>
          <w:rFonts w:ascii="宋体" w:hAnsi="宋体"/>
          <w:color w:val="000000"/>
          <w:szCs w:val="18"/>
        </w:rPr>
        <w:lastRenderedPageBreak/>
        <w:t>不得有漏水现象。C 水池满水试验前，应将池内清理干净，修补池内外的缺陷，</w:t>
      </w:r>
      <w:proofErr w:type="gramStart"/>
      <w:r>
        <w:rPr>
          <w:rFonts w:ascii="宋体" w:hAnsi="宋体"/>
          <w:color w:val="000000"/>
          <w:szCs w:val="18"/>
        </w:rPr>
        <w:t>临时封墙预留</w:t>
      </w:r>
      <w:proofErr w:type="gramEnd"/>
      <w:r>
        <w:rPr>
          <w:rFonts w:ascii="宋体" w:hAnsi="宋体"/>
          <w:color w:val="000000"/>
          <w:szCs w:val="18"/>
        </w:rPr>
        <w:t>孔洞，预埋管口及进出水口等，并检查充水及排水闸门，不得渗漏，设置水位观测标尺；标定水位测针，充水的水源应采用清水并做好充水和放水系统的设施。</w:t>
      </w:r>
      <w:r>
        <w:rPr>
          <w:rFonts w:ascii="宋体" w:hAnsi="宋体"/>
          <w:color w:val="000000"/>
          <w:szCs w:val="18"/>
        </w:rPr>
        <w:br/>
        <w:t>9、 电气工程：</w:t>
      </w:r>
      <w:r>
        <w:rPr>
          <w:rFonts w:ascii="宋体" w:hAnsi="宋体"/>
          <w:color w:val="000000"/>
          <w:szCs w:val="18"/>
        </w:rPr>
        <w:br/>
        <w:t>1） 高压电器装置：A、设备与器材到达现场后，应开箱检查清点，规格应符合设计要求，附件、备件应齐全；产品的技术文件应齐全；B、外观检查：框架是否锈蚀，有无开焊或变形，绝缘瓷件有无损坏和裂纹，拉撑绝缘子两头螺栓是否牢固；</w:t>
      </w:r>
      <w:proofErr w:type="gramStart"/>
      <w:r>
        <w:rPr>
          <w:rFonts w:ascii="宋体" w:hAnsi="宋体"/>
          <w:color w:val="000000"/>
          <w:szCs w:val="18"/>
        </w:rPr>
        <w:t>消弧件齐全</w:t>
      </w:r>
      <w:proofErr w:type="gramEnd"/>
      <w:r>
        <w:rPr>
          <w:rFonts w:ascii="宋体" w:hAnsi="宋体"/>
          <w:color w:val="000000"/>
          <w:szCs w:val="18"/>
        </w:rPr>
        <w:t>，无变形或损坏；负荷开关保险测量无断丝。</w:t>
      </w:r>
      <w:r>
        <w:rPr>
          <w:rFonts w:ascii="宋体" w:hAnsi="宋体"/>
          <w:color w:val="000000"/>
          <w:szCs w:val="18"/>
        </w:rPr>
        <w:br/>
        <w:t>2） 在配电室内，设备及母线的桥架安装后，作好抹光地面的工作，进行装饰工作时有可能损坏已安装设备，或设备安装后不能再进行的装饰工作应全部结束。</w:t>
      </w:r>
      <w:r>
        <w:rPr>
          <w:rFonts w:ascii="宋体" w:hAnsi="宋体"/>
          <w:color w:val="000000"/>
          <w:szCs w:val="18"/>
        </w:rPr>
        <w:br/>
        <w:t>3） 设备安装用的坚固件，除地脚螺栓外，应用镀锌制品。接线端子</w:t>
      </w:r>
      <w:proofErr w:type="gramStart"/>
      <w:r>
        <w:rPr>
          <w:rFonts w:ascii="宋体" w:hAnsi="宋体"/>
          <w:color w:val="000000"/>
          <w:szCs w:val="18"/>
        </w:rPr>
        <w:t>及载流部分</w:t>
      </w:r>
      <w:proofErr w:type="gramEnd"/>
      <w:r>
        <w:rPr>
          <w:rFonts w:ascii="宋体" w:hAnsi="宋体"/>
          <w:color w:val="000000"/>
          <w:szCs w:val="18"/>
        </w:rPr>
        <w:t>应清洁，且接触良好。绝缘子表面应清洁，无裂纹、破损、焊接残留斑点等缺陷；</w:t>
      </w:r>
      <w:proofErr w:type="gramStart"/>
      <w:r>
        <w:rPr>
          <w:rFonts w:ascii="宋体" w:hAnsi="宋体"/>
          <w:color w:val="000000"/>
          <w:szCs w:val="18"/>
        </w:rPr>
        <w:t>瓷铁粘合</w:t>
      </w:r>
      <w:proofErr w:type="gramEnd"/>
      <w:r>
        <w:rPr>
          <w:rFonts w:ascii="宋体" w:hAnsi="宋体"/>
          <w:color w:val="000000"/>
          <w:szCs w:val="18"/>
        </w:rPr>
        <w:t>应牢固。</w:t>
      </w:r>
      <w:r>
        <w:rPr>
          <w:rFonts w:ascii="宋体" w:hAnsi="宋体"/>
          <w:color w:val="000000"/>
          <w:szCs w:val="18"/>
        </w:rPr>
        <w:br/>
        <w:t>4） 隔离开关的底座转动部分应灵活。设备安装时应平正、垂直，安装后设备底座受力均匀，防止变型，固定牢固。</w:t>
      </w:r>
      <w:r>
        <w:rPr>
          <w:rFonts w:ascii="宋体" w:hAnsi="宋体"/>
          <w:color w:val="000000"/>
          <w:szCs w:val="18"/>
        </w:rPr>
        <w:br/>
        <w:t>5） 隔离开关、负荷开关合闸后，触头间的相对位置、备用行程以及</w:t>
      </w:r>
      <w:proofErr w:type="gramStart"/>
      <w:r>
        <w:rPr>
          <w:rFonts w:ascii="宋体" w:hAnsi="宋体"/>
          <w:color w:val="000000"/>
          <w:szCs w:val="18"/>
        </w:rPr>
        <w:t>分闸状态</w:t>
      </w:r>
      <w:proofErr w:type="gramEnd"/>
      <w:r>
        <w:rPr>
          <w:rFonts w:ascii="宋体" w:hAnsi="宋体"/>
          <w:color w:val="000000"/>
          <w:szCs w:val="18"/>
        </w:rPr>
        <w:t>触头间的净距或拉开角度应符合产品的技术规定。</w:t>
      </w:r>
      <w:r>
        <w:rPr>
          <w:rFonts w:ascii="宋体" w:hAnsi="宋体"/>
          <w:color w:val="000000"/>
          <w:szCs w:val="18"/>
        </w:rPr>
        <w:br/>
        <w:t>6） 隔离开关、负荷开关的导电部位，接触表面应平整、清洁，无氧化膜，并应涂以薄层中性凡士林或复合脂，载</w:t>
      </w:r>
      <w:proofErr w:type="gramStart"/>
      <w:r>
        <w:rPr>
          <w:rFonts w:ascii="宋体" w:hAnsi="宋体"/>
          <w:color w:val="000000"/>
          <w:szCs w:val="18"/>
        </w:rPr>
        <w:t>流部分</w:t>
      </w:r>
      <w:proofErr w:type="gramEnd"/>
      <w:r>
        <w:rPr>
          <w:rFonts w:ascii="宋体" w:hAnsi="宋体"/>
          <w:color w:val="000000"/>
          <w:szCs w:val="18"/>
        </w:rPr>
        <w:t>的可挠连接不得</w:t>
      </w:r>
      <w:r>
        <w:rPr>
          <w:rFonts w:ascii="宋体" w:hAnsi="宋体"/>
          <w:color w:val="000000"/>
          <w:szCs w:val="18"/>
        </w:rPr>
        <w:lastRenderedPageBreak/>
        <w:t>有折损，载</w:t>
      </w:r>
      <w:proofErr w:type="gramStart"/>
      <w:r>
        <w:rPr>
          <w:rFonts w:ascii="宋体" w:hAnsi="宋体"/>
          <w:color w:val="000000"/>
          <w:szCs w:val="18"/>
        </w:rPr>
        <w:t>流部分</w:t>
      </w:r>
      <w:proofErr w:type="gramEnd"/>
      <w:r>
        <w:rPr>
          <w:rFonts w:ascii="宋体" w:hAnsi="宋体"/>
          <w:color w:val="000000"/>
          <w:szCs w:val="18"/>
        </w:rPr>
        <w:t>表面应无严重的凹陷及锈蚀，触头间应接触紧密，两侧的接触压力应均匀。</w:t>
      </w:r>
      <w:r>
        <w:rPr>
          <w:rFonts w:ascii="宋体" w:hAnsi="宋体"/>
          <w:color w:val="000000"/>
          <w:szCs w:val="18"/>
        </w:rPr>
        <w:br/>
        <w:t>7） 高压熔断器的安装应符合规定。</w:t>
      </w:r>
      <w:r>
        <w:rPr>
          <w:rFonts w:ascii="宋体" w:hAnsi="宋体"/>
          <w:color w:val="000000"/>
          <w:szCs w:val="18"/>
        </w:rPr>
        <w:br/>
        <w:t>8） 耐压试验：高压开关设备送电前应做工频耐压试验，试验可与其它高压设备同时进行。</w:t>
      </w:r>
      <w:r>
        <w:rPr>
          <w:rFonts w:ascii="宋体" w:hAnsi="宋体"/>
          <w:color w:val="000000"/>
          <w:szCs w:val="18"/>
        </w:rPr>
        <w:br/>
        <w:t>9） 电力变压器安装：A、凡所使用的设备及器材均符合国家或部颁的现行技术标准，并有合格证件，设备应有铭牌。送货前，承包人应向工程师提交各种器材的样品，以确认材质、规格、型号达到了相应的技术标准；B、所有设备及器材到达现场后，应开箱检查清点，规格应符合设计要求，附件、配件齐全，制造厂的技术文件应齐全，并按规范作外观检查；C、变压器在装卸、运输应严防倾倒或倾角不得超过15度。</w:t>
      </w:r>
      <w:r>
        <w:rPr>
          <w:rFonts w:ascii="宋体" w:hAnsi="宋体"/>
          <w:color w:val="000000"/>
          <w:szCs w:val="18"/>
        </w:rPr>
        <w:br/>
        <w:t>10） 低压配电装置：A、设备到达现场后应检查的内容：包装和密封应良好，</w:t>
      </w:r>
      <w:r>
        <w:rPr>
          <w:rFonts w:ascii="宋体" w:hAnsi="宋体"/>
          <w:color w:val="000000"/>
          <w:szCs w:val="18"/>
        </w:rPr>
        <w:br/>
      </w:r>
      <w:r>
        <w:rPr>
          <w:rFonts w:ascii="宋体" w:hAnsi="宋体" w:hint="eastAsia"/>
          <w:color w:val="000000"/>
          <w:szCs w:val="18"/>
        </w:rPr>
        <w:t>制造厂的技术文件应齐全，并有装箱清单，型号、规格应符合设计要求，附件备件齐全，元件无损坏情况；</w:t>
      </w:r>
      <w:r>
        <w:rPr>
          <w:rFonts w:ascii="宋体" w:hAnsi="宋体"/>
          <w:color w:val="000000"/>
          <w:szCs w:val="18"/>
        </w:rPr>
        <w:t>B、盘、</w:t>
      </w:r>
      <w:proofErr w:type="gramStart"/>
      <w:r>
        <w:rPr>
          <w:rFonts w:ascii="宋体" w:hAnsi="宋体"/>
          <w:color w:val="000000"/>
          <w:szCs w:val="18"/>
        </w:rPr>
        <w:t>柜设备</w:t>
      </w:r>
      <w:proofErr w:type="gramEnd"/>
      <w:r>
        <w:rPr>
          <w:rFonts w:ascii="宋体" w:hAnsi="宋体"/>
          <w:color w:val="000000"/>
          <w:szCs w:val="18"/>
        </w:rPr>
        <w:t>应有铭牌，进货前应向工程师提交各种器材的样品，以确认材质、规格、型号达到了相应技术标准，并应妥善保管；C电器元件布置原则应符合规范；E、配电盘、成套柜及其电器的安装严格按标准规范施工。</w:t>
      </w:r>
      <w:r>
        <w:rPr>
          <w:rFonts w:ascii="宋体" w:hAnsi="宋体"/>
          <w:color w:val="000000"/>
          <w:szCs w:val="18"/>
        </w:rPr>
        <w:br/>
        <w:t>11） 电缆的敷设：A、电缆型号、规格、长度应符合订货需求，附件应齐全，电缆外观不应受损；B、电缆封端应严密，当外观检查有怀疑时，应进行受潮判断或试验；C、电缆应集中分类存放，并标明型</w:t>
      </w:r>
      <w:r>
        <w:rPr>
          <w:rFonts w:ascii="宋体" w:hAnsi="宋体"/>
          <w:color w:val="000000"/>
          <w:szCs w:val="18"/>
        </w:rPr>
        <w:lastRenderedPageBreak/>
        <w:t>号、电压、规格、长度，盘下应加垫，存放处不得积水，橡塑护套电缆应有防日晒措施；D、过路及穿墙处应加电缆管，电缆管不应有穿孔、裂缝和显著的凹凸不平，内壁应光滑，管口应无毛刺和尖锐棱角，管口宜做成喇叭形或磨圆，电缆管应在外表涂防腐漆或涂沥青. E、电缆管的埋设深度不应小于</w:t>
      </w:r>
      <w:smartTag w:uri="urn:schemas-microsoft-com:office:smarttags" w:element="chmetcnv">
        <w:smartTagPr>
          <w:attr w:name="TCSC" w:val="0"/>
          <w:attr w:name="NumberType" w:val="1"/>
          <w:attr w:name="Negative" w:val="False"/>
          <w:attr w:name="HasSpace" w:val="False"/>
          <w:attr w:name="SourceValue" w:val=".7"/>
          <w:attr w:name="UnitName" w:val="米"/>
        </w:smartTagPr>
        <w:r>
          <w:rPr>
            <w:rFonts w:ascii="宋体" w:hAnsi="宋体"/>
            <w:color w:val="000000"/>
            <w:szCs w:val="18"/>
          </w:rPr>
          <w:t>0.7米</w:t>
        </w:r>
      </w:smartTag>
      <w:r>
        <w:rPr>
          <w:rFonts w:ascii="宋体" w:hAnsi="宋体"/>
          <w:color w:val="000000"/>
          <w:szCs w:val="18"/>
        </w:rPr>
        <w:t>，人行道下不小于</w:t>
      </w:r>
      <w:smartTag w:uri="urn:schemas-microsoft-com:office:smarttags" w:element="chmetcnv">
        <w:smartTagPr>
          <w:attr w:name="TCSC" w:val="0"/>
          <w:attr w:name="NumberType" w:val="1"/>
          <w:attr w:name="Negative" w:val="False"/>
          <w:attr w:name="HasSpace" w:val="False"/>
          <w:attr w:name="SourceValue" w:val=".5"/>
          <w:attr w:name="UnitName" w:val="米"/>
        </w:smartTagPr>
        <w:r>
          <w:rPr>
            <w:rFonts w:ascii="宋体" w:hAnsi="宋体"/>
            <w:color w:val="000000"/>
            <w:szCs w:val="18"/>
          </w:rPr>
          <w:t>0.5米</w:t>
        </w:r>
      </w:smartTag>
      <w:r>
        <w:rPr>
          <w:rFonts w:ascii="宋体" w:hAnsi="宋体"/>
          <w:color w:val="000000"/>
          <w:szCs w:val="18"/>
        </w:rPr>
        <w:t>，且应存0.1%的排水坡度；F、电缆支架的制作与安装应符合规范规定；F、电缆敷设时应排列整齐，不宜交叉。及时加以固定。每50</w:t>
      </w:r>
      <w:smartTag w:uri="urn:schemas-microsoft-com:office:smarttags" w:element="chmetcnv">
        <w:smartTagPr>
          <w:attr w:name="TCSC" w:val="0"/>
          <w:attr w:name="NumberType" w:val="1"/>
          <w:attr w:name="Negative" w:val="True"/>
          <w:attr w:name="HasSpace" w:val="False"/>
          <w:attr w:name="SourceValue" w:val="100"/>
          <w:attr w:name="UnitName" w:val="米"/>
        </w:smartTagPr>
        <w:r>
          <w:rPr>
            <w:rFonts w:ascii="宋体" w:hAnsi="宋体"/>
            <w:color w:val="000000"/>
            <w:szCs w:val="18"/>
          </w:rPr>
          <w:t>-100米</w:t>
        </w:r>
      </w:smartTag>
      <w:r>
        <w:rPr>
          <w:rFonts w:ascii="宋体" w:hAnsi="宋体"/>
          <w:color w:val="000000"/>
          <w:szCs w:val="18"/>
        </w:rPr>
        <w:t>装设标志牌。电缆之间及与其它建筑物、管道、道路之间平行与交叉时的最小净距应满足规范规定；I、</w:t>
      </w:r>
      <w:r>
        <w:rPr>
          <w:rFonts w:ascii="宋体" w:hAnsi="宋体" w:hint="eastAsia"/>
          <w:color w:val="000000"/>
          <w:szCs w:val="18"/>
        </w:rPr>
        <w:t>直埋电缆上、下部应铺以不小于</w:t>
      </w:r>
      <w:smartTag w:uri="urn:schemas-microsoft-com:office:smarttags" w:element="chmetcnv">
        <w:smartTagPr>
          <w:attr w:name="TCSC" w:val="0"/>
          <w:attr w:name="NumberType" w:val="1"/>
          <w:attr w:name="Negative" w:val="False"/>
          <w:attr w:name="HasSpace" w:val="False"/>
          <w:attr w:name="SourceValue" w:val="100"/>
          <w:attr w:name="UnitName" w:val="mm"/>
        </w:smartTagPr>
        <w:r>
          <w:rPr>
            <w:rFonts w:ascii="宋体" w:hAnsi="宋体"/>
            <w:color w:val="000000"/>
            <w:szCs w:val="18"/>
          </w:rPr>
          <w:t>100mm</w:t>
        </w:r>
      </w:smartTag>
      <w:r>
        <w:rPr>
          <w:rFonts w:ascii="宋体" w:hAnsi="宋体"/>
          <w:color w:val="000000"/>
          <w:szCs w:val="18"/>
        </w:rPr>
        <w:t>厚的软土或沙层，并加盖保护板，其覆盖宽度应超过电缆两</w:t>
      </w:r>
      <w:proofErr w:type="gramStart"/>
      <w:r>
        <w:rPr>
          <w:rFonts w:ascii="宋体" w:hAnsi="宋体"/>
          <w:color w:val="000000"/>
          <w:szCs w:val="18"/>
        </w:rPr>
        <w:t>各</w:t>
      </w:r>
      <w:proofErr w:type="gramEnd"/>
      <w:smartTag w:uri="urn:schemas-microsoft-com:office:smarttags" w:element="chmetcnv">
        <w:smartTagPr>
          <w:attr w:name="TCSC" w:val="0"/>
          <w:attr w:name="NumberType" w:val="1"/>
          <w:attr w:name="Negative" w:val="False"/>
          <w:attr w:name="HasSpace" w:val="False"/>
          <w:attr w:name="SourceValue" w:val="50"/>
          <w:attr w:name="UnitName" w:val="mm"/>
        </w:smartTagPr>
        <w:r>
          <w:rPr>
            <w:rFonts w:ascii="宋体" w:hAnsi="宋体"/>
            <w:color w:val="000000"/>
            <w:szCs w:val="18"/>
          </w:rPr>
          <w:t>50mm</w:t>
        </w:r>
      </w:smartTag>
      <w:r>
        <w:rPr>
          <w:rFonts w:ascii="宋体" w:hAnsi="宋体"/>
          <w:color w:val="000000"/>
          <w:szCs w:val="18"/>
        </w:rPr>
        <w:t>，保护板可以是混凝土盖板或砖块；J、直埋电缆回填土前</w:t>
      </w:r>
      <w:proofErr w:type="gramStart"/>
      <w:r>
        <w:rPr>
          <w:rFonts w:ascii="宋体" w:hAnsi="宋体"/>
          <w:color w:val="000000"/>
          <w:szCs w:val="18"/>
        </w:rPr>
        <w:t>应隐验</w:t>
      </w:r>
      <w:proofErr w:type="gramEnd"/>
      <w:r>
        <w:rPr>
          <w:rFonts w:ascii="宋体" w:hAnsi="宋体"/>
          <w:color w:val="000000"/>
          <w:szCs w:val="18"/>
        </w:rPr>
        <w:t>合格，回填土应分层夯实。</w:t>
      </w:r>
      <w:r>
        <w:rPr>
          <w:rFonts w:ascii="宋体" w:hAnsi="宋体"/>
          <w:color w:val="000000"/>
          <w:szCs w:val="18"/>
        </w:rPr>
        <w:br/>
        <w:t>12） 配线工程：A各种型号类型的电线进货前通知工程师，以确定材质、规格、型号达到了相应的标准；B、按设计图纸规定的型号，按规范规定进行配线操作。</w:t>
      </w:r>
      <w:r>
        <w:rPr>
          <w:rFonts w:ascii="宋体" w:hAnsi="宋体"/>
          <w:color w:val="000000"/>
          <w:szCs w:val="18"/>
        </w:rPr>
        <w:br/>
        <w:t>13） 电器照明：A、电器照明的</w:t>
      </w:r>
      <w:proofErr w:type="gramStart"/>
      <w:r>
        <w:rPr>
          <w:rFonts w:ascii="宋体" w:hAnsi="宋体"/>
          <w:color w:val="000000"/>
          <w:szCs w:val="18"/>
        </w:rPr>
        <w:t>安装按</w:t>
      </w:r>
      <w:proofErr w:type="gramEnd"/>
      <w:r>
        <w:rPr>
          <w:rFonts w:ascii="宋体" w:hAnsi="宋体"/>
          <w:color w:val="000000"/>
          <w:szCs w:val="18"/>
        </w:rPr>
        <w:t>已批准的设计进行施工；B、照明装置的接线必须牢固，接触良好；C、零接地或接零的灯具、插销、开关的金属外壳，应由接地螺栓连接；D、灯具配件应齐全、无损伤、变形，油漆剥落，灯罩破裂等现象，灯头的绝缘外壳不应损伤和漏电，灯关开关的手柄不应有裸露的金属部分，灯具吊杆如为钢管内应不小于</w:t>
      </w:r>
      <w:smartTag w:uri="urn:schemas-microsoft-com:office:smarttags" w:element="chmetcnv">
        <w:smartTagPr>
          <w:attr w:name="TCSC" w:val="0"/>
          <w:attr w:name="NumberType" w:val="1"/>
          <w:attr w:name="Negative" w:val="False"/>
          <w:attr w:name="HasSpace" w:val="False"/>
          <w:attr w:name="SourceValue" w:val="10"/>
          <w:attr w:name="UnitName" w:val="mm"/>
        </w:smartTagPr>
        <w:r>
          <w:rPr>
            <w:rFonts w:ascii="宋体" w:hAnsi="宋体"/>
            <w:color w:val="000000"/>
            <w:szCs w:val="18"/>
          </w:rPr>
          <w:t>10mm</w:t>
        </w:r>
      </w:smartTag>
      <w:r>
        <w:rPr>
          <w:rFonts w:ascii="宋体" w:hAnsi="宋体"/>
          <w:color w:val="000000"/>
          <w:szCs w:val="18"/>
        </w:rPr>
        <w:t>，壁厚不小于</w:t>
      </w:r>
      <w:smartTag w:uri="urn:schemas-microsoft-com:office:smarttags" w:element="chmetcnv">
        <w:smartTagPr>
          <w:attr w:name="TCSC" w:val="0"/>
          <w:attr w:name="NumberType" w:val="1"/>
          <w:attr w:name="Negative" w:val="False"/>
          <w:attr w:name="HasSpace" w:val="False"/>
          <w:attr w:name="SourceValue" w:val="1.5"/>
          <w:attr w:name="UnitName" w:val="mm"/>
        </w:smartTagPr>
        <w:r>
          <w:rPr>
            <w:rFonts w:ascii="宋体" w:hAnsi="宋体"/>
            <w:color w:val="000000"/>
            <w:szCs w:val="18"/>
          </w:rPr>
          <w:t>1.5mm</w:t>
        </w:r>
      </w:smartTag>
      <w:r>
        <w:rPr>
          <w:rFonts w:ascii="宋体" w:hAnsi="宋体"/>
          <w:color w:val="000000"/>
          <w:szCs w:val="18"/>
        </w:rPr>
        <w:t>，灯线不应受拉力，灯线宜与吊链叉在一起，日光灯和高压水银灯及其附件应配套使用，安装位置便</w:t>
      </w:r>
      <w:r>
        <w:rPr>
          <w:rFonts w:ascii="宋体" w:hAnsi="宋体"/>
          <w:color w:val="000000"/>
          <w:szCs w:val="18"/>
        </w:rPr>
        <w:lastRenderedPageBreak/>
        <w:t>于检查，事故灯具照明应存特殊标志，行灯安装电压不得超过36伏，灯泡外部应有金属保护网，其它未尽事宜严格遵守规范；E、其它灯具的安装应按其相应规范标准安装操作。</w:t>
      </w:r>
      <w:r>
        <w:rPr>
          <w:rFonts w:ascii="宋体" w:hAnsi="宋体"/>
          <w:color w:val="000000"/>
          <w:szCs w:val="18"/>
        </w:rPr>
        <w:br/>
        <w:t>14） 接地与防雷：严格按图纸安装避雷网及接地地板，接地用线，并按规定测定接地电阻，其它未尽事宜按规范执行。</w:t>
      </w:r>
      <w:r>
        <w:rPr>
          <w:rFonts w:ascii="宋体" w:hAnsi="宋体"/>
          <w:color w:val="000000"/>
          <w:szCs w:val="18"/>
        </w:rPr>
        <w:br/>
      </w:r>
      <w:r>
        <w:rPr>
          <w:rFonts w:ascii="宋体" w:hAnsi="宋体" w:hint="eastAsia"/>
          <w:color w:val="000000"/>
          <w:szCs w:val="18"/>
        </w:rPr>
        <w:t>六、 工程质量保证措施及质量保证体系框图</w:t>
      </w:r>
      <w:r>
        <w:rPr>
          <w:rFonts w:ascii="宋体" w:hAnsi="宋体"/>
          <w:color w:val="000000"/>
          <w:szCs w:val="18"/>
        </w:rPr>
        <w:br/>
        <w:t>1） 实行全面质量管理，进行全员培训，实行质量责任制，建立质量保证体系。</w:t>
      </w:r>
      <w:r>
        <w:rPr>
          <w:rFonts w:ascii="宋体" w:hAnsi="宋体"/>
          <w:color w:val="000000"/>
          <w:szCs w:val="18"/>
        </w:rPr>
        <w:br/>
        <w:t>2） 由项目经理任组长项目工程师任副组长，成立由质检、工长、</w:t>
      </w:r>
      <w:proofErr w:type="gramStart"/>
      <w:r>
        <w:rPr>
          <w:rFonts w:ascii="宋体" w:hAnsi="宋体"/>
          <w:color w:val="000000"/>
          <w:szCs w:val="18"/>
        </w:rPr>
        <w:t>试验员</w:t>
      </w:r>
      <w:proofErr w:type="gramEnd"/>
      <w:r>
        <w:rPr>
          <w:rFonts w:ascii="宋体" w:hAnsi="宋体"/>
          <w:color w:val="000000"/>
          <w:szCs w:val="18"/>
        </w:rPr>
        <w:t>组成的质量检查小组，制定奖优罚劣制度和各种质检措施。</w:t>
      </w:r>
      <w:r>
        <w:rPr>
          <w:rFonts w:ascii="宋体" w:hAnsi="宋体"/>
          <w:color w:val="000000"/>
          <w:szCs w:val="18"/>
        </w:rPr>
        <w:br/>
        <w:t>3） 项目工程师以书面形式明确提出各部分项工程当中质量控制点，树立超前意识，使质检人员、工长在本项工程施工前就明确该项工程中质量重点是哪些，提前制定措施，将质量弊病消灭在萌芽状态。</w:t>
      </w:r>
      <w:r>
        <w:rPr>
          <w:rFonts w:ascii="宋体" w:hAnsi="宋体"/>
          <w:color w:val="000000"/>
          <w:szCs w:val="18"/>
        </w:rPr>
        <w:br/>
        <w:t>4） 班组实行自检、互检、交接检制度，班组长主抓质量，每个班组另设兼职质检员。</w:t>
      </w:r>
      <w:r>
        <w:rPr>
          <w:rFonts w:ascii="宋体" w:hAnsi="宋体"/>
          <w:color w:val="000000"/>
          <w:szCs w:val="18"/>
        </w:rPr>
        <w:br/>
        <w:t>5） 每个项目开工前工程师做好技术交底。</w:t>
      </w:r>
      <w:r>
        <w:rPr>
          <w:rFonts w:ascii="宋体" w:hAnsi="宋体"/>
          <w:color w:val="000000"/>
          <w:szCs w:val="18"/>
        </w:rPr>
        <w:br/>
        <w:t>6） 各作业组认真学习技术交底，特殊工种、新工艺、新技术，操作人员提前进行上岗培训。</w:t>
      </w:r>
      <w:r>
        <w:rPr>
          <w:rFonts w:ascii="宋体" w:hAnsi="宋体"/>
          <w:color w:val="000000"/>
          <w:szCs w:val="18"/>
        </w:rPr>
        <w:br/>
        <w:t>7） 质量小组随施工进行各分项工程质量检查，必须做好外加工、成品、半成品进场材料的抽样检查及外定货开箱检查，收取进场合格证书，做好开箱检查记录。</w:t>
      </w:r>
      <w:r>
        <w:rPr>
          <w:rFonts w:ascii="宋体" w:hAnsi="宋体"/>
          <w:color w:val="000000"/>
          <w:szCs w:val="18"/>
        </w:rPr>
        <w:br/>
        <w:t>8） </w:t>
      </w:r>
      <w:proofErr w:type="gramStart"/>
      <w:r>
        <w:rPr>
          <w:rFonts w:ascii="宋体" w:hAnsi="宋体"/>
          <w:color w:val="000000"/>
          <w:szCs w:val="18"/>
        </w:rPr>
        <w:t>试验员做好</w:t>
      </w:r>
      <w:proofErr w:type="gramEnd"/>
      <w:r>
        <w:rPr>
          <w:rFonts w:ascii="宋体" w:hAnsi="宋体"/>
          <w:color w:val="000000"/>
          <w:szCs w:val="18"/>
        </w:rPr>
        <w:t>全程原料试验，混凝土试块，砂浆试块及配比试验以</w:t>
      </w:r>
      <w:r>
        <w:rPr>
          <w:rFonts w:ascii="宋体" w:hAnsi="宋体"/>
          <w:color w:val="000000"/>
          <w:szCs w:val="18"/>
        </w:rPr>
        <w:lastRenderedPageBreak/>
        <w:t>及防水、地板砖等各种需检验的材料的试验，严把实验这一关。</w:t>
      </w:r>
      <w:r>
        <w:rPr>
          <w:rFonts w:ascii="宋体" w:hAnsi="宋体"/>
          <w:color w:val="000000"/>
          <w:szCs w:val="18"/>
        </w:rPr>
        <w:br/>
        <w:t>9） 组织质量控制QC小组，配备足够人员，开展全面质量管理工作，有针对性地解决。施工中出现的质量难题。</w:t>
      </w:r>
      <w:r>
        <w:rPr>
          <w:rFonts w:ascii="宋体" w:hAnsi="宋体"/>
          <w:color w:val="000000"/>
          <w:szCs w:val="18"/>
        </w:rPr>
        <w:br/>
      </w:r>
      <w:r>
        <w:rPr>
          <w:rFonts w:ascii="宋体" w:hAnsi="宋体" w:hint="eastAsia"/>
          <w:color w:val="000000"/>
          <w:szCs w:val="18"/>
        </w:rPr>
        <w:t>七、安全保证措施及安全保证体系框图</w:t>
      </w:r>
      <w:r>
        <w:rPr>
          <w:rFonts w:ascii="宋体" w:hAnsi="宋体"/>
          <w:color w:val="000000"/>
          <w:szCs w:val="18"/>
        </w:rPr>
        <w:br/>
        <w:t>1） 实行安全责任制，建立安全保证体系，组成项目经理任组长的安全领导小组，工长及专职安全员，班组设兼职安全员，逐级负责日常安全施工工作。</w:t>
      </w:r>
      <w:r>
        <w:rPr>
          <w:rFonts w:ascii="宋体" w:hAnsi="宋体"/>
          <w:color w:val="000000"/>
          <w:szCs w:val="18"/>
        </w:rPr>
        <w:br/>
        <w:t>2） 贯彻</w:t>
      </w:r>
      <w:proofErr w:type="gramStart"/>
      <w:r>
        <w:rPr>
          <w:rFonts w:ascii="宋体" w:hAnsi="宋体"/>
          <w:color w:val="000000"/>
          <w:szCs w:val="18"/>
        </w:rPr>
        <w:t>“</w:t>
      </w:r>
      <w:proofErr w:type="gramEnd"/>
      <w:r>
        <w:rPr>
          <w:rFonts w:ascii="宋体" w:hAnsi="宋体"/>
          <w:color w:val="000000"/>
          <w:szCs w:val="18"/>
        </w:rPr>
        <w:t>安全第一，预防为主</w:t>
      </w:r>
      <w:proofErr w:type="gramStart"/>
      <w:r>
        <w:rPr>
          <w:rFonts w:ascii="宋体" w:hAnsi="宋体"/>
          <w:color w:val="000000"/>
          <w:szCs w:val="18"/>
        </w:rPr>
        <w:t>“</w:t>
      </w:r>
      <w:proofErr w:type="gramEnd"/>
      <w:r>
        <w:rPr>
          <w:rFonts w:ascii="宋体" w:hAnsi="宋体"/>
          <w:color w:val="000000"/>
          <w:szCs w:val="18"/>
        </w:rPr>
        <w:t>的方针，定期进行安全联合检查，坚持周一安全例会制度，不断加强全员安全施工思想意识。</w:t>
      </w:r>
      <w:r>
        <w:rPr>
          <w:rFonts w:ascii="宋体" w:hAnsi="宋体"/>
          <w:color w:val="000000"/>
          <w:szCs w:val="18"/>
        </w:rPr>
        <w:br/>
        <w:t>3） 进入现场必须戴好安全帽，高处作业要系好安全带，作好“四口”防护工作。</w:t>
      </w:r>
      <w:r>
        <w:rPr>
          <w:rFonts w:ascii="宋体" w:hAnsi="宋体"/>
          <w:color w:val="000000"/>
          <w:szCs w:val="18"/>
        </w:rPr>
        <w:br/>
        <w:t>4） 现场一般不安排立体交叉作业，必须进行立体交叉作业的施工部位，要经项目部批准，要设置防护棚，对操作人员安全防护措施落实后方可施工。</w:t>
      </w:r>
      <w:r>
        <w:rPr>
          <w:rFonts w:ascii="宋体" w:hAnsi="宋体"/>
          <w:color w:val="000000"/>
          <w:szCs w:val="18"/>
        </w:rPr>
        <w:br/>
        <w:t>5） 加强现场施工用火控制，动用明火必须由保卫科签发动火证。</w:t>
      </w:r>
      <w:r>
        <w:rPr>
          <w:rFonts w:ascii="宋体" w:hAnsi="宋体"/>
          <w:color w:val="000000"/>
          <w:szCs w:val="18"/>
        </w:rPr>
        <w:br/>
        <w:t>6） 易燃、易爆、有毒物品必须专库存放。</w:t>
      </w:r>
      <w:r>
        <w:rPr>
          <w:rFonts w:ascii="宋体" w:hAnsi="宋体"/>
          <w:color w:val="000000"/>
          <w:szCs w:val="18"/>
        </w:rPr>
        <w:br/>
        <w:t>7） 现场配齐消防栓、消防设备，并建立义务消防队伍，保证道路畅通。</w:t>
      </w:r>
      <w:r>
        <w:rPr>
          <w:rFonts w:ascii="宋体" w:hAnsi="宋体"/>
          <w:color w:val="000000"/>
          <w:szCs w:val="18"/>
        </w:rPr>
        <w:br/>
        <w:t>8） 施工机械专人专机，严禁无证操作，塔式吊车由专业人员负责，吊篮上不许上人。</w:t>
      </w:r>
      <w:r>
        <w:rPr>
          <w:rFonts w:ascii="宋体" w:hAnsi="宋体"/>
          <w:color w:val="000000"/>
          <w:szCs w:val="18"/>
        </w:rPr>
        <w:br/>
        <w:t>9） 现场施工用电专人管理，严禁乱拉乱接，一闸多用。各电器设备配齐漏电保护设备。</w:t>
      </w:r>
      <w:r>
        <w:rPr>
          <w:rFonts w:ascii="宋体" w:hAnsi="宋体"/>
          <w:color w:val="000000"/>
          <w:szCs w:val="18"/>
        </w:rPr>
        <w:br/>
      </w:r>
      <w:r>
        <w:rPr>
          <w:rFonts w:ascii="宋体" w:hAnsi="宋体" w:hint="eastAsia"/>
          <w:color w:val="000000"/>
          <w:szCs w:val="18"/>
        </w:rPr>
        <w:lastRenderedPageBreak/>
        <w:t>八 、工期保证措施</w:t>
      </w:r>
      <w:r>
        <w:rPr>
          <w:rFonts w:ascii="宋体" w:hAnsi="宋体"/>
          <w:color w:val="000000"/>
          <w:szCs w:val="18"/>
        </w:rPr>
        <w:br/>
      </w:r>
      <w:r>
        <w:rPr>
          <w:rFonts w:ascii="宋体" w:hAnsi="宋体" w:hint="eastAsia"/>
          <w:color w:val="000000"/>
          <w:szCs w:val="18"/>
        </w:rPr>
        <w:t>首先保证合同工期按期交工，在合同工期有保障的前提下力争提前竣工。</w:t>
      </w:r>
      <w:r>
        <w:rPr>
          <w:rFonts w:ascii="宋体" w:hAnsi="宋体"/>
          <w:color w:val="000000"/>
          <w:szCs w:val="18"/>
        </w:rPr>
        <w:br/>
        <w:t>1） 现场施工用水、用电必须能满足施工需要。</w:t>
      </w:r>
      <w:r>
        <w:rPr>
          <w:rFonts w:ascii="宋体" w:hAnsi="宋体"/>
          <w:color w:val="000000"/>
          <w:szCs w:val="18"/>
        </w:rPr>
        <w:br/>
        <w:t>2） 施工现场配足劳力、材料、工具、机械设备，以满足施工流水的作业。</w:t>
      </w:r>
      <w:r>
        <w:rPr>
          <w:rFonts w:ascii="宋体" w:hAnsi="宋体"/>
          <w:color w:val="000000"/>
          <w:szCs w:val="18"/>
        </w:rPr>
        <w:br/>
        <w:t>3） 合理安排各工序、各工种配合穿插，不留施工间歇。</w:t>
      </w:r>
      <w:r>
        <w:rPr>
          <w:rFonts w:ascii="宋体" w:hAnsi="宋体"/>
          <w:color w:val="000000"/>
          <w:szCs w:val="18"/>
        </w:rPr>
        <w:br/>
        <w:t>4） 确保生产计划的严肃性，狠抓旬、日作业计划落实。</w:t>
      </w:r>
      <w:r>
        <w:rPr>
          <w:rFonts w:ascii="宋体" w:hAnsi="宋体"/>
          <w:color w:val="000000"/>
          <w:szCs w:val="18"/>
        </w:rPr>
        <w:br/>
        <w:t>5） 严把质量关，一次交验合格率100%，将返工返修缩小到最低程度，压缩工期。</w:t>
      </w:r>
      <w:r>
        <w:rPr>
          <w:rFonts w:ascii="宋体" w:hAnsi="宋体"/>
          <w:color w:val="000000"/>
          <w:szCs w:val="18"/>
        </w:rPr>
        <w:br/>
        <w:t>6） 提高现场解决问题的效率，对于施工进度障碍问题及时解决。</w:t>
      </w:r>
      <w:r>
        <w:rPr>
          <w:rFonts w:ascii="宋体" w:hAnsi="宋体"/>
          <w:color w:val="000000"/>
          <w:szCs w:val="18"/>
        </w:rPr>
        <w:br/>
        <w:t>7） 充分利用施工大好季节，合理安排昼夜施工。</w:t>
      </w:r>
      <w:r>
        <w:rPr>
          <w:rFonts w:ascii="宋体" w:hAnsi="宋体"/>
          <w:color w:val="000000"/>
          <w:szCs w:val="18"/>
        </w:rPr>
        <w:br/>
        <w:t>8） 采取有效成品保护措施，减少返工修补工期。</w:t>
      </w:r>
      <w:r>
        <w:rPr>
          <w:rFonts w:ascii="宋体" w:hAnsi="宋体"/>
          <w:color w:val="000000"/>
          <w:szCs w:val="18"/>
        </w:rPr>
        <w:br/>
        <w:t>9） 及时组织外定货进场和材料进场工作，现场不出现停工待料现象。</w:t>
      </w:r>
      <w:r>
        <w:rPr>
          <w:rFonts w:ascii="宋体" w:hAnsi="宋体"/>
          <w:color w:val="000000"/>
          <w:szCs w:val="18"/>
        </w:rPr>
        <w:br/>
        <w:t>10） 每天及时进行现场碰头会，掌握现场情况，提出要解决的问题，布置第二天重点工作。</w:t>
      </w:r>
      <w:r>
        <w:rPr>
          <w:rFonts w:ascii="宋体" w:hAnsi="宋体"/>
          <w:color w:val="000000"/>
          <w:szCs w:val="18"/>
        </w:rPr>
        <w:br/>
        <w:t>11） 每周一次项目部班子会，综合进度、质量、安全情况，确保正常施工。</w:t>
      </w:r>
      <w:r>
        <w:rPr>
          <w:rFonts w:ascii="宋体" w:hAnsi="宋体"/>
          <w:color w:val="000000"/>
          <w:szCs w:val="18"/>
        </w:rPr>
        <w:br/>
      </w:r>
      <w:r>
        <w:rPr>
          <w:rFonts w:ascii="宋体" w:hAnsi="宋体" w:hint="eastAsia"/>
          <w:color w:val="000000"/>
          <w:szCs w:val="18"/>
        </w:rPr>
        <w:t>九、现场文明施工措施</w:t>
      </w:r>
      <w:r>
        <w:rPr>
          <w:rFonts w:ascii="宋体" w:hAnsi="宋体"/>
          <w:color w:val="000000"/>
          <w:szCs w:val="18"/>
        </w:rPr>
        <w:br/>
        <w:t>1） 现场按河北省高速公路管理处建筑工地文明施工达标标准进行布置和管理。设标牌，注明施工现场，技术质量，消防保卫负责人，严格按施工平面图布置，卫生区按段责任到人。</w:t>
      </w:r>
      <w:r>
        <w:rPr>
          <w:rFonts w:ascii="宋体" w:hAnsi="宋体"/>
          <w:color w:val="000000"/>
          <w:szCs w:val="18"/>
        </w:rPr>
        <w:br/>
      </w:r>
      <w:r>
        <w:rPr>
          <w:rFonts w:ascii="宋体" w:hAnsi="宋体"/>
          <w:color w:val="000000"/>
          <w:szCs w:val="18"/>
        </w:rPr>
        <w:lastRenderedPageBreak/>
        <w:t>2） 现场实行</w:t>
      </w:r>
      <w:proofErr w:type="gramStart"/>
      <w:r>
        <w:rPr>
          <w:rFonts w:ascii="宋体" w:hAnsi="宋体"/>
          <w:color w:val="000000"/>
          <w:szCs w:val="18"/>
        </w:rPr>
        <w:t>“</w:t>
      </w:r>
      <w:proofErr w:type="gramEnd"/>
      <w:r>
        <w:rPr>
          <w:rFonts w:ascii="宋体" w:hAnsi="宋体"/>
          <w:color w:val="000000"/>
          <w:szCs w:val="18"/>
        </w:rPr>
        <w:t>三清六好“，适时地开展劳动竞赛。</w:t>
      </w:r>
      <w:r>
        <w:rPr>
          <w:rFonts w:ascii="宋体" w:hAnsi="宋体"/>
          <w:color w:val="000000"/>
          <w:szCs w:val="18"/>
        </w:rPr>
        <w:br/>
        <w:t>3） 现场材料堆放有序，工具存库整齐。</w:t>
      </w:r>
      <w:r>
        <w:rPr>
          <w:rFonts w:ascii="宋体" w:hAnsi="宋体"/>
          <w:color w:val="000000"/>
          <w:szCs w:val="18"/>
        </w:rPr>
        <w:br/>
        <w:t>4） 场内雨季排水流畅，现场无积水。</w:t>
      </w:r>
      <w:r>
        <w:rPr>
          <w:rFonts w:ascii="宋体" w:hAnsi="宋体"/>
          <w:color w:val="000000"/>
          <w:szCs w:val="18"/>
        </w:rPr>
        <w:br/>
        <w:t>5） 现场垃圾定点存放，定期外运。</w:t>
      </w:r>
      <w:r>
        <w:rPr>
          <w:rFonts w:ascii="宋体" w:hAnsi="宋体"/>
          <w:color w:val="000000"/>
          <w:szCs w:val="18"/>
        </w:rPr>
        <w:br/>
      </w:r>
      <w:r>
        <w:rPr>
          <w:rFonts w:ascii="宋体" w:hAnsi="宋体" w:hint="eastAsia"/>
          <w:color w:val="000000"/>
          <w:szCs w:val="18"/>
        </w:rPr>
        <w:t>十、冬雨季施工及夜间施工措施</w:t>
      </w:r>
      <w:r>
        <w:rPr>
          <w:rFonts w:ascii="宋体" w:hAnsi="宋体"/>
          <w:color w:val="000000"/>
          <w:szCs w:val="18"/>
        </w:rPr>
        <w:br/>
        <w:t>1） 冬季施工，挖土方可采用燃料燃烧并加铁皮。挖好基槽用草席盖好。</w:t>
      </w:r>
      <w:r>
        <w:rPr>
          <w:rFonts w:ascii="宋体" w:hAnsi="宋体"/>
          <w:color w:val="000000"/>
          <w:szCs w:val="18"/>
        </w:rPr>
        <w:br/>
        <w:t>2） 冬季混凝土施工浇混凝土后，应覆盖塑料布、草帘保湿，采用蓄热法施工，保证混凝土终凝前不受冻。</w:t>
      </w:r>
      <w:r>
        <w:rPr>
          <w:rFonts w:ascii="宋体" w:hAnsi="宋体"/>
          <w:color w:val="000000"/>
          <w:szCs w:val="18"/>
        </w:rPr>
        <w:br/>
        <w:t>3） 混凝土冬季施工严格按冬季施工要求，做好防寒保温措施。保证工程质量。施工前应把冬季施工保证措施和施工要求，报现场监理工程师批准后实施。</w:t>
      </w:r>
      <w:r>
        <w:rPr>
          <w:rFonts w:ascii="宋体" w:hAnsi="宋体"/>
          <w:color w:val="000000"/>
          <w:szCs w:val="18"/>
        </w:rPr>
        <w:br/>
        <w:t>4） 雨季施工要进行有组织排水，场内排水以明沟为主，过道处埋设水泥管，以不影响交通。</w:t>
      </w:r>
      <w:r>
        <w:rPr>
          <w:rFonts w:ascii="宋体" w:hAnsi="宋体"/>
          <w:color w:val="000000"/>
          <w:szCs w:val="18"/>
        </w:rPr>
        <w:br/>
        <w:t>5） 雨期中经常检查机械防雨保护，雨停之后进行漏电测试。</w:t>
      </w:r>
      <w:r>
        <w:rPr>
          <w:rFonts w:ascii="宋体" w:hAnsi="宋体"/>
          <w:color w:val="000000"/>
          <w:szCs w:val="18"/>
        </w:rPr>
        <w:br/>
        <w:t>6） 现场水泥应搭好蓬保温，且又防淋，防止水泡，措施落实到人。</w:t>
      </w:r>
      <w:r>
        <w:rPr>
          <w:rFonts w:ascii="宋体" w:hAnsi="宋体"/>
          <w:color w:val="000000"/>
          <w:szCs w:val="18"/>
        </w:rPr>
        <w:br/>
        <w:t>7） 雨后及下雪后，上脚手架作业人员要穿防滑鞋，如发现问题，及时修补。</w:t>
      </w:r>
      <w:r>
        <w:rPr>
          <w:rFonts w:ascii="宋体" w:hAnsi="宋体"/>
          <w:color w:val="000000"/>
          <w:szCs w:val="18"/>
        </w:rPr>
        <w:br/>
        <w:t>8） 夜间施工配备足够的照明。</w:t>
      </w:r>
      <w:r>
        <w:rPr>
          <w:rFonts w:ascii="宋体" w:hAnsi="宋体"/>
          <w:color w:val="000000"/>
          <w:szCs w:val="18"/>
        </w:rPr>
        <w:br/>
        <w:t>9） 垂直运输设专人指挥。</w:t>
      </w:r>
      <w:r>
        <w:rPr>
          <w:rFonts w:ascii="宋体" w:hAnsi="宋体"/>
          <w:color w:val="000000"/>
          <w:szCs w:val="18"/>
        </w:rPr>
        <w:br/>
        <w:t>10）地负责人轮流值班，亲临现场指挥作业。</w:t>
      </w:r>
    </w:p>
    <w:p w:rsidR="00323E65" w:rsidRDefault="00323E65" w:rsidP="00323E65">
      <w:pPr>
        <w:ind w:firstLine="420"/>
        <w:jc w:val="center"/>
        <w:rPr>
          <w:rFonts w:hint="eastAsia"/>
        </w:rPr>
      </w:pPr>
      <w:r>
        <w:br w:type="page"/>
      </w:r>
    </w:p>
    <w:p w:rsidR="00A40E8C" w:rsidRPr="00323E65" w:rsidRDefault="00A40E8C" w:rsidP="00323E65"/>
    <w:sectPr w:rsidR="00A40E8C" w:rsidRPr="00323E65" w:rsidSect="00A40E8C">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15826" w:rsidRDefault="00A15826" w:rsidP="001958B1">
      <w:pPr>
        <w:ind w:firstLine="420"/>
      </w:pPr>
      <w:r>
        <w:separator/>
      </w:r>
    </w:p>
  </w:endnote>
  <w:endnote w:type="continuationSeparator" w:id="0">
    <w:p w:rsidR="00A15826" w:rsidRDefault="00A15826" w:rsidP="001958B1">
      <w:pPr>
        <w:ind w:firstLine="420"/>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隶书">
    <w:panose1 w:val="02010509060101010101"/>
    <w:charset w:val="86"/>
    <w:family w:val="modern"/>
    <w:pitch w:val="fixed"/>
    <w:sig w:usb0="00000001" w:usb1="080E0000" w:usb2="00000010" w:usb3="00000000" w:csb0="00040000" w:csb1="00000000"/>
  </w:font>
  <w:font w:name="Calibri">
    <w:panose1 w:val="020F0502020204030204"/>
    <w:charset w:val="00"/>
    <w:family w:val="swiss"/>
    <w:pitch w:val="variable"/>
    <w:sig w:usb0="A00002EF" w:usb1="4000207B" w:usb2="00000000" w:usb3="00000000" w:csb0="0000009F"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Arial Unicode MS">
    <w:panose1 w:val="020B0604020202020204"/>
    <w:charset w:val="86"/>
    <w:family w:val="swiss"/>
    <w:pitch w:val="variable"/>
    <w:sig w:usb0="F7FFAFFF" w:usb1="E9DFFFFF" w:usb2="0000003F" w:usb3="00000000" w:csb0="003F01FF" w:csb1="00000000"/>
  </w:font>
  <w:font w:name="方正黄草简体">
    <w:altName w:val="宋体"/>
    <w:panose1 w:val="00000000000000000000"/>
    <w:charset w:val="86"/>
    <w:family w:val="auto"/>
    <w:notTrueType/>
    <w:pitch w:val="variable"/>
    <w:sig w:usb0="00000001" w:usb1="080E0000" w:usb2="00000010" w:usb3="00000000" w:csb0="00040000" w:csb1="00000000"/>
  </w:font>
  <w:font w:name="仿宋体">
    <w:altName w:val="宋体"/>
    <w:panose1 w:val="00000000000000000000"/>
    <w:charset w:val="86"/>
    <w:family w:val="swiss"/>
    <w:notTrueType/>
    <w:pitch w:val="variable"/>
    <w:sig w:usb0="00000001" w:usb1="080E0000" w:usb2="00000010" w:usb3="00000000" w:csb0="00040000" w:csb1="00000000"/>
  </w:font>
  <w:font w:name="Garamond">
    <w:panose1 w:val="02020404030301010803"/>
    <w:charset w:val="00"/>
    <w:family w:val="roman"/>
    <w:pitch w:val="variable"/>
    <w:sig w:usb0="00000287" w:usb1="00000000" w:usb2="00000000" w:usb3="00000000" w:csb0="0000009F" w:csb1="00000000"/>
  </w:font>
  <w:font w:name="华文细黑">
    <w:panose1 w:val="02010600040101010101"/>
    <w:charset w:val="86"/>
    <w:family w:val="auto"/>
    <w:pitch w:val="variable"/>
    <w:sig w:usb0="00000287" w:usb1="080F0000" w:usb2="00000010" w:usb3="00000000" w:csb0="0004009F" w:csb1="00000000"/>
  </w:font>
  <w:font w:name="楷体">
    <w:altName w:val="宋体"/>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 w:name="Verdana">
    <w:panose1 w:val="020B0604030504040204"/>
    <w:charset w:val="00"/>
    <w:family w:val="swiss"/>
    <w:pitch w:val="variable"/>
    <w:sig w:usb0="20000287" w:usb1="00000000" w:usb2="00000000" w:usb3="00000000" w:csb0="0000019F" w:csb1="00000000"/>
  </w:font>
  <w:font w:name="华文楷体">
    <w:panose1 w:val="02010600040101010101"/>
    <w:charset w:val="86"/>
    <w:family w:val="auto"/>
    <w:pitch w:val="variable"/>
    <w:sig w:usb0="00000287" w:usb1="080F0000" w:usb2="00000010" w:usb3="00000000" w:csb0="0004009F" w:csb1="00000000"/>
  </w:font>
  <w:font w:name="Myriad Pro">
    <w:panose1 w:val="00000000000000000000"/>
    <w:charset w:val="00"/>
    <w:family w:val="swiss"/>
    <w:notTrueType/>
    <w:pitch w:val="variable"/>
    <w:sig w:usb0="A00002AF" w:usb1="5000204B" w:usb2="00000000" w:usb3="00000000" w:csb0="0000019F" w:csb1="00000000"/>
  </w:font>
  <w:font w:name="..ì.+ 2">
    <w:altName w:val="方正舒体"/>
    <w:panose1 w:val="00000000000000000000"/>
    <w:charset w:val="86"/>
    <w:family w:val="auto"/>
    <w:notTrueType/>
    <w:pitch w:val="default"/>
    <w:sig w:usb0="00000001" w:usb1="080E0000" w:usb2="00000010" w:usb3="00000000" w:csb0="00040000" w:csb1="00000000"/>
  </w:font>
  <w:font w:name="Abadi MT Condensed Light">
    <w:altName w:val="Arial Narrow"/>
    <w:charset w:val="00"/>
    <w:family w:val="swiss"/>
    <w:pitch w:val="variable"/>
    <w:sig w:usb0="00000003" w:usb1="00000000" w:usb2="00000000" w:usb3="00000000" w:csb0="00000001" w:csb1="00000000"/>
  </w:font>
  <w:font w:name="SimSun">
    <w:altName w:val="Times New Roman"/>
    <w:panose1 w:val="00000000000000000000"/>
    <w:charset w:val="00"/>
    <w:family w:val="auto"/>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825" w:rsidRDefault="00BA2825" w:rsidP="001958B1">
    <w:pPr>
      <w:pStyle w:val="a9"/>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825" w:rsidRDefault="00BA2825" w:rsidP="001958B1">
    <w:pPr>
      <w:pStyle w:val="a9"/>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825" w:rsidRDefault="00BA2825" w:rsidP="001958B1">
    <w:pPr>
      <w:pStyle w:val="a9"/>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15826" w:rsidRDefault="00A15826" w:rsidP="001958B1">
      <w:pPr>
        <w:ind w:firstLine="420"/>
      </w:pPr>
      <w:r>
        <w:separator/>
      </w:r>
    </w:p>
  </w:footnote>
  <w:footnote w:type="continuationSeparator" w:id="0">
    <w:p w:rsidR="00A15826" w:rsidRDefault="00A15826" w:rsidP="001958B1">
      <w:pPr>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825" w:rsidRDefault="00BA2825" w:rsidP="001958B1">
    <w:pPr>
      <w:pStyle w:val="a8"/>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825" w:rsidRDefault="00BA2825" w:rsidP="001958B1">
    <w:pPr>
      <w:pStyle w:val="a8"/>
      <w:pBdr>
        <w:bottom w:val="single" w:sz="6" w:space="0" w:color="auto"/>
      </w:pBdr>
      <w:ind w:firstLineChars="111" w:firstLine="200"/>
      <w:jc w:val="both"/>
    </w:pPr>
    <w:r>
      <w:rPr>
        <w:noProof/>
      </w:rPr>
      <w:drawing>
        <wp:inline distT="0" distB="0" distL="0" distR="0">
          <wp:extent cx="1847850" cy="495300"/>
          <wp:effectExtent l="19050" t="0" r="0" b="0"/>
          <wp:docPr id="3" name="图片 3"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
                  <pic:cNvPicPr>
                    <a:picLocks noChangeAspect="1" noChangeArrowheads="1"/>
                  </pic:cNvPicPr>
                </pic:nvPicPr>
                <pic:blipFill>
                  <a:blip r:embed="rId1"/>
                  <a:srcRect/>
                  <a:stretch>
                    <a:fillRect/>
                  </a:stretch>
                </pic:blipFill>
                <pic:spPr bwMode="auto">
                  <a:xfrm>
                    <a:off x="0" y="0"/>
                    <a:ext cx="1847850" cy="495300"/>
                  </a:xfrm>
                  <a:prstGeom prst="rect">
                    <a:avLst/>
                  </a:prstGeom>
                  <a:noFill/>
                  <a:ln w="9525">
                    <a:noFill/>
                    <a:miter lim="800000"/>
                    <a:headEnd/>
                    <a:tailEnd/>
                  </a:ln>
                </pic:spPr>
              </pic:pic>
            </a:graphicData>
          </a:graphic>
        </wp:inline>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A2825" w:rsidRDefault="00BA2825" w:rsidP="001958B1">
    <w:pPr>
      <w:pStyle w:val="a8"/>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0"/>
    <w:multiLevelType w:val="singleLevel"/>
    <w:tmpl w:val="01CC6C94"/>
    <w:lvl w:ilvl="0">
      <w:start w:val="1"/>
      <w:numFmt w:val="bullet"/>
      <w:pStyle w:val="slStyle9"/>
      <w:lvlText w:val=""/>
      <w:lvlJc w:val="left"/>
      <w:pPr>
        <w:tabs>
          <w:tab w:val="num" w:pos="2040"/>
        </w:tabs>
        <w:ind w:leftChars="800" w:left="2040" w:hangingChars="200" w:hanging="360"/>
      </w:pPr>
      <w:rPr>
        <w:rFonts w:ascii="Wingdings" w:hAnsi="Wingdings" w:hint="default"/>
      </w:rPr>
    </w:lvl>
  </w:abstractNum>
  <w:abstractNum w:abstractNumId="1">
    <w:nsid w:val="FFFFFF89"/>
    <w:multiLevelType w:val="singleLevel"/>
    <w:tmpl w:val="5A70DE90"/>
    <w:lvl w:ilvl="0">
      <w:start w:val="1"/>
      <w:numFmt w:val="bullet"/>
      <w:pStyle w:val="a"/>
      <w:lvlText w:val=""/>
      <w:lvlJc w:val="left"/>
      <w:pPr>
        <w:tabs>
          <w:tab w:val="num" w:pos="360"/>
        </w:tabs>
        <w:ind w:left="360" w:hanging="360"/>
      </w:pPr>
      <w:rPr>
        <w:rFonts w:ascii="Wingdings" w:hAnsi="Wingdings" w:hint="default"/>
      </w:rPr>
    </w:lvl>
  </w:abstractNum>
  <w:abstractNum w:abstractNumId="2">
    <w:nsid w:val="011F406B"/>
    <w:multiLevelType w:val="multilevel"/>
    <w:tmpl w:val="2AECE788"/>
    <w:lvl w:ilvl="0">
      <w:start w:val="1"/>
      <w:numFmt w:val="chineseCountingThousand"/>
      <w:suff w:val="nothing"/>
      <w:lvlText w:val="第%1章"/>
      <w:lvlJc w:val="left"/>
      <w:pPr>
        <w:ind w:left="0" w:firstLine="0"/>
      </w:pPr>
      <w:rPr>
        <w:rFonts w:hint="eastAsia"/>
      </w:rPr>
    </w:lvl>
    <w:lvl w:ilvl="1">
      <w:start w:val="1"/>
      <w:numFmt w:val="decimal"/>
      <w:suff w:val="nothing"/>
      <w:lvlText w:val="第%2节"/>
      <w:lvlJc w:val="left"/>
      <w:pPr>
        <w:ind w:left="0" w:firstLine="0"/>
      </w:pPr>
      <w:rPr>
        <w:rFonts w:hint="eastAsia"/>
      </w:rPr>
    </w:lvl>
    <w:lvl w:ilvl="2">
      <w:start w:val="1"/>
      <w:numFmt w:val="decimal"/>
      <w:suff w:val="nothing"/>
      <w:lvlText w:val="%3、"/>
      <w:lvlJc w:val="left"/>
      <w:pPr>
        <w:ind w:left="0" w:firstLine="0"/>
      </w:pPr>
      <w:rPr>
        <w:rFonts w:hint="eastAsia"/>
      </w:rPr>
    </w:lvl>
    <w:lvl w:ilvl="3">
      <w:start w:val="1"/>
      <w:numFmt w:val="decimal"/>
      <w:suff w:val="nothing"/>
      <w:lvlText w:val="%4"/>
      <w:lvlJc w:val="left"/>
      <w:pPr>
        <w:ind w:left="0" w:firstLine="0"/>
      </w:pPr>
      <w:rPr>
        <w:rFonts w:hint="eastAsia"/>
      </w:rPr>
    </w:lvl>
    <w:lvl w:ilvl="4">
      <w:start w:val="1"/>
      <w:numFmt w:val="decimal"/>
      <w:suff w:val="nothing"/>
      <w:lvlText w:val="%5"/>
      <w:lvlJc w:val="left"/>
      <w:pPr>
        <w:ind w:left="0" w:firstLine="0"/>
      </w:pPr>
      <w:rPr>
        <w:rFonts w:hint="eastAsia"/>
      </w:rPr>
    </w:lvl>
    <w:lvl w:ilvl="5">
      <w:start w:val="1"/>
      <w:numFmt w:val="none"/>
      <w:suff w:val="nothing"/>
      <w:lvlText w:val=""/>
      <w:lvlJc w:val="left"/>
      <w:pPr>
        <w:ind w:left="0" w:firstLine="0"/>
      </w:pPr>
      <w:rPr>
        <w:rFonts w:hint="eastAsia"/>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3">
    <w:nsid w:val="0603630D"/>
    <w:multiLevelType w:val="multilevel"/>
    <w:tmpl w:val="C0D2ABD4"/>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4">
    <w:nsid w:val="0699446C"/>
    <w:multiLevelType w:val="multilevel"/>
    <w:tmpl w:val="4B209290"/>
    <w:lvl w:ilvl="0">
      <w:start w:val="1"/>
      <w:numFmt w:val="decimal"/>
      <w:pStyle w:val="1"/>
      <w:isLgl/>
      <w:lvlText w:val="%1"/>
      <w:lvlJc w:val="left"/>
      <w:pPr>
        <w:tabs>
          <w:tab w:val="num" w:pos="425"/>
        </w:tabs>
        <w:ind w:left="425" w:hanging="425"/>
      </w:pPr>
      <w:rPr>
        <w:rFonts w:hint="eastAsia"/>
      </w:rPr>
    </w:lvl>
    <w:lvl w:ilvl="1">
      <w:start w:val="1"/>
      <w:numFmt w:val="decimal"/>
      <w:pStyle w:val="2"/>
      <w:isLgl/>
      <w:lvlText w:val="%1.%2"/>
      <w:lvlJc w:val="left"/>
      <w:pPr>
        <w:tabs>
          <w:tab w:val="num" w:pos="642"/>
        </w:tabs>
        <w:ind w:left="642" w:hanging="567"/>
      </w:pPr>
      <w:rPr>
        <w:rFonts w:hint="eastAsia"/>
      </w:rPr>
    </w:lvl>
    <w:lvl w:ilvl="2">
      <w:start w:val="1"/>
      <w:numFmt w:val="decimal"/>
      <w:isLg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5">
    <w:nsid w:val="09A703C9"/>
    <w:multiLevelType w:val="hybridMultilevel"/>
    <w:tmpl w:val="886AD026"/>
    <w:lvl w:ilvl="0" w:tplc="F732008E">
      <w:start w:val="1"/>
      <w:numFmt w:val="japaneseCounting"/>
      <w:lvlText w:val="%1、"/>
      <w:lvlJc w:val="left"/>
      <w:pPr>
        <w:tabs>
          <w:tab w:val="num" w:pos="720"/>
        </w:tabs>
        <w:ind w:left="720" w:hanging="7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nsid w:val="13C40663"/>
    <w:multiLevelType w:val="multilevel"/>
    <w:tmpl w:val="FFDC5B8E"/>
    <w:lvl w:ilvl="0">
      <w:start w:val="1"/>
      <w:numFmt w:val="decimal"/>
      <w:lvlText w:val="%1"/>
      <w:lvlJc w:val="left"/>
      <w:pPr>
        <w:tabs>
          <w:tab w:val="num" w:pos="420"/>
        </w:tabs>
        <w:ind w:left="420" w:hanging="420"/>
      </w:pPr>
      <w:rPr>
        <w:rFonts w:ascii="Times New Roman" w:eastAsia="宋体" w:hAnsi="Times New Roman" w:hint="default"/>
        <w:b/>
        <w:i w:val="0"/>
        <w:sz w:val="21"/>
        <w:szCs w:val="21"/>
      </w:rPr>
    </w:lvl>
    <w:lvl w:ilvl="1">
      <w:start w:val="1"/>
      <w:numFmt w:val="decimal"/>
      <w:isLgl/>
      <w:lvlText w:val="%1.%2."/>
      <w:lvlJc w:val="left"/>
      <w:pPr>
        <w:tabs>
          <w:tab w:val="num" w:pos="567"/>
        </w:tabs>
        <w:ind w:left="567" w:hanging="567"/>
      </w:pPr>
      <w:rPr>
        <w:rFonts w:hint="eastAsia"/>
      </w:rPr>
    </w:lvl>
    <w:lvl w:ilvl="2">
      <w:start w:val="1"/>
      <w:numFmt w:val="decimal"/>
      <w:pStyle w:val="20"/>
      <w:isLg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7">
    <w:nsid w:val="19B97B83"/>
    <w:multiLevelType w:val="multilevel"/>
    <w:tmpl w:val="4BF8C85E"/>
    <w:lvl w:ilvl="0">
      <w:start w:val="3"/>
      <w:numFmt w:val="decimal"/>
      <w:lvlText w:val="%1"/>
      <w:lvlJc w:val="left"/>
      <w:pPr>
        <w:tabs>
          <w:tab w:val="num" w:pos="1590"/>
        </w:tabs>
        <w:ind w:left="1590" w:hanging="1590"/>
      </w:pPr>
      <w:rPr>
        <w:rFonts w:hint="eastAsia"/>
      </w:rPr>
    </w:lvl>
    <w:lvl w:ilvl="1">
      <w:start w:val="2"/>
      <w:numFmt w:val="decimal"/>
      <w:lvlText w:val="%1．%2"/>
      <w:lvlJc w:val="left"/>
      <w:pPr>
        <w:tabs>
          <w:tab w:val="num" w:pos="1590"/>
        </w:tabs>
        <w:ind w:left="1590" w:hanging="1590"/>
      </w:pPr>
      <w:rPr>
        <w:rFonts w:hint="eastAsia"/>
      </w:rPr>
    </w:lvl>
    <w:lvl w:ilvl="2">
      <w:start w:val="6"/>
      <w:numFmt w:val="decimal"/>
      <w:lvlText w:val="%1．%2．%3"/>
      <w:lvlJc w:val="left"/>
      <w:pPr>
        <w:tabs>
          <w:tab w:val="num" w:pos="1590"/>
        </w:tabs>
        <w:ind w:left="1590" w:hanging="1590"/>
      </w:pPr>
      <w:rPr>
        <w:rFonts w:hint="eastAsia"/>
      </w:rPr>
    </w:lvl>
    <w:lvl w:ilvl="3">
      <w:start w:val="1"/>
      <w:numFmt w:val="decimal"/>
      <w:lvlText w:val="%1．%2．%3．%4"/>
      <w:lvlJc w:val="left"/>
      <w:pPr>
        <w:tabs>
          <w:tab w:val="num" w:pos="1590"/>
        </w:tabs>
        <w:ind w:left="1590" w:hanging="1590"/>
      </w:pPr>
      <w:rPr>
        <w:rFonts w:hint="eastAsia"/>
      </w:rPr>
    </w:lvl>
    <w:lvl w:ilvl="4">
      <w:start w:val="1"/>
      <w:numFmt w:val="decimal"/>
      <w:lvlText w:val="%1．%2．%3．%4.%5"/>
      <w:lvlJc w:val="left"/>
      <w:pPr>
        <w:tabs>
          <w:tab w:val="num" w:pos="1590"/>
        </w:tabs>
        <w:ind w:left="1590" w:hanging="1590"/>
      </w:pPr>
      <w:rPr>
        <w:rFonts w:hint="eastAsia"/>
      </w:rPr>
    </w:lvl>
    <w:lvl w:ilvl="5">
      <w:start w:val="1"/>
      <w:numFmt w:val="decimal"/>
      <w:lvlText w:val="%1．%2．%3．%4.%5.%6"/>
      <w:lvlJc w:val="left"/>
      <w:pPr>
        <w:tabs>
          <w:tab w:val="num" w:pos="1590"/>
        </w:tabs>
        <w:ind w:left="1590" w:hanging="1590"/>
      </w:pPr>
      <w:rPr>
        <w:rFonts w:hint="eastAsia"/>
      </w:rPr>
    </w:lvl>
    <w:lvl w:ilvl="6">
      <w:start w:val="1"/>
      <w:numFmt w:val="decimal"/>
      <w:lvlText w:val="%1．%2．%3．%4.%5.%6.%7"/>
      <w:lvlJc w:val="left"/>
      <w:pPr>
        <w:tabs>
          <w:tab w:val="num" w:pos="1590"/>
        </w:tabs>
        <w:ind w:left="1590" w:hanging="1590"/>
      </w:pPr>
      <w:rPr>
        <w:rFonts w:hint="eastAsia"/>
      </w:rPr>
    </w:lvl>
    <w:lvl w:ilvl="7">
      <w:start w:val="1"/>
      <w:numFmt w:val="decimal"/>
      <w:lvlText w:val="%1．%2．%3．%4.%5.%6.%7.%8"/>
      <w:lvlJc w:val="left"/>
      <w:pPr>
        <w:tabs>
          <w:tab w:val="num" w:pos="1590"/>
        </w:tabs>
        <w:ind w:left="1590" w:hanging="1590"/>
      </w:pPr>
      <w:rPr>
        <w:rFonts w:hint="eastAsia"/>
      </w:rPr>
    </w:lvl>
    <w:lvl w:ilvl="8">
      <w:start w:val="1"/>
      <w:numFmt w:val="decimal"/>
      <w:lvlText w:val="%1．%2．%3．%4.%5.%6.%7.%8.%9"/>
      <w:lvlJc w:val="left"/>
      <w:pPr>
        <w:tabs>
          <w:tab w:val="num" w:pos="1590"/>
        </w:tabs>
        <w:ind w:left="1590" w:hanging="1590"/>
      </w:pPr>
      <w:rPr>
        <w:rFonts w:hint="eastAsia"/>
      </w:rPr>
    </w:lvl>
  </w:abstractNum>
  <w:abstractNum w:abstractNumId="8">
    <w:nsid w:val="1B3A4266"/>
    <w:multiLevelType w:val="multilevel"/>
    <w:tmpl w:val="478410C0"/>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9">
    <w:nsid w:val="1BCB6474"/>
    <w:multiLevelType w:val="multilevel"/>
    <w:tmpl w:val="DD2EB0E2"/>
    <w:lvl w:ilvl="0">
      <w:start w:val="1"/>
      <w:numFmt w:val="decimal"/>
      <w:pStyle w:val="5"/>
      <w:lvlText w:val="（%1）"/>
      <w:lvlJc w:val="left"/>
      <w:pPr>
        <w:tabs>
          <w:tab w:val="num" w:pos="1320"/>
        </w:tabs>
        <w:ind w:left="1320" w:hanging="720"/>
      </w:pPr>
      <w:rPr>
        <w:rFonts w:hint="eastAsia"/>
      </w:rPr>
    </w:lvl>
    <w:lvl w:ilvl="1" w:tentative="1">
      <w:start w:val="1"/>
      <w:numFmt w:val="lowerLetter"/>
      <w:lvlText w:val="%2)"/>
      <w:lvlJc w:val="left"/>
      <w:pPr>
        <w:tabs>
          <w:tab w:val="num" w:pos="1440"/>
        </w:tabs>
        <w:ind w:left="1440" w:hanging="420"/>
      </w:pPr>
    </w:lvl>
    <w:lvl w:ilvl="2" w:tentative="1">
      <w:start w:val="1"/>
      <w:numFmt w:val="lowerRoman"/>
      <w:lvlText w:val="%3."/>
      <w:lvlJc w:val="right"/>
      <w:pPr>
        <w:tabs>
          <w:tab w:val="num" w:pos="1860"/>
        </w:tabs>
        <w:ind w:left="1860" w:hanging="420"/>
      </w:pPr>
    </w:lvl>
    <w:lvl w:ilvl="3" w:tentative="1">
      <w:start w:val="1"/>
      <w:numFmt w:val="decimal"/>
      <w:lvlText w:val="%4."/>
      <w:lvlJc w:val="left"/>
      <w:pPr>
        <w:tabs>
          <w:tab w:val="num" w:pos="2280"/>
        </w:tabs>
        <w:ind w:left="2280" w:hanging="420"/>
      </w:pPr>
    </w:lvl>
    <w:lvl w:ilvl="4" w:tentative="1">
      <w:start w:val="1"/>
      <w:numFmt w:val="lowerLetter"/>
      <w:lvlText w:val="%5)"/>
      <w:lvlJc w:val="left"/>
      <w:pPr>
        <w:tabs>
          <w:tab w:val="num" w:pos="2700"/>
        </w:tabs>
        <w:ind w:left="2700" w:hanging="420"/>
      </w:pPr>
    </w:lvl>
    <w:lvl w:ilvl="5" w:tentative="1">
      <w:start w:val="1"/>
      <w:numFmt w:val="lowerRoman"/>
      <w:lvlText w:val="%6."/>
      <w:lvlJc w:val="right"/>
      <w:pPr>
        <w:tabs>
          <w:tab w:val="num" w:pos="3120"/>
        </w:tabs>
        <w:ind w:left="3120" w:hanging="420"/>
      </w:pPr>
    </w:lvl>
    <w:lvl w:ilvl="6" w:tentative="1">
      <w:start w:val="1"/>
      <w:numFmt w:val="decimal"/>
      <w:lvlText w:val="%7."/>
      <w:lvlJc w:val="left"/>
      <w:pPr>
        <w:tabs>
          <w:tab w:val="num" w:pos="3540"/>
        </w:tabs>
        <w:ind w:left="3540" w:hanging="420"/>
      </w:pPr>
    </w:lvl>
    <w:lvl w:ilvl="7" w:tentative="1">
      <w:start w:val="1"/>
      <w:numFmt w:val="lowerLetter"/>
      <w:lvlText w:val="%8)"/>
      <w:lvlJc w:val="left"/>
      <w:pPr>
        <w:tabs>
          <w:tab w:val="num" w:pos="3960"/>
        </w:tabs>
        <w:ind w:left="3960" w:hanging="420"/>
      </w:pPr>
    </w:lvl>
    <w:lvl w:ilvl="8" w:tentative="1">
      <w:start w:val="1"/>
      <w:numFmt w:val="lowerRoman"/>
      <w:lvlText w:val="%9."/>
      <w:lvlJc w:val="right"/>
      <w:pPr>
        <w:tabs>
          <w:tab w:val="num" w:pos="4380"/>
        </w:tabs>
        <w:ind w:left="4380" w:hanging="420"/>
      </w:pPr>
    </w:lvl>
  </w:abstractNum>
  <w:abstractNum w:abstractNumId="10">
    <w:nsid w:val="23C62C09"/>
    <w:multiLevelType w:val="hybridMultilevel"/>
    <w:tmpl w:val="7052537E"/>
    <w:lvl w:ilvl="0" w:tplc="F24C0172">
      <w:start w:val="1"/>
      <w:numFmt w:val="decimal"/>
      <w:lvlText w:val="%1．"/>
      <w:lvlJc w:val="left"/>
      <w:pPr>
        <w:tabs>
          <w:tab w:val="num" w:pos="360"/>
        </w:tabs>
        <w:ind w:left="360" w:hanging="360"/>
      </w:pPr>
      <w:rPr>
        <w:rFonts w:hint="eastAsia"/>
      </w:rPr>
    </w:lvl>
    <w:lvl w:ilvl="1" w:tplc="C486ED3A" w:tentative="1">
      <w:start w:val="1"/>
      <w:numFmt w:val="lowerLetter"/>
      <w:lvlText w:val="%2)"/>
      <w:lvlJc w:val="left"/>
      <w:pPr>
        <w:tabs>
          <w:tab w:val="num" w:pos="840"/>
        </w:tabs>
        <w:ind w:left="840" w:hanging="420"/>
      </w:pPr>
    </w:lvl>
    <w:lvl w:ilvl="2" w:tplc="47E800B2" w:tentative="1">
      <w:start w:val="1"/>
      <w:numFmt w:val="lowerRoman"/>
      <w:lvlText w:val="%3."/>
      <w:lvlJc w:val="right"/>
      <w:pPr>
        <w:tabs>
          <w:tab w:val="num" w:pos="1260"/>
        </w:tabs>
        <w:ind w:left="1260" w:hanging="420"/>
      </w:pPr>
    </w:lvl>
    <w:lvl w:ilvl="3" w:tplc="FAF063FC" w:tentative="1">
      <w:start w:val="1"/>
      <w:numFmt w:val="decimal"/>
      <w:lvlText w:val="%4."/>
      <w:lvlJc w:val="left"/>
      <w:pPr>
        <w:tabs>
          <w:tab w:val="num" w:pos="1680"/>
        </w:tabs>
        <w:ind w:left="1680" w:hanging="420"/>
      </w:pPr>
    </w:lvl>
    <w:lvl w:ilvl="4" w:tplc="29A88438" w:tentative="1">
      <w:start w:val="1"/>
      <w:numFmt w:val="lowerLetter"/>
      <w:lvlText w:val="%5)"/>
      <w:lvlJc w:val="left"/>
      <w:pPr>
        <w:tabs>
          <w:tab w:val="num" w:pos="2100"/>
        </w:tabs>
        <w:ind w:left="2100" w:hanging="420"/>
      </w:pPr>
    </w:lvl>
    <w:lvl w:ilvl="5" w:tplc="D546758A" w:tentative="1">
      <w:start w:val="1"/>
      <w:numFmt w:val="lowerRoman"/>
      <w:lvlText w:val="%6."/>
      <w:lvlJc w:val="right"/>
      <w:pPr>
        <w:tabs>
          <w:tab w:val="num" w:pos="2520"/>
        </w:tabs>
        <w:ind w:left="2520" w:hanging="420"/>
      </w:pPr>
    </w:lvl>
    <w:lvl w:ilvl="6" w:tplc="8FF880A8" w:tentative="1">
      <w:start w:val="1"/>
      <w:numFmt w:val="decimal"/>
      <w:lvlText w:val="%7."/>
      <w:lvlJc w:val="left"/>
      <w:pPr>
        <w:tabs>
          <w:tab w:val="num" w:pos="2940"/>
        </w:tabs>
        <w:ind w:left="2940" w:hanging="420"/>
      </w:pPr>
    </w:lvl>
    <w:lvl w:ilvl="7" w:tplc="3B08FA0C" w:tentative="1">
      <w:start w:val="1"/>
      <w:numFmt w:val="lowerLetter"/>
      <w:lvlText w:val="%8)"/>
      <w:lvlJc w:val="left"/>
      <w:pPr>
        <w:tabs>
          <w:tab w:val="num" w:pos="3360"/>
        </w:tabs>
        <w:ind w:left="3360" w:hanging="420"/>
      </w:pPr>
    </w:lvl>
    <w:lvl w:ilvl="8" w:tplc="2E829190" w:tentative="1">
      <w:start w:val="1"/>
      <w:numFmt w:val="lowerRoman"/>
      <w:lvlText w:val="%9."/>
      <w:lvlJc w:val="right"/>
      <w:pPr>
        <w:tabs>
          <w:tab w:val="num" w:pos="3780"/>
        </w:tabs>
        <w:ind w:left="3780" w:hanging="420"/>
      </w:pPr>
    </w:lvl>
  </w:abstractNum>
  <w:abstractNum w:abstractNumId="11">
    <w:nsid w:val="27576B40"/>
    <w:multiLevelType w:val="hybridMultilevel"/>
    <w:tmpl w:val="599075D6"/>
    <w:lvl w:ilvl="0" w:tplc="A57C2F06">
      <w:start w:val="1"/>
      <w:numFmt w:val="decimal"/>
      <w:lvlText w:val="%1、"/>
      <w:lvlJc w:val="left"/>
      <w:pPr>
        <w:tabs>
          <w:tab w:val="num" w:pos="720"/>
        </w:tabs>
        <w:ind w:left="720" w:hanging="72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2">
    <w:nsid w:val="29CE0C1D"/>
    <w:multiLevelType w:val="multilevel"/>
    <w:tmpl w:val="9F3C2FFA"/>
    <w:lvl w:ilvl="0">
      <w:numFmt w:val="decimal"/>
      <w:lvlText w:val="%1"/>
      <w:lvlJc w:val="left"/>
      <w:pPr>
        <w:tabs>
          <w:tab w:val="num" w:pos="600"/>
        </w:tabs>
        <w:ind w:left="600" w:hanging="600"/>
      </w:pPr>
      <w:rPr>
        <w:rFonts w:hint="default"/>
      </w:rPr>
    </w:lvl>
    <w:lvl w:ilvl="1">
      <w:start w:val="4"/>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13">
    <w:nsid w:val="2EDC5EA4"/>
    <w:multiLevelType w:val="hybridMultilevel"/>
    <w:tmpl w:val="9D068720"/>
    <w:lvl w:ilvl="0" w:tplc="5B6812AC">
      <w:start w:val="1"/>
      <w:numFmt w:val="lowerLetter"/>
      <w:lvlText w:val="%1、"/>
      <w:lvlJc w:val="left"/>
      <w:pPr>
        <w:tabs>
          <w:tab w:val="num" w:pos="1170"/>
        </w:tabs>
        <w:ind w:left="1170" w:hanging="720"/>
      </w:pPr>
      <w:rPr>
        <w:rFonts w:hint="eastAsia"/>
      </w:rPr>
    </w:lvl>
    <w:lvl w:ilvl="1" w:tplc="04090019" w:tentative="1">
      <w:start w:val="1"/>
      <w:numFmt w:val="lowerLetter"/>
      <w:lvlText w:val="%2)"/>
      <w:lvlJc w:val="left"/>
      <w:pPr>
        <w:tabs>
          <w:tab w:val="num" w:pos="1290"/>
        </w:tabs>
        <w:ind w:left="1290" w:hanging="420"/>
      </w:pPr>
    </w:lvl>
    <w:lvl w:ilvl="2" w:tplc="0409001B" w:tentative="1">
      <w:start w:val="1"/>
      <w:numFmt w:val="lowerRoman"/>
      <w:lvlText w:val="%3."/>
      <w:lvlJc w:val="right"/>
      <w:pPr>
        <w:tabs>
          <w:tab w:val="num" w:pos="1710"/>
        </w:tabs>
        <w:ind w:left="1710" w:hanging="420"/>
      </w:pPr>
    </w:lvl>
    <w:lvl w:ilvl="3" w:tplc="0409000F" w:tentative="1">
      <w:start w:val="1"/>
      <w:numFmt w:val="decimal"/>
      <w:lvlText w:val="%4."/>
      <w:lvlJc w:val="left"/>
      <w:pPr>
        <w:tabs>
          <w:tab w:val="num" w:pos="2130"/>
        </w:tabs>
        <w:ind w:left="2130" w:hanging="420"/>
      </w:pPr>
    </w:lvl>
    <w:lvl w:ilvl="4" w:tplc="04090019" w:tentative="1">
      <w:start w:val="1"/>
      <w:numFmt w:val="lowerLetter"/>
      <w:lvlText w:val="%5)"/>
      <w:lvlJc w:val="left"/>
      <w:pPr>
        <w:tabs>
          <w:tab w:val="num" w:pos="2550"/>
        </w:tabs>
        <w:ind w:left="2550" w:hanging="420"/>
      </w:pPr>
    </w:lvl>
    <w:lvl w:ilvl="5" w:tplc="0409001B" w:tentative="1">
      <w:start w:val="1"/>
      <w:numFmt w:val="lowerRoman"/>
      <w:lvlText w:val="%6."/>
      <w:lvlJc w:val="right"/>
      <w:pPr>
        <w:tabs>
          <w:tab w:val="num" w:pos="2970"/>
        </w:tabs>
        <w:ind w:left="2970" w:hanging="420"/>
      </w:pPr>
    </w:lvl>
    <w:lvl w:ilvl="6" w:tplc="0409000F" w:tentative="1">
      <w:start w:val="1"/>
      <w:numFmt w:val="decimal"/>
      <w:lvlText w:val="%7."/>
      <w:lvlJc w:val="left"/>
      <w:pPr>
        <w:tabs>
          <w:tab w:val="num" w:pos="3390"/>
        </w:tabs>
        <w:ind w:left="3390" w:hanging="420"/>
      </w:pPr>
    </w:lvl>
    <w:lvl w:ilvl="7" w:tplc="04090019" w:tentative="1">
      <w:start w:val="1"/>
      <w:numFmt w:val="lowerLetter"/>
      <w:lvlText w:val="%8)"/>
      <w:lvlJc w:val="left"/>
      <w:pPr>
        <w:tabs>
          <w:tab w:val="num" w:pos="3810"/>
        </w:tabs>
        <w:ind w:left="3810" w:hanging="420"/>
      </w:pPr>
    </w:lvl>
    <w:lvl w:ilvl="8" w:tplc="0409001B" w:tentative="1">
      <w:start w:val="1"/>
      <w:numFmt w:val="lowerRoman"/>
      <w:lvlText w:val="%9."/>
      <w:lvlJc w:val="right"/>
      <w:pPr>
        <w:tabs>
          <w:tab w:val="num" w:pos="4230"/>
        </w:tabs>
        <w:ind w:left="4230" w:hanging="420"/>
      </w:pPr>
    </w:lvl>
  </w:abstractNum>
  <w:abstractNum w:abstractNumId="14">
    <w:nsid w:val="302E2401"/>
    <w:multiLevelType w:val="multilevel"/>
    <w:tmpl w:val="99782C74"/>
    <w:styleLink w:val="10"/>
    <w:lvl w:ilvl="0">
      <w:start w:val="1"/>
      <w:numFmt w:val="decimal"/>
      <w:lvlText w:val="%1.0"/>
      <w:lvlJc w:val="left"/>
      <w:pPr>
        <w:tabs>
          <w:tab w:val="num" w:pos="737"/>
        </w:tabs>
        <w:ind w:left="737" w:hanging="737"/>
      </w:pPr>
      <w:rPr>
        <w:rFonts w:ascii="Arial" w:eastAsia="黑体" w:hAnsi="Arial" w:hint="default"/>
        <w:b/>
        <w:i w:val="0"/>
        <w:color w:val="000000"/>
        <w:sz w:val="28"/>
      </w:rPr>
    </w:lvl>
    <w:lvl w:ilvl="1">
      <w:start w:val="1"/>
      <w:numFmt w:val="decimal"/>
      <w:lvlText w:val="%1.%2"/>
      <w:lvlJc w:val="left"/>
      <w:pPr>
        <w:tabs>
          <w:tab w:val="num" w:pos="360"/>
        </w:tabs>
        <w:ind w:left="0" w:firstLine="0"/>
      </w:pPr>
      <w:rPr>
        <w:rFonts w:ascii="Arial" w:eastAsia="宋体" w:hAnsi="Arial" w:hint="default"/>
        <w:b w:val="0"/>
        <w:i w:val="0"/>
        <w:color w:val="000000"/>
        <w:sz w:val="24"/>
      </w:rPr>
    </w:lvl>
    <w:lvl w:ilvl="2">
      <w:start w:val="1"/>
      <w:numFmt w:val="decimal"/>
      <w:lvlText w:val="%1.%2.%3"/>
      <w:lvlJc w:val="left"/>
      <w:pPr>
        <w:tabs>
          <w:tab w:val="num" w:pos="737"/>
        </w:tabs>
        <w:ind w:left="737" w:hanging="737"/>
      </w:pPr>
      <w:rPr>
        <w:rFonts w:hint="eastAsia"/>
        <w:color w:val="000000"/>
        <w:sz w:val="24"/>
      </w:rPr>
    </w:lvl>
    <w:lvl w:ilvl="3">
      <w:start w:val="1"/>
      <w:numFmt w:val="decimal"/>
      <w:lvlText w:val="%4)"/>
      <w:lvlJc w:val="left"/>
      <w:pPr>
        <w:tabs>
          <w:tab w:val="num" w:pos="661"/>
        </w:tabs>
        <w:ind w:left="0" w:firstLine="301"/>
      </w:pPr>
      <w:rPr>
        <w:rFonts w:hint="eastAsia"/>
      </w:rPr>
    </w:lvl>
    <w:lvl w:ilvl="4">
      <w:start w:val="1"/>
      <w:numFmt w:val="none"/>
      <w:lvlText w:val=""/>
      <w:lvlJc w:val="left"/>
      <w:pPr>
        <w:tabs>
          <w:tab w:val="num" w:pos="1008"/>
        </w:tabs>
        <w:ind w:left="1008" w:hanging="1008"/>
      </w:pPr>
      <w:rPr>
        <w:rFonts w:hint="eastAsia"/>
      </w:rPr>
    </w:lvl>
    <w:lvl w:ilvl="5">
      <w:start w:val="1"/>
      <w:numFmt w:val="lowerLetter"/>
      <w:lvlText w:val="%6."/>
      <w:lvlJc w:val="left"/>
      <w:pPr>
        <w:tabs>
          <w:tab w:val="num" w:pos="660"/>
        </w:tabs>
        <w:ind w:left="0" w:firstLine="300"/>
      </w:pPr>
      <w:rPr>
        <w:rFonts w:hint="eastAsia"/>
      </w:rPr>
    </w:lvl>
    <w:lvl w:ilvl="6">
      <w:start w:val="1"/>
      <w:numFmt w:val="decimal"/>
      <w:lvlText w:val="%1.%2.%3.%4.%5.%6.%7"/>
      <w:lvlJc w:val="left"/>
      <w:pPr>
        <w:tabs>
          <w:tab w:val="num" w:pos="1296"/>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abstractNum w:abstractNumId="15">
    <w:nsid w:val="372D04E0"/>
    <w:multiLevelType w:val="hybridMultilevel"/>
    <w:tmpl w:val="7632E188"/>
    <w:lvl w:ilvl="0" w:tplc="3B489C50">
      <w:start w:val="1"/>
      <w:numFmt w:val="japaneseCounting"/>
      <w:lvlText w:val="%1、"/>
      <w:lvlJc w:val="left"/>
      <w:pPr>
        <w:tabs>
          <w:tab w:val="num" w:pos="720"/>
        </w:tabs>
        <w:ind w:left="720" w:hanging="720"/>
      </w:pPr>
      <w:rPr>
        <w:rFonts w:hint="eastAsia"/>
      </w:rPr>
    </w:lvl>
    <w:lvl w:ilvl="1" w:tplc="C82A8476">
      <w:start w:val="1"/>
      <w:numFmt w:val="upperLetter"/>
      <w:lvlText w:val="%2、"/>
      <w:lvlJc w:val="left"/>
      <w:pPr>
        <w:tabs>
          <w:tab w:val="num" w:pos="1140"/>
        </w:tabs>
        <w:ind w:left="1140" w:hanging="720"/>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6">
    <w:nsid w:val="39D02D1E"/>
    <w:multiLevelType w:val="multilevel"/>
    <w:tmpl w:val="3830E3D2"/>
    <w:lvl w:ilvl="0">
      <w:start w:val="1"/>
      <w:numFmt w:val="decimal"/>
      <w:lvlText w:val="%1"/>
      <w:lvlJc w:val="left"/>
      <w:pPr>
        <w:tabs>
          <w:tab w:val="num" w:pos="495"/>
        </w:tabs>
        <w:ind w:left="495" w:hanging="495"/>
      </w:pPr>
      <w:rPr>
        <w:rFonts w:hint="default"/>
      </w:rPr>
    </w:lvl>
    <w:lvl w:ilvl="1">
      <w:start w:val="1"/>
      <w:numFmt w:val="decimal"/>
      <w:lvlText w:val="%1.%2"/>
      <w:lvlJc w:val="left"/>
      <w:pPr>
        <w:tabs>
          <w:tab w:val="num" w:pos="495"/>
        </w:tabs>
        <w:ind w:left="495" w:hanging="495"/>
      </w:pPr>
      <w:rPr>
        <w:rFonts w:hint="default"/>
      </w:rPr>
    </w:lvl>
    <w:lvl w:ilvl="2">
      <w:start w:val="1"/>
      <w:numFmt w:val="decimal"/>
      <w:lvlText w:val="%1.%2.%3"/>
      <w:lvlJc w:val="left"/>
      <w:pPr>
        <w:tabs>
          <w:tab w:val="num" w:pos="495"/>
        </w:tabs>
        <w:ind w:left="495" w:hanging="495"/>
      </w:pPr>
      <w:rPr>
        <w:rFonts w:hint="default"/>
      </w:rPr>
    </w:lvl>
    <w:lvl w:ilvl="3">
      <w:start w:val="1"/>
      <w:numFmt w:val="decimal"/>
      <w:lvlText w:val="%1.%2.%3.%4"/>
      <w:lvlJc w:val="left"/>
      <w:pPr>
        <w:tabs>
          <w:tab w:val="num" w:pos="495"/>
        </w:tabs>
        <w:ind w:left="495" w:hanging="495"/>
      </w:pPr>
      <w:rPr>
        <w:rFonts w:hint="default"/>
      </w:rPr>
    </w:lvl>
    <w:lvl w:ilvl="4">
      <w:start w:val="1"/>
      <w:numFmt w:val="decimal"/>
      <w:lvlText w:val="%1.%2.%3.%4.%5"/>
      <w:lvlJc w:val="left"/>
      <w:pPr>
        <w:tabs>
          <w:tab w:val="num" w:pos="495"/>
        </w:tabs>
        <w:ind w:left="495" w:hanging="495"/>
      </w:pPr>
      <w:rPr>
        <w:rFonts w:hint="default"/>
      </w:rPr>
    </w:lvl>
    <w:lvl w:ilvl="5">
      <w:start w:val="1"/>
      <w:numFmt w:val="decimal"/>
      <w:lvlText w:val="%1.%2.%3.%4.%5.%6"/>
      <w:lvlJc w:val="left"/>
      <w:pPr>
        <w:tabs>
          <w:tab w:val="num" w:pos="495"/>
        </w:tabs>
        <w:ind w:left="495" w:hanging="495"/>
      </w:pPr>
      <w:rPr>
        <w:rFonts w:hint="default"/>
      </w:rPr>
    </w:lvl>
    <w:lvl w:ilvl="6">
      <w:start w:val="1"/>
      <w:numFmt w:val="decimal"/>
      <w:lvlText w:val="%1.%2.%3.%4.%5.%6.%7"/>
      <w:lvlJc w:val="left"/>
      <w:pPr>
        <w:tabs>
          <w:tab w:val="num" w:pos="495"/>
        </w:tabs>
        <w:ind w:left="495" w:hanging="495"/>
      </w:pPr>
      <w:rPr>
        <w:rFonts w:hint="default"/>
      </w:rPr>
    </w:lvl>
    <w:lvl w:ilvl="7">
      <w:start w:val="1"/>
      <w:numFmt w:val="decimal"/>
      <w:lvlText w:val="%1.%2.%3.%4.%5.%6.%7.%8"/>
      <w:lvlJc w:val="left"/>
      <w:pPr>
        <w:tabs>
          <w:tab w:val="num" w:pos="495"/>
        </w:tabs>
        <w:ind w:left="495" w:hanging="495"/>
      </w:pPr>
      <w:rPr>
        <w:rFonts w:hint="default"/>
      </w:rPr>
    </w:lvl>
    <w:lvl w:ilvl="8">
      <w:start w:val="1"/>
      <w:numFmt w:val="decimal"/>
      <w:lvlText w:val="%1.%2.%3.%4.%5.%6.%7.%8.%9"/>
      <w:lvlJc w:val="left"/>
      <w:pPr>
        <w:tabs>
          <w:tab w:val="num" w:pos="495"/>
        </w:tabs>
        <w:ind w:left="495" w:hanging="495"/>
      </w:pPr>
      <w:rPr>
        <w:rFonts w:hint="default"/>
      </w:rPr>
    </w:lvl>
  </w:abstractNum>
  <w:abstractNum w:abstractNumId="17">
    <w:nsid w:val="3C8F0A05"/>
    <w:multiLevelType w:val="hybridMultilevel"/>
    <w:tmpl w:val="50EE2F84"/>
    <w:lvl w:ilvl="0" w:tplc="833890CA">
      <w:start w:val="1"/>
      <w:numFmt w:val="japaneseCounting"/>
      <w:lvlText w:val="%1、"/>
      <w:lvlJc w:val="left"/>
      <w:pPr>
        <w:tabs>
          <w:tab w:val="num" w:pos="720"/>
        </w:tabs>
        <w:ind w:left="720" w:hanging="720"/>
      </w:pPr>
      <w:rPr>
        <w:rFonts w:hint="eastAsia"/>
      </w:rPr>
    </w:lvl>
    <w:lvl w:ilvl="1" w:tplc="FD2AF1BA">
      <w:start w:val="1"/>
      <w:numFmt w:val="decimal"/>
      <w:lvlText w:val="%2．"/>
      <w:lvlJc w:val="left"/>
      <w:pPr>
        <w:tabs>
          <w:tab w:val="num" w:pos="1140"/>
        </w:tabs>
        <w:ind w:left="1140" w:hanging="720"/>
      </w:pPr>
      <w:rPr>
        <w:rFonts w:hint="eastAsia"/>
      </w:rPr>
    </w:lvl>
    <w:lvl w:ilvl="2" w:tplc="A3DE0018">
      <w:start w:val="1"/>
      <w:numFmt w:val="decimal"/>
      <w:lvlText w:val="(%3)"/>
      <w:lvlJc w:val="left"/>
      <w:pPr>
        <w:tabs>
          <w:tab w:val="num" w:pos="1200"/>
        </w:tabs>
        <w:ind w:left="1200" w:hanging="360"/>
      </w:pPr>
      <w:rPr>
        <w:rFonts w:hint="eastAsia"/>
      </w:rPr>
    </w:lvl>
    <w:lvl w:ilvl="3" w:tplc="556A48F4">
      <w:start w:val="1"/>
      <w:numFmt w:val="upperLetter"/>
      <w:lvlText w:val="%4、"/>
      <w:lvlJc w:val="left"/>
      <w:pPr>
        <w:tabs>
          <w:tab w:val="num" w:pos="1980"/>
        </w:tabs>
        <w:ind w:left="1980" w:hanging="720"/>
      </w:pPr>
      <w:rPr>
        <w:rFonts w:hint="eastAsia"/>
      </w:rPr>
    </w:lvl>
    <w:lvl w:ilvl="4" w:tplc="41F6EF2C">
      <w:start w:val="1"/>
      <w:numFmt w:val="decimal"/>
      <w:lvlText w:val="（%5）"/>
      <w:lvlJc w:val="left"/>
      <w:pPr>
        <w:tabs>
          <w:tab w:val="num" w:pos="2400"/>
        </w:tabs>
        <w:ind w:left="2400" w:hanging="720"/>
      </w:pPr>
      <w:rPr>
        <w:rFonts w:hint="eastAsia"/>
      </w:r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8">
    <w:nsid w:val="48546FD1"/>
    <w:multiLevelType w:val="hybridMultilevel"/>
    <w:tmpl w:val="CE88ECF6"/>
    <w:lvl w:ilvl="0" w:tplc="37F2AA1E">
      <w:start w:val="1"/>
      <w:numFmt w:val="decimal"/>
      <w:pStyle w:val="a0"/>
      <w:lvlText w:val="%1."/>
      <w:lvlJc w:val="left"/>
      <w:pPr>
        <w:tabs>
          <w:tab w:val="num" w:pos="360"/>
        </w:tabs>
        <w:ind w:left="360" w:hanging="360"/>
      </w:pPr>
      <w:rPr>
        <w:rFonts w:hint="eastAsia"/>
      </w:rPr>
    </w:lvl>
    <w:lvl w:ilvl="1" w:tplc="B45834E8">
      <w:start w:val="1"/>
      <w:numFmt w:val="decimal"/>
      <w:lvlText w:val="(%2)"/>
      <w:lvlJc w:val="left"/>
      <w:pPr>
        <w:tabs>
          <w:tab w:val="num" w:pos="780"/>
        </w:tabs>
        <w:ind w:left="780" w:hanging="360"/>
      </w:pPr>
      <w:rPr>
        <w:rFonts w:hint="eastAsia"/>
      </w:rPr>
    </w:lvl>
    <w:lvl w:ilvl="2" w:tplc="306A9E34">
      <w:start w:val="1"/>
      <w:numFmt w:val="lowerLetter"/>
      <w:pStyle w:val="3"/>
      <w:lvlText w:val="%3."/>
      <w:lvlJc w:val="left"/>
      <w:pPr>
        <w:tabs>
          <w:tab w:val="num" w:pos="1200"/>
        </w:tabs>
        <w:ind w:left="1200" w:hanging="360"/>
      </w:pPr>
      <w:rPr>
        <w:rFonts w:hint="eastAsia"/>
      </w:rPr>
    </w:lvl>
    <w:lvl w:ilvl="3" w:tplc="CAD00DCA" w:tentative="1">
      <w:start w:val="1"/>
      <w:numFmt w:val="decimal"/>
      <w:lvlText w:val="%4."/>
      <w:lvlJc w:val="left"/>
      <w:pPr>
        <w:tabs>
          <w:tab w:val="num" w:pos="1680"/>
        </w:tabs>
        <w:ind w:left="1680" w:hanging="420"/>
      </w:pPr>
    </w:lvl>
    <w:lvl w:ilvl="4" w:tplc="702E198E" w:tentative="1">
      <w:start w:val="1"/>
      <w:numFmt w:val="lowerLetter"/>
      <w:lvlText w:val="%5)"/>
      <w:lvlJc w:val="left"/>
      <w:pPr>
        <w:tabs>
          <w:tab w:val="num" w:pos="2100"/>
        </w:tabs>
        <w:ind w:left="2100" w:hanging="420"/>
      </w:pPr>
    </w:lvl>
    <w:lvl w:ilvl="5" w:tplc="9D24E326" w:tentative="1">
      <w:start w:val="1"/>
      <w:numFmt w:val="lowerRoman"/>
      <w:lvlText w:val="%6."/>
      <w:lvlJc w:val="right"/>
      <w:pPr>
        <w:tabs>
          <w:tab w:val="num" w:pos="2520"/>
        </w:tabs>
        <w:ind w:left="2520" w:hanging="420"/>
      </w:pPr>
    </w:lvl>
    <w:lvl w:ilvl="6" w:tplc="BA283C9C" w:tentative="1">
      <w:start w:val="1"/>
      <w:numFmt w:val="decimal"/>
      <w:lvlText w:val="%7."/>
      <w:lvlJc w:val="left"/>
      <w:pPr>
        <w:tabs>
          <w:tab w:val="num" w:pos="2940"/>
        </w:tabs>
        <w:ind w:left="2940" w:hanging="420"/>
      </w:pPr>
    </w:lvl>
    <w:lvl w:ilvl="7" w:tplc="86000F74" w:tentative="1">
      <w:start w:val="1"/>
      <w:numFmt w:val="lowerLetter"/>
      <w:lvlText w:val="%8)"/>
      <w:lvlJc w:val="left"/>
      <w:pPr>
        <w:tabs>
          <w:tab w:val="num" w:pos="3360"/>
        </w:tabs>
        <w:ind w:left="3360" w:hanging="420"/>
      </w:pPr>
    </w:lvl>
    <w:lvl w:ilvl="8" w:tplc="44C2248C" w:tentative="1">
      <w:start w:val="1"/>
      <w:numFmt w:val="lowerRoman"/>
      <w:lvlText w:val="%9."/>
      <w:lvlJc w:val="right"/>
      <w:pPr>
        <w:tabs>
          <w:tab w:val="num" w:pos="3780"/>
        </w:tabs>
        <w:ind w:left="3780" w:hanging="420"/>
      </w:pPr>
    </w:lvl>
  </w:abstractNum>
  <w:abstractNum w:abstractNumId="19">
    <w:nsid w:val="487C0309"/>
    <w:multiLevelType w:val="singleLevel"/>
    <w:tmpl w:val="56C4FBF0"/>
    <w:lvl w:ilvl="0">
      <w:start w:val="1"/>
      <w:numFmt w:val="lowerLetter"/>
      <w:lvlText w:val="%1、"/>
      <w:lvlJc w:val="left"/>
      <w:pPr>
        <w:tabs>
          <w:tab w:val="num" w:pos="1050"/>
        </w:tabs>
        <w:ind w:left="1050" w:hanging="450"/>
      </w:pPr>
      <w:rPr>
        <w:rFonts w:hint="default"/>
      </w:rPr>
    </w:lvl>
  </w:abstractNum>
  <w:abstractNum w:abstractNumId="20">
    <w:nsid w:val="4BB34F36"/>
    <w:multiLevelType w:val="singleLevel"/>
    <w:tmpl w:val="FDB6F3B6"/>
    <w:lvl w:ilvl="0">
      <w:start w:val="1"/>
      <w:numFmt w:val="lowerLetter"/>
      <w:lvlText w:val="%1."/>
      <w:lvlJc w:val="left"/>
      <w:pPr>
        <w:tabs>
          <w:tab w:val="num" w:pos="900"/>
        </w:tabs>
        <w:ind w:left="900" w:hanging="330"/>
      </w:pPr>
      <w:rPr>
        <w:rFonts w:hint="default"/>
      </w:rPr>
    </w:lvl>
  </w:abstractNum>
  <w:abstractNum w:abstractNumId="21">
    <w:nsid w:val="4DF32805"/>
    <w:multiLevelType w:val="singleLevel"/>
    <w:tmpl w:val="CF5EFC6E"/>
    <w:lvl w:ilvl="0">
      <w:start w:val="1"/>
      <w:numFmt w:val="decimal"/>
      <w:pStyle w:val="50"/>
      <w:lvlText w:val="(%1)"/>
      <w:lvlJc w:val="left"/>
      <w:pPr>
        <w:tabs>
          <w:tab w:val="num" w:pos="1230"/>
        </w:tabs>
        <w:ind w:left="1080" w:hanging="570"/>
      </w:pPr>
      <w:rPr>
        <w:rFonts w:hint="eastAsia"/>
      </w:rPr>
    </w:lvl>
  </w:abstractNum>
  <w:abstractNum w:abstractNumId="22">
    <w:nsid w:val="54725779"/>
    <w:multiLevelType w:val="multilevel"/>
    <w:tmpl w:val="E020D31E"/>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00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20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23">
    <w:nsid w:val="5BC7290C"/>
    <w:multiLevelType w:val="hybridMultilevel"/>
    <w:tmpl w:val="A9DCDE52"/>
    <w:lvl w:ilvl="0" w:tplc="4148E82C">
      <w:start w:val="1"/>
      <w:numFmt w:val="ideographDigital"/>
      <w:pStyle w:val="a1"/>
      <w:lvlText w:val="第%1章"/>
      <w:lvlJc w:val="left"/>
      <w:pPr>
        <w:tabs>
          <w:tab w:val="num" w:pos="420"/>
        </w:tabs>
        <w:ind w:left="420" w:hanging="420"/>
      </w:pPr>
      <w:rPr>
        <w:rFonts w:hint="eastAsia"/>
      </w:rPr>
    </w:lvl>
    <w:lvl w:ilvl="1" w:tplc="965499EE" w:tentative="1">
      <w:start w:val="1"/>
      <w:numFmt w:val="lowerLetter"/>
      <w:lvlText w:val="%2)"/>
      <w:lvlJc w:val="left"/>
      <w:pPr>
        <w:tabs>
          <w:tab w:val="num" w:pos="840"/>
        </w:tabs>
        <w:ind w:left="840" w:hanging="420"/>
      </w:pPr>
    </w:lvl>
    <w:lvl w:ilvl="2" w:tplc="A4CEE222" w:tentative="1">
      <w:start w:val="1"/>
      <w:numFmt w:val="lowerRoman"/>
      <w:lvlText w:val="%3."/>
      <w:lvlJc w:val="right"/>
      <w:pPr>
        <w:tabs>
          <w:tab w:val="num" w:pos="1260"/>
        </w:tabs>
        <w:ind w:left="1260" w:hanging="420"/>
      </w:pPr>
    </w:lvl>
    <w:lvl w:ilvl="3" w:tplc="D096B452" w:tentative="1">
      <w:start w:val="1"/>
      <w:numFmt w:val="decimal"/>
      <w:lvlText w:val="%4."/>
      <w:lvlJc w:val="left"/>
      <w:pPr>
        <w:tabs>
          <w:tab w:val="num" w:pos="1680"/>
        </w:tabs>
        <w:ind w:left="1680" w:hanging="420"/>
      </w:pPr>
    </w:lvl>
    <w:lvl w:ilvl="4" w:tplc="37BC8836" w:tentative="1">
      <w:start w:val="1"/>
      <w:numFmt w:val="lowerLetter"/>
      <w:lvlText w:val="%5)"/>
      <w:lvlJc w:val="left"/>
      <w:pPr>
        <w:tabs>
          <w:tab w:val="num" w:pos="2100"/>
        </w:tabs>
        <w:ind w:left="2100" w:hanging="420"/>
      </w:pPr>
    </w:lvl>
    <w:lvl w:ilvl="5" w:tplc="FA38D55A" w:tentative="1">
      <w:start w:val="1"/>
      <w:numFmt w:val="lowerRoman"/>
      <w:lvlText w:val="%6."/>
      <w:lvlJc w:val="right"/>
      <w:pPr>
        <w:tabs>
          <w:tab w:val="num" w:pos="2520"/>
        </w:tabs>
        <w:ind w:left="2520" w:hanging="420"/>
      </w:pPr>
    </w:lvl>
    <w:lvl w:ilvl="6" w:tplc="68420C1E" w:tentative="1">
      <w:start w:val="1"/>
      <w:numFmt w:val="decimal"/>
      <w:lvlText w:val="%7."/>
      <w:lvlJc w:val="left"/>
      <w:pPr>
        <w:tabs>
          <w:tab w:val="num" w:pos="2940"/>
        </w:tabs>
        <w:ind w:left="2940" w:hanging="420"/>
      </w:pPr>
    </w:lvl>
    <w:lvl w:ilvl="7" w:tplc="587AC6E6" w:tentative="1">
      <w:start w:val="1"/>
      <w:numFmt w:val="lowerLetter"/>
      <w:lvlText w:val="%8)"/>
      <w:lvlJc w:val="left"/>
      <w:pPr>
        <w:tabs>
          <w:tab w:val="num" w:pos="3360"/>
        </w:tabs>
        <w:ind w:left="3360" w:hanging="420"/>
      </w:pPr>
    </w:lvl>
    <w:lvl w:ilvl="8" w:tplc="08B2CF26" w:tentative="1">
      <w:start w:val="1"/>
      <w:numFmt w:val="lowerRoman"/>
      <w:lvlText w:val="%9."/>
      <w:lvlJc w:val="right"/>
      <w:pPr>
        <w:tabs>
          <w:tab w:val="num" w:pos="3780"/>
        </w:tabs>
        <w:ind w:left="3780" w:hanging="420"/>
      </w:pPr>
    </w:lvl>
  </w:abstractNum>
  <w:abstractNum w:abstractNumId="24">
    <w:nsid w:val="5CB54F21"/>
    <w:multiLevelType w:val="multilevel"/>
    <w:tmpl w:val="1B84EFB0"/>
    <w:lvl w:ilvl="0">
      <w:start w:val="2"/>
      <w:numFmt w:val="decimal"/>
      <w:lvlText w:val="%1"/>
      <w:lvlJc w:val="left"/>
      <w:pPr>
        <w:tabs>
          <w:tab w:val="num" w:pos="1320"/>
        </w:tabs>
        <w:ind w:left="1320" w:hanging="1320"/>
      </w:pPr>
      <w:rPr>
        <w:rFonts w:hint="default"/>
      </w:rPr>
    </w:lvl>
    <w:lvl w:ilvl="1">
      <w:start w:val="3"/>
      <w:numFmt w:val="decimal"/>
      <w:lvlText w:val="%1.%2"/>
      <w:lvlJc w:val="left"/>
      <w:pPr>
        <w:tabs>
          <w:tab w:val="num" w:pos="1440"/>
        </w:tabs>
        <w:ind w:left="1440" w:hanging="1320"/>
      </w:pPr>
      <w:rPr>
        <w:rFonts w:hint="default"/>
      </w:rPr>
    </w:lvl>
    <w:lvl w:ilvl="2">
      <w:start w:val="1"/>
      <w:numFmt w:val="decimal"/>
      <w:lvlText w:val="%1.%2.%3"/>
      <w:lvlJc w:val="left"/>
      <w:pPr>
        <w:tabs>
          <w:tab w:val="num" w:pos="1560"/>
        </w:tabs>
        <w:ind w:left="1560" w:hanging="1320"/>
      </w:pPr>
      <w:rPr>
        <w:rFonts w:hint="default"/>
      </w:rPr>
    </w:lvl>
    <w:lvl w:ilvl="3">
      <w:start w:val="3"/>
      <w:numFmt w:val="decimal"/>
      <w:lvlText w:val="%1.%2.%3.%4"/>
      <w:lvlJc w:val="left"/>
      <w:pPr>
        <w:tabs>
          <w:tab w:val="num" w:pos="1680"/>
        </w:tabs>
        <w:ind w:left="1680" w:hanging="1320"/>
      </w:pPr>
      <w:rPr>
        <w:rFonts w:hint="default"/>
      </w:rPr>
    </w:lvl>
    <w:lvl w:ilvl="4">
      <w:start w:val="2"/>
      <w:numFmt w:val="decimal"/>
      <w:lvlText w:val="%1.%2.%3.%4.%5"/>
      <w:lvlJc w:val="left"/>
      <w:pPr>
        <w:tabs>
          <w:tab w:val="num" w:pos="1800"/>
        </w:tabs>
        <w:ind w:left="1800" w:hanging="1320"/>
      </w:pPr>
      <w:rPr>
        <w:rFonts w:hint="default"/>
      </w:rPr>
    </w:lvl>
    <w:lvl w:ilvl="5">
      <w:start w:val="1"/>
      <w:numFmt w:val="decimal"/>
      <w:lvlText w:val="%1.%2.%3.%4.%5.%6"/>
      <w:lvlJc w:val="left"/>
      <w:pPr>
        <w:tabs>
          <w:tab w:val="num" w:pos="2040"/>
        </w:tabs>
        <w:ind w:left="2040" w:hanging="1440"/>
      </w:pPr>
      <w:rPr>
        <w:rFonts w:hint="default"/>
      </w:rPr>
    </w:lvl>
    <w:lvl w:ilvl="6">
      <w:start w:val="1"/>
      <w:numFmt w:val="decimal"/>
      <w:lvlText w:val="%1.%2.%3.%4.%5.%6.%7"/>
      <w:lvlJc w:val="left"/>
      <w:pPr>
        <w:tabs>
          <w:tab w:val="num" w:pos="2520"/>
        </w:tabs>
        <w:ind w:left="2520" w:hanging="1800"/>
      </w:pPr>
      <w:rPr>
        <w:rFonts w:hint="default"/>
      </w:rPr>
    </w:lvl>
    <w:lvl w:ilvl="7">
      <w:start w:val="1"/>
      <w:numFmt w:val="decimal"/>
      <w:lvlText w:val="%1.%2.%3.%4.%5.%6.%7.%8"/>
      <w:lvlJc w:val="left"/>
      <w:pPr>
        <w:tabs>
          <w:tab w:val="num" w:pos="2640"/>
        </w:tabs>
        <w:ind w:left="2640" w:hanging="1800"/>
      </w:pPr>
      <w:rPr>
        <w:rFonts w:hint="default"/>
      </w:rPr>
    </w:lvl>
    <w:lvl w:ilvl="8">
      <w:start w:val="1"/>
      <w:numFmt w:val="decimal"/>
      <w:lvlText w:val="%1.%2.%3.%4.%5.%6.%7.%8.%9"/>
      <w:lvlJc w:val="left"/>
      <w:pPr>
        <w:tabs>
          <w:tab w:val="num" w:pos="3120"/>
        </w:tabs>
        <w:ind w:left="3120" w:hanging="2160"/>
      </w:pPr>
      <w:rPr>
        <w:rFonts w:hint="default"/>
      </w:rPr>
    </w:lvl>
  </w:abstractNum>
  <w:abstractNum w:abstractNumId="25">
    <w:nsid w:val="601B2A41"/>
    <w:multiLevelType w:val="multilevel"/>
    <w:tmpl w:val="32A68B4C"/>
    <w:lvl w:ilvl="0">
      <w:start w:val="2"/>
      <w:numFmt w:val="decimal"/>
      <w:lvlText w:val="%1"/>
      <w:lvlJc w:val="left"/>
      <w:pPr>
        <w:tabs>
          <w:tab w:val="num" w:pos="840"/>
        </w:tabs>
        <w:ind w:left="840" w:hanging="840"/>
      </w:pPr>
      <w:rPr>
        <w:rFonts w:hint="default"/>
      </w:rPr>
    </w:lvl>
    <w:lvl w:ilvl="1">
      <w:start w:val="3"/>
      <w:numFmt w:val="decimal"/>
      <w:lvlText w:val="%1.%2"/>
      <w:lvlJc w:val="left"/>
      <w:pPr>
        <w:tabs>
          <w:tab w:val="num" w:pos="1080"/>
        </w:tabs>
        <w:ind w:left="1080" w:hanging="840"/>
      </w:pPr>
      <w:rPr>
        <w:rFonts w:hint="default"/>
      </w:rPr>
    </w:lvl>
    <w:lvl w:ilvl="2">
      <w:start w:val="5"/>
      <w:numFmt w:val="decimal"/>
      <w:lvlText w:val="%1.%2.%3"/>
      <w:lvlJc w:val="left"/>
      <w:pPr>
        <w:tabs>
          <w:tab w:val="num" w:pos="1320"/>
        </w:tabs>
        <w:ind w:left="1320" w:hanging="840"/>
      </w:pPr>
      <w:rPr>
        <w:rFonts w:hint="default"/>
      </w:rPr>
    </w:lvl>
    <w:lvl w:ilvl="3">
      <w:start w:val="1"/>
      <w:numFmt w:val="decimal"/>
      <w:lvlText w:val="%1.%2.%3.%4"/>
      <w:lvlJc w:val="left"/>
      <w:pPr>
        <w:tabs>
          <w:tab w:val="num" w:pos="1800"/>
        </w:tabs>
        <w:ind w:left="1800" w:hanging="1080"/>
      </w:pPr>
      <w:rPr>
        <w:rFonts w:hint="default"/>
      </w:rPr>
    </w:lvl>
    <w:lvl w:ilvl="4">
      <w:start w:val="1"/>
      <w:numFmt w:val="decimal"/>
      <w:lvlText w:val="%1.%2.%3.%4.%5"/>
      <w:lvlJc w:val="left"/>
      <w:pPr>
        <w:tabs>
          <w:tab w:val="num" w:pos="2040"/>
        </w:tabs>
        <w:ind w:left="2040" w:hanging="1080"/>
      </w:pPr>
      <w:rPr>
        <w:rFonts w:hint="default"/>
      </w:rPr>
    </w:lvl>
    <w:lvl w:ilvl="5">
      <w:start w:val="1"/>
      <w:numFmt w:val="decimal"/>
      <w:lvlText w:val="%1.%2.%3.%4.%5.%6"/>
      <w:lvlJc w:val="left"/>
      <w:pPr>
        <w:tabs>
          <w:tab w:val="num" w:pos="2640"/>
        </w:tabs>
        <w:ind w:left="2640" w:hanging="1440"/>
      </w:pPr>
      <w:rPr>
        <w:rFonts w:hint="default"/>
      </w:rPr>
    </w:lvl>
    <w:lvl w:ilvl="6">
      <w:start w:val="1"/>
      <w:numFmt w:val="decimal"/>
      <w:lvlText w:val="%1.%2.%3.%4.%5.%6.%7"/>
      <w:lvlJc w:val="left"/>
      <w:pPr>
        <w:tabs>
          <w:tab w:val="num" w:pos="3240"/>
        </w:tabs>
        <w:ind w:left="3240" w:hanging="1800"/>
      </w:pPr>
      <w:rPr>
        <w:rFonts w:hint="default"/>
      </w:rPr>
    </w:lvl>
    <w:lvl w:ilvl="7">
      <w:start w:val="1"/>
      <w:numFmt w:val="decimal"/>
      <w:lvlText w:val="%1.%2.%3.%4.%5.%6.%7.%8"/>
      <w:lvlJc w:val="left"/>
      <w:pPr>
        <w:tabs>
          <w:tab w:val="num" w:pos="3480"/>
        </w:tabs>
        <w:ind w:left="3480" w:hanging="1800"/>
      </w:pPr>
      <w:rPr>
        <w:rFonts w:hint="default"/>
      </w:rPr>
    </w:lvl>
    <w:lvl w:ilvl="8">
      <w:start w:val="1"/>
      <w:numFmt w:val="decimal"/>
      <w:lvlText w:val="%1.%2.%3.%4.%5.%6.%7.%8.%9"/>
      <w:lvlJc w:val="left"/>
      <w:pPr>
        <w:tabs>
          <w:tab w:val="num" w:pos="4080"/>
        </w:tabs>
        <w:ind w:left="4080" w:hanging="2160"/>
      </w:pPr>
      <w:rPr>
        <w:rFonts w:hint="default"/>
      </w:rPr>
    </w:lvl>
  </w:abstractNum>
  <w:abstractNum w:abstractNumId="26">
    <w:nsid w:val="620E7D6F"/>
    <w:multiLevelType w:val="hybridMultilevel"/>
    <w:tmpl w:val="95BE1744"/>
    <w:lvl w:ilvl="0" w:tplc="46664594">
      <w:start w:val="1"/>
      <w:numFmt w:val="decimal"/>
      <w:lvlText w:val="%1．"/>
      <w:lvlJc w:val="left"/>
      <w:pPr>
        <w:tabs>
          <w:tab w:val="num" w:pos="795"/>
        </w:tabs>
        <w:ind w:left="795" w:hanging="360"/>
      </w:pPr>
      <w:rPr>
        <w:rFonts w:hint="eastAsia"/>
      </w:rPr>
    </w:lvl>
    <w:lvl w:ilvl="1" w:tplc="0D361A24">
      <w:start w:val="1"/>
      <w:numFmt w:val="decimal"/>
      <w:lvlText w:val="(%2)"/>
      <w:lvlJc w:val="left"/>
      <w:pPr>
        <w:tabs>
          <w:tab w:val="num" w:pos="1215"/>
        </w:tabs>
        <w:ind w:left="1215" w:hanging="360"/>
      </w:pPr>
      <w:rPr>
        <w:rFonts w:hint="eastAsia"/>
      </w:rPr>
    </w:lvl>
    <w:lvl w:ilvl="2" w:tplc="0409001B" w:tentative="1">
      <w:start w:val="1"/>
      <w:numFmt w:val="lowerRoman"/>
      <w:lvlText w:val="%3."/>
      <w:lvlJc w:val="right"/>
      <w:pPr>
        <w:tabs>
          <w:tab w:val="num" w:pos="1695"/>
        </w:tabs>
        <w:ind w:left="1695" w:hanging="420"/>
      </w:pPr>
    </w:lvl>
    <w:lvl w:ilvl="3" w:tplc="0409000F" w:tentative="1">
      <w:start w:val="1"/>
      <w:numFmt w:val="decimal"/>
      <w:lvlText w:val="%4."/>
      <w:lvlJc w:val="left"/>
      <w:pPr>
        <w:tabs>
          <w:tab w:val="num" w:pos="2115"/>
        </w:tabs>
        <w:ind w:left="2115" w:hanging="420"/>
      </w:pPr>
    </w:lvl>
    <w:lvl w:ilvl="4" w:tplc="04090019" w:tentative="1">
      <w:start w:val="1"/>
      <w:numFmt w:val="lowerLetter"/>
      <w:lvlText w:val="%5)"/>
      <w:lvlJc w:val="left"/>
      <w:pPr>
        <w:tabs>
          <w:tab w:val="num" w:pos="2535"/>
        </w:tabs>
        <w:ind w:left="2535" w:hanging="420"/>
      </w:pPr>
    </w:lvl>
    <w:lvl w:ilvl="5" w:tplc="0409001B" w:tentative="1">
      <w:start w:val="1"/>
      <w:numFmt w:val="lowerRoman"/>
      <w:lvlText w:val="%6."/>
      <w:lvlJc w:val="right"/>
      <w:pPr>
        <w:tabs>
          <w:tab w:val="num" w:pos="2955"/>
        </w:tabs>
        <w:ind w:left="2955" w:hanging="420"/>
      </w:pPr>
    </w:lvl>
    <w:lvl w:ilvl="6" w:tplc="0409000F" w:tentative="1">
      <w:start w:val="1"/>
      <w:numFmt w:val="decimal"/>
      <w:lvlText w:val="%7."/>
      <w:lvlJc w:val="left"/>
      <w:pPr>
        <w:tabs>
          <w:tab w:val="num" w:pos="3375"/>
        </w:tabs>
        <w:ind w:left="3375" w:hanging="420"/>
      </w:pPr>
    </w:lvl>
    <w:lvl w:ilvl="7" w:tplc="04090019" w:tentative="1">
      <w:start w:val="1"/>
      <w:numFmt w:val="lowerLetter"/>
      <w:lvlText w:val="%8)"/>
      <w:lvlJc w:val="left"/>
      <w:pPr>
        <w:tabs>
          <w:tab w:val="num" w:pos="3795"/>
        </w:tabs>
        <w:ind w:left="3795" w:hanging="420"/>
      </w:pPr>
    </w:lvl>
    <w:lvl w:ilvl="8" w:tplc="0409001B" w:tentative="1">
      <w:start w:val="1"/>
      <w:numFmt w:val="lowerRoman"/>
      <w:lvlText w:val="%9."/>
      <w:lvlJc w:val="right"/>
      <w:pPr>
        <w:tabs>
          <w:tab w:val="num" w:pos="4215"/>
        </w:tabs>
        <w:ind w:left="4215" w:hanging="420"/>
      </w:pPr>
    </w:lvl>
  </w:abstractNum>
  <w:abstractNum w:abstractNumId="27">
    <w:nsid w:val="63F2172E"/>
    <w:multiLevelType w:val="hybridMultilevel"/>
    <w:tmpl w:val="BD76F570"/>
    <w:lvl w:ilvl="0" w:tplc="E04EC4F0">
      <w:start w:val="1"/>
      <w:numFmt w:val="lowerLetter"/>
      <w:lvlText w:val="%1."/>
      <w:lvlJc w:val="left"/>
      <w:pPr>
        <w:tabs>
          <w:tab w:val="num" w:pos="1178"/>
        </w:tabs>
        <w:ind w:left="1178" w:hanging="360"/>
      </w:pPr>
      <w:rPr>
        <w:rFonts w:hint="eastAsia"/>
      </w:rPr>
    </w:lvl>
    <w:lvl w:ilvl="1" w:tplc="04090019" w:tentative="1">
      <w:start w:val="1"/>
      <w:numFmt w:val="lowerLetter"/>
      <w:lvlText w:val="%2)"/>
      <w:lvlJc w:val="left"/>
      <w:pPr>
        <w:tabs>
          <w:tab w:val="num" w:pos="1658"/>
        </w:tabs>
        <w:ind w:left="1658" w:hanging="420"/>
      </w:pPr>
    </w:lvl>
    <w:lvl w:ilvl="2" w:tplc="0409001B" w:tentative="1">
      <w:start w:val="1"/>
      <w:numFmt w:val="lowerRoman"/>
      <w:lvlText w:val="%3."/>
      <w:lvlJc w:val="right"/>
      <w:pPr>
        <w:tabs>
          <w:tab w:val="num" w:pos="2078"/>
        </w:tabs>
        <w:ind w:left="2078" w:hanging="420"/>
      </w:pPr>
    </w:lvl>
    <w:lvl w:ilvl="3" w:tplc="0409000F" w:tentative="1">
      <w:start w:val="1"/>
      <w:numFmt w:val="decimal"/>
      <w:lvlText w:val="%4."/>
      <w:lvlJc w:val="left"/>
      <w:pPr>
        <w:tabs>
          <w:tab w:val="num" w:pos="2498"/>
        </w:tabs>
        <w:ind w:left="2498" w:hanging="420"/>
      </w:pPr>
    </w:lvl>
    <w:lvl w:ilvl="4" w:tplc="04090019" w:tentative="1">
      <w:start w:val="1"/>
      <w:numFmt w:val="lowerLetter"/>
      <w:lvlText w:val="%5)"/>
      <w:lvlJc w:val="left"/>
      <w:pPr>
        <w:tabs>
          <w:tab w:val="num" w:pos="2918"/>
        </w:tabs>
        <w:ind w:left="2918" w:hanging="420"/>
      </w:pPr>
    </w:lvl>
    <w:lvl w:ilvl="5" w:tplc="0409001B" w:tentative="1">
      <w:start w:val="1"/>
      <w:numFmt w:val="lowerRoman"/>
      <w:lvlText w:val="%6."/>
      <w:lvlJc w:val="right"/>
      <w:pPr>
        <w:tabs>
          <w:tab w:val="num" w:pos="3338"/>
        </w:tabs>
        <w:ind w:left="3338" w:hanging="420"/>
      </w:pPr>
    </w:lvl>
    <w:lvl w:ilvl="6" w:tplc="0409000F" w:tentative="1">
      <w:start w:val="1"/>
      <w:numFmt w:val="decimal"/>
      <w:lvlText w:val="%7."/>
      <w:lvlJc w:val="left"/>
      <w:pPr>
        <w:tabs>
          <w:tab w:val="num" w:pos="3758"/>
        </w:tabs>
        <w:ind w:left="3758" w:hanging="420"/>
      </w:pPr>
    </w:lvl>
    <w:lvl w:ilvl="7" w:tplc="04090019" w:tentative="1">
      <w:start w:val="1"/>
      <w:numFmt w:val="lowerLetter"/>
      <w:lvlText w:val="%8)"/>
      <w:lvlJc w:val="left"/>
      <w:pPr>
        <w:tabs>
          <w:tab w:val="num" w:pos="4178"/>
        </w:tabs>
        <w:ind w:left="4178" w:hanging="420"/>
      </w:pPr>
    </w:lvl>
    <w:lvl w:ilvl="8" w:tplc="0409001B" w:tentative="1">
      <w:start w:val="1"/>
      <w:numFmt w:val="lowerRoman"/>
      <w:lvlText w:val="%9."/>
      <w:lvlJc w:val="right"/>
      <w:pPr>
        <w:tabs>
          <w:tab w:val="num" w:pos="4598"/>
        </w:tabs>
        <w:ind w:left="4598" w:hanging="420"/>
      </w:pPr>
    </w:lvl>
  </w:abstractNum>
  <w:abstractNum w:abstractNumId="28">
    <w:nsid w:val="6BA30E8B"/>
    <w:multiLevelType w:val="multilevel"/>
    <w:tmpl w:val="41C23AE4"/>
    <w:lvl w:ilvl="0">
      <w:start w:val="1"/>
      <w:numFmt w:val="none"/>
      <w:lvlText w:val="第一章"/>
      <w:lvlJc w:val="left"/>
      <w:pPr>
        <w:tabs>
          <w:tab w:val="num" w:pos="720"/>
        </w:tabs>
        <w:ind w:left="0" w:firstLine="0"/>
      </w:pPr>
      <w:rPr>
        <w:rFonts w:hint="eastAsia"/>
      </w:rPr>
    </w:lvl>
    <w:lvl w:ilvl="1">
      <w:start w:val="1"/>
      <w:numFmt w:val="chineseCountingThousand"/>
      <w:lvlText w:val="%1第一节"/>
      <w:lvlJc w:val="left"/>
      <w:pPr>
        <w:tabs>
          <w:tab w:val="num" w:pos="1500"/>
        </w:tabs>
        <w:ind w:left="0" w:firstLine="420"/>
      </w:pPr>
      <w:rPr>
        <w:rFonts w:hint="eastAsia"/>
      </w:rPr>
    </w:lvl>
    <w:lvl w:ilvl="2">
      <w:start w:val="1"/>
      <w:numFmt w:val="decimal"/>
      <w:lvlText w:val="%11.%3.1"/>
      <w:lvlJc w:val="left"/>
      <w:pPr>
        <w:tabs>
          <w:tab w:val="num" w:pos="1559"/>
        </w:tabs>
        <w:ind w:left="0" w:firstLine="839"/>
      </w:pPr>
      <w:rPr>
        <w:rFonts w:hint="eastAsia"/>
      </w:rPr>
    </w:lvl>
    <w:lvl w:ilvl="3">
      <w:start w:val="1"/>
      <w:numFmt w:val="decimal"/>
      <w:lvlText w:val="%11.1.%3.%4"/>
      <w:lvlJc w:val="left"/>
      <w:pPr>
        <w:tabs>
          <w:tab w:val="num" w:pos="2361"/>
        </w:tabs>
        <w:ind w:left="0" w:firstLine="1281"/>
      </w:pPr>
      <w:rPr>
        <w:rFonts w:hint="eastAsia"/>
      </w:rPr>
    </w:lvl>
    <w:lvl w:ilvl="4">
      <w:start w:val="1"/>
      <w:numFmt w:val="decimal"/>
      <w:lvlText w:val="%11.1.1.%3.%4.%5"/>
      <w:lvlJc w:val="left"/>
      <w:pPr>
        <w:tabs>
          <w:tab w:val="num" w:pos="3141"/>
        </w:tabs>
        <w:ind w:left="0" w:firstLine="1701"/>
      </w:pPr>
      <w:rPr>
        <w:rFonts w:hint="eastAsia"/>
      </w:rPr>
    </w:lvl>
    <w:lvl w:ilvl="5">
      <w:start w:val="1"/>
      <w:numFmt w:val="decimal"/>
      <w:lvlText w:val="%11.1.%3.%4.%5.%6"/>
      <w:lvlJc w:val="left"/>
      <w:pPr>
        <w:tabs>
          <w:tab w:val="num" w:pos="3561"/>
        </w:tabs>
        <w:ind w:left="3260" w:hanging="1139"/>
      </w:pPr>
      <w:rPr>
        <w:rFonts w:hint="eastAsia"/>
      </w:rPr>
    </w:lvl>
    <w:lvl w:ilvl="6">
      <w:start w:val="1"/>
      <w:numFmt w:val="decimal"/>
      <w:lvlText w:val="%11.1.%3.%4.%5.%6.%7"/>
      <w:lvlJc w:val="left"/>
      <w:pPr>
        <w:tabs>
          <w:tab w:val="num" w:pos="4357"/>
        </w:tabs>
        <w:ind w:left="3822" w:hanging="1265"/>
      </w:pPr>
      <w:rPr>
        <w:rFonts w:hint="eastAsia"/>
      </w:rPr>
    </w:lvl>
    <w:lvl w:ilvl="7">
      <w:start w:val="1"/>
      <w:numFmt w:val="decimal"/>
      <w:lvlText w:val="%11.1.%3.%4.%5.%6.%7.%8"/>
      <w:lvlJc w:val="left"/>
      <w:pPr>
        <w:tabs>
          <w:tab w:val="num" w:pos="4782"/>
        </w:tabs>
        <w:ind w:left="4400" w:hanging="1418"/>
      </w:pPr>
      <w:rPr>
        <w:rFonts w:hint="eastAsia"/>
      </w:rPr>
    </w:lvl>
    <w:lvl w:ilvl="8">
      <w:start w:val="1"/>
      <w:numFmt w:val="decimal"/>
      <w:lvlText w:val="%11.1.%3.%4.%5.%6.%7.%8.%9"/>
      <w:lvlJc w:val="left"/>
      <w:pPr>
        <w:tabs>
          <w:tab w:val="num" w:pos="5562"/>
        </w:tabs>
        <w:ind w:left="5097" w:hanging="1695"/>
      </w:pPr>
      <w:rPr>
        <w:rFonts w:hint="eastAsia"/>
      </w:rPr>
    </w:lvl>
  </w:abstractNum>
  <w:abstractNum w:abstractNumId="29">
    <w:nsid w:val="6D6874F9"/>
    <w:multiLevelType w:val="singleLevel"/>
    <w:tmpl w:val="AADC25BE"/>
    <w:lvl w:ilvl="0">
      <w:start w:val="1"/>
      <w:numFmt w:val="decimal"/>
      <w:lvlText w:val="%1、"/>
      <w:lvlJc w:val="left"/>
      <w:pPr>
        <w:tabs>
          <w:tab w:val="num" w:pos="420"/>
        </w:tabs>
        <w:ind w:left="420" w:hanging="420"/>
      </w:pPr>
      <w:rPr>
        <w:rFonts w:hint="eastAsia"/>
      </w:rPr>
    </w:lvl>
  </w:abstractNum>
  <w:abstractNum w:abstractNumId="30">
    <w:nsid w:val="6E090B8D"/>
    <w:multiLevelType w:val="multilevel"/>
    <w:tmpl w:val="8D789812"/>
    <w:lvl w:ilvl="0">
      <w:start w:val="1"/>
      <w:numFmt w:val="chineseCountingThousand"/>
      <w:lvlRestart w:val="0"/>
      <w:isLgl/>
      <w:lvlText w:val="第%1卷"/>
      <w:lvlJc w:val="left"/>
      <w:pPr>
        <w:tabs>
          <w:tab w:val="num" w:pos="720"/>
        </w:tabs>
        <w:ind w:left="0" w:firstLine="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1">
      <w:start w:val="1"/>
      <w:numFmt w:val="decimal"/>
      <w:isLgl/>
      <w:lvlText w:val="第%2章"/>
      <w:lvlJc w:val="left"/>
      <w:pPr>
        <w:tabs>
          <w:tab w:val="num" w:pos="1140"/>
        </w:tabs>
        <w:ind w:left="0" w:firstLine="42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2">
      <w:start w:val="1"/>
      <w:numFmt w:val="decimal"/>
      <w:isLgl/>
      <w:lvlText w:val="第%3节"/>
      <w:lvlJc w:val="left"/>
      <w:pPr>
        <w:tabs>
          <w:tab w:val="num" w:pos="1560"/>
        </w:tabs>
        <w:ind w:left="1420" w:hanging="5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3">
      <w:start w:val="1"/>
      <w:numFmt w:val="decimal"/>
      <w:isLgl/>
      <w:lvlText w:val="%3.%4"/>
      <w:lvlJc w:val="left"/>
      <w:pPr>
        <w:tabs>
          <w:tab w:val="num" w:pos="2000"/>
        </w:tabs>
        <w:ind w:left="0" w:firstLine="128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4">
      <w:start w:val="1"/>
      <w:numFmt w:val="decimal"/>
      <w:isLgl/>
      <w:lvlText w:val="%3.%4.%5"/>
      <w:lvlJc w:val="left"/>
      <w:pPr>
        <w:tabs>
          <w:tab w:val="num" w:pos="2420"/>
        </w:tabs>
        <w:ind w:left="0" w:firstLine="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lvl w:ilvl="5">
      <w:start w:val="1"/>
      <w:numFmt w:val="decimal"/>
      <w:isLgl/>
      <w:lvlText w:val="%3.%4.%5.%6"/>
      <w:lvlJc w:val="left"/>
      <w:pPr>
        <w:tabs>
          <w:tab w:val="num" w:pos="3260"/>
        </w:tabs>
        <w:ind w:left="3260" w:hanging="114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6">
      <w:start w:val="1"/>
      <w:numFmt w:val="decimal"/>
      <w:isLgl/>
      <w:lvlText w:val="%1.%2.%3.%4.%5.%6.%7"/>
      <w:lvlJc w:val="left"/>
      <w:pPr>
        <w:tabs>
          <w:tab w:val="num" w:pos="4720"/>
        </w:tabs>
        <w:ind w:left="3820" w:hanging="126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7">
      <w:start w:val="1"/>
      <w:numFmt w:val="decimal"/>
      <w:lvlText w:val="%1.%2.%3.%4.%5.%6.%7.%8"/>
      <w:lvlJc w:val="left"/>
      <w:pPr>
        <w:tabs>
          <w:tab w:val="num" w:pos="5140"/>
        </w:tabs>
        <w:ind w:left="4400" w:hanging="1420"/>
      </w:pPr>
      <w:rPr>
        <w:rFonts w:ascii="宋体" w:eastAsia="宋体" w:hAnsi="宋体" w:hint="eastAsia"/>
        <w:b/>
        <w:i w:val="0"/>
        <w:caps w:val="0"/>
        <w:smallCaps w:val="0"/>
        <w:strike w:val="0"/>
        <w:dstrike w:val="0"/>
        <w:outline w:val="0"/>
        <w:shadow w:val="0"/>
        <w:emboss w:val="0"/>
        <w:imprint w:val="0"/>
        <w:vanish w:val="0"/>
        <w:color w:val="333300"/>
        <w:sz w:val="28"/>
        <w:u w:val="none"/>
        <w:effect w:val="none"/>
        <w:vertAlign w:val="baseline"/>
      </w:rPr>
    </w:lvl>
    <w:lvl w:ilvl="8">
      <w:start w:val="1"/>
      <w:numFmt w:val="decimal"/>
      <w:isLgl/>
      <w:lvlText w:val="%1.%2.%3.%4.%5.%6.%7.%8.%9"/>
      <w:lvlJc w:val="left"/>
      <w:pPr>
        <w:tabs>
          <w:tab w:val="num" w:pos="5920"/>
        </w:tabs>
        <w:ind w:left="5100" w:hanging="1700"/>
      </w:pPr>
      <w:rPr>
        <w:rFonts w:ascii="宋体" w:eastAsia="宋体" w:hAnsi="宋体" w:hint="eastAsia"/>
        <w:b/>
        <w:i w:val="0"/>
        <w:caps w:val="0"/>
        <w:smallCaps w:val="0"/>
        <w:strike w:val="0"/>
        <w:dstrike w:val="0"/>
        <w:outline w:val="0"/>
        <w:shadow w:val="0"/>
        <w:emboss w:val="0"/>
        <w:imprint w:val="0"/>
        <w:vanish w:val="0"/>
        <w:color w:val="auto"/>
        <w:sz w:val="28"/>
        <w:u w:val="none"/>
        <w:effect w:val="none"/>
        <w:vertAlign w:val="baseline"/>
      </w:rPr>
    </w:lvl>
  </w:abstractNum>
  <w:abstractNum w:abstractNumId="31">
    <w:nsid w:val="6EAC073A"/>
    <w:multiLevelType w:val="singleLevel"/>
    <w:tmpl w:val="CF6C105E"/>
    <w:lvl w:ilvl="0">
      <w:start w:val="1"/>
      <w:numFmt w:val="lowerLetter"/>
      <w:lvlText w:val="%1."/>
      <w:lvlJc w:val="left"/>
      <w:pPr>
        <w:tabs>
          <w:tab w:val="num" w:pos="855"/>
        </w:tabs>
        <w:ind w:left="855" w:hanging="285"/>
      </w:pPr>
      <w:rPr>
        <w:rFonts w:hint="default"/>
      </w:rPr>
    </w:lvl>
  </w:abstractNum>
  <w:abstractNum w:abstractNumId="32">
    <w:nsid w:val="710A4EE1"/>
    <w:multiLevelType w:val="hybridMultilevel"/>
    <w:tmpl w:val="68B8B9C6"/>
    <w:lvl w:ilvl="0" w:tplc="FFFFFFFF">
      <w:start w:val="10"/>
      <w:numFmt w:val="decimal"/>
      <w:lvlText w:val="%1、"/>
      <w:lvlJc w:val="left"/>
      <w:pPr>
        <w:tabs>
          <w:tab w:val="num" w:pos="1575"/>
        </w:tabs>
        <w:ind w:left="1575" w:hanging="72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33">
    <w:nsid w:val="78CA2154"/>
    <w:multiLevelType w:val="multilevel"/>
    <w:tmpl w:val="54220250"/>
    <w:lvl w:ilvl="0">
      <w:start w:val="1"/>
      <w:numFmt w:val="decimal"/>
      <w:lvlRestart w:val="0"/>
      <w:pStyle w:val="a2"/>
      <w:isLgl/>
      <w:lvlText w:val="第%1章"/>
      <w:lvlJc w:val="left"/>
      <w:pPr>
        <w:tabs>
          <w:tab w:val="num" w:pos="1080"/>
        </w:tabs>
        <w:ind w:left="0" w:firstLine="0"/>
      </w:pPr>
      <w:rPr>
        <w:rFonts w:ascii="隶书" w:eastAsia="隶书" w:hint="eastAsia"/>
        <w:b/>
        <w:i w:val="0"/>
        <w:caps w:val="0"/>
        <w:strike w:val="0"/>
        <w:dstrike w:val="0"/>
        <w:outline w:val="0"/>
        <w:shadow w:val="0"/>
        <w:emboss w:val="0"/>
        <w:imprint w:val="0"/>
        <w:vanish w:val="0"/>
        <w:color w:val="auto"/>
        <w:sz w:val="36"/>
        <w:u w:val="none"/>
        <w:vertAlign w:val="baseline"/>
      </w:rPr>
    </w:lvl>
    <w:lvl w:ilvl="1">
      <w:start w:val="1"/>
      <w:numFmt w:val="decimal"/>
      <w:pStyle w:val="slStyle1"/>
      <w:isLgl/>
      <w:lvlText w:val="第%1章第%2节"/>
      <w:lvlJc w:val="left"/>
      <w:pPr>
        <w:tabs>
          <w:tab w:val="num" w:pos="2220"/>
        </w:tabs>
        <w:ind w:left="1000" w:hanging="580"/>
      </w:pPr>
      <w:rPr>
        <w:rFonts w:ascii="隶书" w:eastAsia="隶书" w:hint="eastAsia"/>
        <w:b/>
        <w:i w:val="0"/>
        <w:caps w:val="0"/>
        <w:strike w:val="0"/>
        <w:dstrike w:val="0"/>
        <w:outline w:val="0"/>
        <w:shadow w:val="0"/>
        <w:emboss w:val="0"/>
        <w:imprint w:val="0"/>
        <w:vanish w:val="0"/>
        <w:color w:val="auto"/>
        <w:sz w:val="30"/>
        <w:u w:val="none"/>
        <w:vertAlign w:val="baseline"/>
      </w:rPr>
    </w:lvl>
    <w:lvl w:ilvl="2">
      <w:start w:val="1"/>
      <w:numFmt w:val="decimal"/>
      <w:pStyle w:val="slStyle2"/>
      <w:isLgl/>
      <w:lvlText w:val="%1.%2.%3"/>
      <w:lvlJc w:val="left"/>
      <w:pPr>
        <w:tabs>
          <w:tab w:val="num" w:pos="1560"/>
        </w:tabs>
        <w:ind w:left="1420" w:hanging="580"/>
      </w:pPr>
      <w:rPr>
        <w:rFonts w:ascii="隶书" w:eastAsia="隶书" w:hint="eastAsia"/>
        <w:b/>
        <w:i w:val="0"/>
        <w:caps w:val="0"/>
        <w:strike w:val="0"/>
        <w:dstrike w:val="0"/>
        <w:outline w:val="0"/>
        <w:shadow w:val="0"/>
        <w:emboss w:val="0"/>
        <w:imprint w:val="0"/>
        <w:vanish w:val="0"/>
        <w:color w:val="auto"/>
        <w:sz w:val="24"/>
        <w:u w:val="none"/>
        <w:effect w:val="none"/>
        <w:vertAlign w:val="baseline"/>
      </w:rPr>
    </w:lvl>
    <w:lvl w:ilvl="3">
      <w:start w:val="1"/>
      <w:numFmt w:val="decimal"/>
      <w:pStyle w:val="slStyle3"/>
      <w:isLgl/>
      <w:lvlText w:val="%1.%2.%3.%4"/>
      <w:lvlJc w:val="left"/>
      <w:pPr>
        <w:tabs>
          <w:tab w:val="num" w:pos="2000"/>
        </w:tabs>
        <w:ind w:left="1980" w:hanging="700"/>
      </w:pPr>
      <w:rPr>
        <w:rFonts w:ascii="隶书" w:eastAsia="隶书" w:hint="eastAsia"/>
        <w:b/>
        <w:i w:val="0"/>
        <w:caps w:val="0"/>
        <w:strike w:val="0"/>
        <w:dstrike w:val="0"/>
        <w:outline w:val="0"/>
        <w:shadow w:val="0"/>
        <w:emboss w:val="0"/>
        <w:imprint w:val="0"/>
        <w:vanish w:val="0"/>
        <w:color w:val="auto"/>
        <w:sz w:val="20"/>
        <w:u w:val="none"/>
        <w:vertAlign w:val="baseline"/>
      </w:rPr>
    </w:lvl>
    <w:lvl w:ilvl="4">
      <w:start w:val="1"/>
      <w:numFmt w:val="decimal"/>
      <w:pStyle w:val="slStyle4"/>
      <w:isLgl/>
      <w:lvlText w:val="%1.%2.%3.%4.%5"/>
      <w:lvlJc w:val="left"/>
      <w:pPr>
        <w:tabs>
          <w:tab w:val="num" w:pos="2780"/>
        </w:tabs>
        <w:ind w:left="2560" w:hanging="860"/>
      </w:pPr>
      <w:rPr>
        <w:rFonts w:ascii="隶书" w:eastAsia="隶书" w:hint="eastAsia"/>
        <w:b/>
        <w:i w:val="0"/>
        <w:caps w:val="0"/>
        <w:strike w:val="0"/>
        <w:dstrike w:val="0"/>
        <w:outline w:val="0"/>
        <w:shadow w:val="0"/>
        <w:emboss w:val="0"/>
        <w:imprint w:val="0"/>
        <w:vanish w:val="0"/>
        <w:color w:val="auto"/>
        <w:sz w:val="20"/>
        <w:u w:val="none"/>
        <w:vertAlign w:val="baseline"/>
      </w:rPr>
    </w:lvl>
    <w:lvl w:ilvl="5">
      <w:start w:val="1"/>
      <w:numFmt w:val="decimal"/>
      <w:pStyle w:val="slStyle5"/>
      <w:isLgl/>
      <w:lvlText w:val="%1.%2.%3.%4.%5.%6"/>
      <w:lvlJc w:val="left"/>
      <w:pPr>
        <w:tabs>
          <w:tab w:val="num" w:pos="3260"/>
        </w:tabs>
        <w:ind w:left="3260" w:hanging="1140"/>
      </w:pPr>
      <w:rPr>
        <w:rFonts w:ascii="隶书" w:eastAsia="隶书" w:hint="eastAsia"/>
        <w:b/>
        <w:i w:val="0"/>
        <w:caps w:val="0"/>
        <w:strike w:val="0"/>
        <w:dstrike w:val="0"/>
        <w:outline w:val="0"/>
        <w:shadow w:val="0"/>
        <w:emboss w:val="0"/>
        <w:imprint w:val="0"/>
        <w:vanish w:val="0"/>
        <w:color w:val="333300"/>
        <w:sz w:val="20"/>
        <w:u w:val="none"/>
        <w:vertAlign w:val="baseline"/>
      </w:rPr>
    </w:lvl>
    <w:lvl w:ilvl="6">
      <w:start w:val="1"/>
      <w:numFmt w:val="decimal"/>
      <w:pStyle w:val="slStyle6"/>
      <w:isLgl/>
      <w:lvlText w:val="%1.%2.%3.%4.%5.%6.%7"/>
      <w:lvlJc w:val="left"/>
      <w:pPr>
        <w:tabs>
          <w:tab w:val="num" w:pos="4000"/>
        </w:tabs>
        <w:ind w:left="3820" w:hanging="1260"/>
      </w:pPr>
      <w:rPr>
        <w:rFonts w:ascii="隶书" w:eastAsia="隶书" w:hint="eastAsia"/>
        <w:b/>
        <w:i w:val="0"/>
        <w:caps w:val="0"/>
        <w:strike w:val="0"/>
        <w:dstrike w:val="0"/>
        <w:outline w:val="0"/>
        <w:shadow w:val="0"/>
        <w:emboss w:val="0"/>
        <w:imprint w:val="0"/>
        <w:vanish w:val="0"/>
        <w:color w:val="333300"/>
        <w:sz w:val="20"/>
        <w:u w:val="none"/>
        <w:vertAlign w:val="baseline"/>
      </w:rPr>
    </w:lvl>
    <w:lvl w:ilvl="7">
      <w:start w:val="1"/>
      <w:numFmt w:val="decimal"/>
      <w:pStyle w:val="slStyle7"/>
      <w:lvlText w:val="%1.%2.%3.%4.%5.%6.%7.%8"/>
      <w:lvlJc w:val="left"/>
      <w:pPr>
        <w:tabs>
          <w:tab w:val="num" w:pos="4780"/>
        </w:tabs>
        <w:ind w:left="4400" w:hanging="1420"/>
      </w:pPr>
      <w:rPr>
        <w:rFonts w:ascii="隶书" w:eastAsia="隶书" w:hint="eastAsia"/>
        <w:b/>
        <w:i w:val="0"/>
        <w:caps w:val="0"/>
        <w:strike w:val="0"/>
        <w:dstrike w:val="0"/>
        <w:outline w:val="0"/>
        <w:shadow w:val="0"/>
        <w:emboss w:val="0"/>
        <w:imprint w:val="0"/>
        <w:vanish w:val="0"/>
        <w:color w:val="333300"/>
        <w:sz w:val="20"/>
        <w:u w:val="none"/>
        <w:vertAlign w:val="baseline"/>
      </w:rPr>
    </w:lvl>
    <w:lvl w:ilvl="8">
      <w:start w:val="1"/>
      <w:numFmt w:val="decimal"/>
      <w:pStyle w:val="slStyle8"/>
      <w:isLgl/>
      <w:lvlText w:val="%1.%2.%3.%4.%5.%6.%7.%8.%9"/>
      <w:lvlJc w:val="left"/>
      <w:pPr>
        <w:tabs>
          <w:tab w:val="num" w:pos="5200"/>
        </w:tabs>
        <w:ind w:left="5100" w:hanging="1700"/>
      </w:pPr>
      <w:rPr>
        <w:rFonts w:ascii="隶书" w:eastAsia="隶书" w:hint="eastAsia"/>
        <w:b/>
        <w:i w:val="0"/>
        <w:caps w:val="0"/>
        <w:strike w:val="0"/>
        <w:dstrike w:val="0"/>
        <w:outline w:val="0"/>
        <w:shadow w:val="0"/>
        <w:emboss w:val="0"/>
        <w:imprint w:val="0"/>
        <w:vanish w:val="0"/>
        <w:color w:val="auto"/>
        <w:sz w:val="20"/>
        <w:u w:val="none"/>
        <w:vertAlign w:val="baseline"/>
      </w:rPr>
    </w:lvl>
  </w:abstractNum>
  <w:abstractNum w:abstractNumId="34">
    <w:nsid w:val="794F1DA8"/>
    <w:multiLevelType w:val="hybridMultilevel"/>
    <w:tmpl w:val="69A8D578"/>
    <w:lvl w:ilvl="0" w:tplc="FFFFFFFF">
      <w:start w:val="1"/>
      <w:numFmt w:val="decimal"/>
      <w:lvlText w:val="%1、"/>
      <w:lvlJc w:val="left"/>
      <w:pPr>
        <w:tabs>
          <w:tab w:val="num" w:pos="1575"/>
        </w:tabs>
        <w:ind w:left="1575" w:hanging="72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35">
    <w:nsid w:val="7A5F5834"/>
    <w:multiLevelType w:val="hybridMultilevel"/>
    <w:tmpl w:val="E998EA3A"/>
    <w:lvl w:ilvl="0" w:tplc="CC0C9844">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6">
    <w:nsid w:val="7EAA0612"/>
    <w:multiLevelType w:val="singleLevel"/>
    <w:tmpl w:val="1E003FEE"/>
    <w:lvl w:ilvl="0">
      <w:start w:val="1"/>
      <w:numFmt w:val="lowerLetter"/>
      <w:lvlText w:val="%1、"/>
      <w:lvlJc w:val="left"/>
      <w:pPr>
        <w:tabs>
          <w:tab w:val="num" w:pos="990"/>
        </w:tabs>
        <w:ind w:left="990" w:hanging="420"/>
      </w:pPr>
      <w:rPr>
        <w:rFonts w:hint="default"/>
      </w:rPr>
    </w:lvl>
  </w:abstractNum>
  <w:num w:numId="1">
    <w:abstractNumId w:val="21"/>
  </w:num>
  <w:num w:numId="2">
    <w:abstractNumId w:val="18"/>
  </w:num>
  <w:num w:numId="3">
    <w:abstractNumId w:val="0"/>
  </w:num>
  <w:num w:numId="4">
    <w:abstractNumId w:val="4"/>
  </w:num>
  <w:num w:numId="5">
    <w:abstractNumId w:val="6"/>
  </w:num>
  <w:num w:numId="6">
    <w:abstractNumId w:val="9"/>
  </w:num>
  <w:num w:numId="7">
    <w:abstractNumId w:val="33"/>
  </w:num>
  <w:num w:numId="8">
    <w:abstractNumId w:val="23"/>
  </w:num>
  <w:num w:numId="9">
    <w:abstractNumId w:val="1"/>
  </w:num>
  <w:num w:numId="10">
    <w:abstractNumId w:val="14"/>
  </w:num>
  <w:num w:numId="11">
    <w:abstractNumId w:val="5"/>
  </w:num>
  <w:num w:numId="12">
    <w:abstractNumId w:val="10"/>
  </w:num>
  <w:num w:numId="13">
    <w:abstractNumId w:val="36"/>
  </w:num>
  <w:num w:numId="14">
    <w:abstractNumId w:val="31"/>
  </w:num>
  <w:num w:numId="15">
    <w:abstractNumId w:val="20"/>
  </w:num>
  <w:num w:numId="16">
    <w:abstractNumId w:val="19"/>
  </w:num>
  <w:num w:numId="17">
    <w:abstractNumId w:val="26"/>
  </w:num>
  <w:num w:numId="18">
    <w:abstractNumId w:val="13"/>
  </w:num>
  <w:num w:numId="19">
    <w:abstractNumId w:val="27"/>
  </w:num>
  <w:num w:numId="20">
    <w:abstractNumId w:val="35"/>
  </w:num>
  <w:num w:numId="21">
    <w:abstractNumId w:val="7"/>
  </w:num>
  <w:num w:numId="22">
    <w:abstractNumId w:val="15"/>
  </w:num>
  <w:num w:numId="23">
    <w:abstractNumId w:val="17"/>
  </w:num>
  <w:num w:numId="24">
    <w:abstractNumId w:val="29"/>
  </w:num>
  <w:num w:numId="25">
    <w:abstractNumId w:val="16"/>
  </w:num>
  <w:num w:numId="26">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2"/>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2"/>
  </w:num>
  <w:num w:numId="29">
    <w:abstractNumId w:val="24"/>
  </w:num>
  <w:num w:numId="30">
    <w:abstractNumId w:val="25"/>
  </w:num>
  <w:num w:numId="31">
    <w:abstractNumId w:val="22"/>
  </w:num>
  <w:num w:numId="32">
    <w:abstractNumId w:val="30"/>
  </w:num>
  <w:num w:numId="33">
    <w:abstractNumId w:val="3"/>
  </w:num>
  <w:num w:numId="34">
    <w:abstractNumId w:val="8"/>
  </w:num>
  <w:num w:numId="35">
    <w:abstractNumId w:val="2"/>
  </w:num>
  <w:num w:numId="36">
    <w:abstractNumId w:val="28"/>
  </w:num>
  <w:num w:numId="37">
    <w:abstractNumId w:val="11"/>
  </w:num>
  <w:numIdMacAtCleanup w:val="2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819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958B1"/>
    <w:rsid w:val="00011DFD"/>
    <w:rsid w:val="000259F3"/>
    <w:rsid w:val="00025C9F"/>
    <w:rsid w:val="00040E9D"/>
    <w:rsid w:val="00044849"/>
    <w:rsid w:val="000A6B8D"/>
    <w:rsid w:val="000C743F"/>
    <w:rsid w:val="000E6D6C"/>
    <w:rsid w:val="0011341E"/>
    <w:rsid w:val="00124470"/>
    <w:rsid w:val="00141B52"/>
    <w:rsid w:val="00153E4C"/>
    <w:rsid w:val="00177871"/>
    <w:rsid w:val="001958B1"/>
    <w:rsid w:val="0019658B"/>
    <w:rsid w:val="001C191E"/>
    <w:rsid w:val="001D5F58"/>
    <w:rsid w:val="001D6317"/>
    <w:rsid w:val="001F5186"/>
    <w:rsid w:val="00205745"/>
    <w:rsid w:val="00207940"/>
    <w:rsid w:val="002C0628"/>
    <w:rsid w:val="002D20E3"/>
    <w:rsid w:val="002E11B6"/>
    <w:rsid w:val="002E48DB"/>
    <w:rsid w:val="002E7FD8"/>
    <w:rsid w:val="002F0DEF"/>
    <w:rsid w:val="00323E65"/>
    <w:rsid w:val="00324EB8"/>
    <w:rsid w:val="00324FEF"/>
    <w:rsid w:val="0033661A"/>
    <w:rsid w:val="00351195"/>
    <w:rsid w:val="003979C7"/>
    <w:rsid w:val="003D02A0"/>
    <w:rsid w:val="003E594D"/>
    <w:rsid w:val="00401FA0"/>
    <w:rsid w:val="00416FFC"/>
    <w:rsid w:val="004227CB"/>
    <w:rsid w:val="00432B83"/>
    <w:rsid w:val="004523D4"/>
    <w:rsid w:val="00457388"/>
    <w:rsid w:val="00473C38"/>
    <w:rsid w:val="00484414"/>
    <w:rsid w:val="00494EDC"/>
    <w:rsid w:val="004D5B50"/>
    <w:rsid w:val="004F43D9"/>
    <w:rsid w:val="004F6DF0"/>
    <w:rsid w:val="00503ED4"/>
    <w:rsid w:val="00517CD4"/>
    <w:rsid w:val="00545EDB"/>
    <w:rsid w:val="00546BFA"/>
    <w:rsid w:val="0055104B"/>
    <w:rsid w:val="005E0264"/>
    <w:rsid w:val="005F2E1A"/>
    <w:rsid w:val="00601E63"/>
    <w:rsid w:val="0066189F"/>
    <w:rsid w:val="00665677"/>
    <w:rsid w:val="00677120"/>
    <w:rsid w:val="00682993"/>
    <w:rsid w:val="0069203A"/>
    <w:rsid w:val="00692F2B"/>
    <w:rsid w:val="0069447E"/>
    <w:rsid w:val="006B44BD"/>
    <w:rsid w:val="00741C4C"/>
    <w:rsid w:val="007752B2"/>
    <w:rsid w:val="00795822"/>
    <w:rsid w:val="00796976"/>
    <w:rsid w:val="007B32E5"/>
    <w:rsid w:val="007D7240"/>
    <w:rsid w:val="0088021F"/>
    <w:rsid w:val="008D047C"/>
    <w:rsid w:val="008D7709"/>
    <w:rsid w:val="008E10BB"/>
    <w:rsid w:val="00906D30"/>
    <w:rsid w:val="0092566B"/>
    <w:rsid w:val="00927743"/>
    <w:rsid w:val="009300E0"/>
    <w:rsid w:val="009363A0"/>
    <w:rsid w:val="00944255"/>
    <w:rsid w:val="0094576B"/>
    <w:rsid w:val="00963FA1"/>
    <w:rsid w:val="009D4339"/>
    <w:rsid w:val="009D6878"/>
    <w:rsid w:val="009F1377"/>
    <w:rsid w:val="009F3E5F"/>
    <w:rsid w:val="00A15826"/>
    <w:rsid w:val="00A22290"/>
    <w:rsid w:val="00A31905"/>
    <w:rsid w:val="00A31FF8"/>
    <w:rsid w:val="00A37B4E"/>
    <w:rsid w:val="00A40E8C"/>
    <w:rsid w:val="00A65F88"/>
    <w:rsid w:val="00A71DDD"/>
    <w:rsid w:val="00AA05C6"/>
    <w:rsid w:val="00AA68B7"/>
    <w:rsid w:val="00AC69FA"/>
    <w:rsid w:val="00AD2383"/>
    <w:rsid w:val="00AE7787"/>
    <w:rsid w:val="00AF1C3A"/>
    <w:rsid w:val="00B44512"/>
    <w:rsid w:val="00B60DFB"/>
    <w:rsid w:val="00B753FF"/>
    <w:rsid w:val="00B87881"/>
    <w:rsid w:val="00B962D2"/>
    <w:rsid w:val="00BA0BD8"/>
    <w:rsid w:val="00BA2825"/>
    <w:rsid w:val="00BB1501"/>
    <w:rsid w:val="00BC2A9C"/>
    <w:rsid w:val="00BE31B2"/>
    <w:rsid w:val="00BE6D29"/>
    <w:rsid w:val="00C016E3"/>
    <w:rsid w:val="00C14D4A"/>
    <w:rsid w:val="00C24923"/>
    <w:rsid w:val="00C4310A"/>
    <w:rsid w:val="00D41328"/>
    <w:rsid w:val="00D70C03"/>
    <w:rsid w:val="00D90287"/>
    <w:rsid w:val="00DA55E8"/>
    <w:rsid w:val="00DA5A19"/>
    <w:rsid w:val="00E73D7F"/>
    <w:rsid w:val="00EB6C48"/>
    <w:rsid w:val="00EE2C8E"/>
    <w:rsid w:val="00EF69E5"/>
    <w:rsid w:val="00F2380F"/>
    <w:rsid w:val="00F71E00"/>
    <w:rsid w:val="00F76611"/>
    <w:rsid w:val="00F849AB"/>
    <w:rsid w:val="00FA022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martTagType w:namespaceuri="urn:schemas-microsoft-com:office:smarttags" w:name="chsdate"/>
  <w:shapeDefaults>
    <o:shapedefaults v:ext="edit" spidmax="819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ind w:firstLineChars="200" w:firstLine="200"/>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index 9" w:uiPriority="0"/>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uiPriority="0"/>
    <w:lsdException w:name="footnote text" w:uiPriority="0"/>
    <w:lsdException w:name="annotation text" w:uiPriority="0"/>
    <w:lsdException w:name="header" w:uiPriority="0"/>
    <w:lsdException w:name="footer" w:uiPriority="0"/>
    <w:lsdException w:name="caption" w:uiPriority="0" w:qFormat="1"/>
    <w:lsdException w:name="footnote reference" w:uiPriority="0"/>
    <w:lsdException w:name="annotation reference" w:uiPriority="0"/>
    <w:lsdException w:name="page number" w:uiPriority="0"/>
    <w:lsdException w:name="toa heading" w:uiPriority="0"/>
    <w:lsdException w:name="List" w:uiPriority="0"/>
    <w:lsdException w:name="List Bullet" w:uiPriority="0"/>
    <w:lsdException w:name="List 2" w:uiPriority="0"/>
    <w:lsdException w:name="List 3" w:uiPriority="0"/>
    <w:lsdException w:name="List 4" w:uiPriority="0"/>
    <w:lsdException w:name="List 5" w:uiPriority="0"/>
    <w:lsdException w:name="List Bullet 2" w:uiPriority="0"/>
    <w:lsdException w:name="List Bullet 5" w:uiPriority="0"/>
    <w:lsdException w:name="Title" w:semiHidden="0" w:uiPriority="0" w:unhideWhenUsed="0" w:qFormat="1"/>
    <w:lsdException w:name="Closing" w:uiPriority="0"/>
    <w:lsdException w:name="Default Paragraph Font" w:uiPriority="1"/>
    <w:lsdException w:name="Body Text" w:uiPriority="0"/>
    <w:lsdException w:name="Body Text Indent" w:uiPriority="0"/>
    <w:lsdException w:name="List Continue" w:uiPriority="0"/>
    <w:lsdException w:name="List Continue 5" w:uiPriority="0"/>
    <w:lsdException w:name="Subtitle" w:semiHidden="0" w:uiPriority="0" w:unhideWhenUsed="0" w:qFormat="1"/>
    <w:lsdException w:name="Salutation" w:uiPriority="0"/>
    <w:lsdException w:name="Date" w:uiPriority="0"/>
    <w:lsdException w:name="Body Text First Indent" w:uiPriority="0"/>
    <w:lsdException w:name="Body Text First Indent 2" w:uiPriority="0"/>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E-mail Signature" w:uiPriority="0"/>
    <w:lsdException w:name="Normal (Web)" w:uiPriority="0"/>
    <w:lsdException w:name="HTML Preformatted" w:uiPriority="0"/>
    <w:lsdException w:name="annotation subject" w:uiPriority="0"/>
    <w:lsdException w:name="Table Grid" w:semiHidden="0" w:uiPriority="0" w:unhideWhenUsed="0"/>
    <w:lsdException w:name="Table Theme" w:uiPriority="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3">
    <w:name w:val="Normal"/>
    <w:qFormat/>
    <w:rsid w:val="001958B1"/>
    <w:pPr>
      <w:widowControl w:val="0"/>
      <w:ind w:firstLineChars="0" w:firstLine="0"/>
      <w:jc w:val="both"/>
    </w:pPr>
    <w:rPr>
      <w:rFonts w:ascii="Times New Roman" w:eastAsia="宋体" w:hAnsi="Times New Roman" w:cs="Times New Roman"/>
      <w:sz w:val="28"/>
      <w:szCs w:val="24"/>
    </w:rPr>
  </w:style>
  <w:style w:type="paragraph" w:styleId="11">
    <w:name w:val="heading 1"/>
    <w:aliases w:val="H1"/>
    <w:basedOn w:val="a3"/>
    <w:next w:val="a3"/>
    <w:link w:val="1Char"/>
    <w:qFormat/>
    <w:rsid w:val="001958B1"/>
    <w:pPr>
      <w:keepNext/>
      <w:keepLines/>
      <w:spacing w:before="340" w:after="330" w:line="578" w:lineRule="auto"/>
      <w:outlineLvl w:val="0"/>
    </w:pPr>
    <w:rPr>
      <w:b/>
      <w:bCs/>
      <w:kern w:val="44"/>
      <w:sz w:val="44"/>
      <w:szCs w:val="44"/>
    </w:rPr>
  </w:style>
  <w:style w:type="paragraph" w:styleId="21">
    <w:name w:val="heading 2"/>
    <w:aliases w:val="标题 2 Char Char Char Char Char Char Char Char Char Char Char Char Char Char Char Char Char Char,标题 21 Char,标题 2 Char Char Char Char,标题 2 Char Char,H2,标题 1.1,编号标题2,2nd level,h2,Header 2,l2,Titre2,Head 2,Heading 2 Hidden,Heading 2 CCBS,heading 2"/>
    <w:basedOn w:val="a3"/>
    <w:link w:val="2Char"/>
    <w:qFormat/>
    <w:rsid w:val="000C743F"/>
    <w:pPr>
      <w:keepNext/>
      <w:keepLines/>
      <w:snapToGrid w:val="0"/>
      <w:spacing w:before="120" w:after="120" w:line="360" w:lineRule="auto"/>
      <w:ind w:firstLine="425"/>
      <w:jc w:val="left"/>
      <w:outlineLvl w:val="1"/>
    </w:pPr>
    <w:rPr>
      <w:rFonts w:ascii="Arial" w:eastAsia="仿宋_GB2312" w:hAnsi="Arial"/>
      <w:b/>
      <w:sz w:val="30"/>
      <w:szCs w:val="20"/>
    </w:rPr>
  </w:style>
  <w:style w:type="paragraph" w:styleId="30">
    <w:name w:val="heading 3"/>
    <w:aliases w:val="标题 31 Char Char Char Char Char Char Char Char Char Char,标题 3 Char Char Char Char,标题 3 Char Char Char,H3,h3,3rd level,Title3,l3,CT,level_3,PIM 3,h4,一,公司3,1级,一 字元,一 字元 字元,一 Char"/>
    <w:basedOn w:val="a3"/>
    <w:link w:val="3Char"/>
    <w:qFormat/>
    <w:rsid w:val="000C743F"/>
    <w:pPr>
      <w:keepNext/>
      <w:keepLines/>
      <w:spacing w:before="120" w:after="120" w:line="360" w:lineRule="auto"/>
      <w:outlineLvl w:val="2"/>
    </w:pPr>
    <w:rPr>
      <w:rFonts w:eastAsia="仿宋_GB2312"/>
      <w:b/>
      <w:szCs w:val="20"/>
    </w:rPr>
  </w:style>
  <w:style w:type="paragraph" w:styleId="4">
    <w:name w:val="heading 4"/>
    <w:aliases w:val="标题 2’,（一）、,H4,表图题,标题1.1.1"/>
    <w:basedOn w:val="a3"/>
    <w:link w:val="4Char"/>
    <w:qFormat/>
    <w:rsid w:val="000C743F"/>
    <w:pPr>
      <w:keepNext/>
      <w:keepLines/>
      <w:spacing w:line="360" w:lineRule="auto"/>
      <w:outlineLvl w:val="3"/>
    </w:pPr>
    <w:rPr>
      <w:rFonts w:eastAsia="仿宋_GB2312"/>
      <w:szCs w:val="20"/>
    </w:rPr>
  </w:style>
  <w:style w:type="paragraph" w:styleId="50">
    <w:name w:val="heading 5"/>
    <w:aliases w:val="H5"/>
    <w:basedOn w:val="a3"/>
    <w:next w:val="a4"/>
    <w:link w:val="5Char"/>
    <w:qFormat/>
    <w:rsid w:val="000C743F"/>
    <w:pPr>
      <w:keepNext/>
      <w:keepLines/>
      <w:widowControl/>
      <w:numPr>
        <w:numId w:val="1"/>
      </w:numPr>
      <w:tabs>
        <w:tab w:val="clear" w:pos="1230"/>
        <w:tab w:val="left" w:pos="567"/>
      </w:tabs>
      <w:snapToGrid w:val="0"/>
      <w:spacing w:before="60" w:after="60" w:line="360" w:lineRule="auto"/>
      <w:jc w:val="left"/>
      <w:outlineLvl w:val="4"/>
    </w:pPr>
    <w:rPr>
      <w:rFonts w:ascii="黑体" w:eastAsia="黑体" w:hAnsi="Arial"/>
      <w:kern w:val="20"/>
      <w:szCs w:val="20"/>
      <w:u w:val="single"/>
    </w:rPr>
  </w:style>
  <w:style w:type="paragraph" w:styleId="6">
    <w:name w:val="heading 6"/>
    <w:basedOn w:val="a3"/>
    <w:next w:val="a3"/>
    <w:link w:val="6Char"/>
    <w:qFormat/>
    <w:rsid w:val="0019658B"/>
    <w:pPr>
      <w:tabs>
        <w:tab w:val="num" w:pos="3566"/>
      </w:tabs>
      <w:ind w:rightChars="200" w:right="200"/>
      <w:jc w:val="left"/>
      <w:outlineLvl w:val="5"/>
    </w:pPr>
    <w:rPr>
      <w:rFonts w:ascii="宋体" w:hAnsi="宋体"/>
      <w:bCs/>
      <w:color w:val="000000"/>
      <w:sz w:val="24"/>
    </w:rPr>
  </w:style>
  <w:style w:type="paragraph" w:styleId="7">
    <w:name w:val="heading 7"/>
    <w:aliases w:val="标题 4'"/>
    <w:basedOn w:val="a3"/>
    <w:next w:val="a3"/>
    <w:link w:val="7Char"/>
    <w:qFormat/>
    <w:rsid w:val="0019658B"/>
    <w:pPr>
      <w:tabs>
        <w:tab w:val="num" w:pos="3991"/>
      </w:tabs>
      <w:ind w:rightChars="200" w:right="200"/>
      <w:jc w:val="left"/>
      <w:outlineLvl w:val="6"/>
    </w:pPr>
    <w:rPr>
      <w:rFonts w:ascii="宋体" w:hAnsi="宋体"/>
      <w:bCs/>
      <w:color w:val="000000"/>
      <w:sz w:val="24"/>
    </w:rPr>
  </w:style>
  <w:style w:type="paragraph" w:styleId="8">
    <w:name w:val="heading 8"/>
    <w:aliases w:val="标题 8(表格)"/>
    <w:basedOn w:val="a3"/>
    <w:next w:val="a3"/>
    <w:link w:val="8Char"/>
    <w:qFormat/>
    <w:rsid w:val="0019658B"/>
    <w:pPr>
      <w:tabs>
        <w:tab w:val="num" w:pos="4776"/>
      </w:tabs>
      <w:ind w:rightChars="200" w:right="200"/>
      <w:jc w:val="left"/>
      <w:outlineLvl w:val="7"/>
    </w:pPr>
    <w:rPr>
      <w:rFonts w:ascii="宋体" w:hAnsi="宋体"/>
      <w:color w:val="000000"/>
      <w:sz w:val="24"/>
    </w:rPr>
  </w:style>
  <w:style w:type="paragraph" w:styleId="9">
    <w:name w:val="heading 9"/>
    <w:aliases w:val="题注(插图)"/>
    <w:basedOn w:val="a3"/>
    <w:next w:val="a3"/>
    <w:link w:val="9Char"/>
    <w:qFormat/>
    <w:rsid w:val="0019658B"/>
    <w:pPr>
      <w:tabs>
        <w:tab w:val="num" w:pos="5562"/>
      </w:tabs>
      <w:spacing w:before="120" w:after="120"/>
      <w:jc w:val="left"/>
      <w:outlineLvl w:val="8"/>
    </w:pPr>
    <w:rPr>
      <w:rFonts w:ascii="黑体" w:eastAsia="黑体" w:hAnsi="Arial"/>
      <w:color w:val="000000"/>
      <w:sz w:val="24"/>
      <w:szCs w:val="21"/>
    </w:rPr>
  </w:style>
  <w:style w:type="character" w:default="1" w:styleId="a5">
    <w:name w:val="Default Paragraph Font"/>
    <w:uiPriority w:val="1"/>
    <w:semiHidden/>
    <w:unhideWhenUsed/>
  </w:style>
  <w:style w:type="table" w:default="1" w:styleId="a6">
    <w:name w:val="Normal Table"/>
    <w:uiPriority w:val="99"/>
    <w:semiHidden/>
    <w:unhideWhenUsed/>
    <w:qFormat/>
    <w:tblPr>
      <w:tblInd w:w="0" w:type="dxa"/>
      <w:tblCellMar>
        <w:top w:w="0" w:type="dxa"/>
        <w:left w:w="108" w:type="dxa"/>
        <w:bottom w:w="0" w:type="dxa"/>
        <w:right w:w="108" w:type="dxa"/>
      </w:tblCellMar>
    </w:tblPr>
  </w:style>
  <w:style w:type="numbering" w:default="1" w:styleId="a7">
    <w:name w:val="No List"/>
    <w:uiPriority w:val="99"/>
    <w:semiHidden/>
    <w:unhideWhenUsed/>
  </w:style>
  <w:style w:type="character" w:customStyle="1" w:styleId="1Char">
    <w:name w:val="标题 1 Char"/>
    <w:aliases w:val="H1 Char"/>
    <w:basedOn w:val="a5"/>
    <w:link w:val="11"/>
    <w:rsid w:val="001958B1"/>
    <w:rPr>
      <w:b/>
      <w:bCs/>
      <w:kern w:val="44"/>
      <w:sz w:val="44"/>
      <w:szCs w:val="44"/>
    </w:rPr>
  </w:style>
  <w:style w:type="character" w:customStyle="1" w:styleId="2Char">
    <w:name w:val="标题 2 Char"/>
    <w:aliases w:val="标题 2 Char Char Char Char Char Char Char Char Char Char Char Char Char Char Char Char Char Char Char,标题 21 Char Char,标题 2 Char Char Char Char Char,标题 2 Char Char Char,H2 Char,标题 1.1 Char,编号标题2 Char,2nd level Char,h2 Char,Header 2 Char,l2 Char"/>
    <w:basedOn w:val="a5"/>
    <w:link w:val="21"/>
    <w:uiPriority w:val="9"/>
    <w:rsid w:val="000C743F"/>
    <w:rPr>
      <w:rFonts w:ascii="Arial" w:eastAsia="仿宋_GB2312" w:hAnsi="Arial" w:cs="Times New Roman"/>
      <w:b/>
      <w:sz w:val="30"/>
      <w:szCs w:val="20"/>
    </w:rPr>
  </w:style>
  <w:style w:type="character" w:customStyle="1" w:styleId="3Char">
    <w:name w:val="标题 3 Char"/>
    <w:aliases w:val="标题 31 Char Char Char Char Char Char Char Char Char Char Char,标题 3 Char Char Char Char Char,标题 3 Char Char Char Char3,H3 Char,h3 Char,3rd level Char,Title3 Char,l3 Char,CT Char,level_3 Char,PIM 3 Char,h4 Char,一 Char1,公司3 Char,1级 Char,一 字元 Char"/>
    <w:basedOn w:val="a5"/>
    <w:link w:val="30"/>
    <w:uiPriority w:val="9"/>
    <w:rsid w:val="000C743F"/>
    <w:rPr>
      <w:rFonts w:ascii="Times New Roman" w:eastAsia="仿宋_GB2312" w:hAnsi="Times New Roman" w:cs="Times New Roman"/>
      <w:b/>
      <w:sz w:val="28"/>
      <w:szCs w:val="20"/>
    </w:rPr>
  </w:style>
  <w:style w:type="character" w:customStyle="1" w:styleId="4Char">
    <w:name w:val="标题 4 Char"/>
    <w:aliases w:val="标题 2’ Char,（一）、 Char,H4 Char,表图题 Char,标题1.1.1 Char"/>
    <w:basedOn w:val="a5"/>
    <w:link w:val="4"/>
    <w:uiPriority w:val="9"/>
    <w:rsid w:val="000C743F"/>
    <w:rPr>
      <w:rFonts w:ascii="Times New Roman" w:eastAsia="仿宋_GB2312" w:hAnsi="Times New Roman" w:cs="Times New Roman"/>
      <w:sz w:val="28"/>
      <w:szCs w:val="20"/>
    </w:rPr>
  </w:style>
  <w:style w:type="paragraph" w:styleId="a4">
    <w:name w:val="Body Text"/>
    <w:aliases w:val="表格及图框"/>
    <w:basedOn w:val="a3"/>
    <w:link w:val="Char"/>
    <w:rsid w:val="000C743F"/>
    <w:pPr>
      <w:widowControl/>
      <w:snapToGrid w:val="0"/>
      <w:spacing w:before="60" w:after="60" w:line="360" w:lineRule="auto"/>
      <w:ind w:firstLine="510"/>
      <w:jc w:val="center"/>
    </w:pPr>
    <w:rPr>
      <w:rFonts w:ascii="宋体" w:eastAsia="仿宋_GB2312" w:hAnsi="Arial"/>
      <w:b/>
      <w:kern w:val="0"/>
      <w:szCs w:val="20"/>
      <w:u w:val="single"/>
    </w:rPr>
  </w:style>
  <w:style w:type="character" w:customStyle="1" w:styleId="Char">
    <w:name w:val="正文文本 Char"/>
    <w:aliases w:val="表格及图框 Char2"/>
    <w:basedOn w:val="a5"/>
    <w:link w:val="a4"/>
    <w:rsid w:val="000C743F"/>
    <w:rPr>
      <w:rFonts w:ascii="宋体" w:eastAsia="仿宋_GB2312" w:hAnsi="Arial" w:cs="Times New Roman"/>
      <w:b/>
      <w:kern w:val="0"/>
      <w:sz w:val="28"/>
      <w:szCs w:val="20"/>
      <w:u w:val="single"/>
    </w:rPr>
  </w:style>
  <w:style w:type="character" w:customStyle="1" w:styleId="5Char">
    <w:name w:val="标题 5 Char"/>
    <w:aliases w:val="H5 Char"/>
    <w:basedOn w:val="a5"/>
    <w:link w:val="50"/>
    <w:rsid w:val="000C743F"/>
    <w:rPr>
      <w:rFonts w:ascii="黑体" w:eastAsia="黑体" w:hAnsi="Arial" w:cs="Times New Roman"/>
      <w:kern w:val="20"/>
      <w:sz w:val="28"/>
      <w:szCs w:val="20"/>
      <w:u w:val="single"/>
    </w:rPr>
  </w:style>
  <w:style w:type="paragraph" w:styleId="a8">
    <w:name w:val="header"/>
    <w:aliases w:val="页眉2,even,页眉1"/>
    <w:basedOn w:val="a3"/>
    <w:link w:val="Char0"/>
    <w:unhideWhenUsed/>
    <w:rsid w:val="001958B1"/>
    <w:pPr>
      <w:pBdr>
        <w:bottom w:val="single" w:sz="6" w:space="1" w:color="auto"/>
      </w:pBdr>
      <w:tabs>
        <w:tab w:val="center" w:pos="4153"/>
        <w:tab w:val="right" w:pos="8306"/>
      </w:tabs>
      <w:snapToGrid w:val="0"/>
      <w:jc w:val="center"/>
    </w:pPr>
    <w:rPr>
      <w:sz w:val="18"/>
      <w:szCs w:val="18"/>
    </w:rPr>
  </w:style>
  <w:style w:type="character" w:customStyle="1" w:styleId="Char0">
    <w:name w:val="页眉 Char"/>
    <w:aliases w:val="页眉2 Char,even Char,页眉1 Char"/>
    <w:basedOn w:val="a5"/>
    <w:link w:val="a8"/>
    <w:rsid w:val="001958B1"/>
    <w:rPr>
      <w:sz w:val="18"/>
      <w:szCs w:val="18"/>
    </w:rPr>
  </w:style>
  <w:style w:type="paragraph" w:styleId="a9">
    <w:name w:val="footer"/>
    <w:basedOn w:val="a3"/>
    <w:link w:val="Char1"/>
    <w:unhideWhenUsed/>
    <w:rsid w:val="001958B1"/>
    <w:pPr>
      <w:tabs>
        <w:tab w:val="center" w:pos="4153"/>
        <w:tab w:val="right" w:pos="8306"/>
      </w:tabs>
      <w:snapToGrid w:val="0"/>
      <w:jc w:val="left"/>
    </w:pPr>
    <w:rPr>
      <w:sz w:val="18"/>
      <w:szCs w:val="18"/>
    </w:rPr>
  </w:style>
  <w:style w:type="character" w:customStyle="1" w:styleId="Char1">
    <w:name w:val="页脚 Char"/>
    <w:basedOn w:val="a5"/>
    <w:link w:val="a9"/>
    <w:rsid w:val="001958B1"/>
    <w:rPr>
      <w:sz w:val="18"/>
      <w:szCs w:val="18"/>
    </w:rPr>
  </w:style>
  <w:style w:type="paragraph" w:styleId="aa">
    <w:name w:val="No Spacing"/>
    <w:link w:val="Char2"/>
    <w:uiPriority w:val="1"/>
    <w:qFormat/>
    <w:rsid w:val="001958B1"/>
    <w:pPr>
      <w:widowControl w:val="0"/>
      <w:jc w:val="both"/>
    </w:pPr>
  </w:style>
  <w:style w:type="paragraph" w:styleId="ab">
    <w:name w:val="Balloon Text"/>
    <w:basedOn w:val="a3"/>
    <w:link w:val="Char3"/>
    <w:uiPriority w:val="99"/>
    <w:unhideWhenUsed/>
    <w:rsid w:val="001958B1"/>
    <w:rPr>
      <w:sz w:val="18"/>
      <w:szCs w:val="18"/>
    </w:rPr>
  </w:style>
  <w:style w:type="character" w:customStyle="1" w:styleId="Char3">
    <w:name w:val="批注框文本 Char"/>
    <w:basedOn w:val="a5"/>
    <w:link w:val="ab"/>
    <w:uiPriority w:val="99"/>
    <w:rsid w:val="001958B1"/>
    <w:rPr>
      <w:sz w:val="18"/>
      <w:szCs w:val="18"/>
    </w:rPr>
  </w:style>
  <w:style w:type="paragraph" w:styleId="ac">
    <w:name w:val="Body Text Indent"/>
    <w:aliases w:val="特点标题"/>
    <w:basedOn w:val="a3"/>
    <w:link w:val="Char4"/>
    <w:rsid w:val="001958B1"/>
    <w:pPr>
      <w:spacing w:line="360" w:lineRule="auto"/>
      <w:ind w:firstLineChars="200" w:firstLine="560"/>
    </w:pPr>
  </w:style>
  <w:style w:type="character" w:customStyle="1" w:styleId="Char4">
    <w:name w:val="正文文本缩进 Char"/>
    <w:aliases w:val="特点标题 Char1"/>
    <w:basedOn w:val="a5"/>
    <w:link w:val="ac"/>
    <w:rsid w:val="001958B1"/>
    <w:rPr>
      <w:rFonts w:ascii="Times New Roman" w:eastAsia="宋体" w:hAnsi="Times New Roman" w:cs="Times New Roman"/>
      <w:sz w:val="28"/>
      <w:szCs w:val="24"/>
    </w:rPr>
  </w:style>
  <w:style w:type="character" w:styleId="ad">
    <w:name w:val="page number"/>
    <w:basedOn w:val="a5"/>
    <w:rsid w:val="001958B1"/>
  </w:style>
  <w:style w:type="paragraph" w:styleId="31">
    <w:name w:val="Body Text Indent 3"/>
    <w:aliases w:val="正文文字缩进 3"/>
    <w:basedOn w:val="a3"/>
    <w:link w:val="3Char0"/>
    <w:rsid w:val="001958B1"/>
    <w:pPr>
      <w:spacing w:line="360" w:lineRule="auto"/>
      <w:ind w:firstLine="570"/>
    </w:pPr>
    <w:rPr>
      <w:bCs/>
      <w:spacing w:val="10"/>
    </w:rPr>
  </w:style>
  <w:style w:type="character" w:customStyle="1" w:styleId="3Char0">
    <w:name w:val="正文文本缩进 3 Char"/>
    <w:aliases w:val="正文文字缩进 3 Char"/>
    <w:basedOn w:val="a5"/>
    <w:link w:val="31"/>
    <w:rsid w:val="001958B1"/>
    <w:rPr>
      <w:rFonts w:ascii="Times New Roman" w:eastAsia="宋体" w:hAnsi="Times New Roman" w:cs="Times New Roman"/>
      <w:bCs/>
      <w:spacing w:val="10"/>
      <w:sz w:val="28"/>
      <w:szCs w:val="24"/>
    </w:rPr>
  </w:style>
  <w:style w:type="paragraph" w:styleId="22">
    <w:name w:val="Body Text 2"/>
    <w:aliases w:val="正文文字 2"/>
    <w:basedOn w:val="a3"/>
    <w:link w:val="2Char0"/>
    <w:rsid w:val="001958B1"/>
    <w:pPr>
      <w:spacing w:line="360" w:lineRule="auto"/>
    </w:pPr>
    <w:rPr>
      <w:color w:val="000000"/>
    </w:rPr>
  </w:style>
  <w:style w:type="character" w:customStyle="1" w:styleId="2Char0">
    <w:name w:val="正文文本 2 Char"/>
    <w:aliases w:val="正文文字 2 Char"/>
    <w:basedOn w:val="a5"/>
    <w:link w:val="22"/>
    <w:rsid w:val="001958B1"/>
    <w:rPr>
      <w:rFonts w:ascii="Times New Roman" w:eastAsia="宋体" w:hAnsi="Times New Roman" w:cs="Times New Roman"/>
      <w:color w:val="000000"/>
      <w:sz w:val="28"/>
      <w:szCs w:val="24"/>
    </w:rPr>
  </w:style>
  <w:style w:type="paragraph" w:styleId="23">
    <w:name w:val="Body Text Indent 2"/>
    <w:basedOn w:val="a3"/>
    <w:link w:val="2Char1"/>
    <w:rsid w:val="001958B1"/>
    <w:pPr>
      <w:spacing w:line="360" w:lineRule="auto"/>
      <w:ind w:left="570" w:firstLine="600"/>
    </w:pPr>
    <w:rPr>
      <w:rFonts w:ascii="宋体" w:hAnsi="宋体"/>
    </w:rPr>
  </w:style>
  <w:style w:type="character" w:customStyle="1" w:styleId="2Char1">
    <w:name w:val="正文文本缩进 2 Char"/>
    <w:basedOn w:val="a5"/>
    <w:link w:val="23"/>
    <w:rsid w:val="001958B1"/>
    <w:rPr>
      <w:rFonts w:ascii="宋体" w:eastAsia="宋体" w:hAnsi="宋体" w:cs="Times New Roman"/>
      <w:sz w:val="28"/>
      <w:szCs w:val="24"/>
    </w:rPr>
  </w:style>
  <w:style w:type="paragraph" w:styleId="ae">
    <w:name w:val="Normal (Web)"/>
    <w:basedOn w:val="a3"/>
    <w:rsid w:val="000C743F"/>
    <w:pPr>
      <w:widowControl/>
      <w:spacing w:before="100" w:beforeAutospacing="1" w:after="100" w:afterAutospacing="1"/>
      <w:jc w:val="left"/>
    </w:pPr>
    <w:rPr>
      <w:rFonts w:ascii="宋体" w:hAnsi="宋体" w:cs="宋体"/>
      <w:kern w:val="0"/>
      <w:sz w:val="24"/>
    </w:rPr>
  </w:style>
  <w:style w:type="character" w:styleId="af">
    <w:name w:val="Strong"/>
    <w:basedOn w:val="a5"/>
    <w:uiPriority w:val="22"/>
    <w:qFormat/>
    <w:rsid w:val="000C743F"/>
    <w:rPr>
      <w:b/>
      <w:bCs/>
    </w:rPr>
  </w:style>
  <w:style w:type="character" w:styleId="af0">
    <w:name w:val="Hyperlink"/>
    <w:basedOn w:val="a5"/>
    <w:rsid w:val="000C743F"/>
    <w:rPr>
      <w:strike w:val="0"/>
      <w:dstrike w:val="0"/>
      <w:color w:val="0000FF"/>
      <w:u w:val="none"/>
      <w:effect w:val="none"/>
    </w:rPr>
  </w:style>
  <w:style w:type="paragraph" w:customStyle="1" w:styleId="12">
    <w:name w:val="表文1"/>
    <w:basedOn w:val="a3"/>
    <w:autoRedefine/>
    <w:rsid w:val="000C743F"/>
    <w:pPr>
      <w:snapToGrid w:val="0"/>
      <w:jc w:val="center"/>
    </w:pPr>
    <w:rPr>
      <w:rFonts w:ascii="Arial" w:eastAsia="仿宋_GB2312" w:hAnsi="Arial"/>
      <w:sz w:val="24"/>
      <w:szCs w:val="20"/>
    </w:rPr>
  </w:style>
  <w:style w:type="paragraph" w:styleId="af1">
    <w:name w:val="Date"/>
    <w:aliases w:val="日期 Char Char Char"/>
    <w:basedOn w:val="a3"/>
    <w:next w:val="a3"/>
    <w:link w:val="Char5"/>
    <w:rsid w:val="000C743F"/>
    <w:pPr>
      <w:spacing w:line="360" w:lineRule="auto"/>
    </w:pPr>
    <w:rPr>
      <w:rFonts w:eastAsia="仿宋_GB2312"/>
      <w:szCs w:val="20"/>
    </w:rPr>
  </w:style>
  <w:style w:type="character" w:customStyle="1" w:styleId="Char5">
    <w:name w:val="日期 Char"/>
    <w:aliases w:val="日期 Char Char Char Char"/>
    <w:basedOn w:val="a5"/>
    <w:link w:val="af1"/>
    <w:uiPriority w:val="99"/>
    <w:rsid w:val="000C743F"/>
    <w:rPr>
      <w:rFonts w:ascii="Times New Roman" w:eastAsia="仿宋_GB2312" w:hAnsi="Times New Roman" w:cs="Times New Roman"/>
      <w:sz w:val="28"/>
      <w:szCs w:val="20"/>
    </w:rPr>
  </w:style>
  <w:style w:type="paragraph" w:styleId="af2">
    <w:name w:val="caption"/>
    <w:basedOn w:val="Picture"/>
    <w:next w:val="a4"/>
    <w:qFormat/>
    <w:rsid w:val="000C743F"/>
    <w:pPr>
      <w:snapToGrid/>
      <w:spacing w:line="300" w:lineRule="auto"/>
      <w:ind w:firstLine="0"/>
      <w:jc w:val="center"/>
    </w:pPr>
    <w:rPr>
      <w:rFonts w:ascii="仿宋_GB2312"/>
      <w:b/>
      <w:spacing w:val="5"/>
      <w:u w:val="single"/>
    </w:rPr>
  </w:style>
  <w:style w:type="paragraph" w:customStyle="1" w:styleId="Picture">
    <w:name w:val="Picture"/>
    <w:basedOn w:val="a3"/>
    <w:next w:val="af2"/>
    <w:rsid w:val="000C743F"/>
    <w:pPr>
      <w:keepNext/>
      <w:widowControl/>
      <w:snapToGrid w:val="0"/>
      <w:spacing w:before="60" w:after="60" w:line="360" w:lineRule="auto"/>
      <w:ind w:firstLine="510"/>
    </w:pPr>
    <w:rPr>
      <w:rFonts w:ascii="宋体" w:eastAsia="仿宋_GB2312" w:hAnsi="Arial"/>
      <w:kern w:val="0"/>
      <w:szCs w:val="20"/>
    </w:rPr>
  </w:style>
  <w:style w:type="paragraph" w:styleId="32">
    <w:name w:val="Body Text 3"/>
    <w:basedOn w:val="a3"/>
    <w:link w:val="3Char1"/>
    <w:rsid w:val="000C743F"/>
    <w:pPr>
      <w:spacing w:line="300" w:lineRule="auto"/>
    </w:pPr>
    <w:rPr>
      <w:rFonts w:eastAsia="仿宋_GB2312"/>
      <w:color w:val="FF0000"/>
      <w:szCs w:val="20"/>
    </w:rPr>
  </w:style>
  <w:style w:type="character" w:customStyle="1" w:styleId="3Char1">
    <w:name w:val="正文文本 3 Char"/>
    <w:basedOn w:val="a5"/>
    <w:link w:val="32"/>
    <w:rsid w:val="000C743F"/>
    <w:rPr>
      <w:rFonts w:ascii="Times New Roman" w:eastAsia="仿宋_GB2312" w:hAnsi="Times New Roman" w:cs="Times New Roman"/>
      <w:color w:val="FF0000"/>
      <w:sz w:val="28"/>
      <w:szCs w:val="20"/>
    </w:rPr>
  </w:style>
  <w:style w:type="paragraph" w:styleId="af3">
    <w:name w:val="Plain Text"/>
    <w:aliases w:val="普通文字,普通文字 Char Char,普通文字 Char Char Char Char Char,普通文字 Char Char Char Char Char Char Char,普通文字 Char Char Char Char Char Char Char Char,孙普文字"/>
    <w:basedOn w:val="a3"/>
    <w:link w:val="Char6"/>
    <w:rsid w:val="000C743F"/>
    <w:pPr>
      <w:spacing w:line="460" w:lineRule="atLeast"/>
      <w:ind w:firstLine="454"/>
    </w:pPr>
    <w:rPr>
      <w:rFonts w:ascii="宋体" w:hAnsi="Courier New"/>
      <w:spacing w:val="16"/>
      <w:sz w:val="24"/>
      <w:szCs w:val="20"/>
    </w:rPr>
  </w:style>
  <w:style w:type="character" w:customStyle="1" w:styleId="Char6">
    <w:name w:val="纯文本 Char"/>
    <w:aliases w:val="普通文字 Char,普通文字 Char Char Char,普通文字 Char Char Char Char Char Char,普通文字 Char Char Char Char Char Char Char Char1,普通文字 Char Char Char Char Char Char Char Char Char,孙普文字 Char"/>
    <w:basedOn w:val="a5"/>
    <w:link w:val="af3"/>
    <w:uiPriority w:val="99"/>
    <w:rsid w:val="000C743F"/>
    <w:rPr>
      <w:rFonts w:ascii="宋体" w:eastAsia="宋体" w:hAnsi="Courier New" w:cs="Times New Roman"/>
      <w:spacing w:val="16"/>
      <w:sz w:val="24"/>
      <w:szCs w:val="20"/>
    </w:rPr>
  </w:style>
  <w:style w:type="paragraph" w:styleId="24">
    <w:name w:val="Body Text First Indent 2"/>
    <w:basedOn w:val="ac"/>
    <w:link w:val="2Char2"/>
    <w:rsid w:val="000C743F"/>
    <w:pPr>
      <w:spacing w:after="120" w:line="300" w:lineRule="auto"/>
      <w:ind w:left="420" w:firstLineChars="0" w:firstLine="210"/>
    </w:pPr>
    <w:rPr>
      <w:rFonts w:eastAsia="仿宋_GB2312"/>
      <w:b/>
      <w:szCs w:val="20"/>
    </w:rPr>
  </w:style>
  <w:style w:type="character" w:customStyle="1" w:styleId="2Char2">
    <w:name w:val="正文首行缩进 2 Char"/>
    <w:basedOn w:val="Char4"/>
    <w:link w:val="24"/>
    <w:rsid w:val="000C743F"/>
    <w:rPr>
      <w:rFonts w:eastAsia="仿宋_GB2312"/>
      <w:b/>
      <w:szCs w:val="20"/>
    </w:rPr>
  </w:style>
  <w:style w:type="paragraph" w:styleId="af4">
    <w:name w:val="Normal Indent"/>
    <w:aliases w:val="正文（首行缩进两字）,正文（首行缩进两字） Char Char Char,正文（首行缩进两字） Char Char Char Char ,正文（首行缩进两字） Char Char Char Char Char Char Char Char Char Char Char Char Char Char Char Char Char Char Char Char Char Char Char Char,特点,正文缩进 Char2 Char,正文缩进 Char1 Char Char,表正文"/>
    <w:basedOn w:val="a3"/>
    <w:link w:val="Char7"/>
    <w:rsid w:val="000C743F"/>
    <w:pPr>
      <w:snapToGrid w:val="0"/>
      <w:spacing w:line="360" w:lineRule="auto"/>
      <w:ind w:firstLine="420"/>
    </w:pPr>
    <w:rPr>
      <w:rFonts w:eastAsia="仿宋_GB2312"/>
      <w:szCs w:val="20"/>
    </w:rPr>
  </w:style>
  <w:style w:type="paragraph" w:styleId="33">
    <w:name w:val="toc 3"/>
    <w:basedOn w:val="a3"/>
    <w:autoRedefine/>
    <w:rsid w:val="000C743F"/>
    <w:pPr>
      <w:spacing w:line="300" w:lineRule="auto"/>
      <w:ind w:firstLine="454"/>
    </w:pPr>
    <w:rPr>
      <w:rFonts w:eastAsia="仿宋_GB2312"/>
      <w:sz w:val="24"/>
      <w:szCs w:val="20"/>
    </w:rPr>
  </w:style>
  <w:style w:type="paragraph" w:styleId="af5">
    <w:name w:val="Document Map"/>
    <w:basedOn w:val="a3"/>
    <w:link w:val="Char8"/>
    <w:rsid w:val="000C743F"/>
    <w:pPr>
      <w:shd w:val="clear" w:color="auto" w:fill="000080"/>
      <w:spacing w:line="300" w:lineRule="auto"/>
    </w:pPr>
    <w:rPr>
      <w:rFonts w:eastAsia="仿宋_GB2312"/>
      <w:b/>
      <w:szCs w:val="20"/>
    </w:rPr>
  </w:style>
  <w:style w:type="character" w:customStyle="1" w:styleId="Char8">
    <w:name w:val="文档结构图 Char"/>
    <w:basedOn w:val="a5"/>
    <w:link w:val="af5"/>
    <w:rsid w:val="000C743F"/>
    <w:rPr>
      <w:rFonts w:ascii="Times New Roman" w:eastAsia="仿宋_GB2312" w:hAnsi="Times New Roman" w:cs="Times New Roman"/>
      <w:b/>
      <w:sz w:val="28"/>
      <w:szCs w:val="20"/>
      <w:shd w:val="clear" w:color="auto" w:fill="000080"/>
    </w:rPr>
  </w:style>
  <w:style w:type="paragraph" w:customStyle="1" w:styleId="af6">
    <w:name w:val="表文"/>
    <w:basedOn w:val="a3"/>
    <w:autoRedefine/>
    <w:rsid w:val="000C743F"/>
    <w:pPr>
      <w:spacing w:line="300" w:lineRule="auto"/>
      <w:jc w:val="center"/>
    </w:pPr>
    <w:rPr>
      <w:rFonts w:eastAsia="仿宋_GB2312"/>
      <w:sz w:val="24"/>
      <w:szCs w:val="20"/>
    </w:rPr>
  </w:style>
  <w:style w:type="paragraph" w:styleId="40">
    <w:name w:val="toc 4"/>
    <w:basedOn w:val="a3"/>
    <w:next w:val="a3"/>
    <w:autoRedefine/>
    <w:rsid w:val="000C743F"/>
    <w:pPr>
      <w:spacing w:line="300" w:lineRule="auto"/>
      <w:ind w:firstLine="567"/>
    </w:pPr>
    <w:rPr>
      <w:rFonts w:eastAsia="仿宋_GB2312"/>
      <w:sz w:val="24"/>
      <w:szCs w:val="20"/>
    </w:rPr>
  </w:style>
  <w:style w:type="paragraph" w:customStyle="1" w:styleId="xl25">
    <w:name w:val="xl25"/>
    <w:basedOn w:val="a3"/>
    <w:rsid w:val="000C743F"/>
    <w:pPr>
      <w:widowControl/>
      <w:spacing w:before="100" w:beforeAutospacing="1" w:after="100" w:afterAutospacing="1"/>
      <w:jc w:val="center"/>
    </w:pPr>
    <w:rPr>
      <w:rFonts w:ascii="宋体"/>
      <w:spacing w:val="20"/>
      <w:kern w:val="0"/>
      <w:sz w:val="24"/>
    </w:rPr>
  </w:style>
  <w:style w:type="paragraph" w:customStyle="1" w:styleId="xl22">
    <w:name w:val="xl22"/>
    <w:basedOn w:val="a3"/>
    <w:rsid w:val="00C24923"/>
    <w:pPr>
      <w:widowControl/>
      <w:spacing w:before="100" w:beforeAutospacing="1" w:after="100" w:afterAutospacing="1"/>
      <w:jc w:val="center"/>
      <w:textAlignment w:val="center"/>
    </w:pPr>
    <w:rPr>
      <w:rFonts w:ascii="Arial Unicode MS" w:eastAsia="Arial Unicode MS" w:hAnsi="Arial Unicode MS" w:cs="Arial Unicode MS"/>
      <w:kern w:val="0"/>
      <w:sz w:val="24"/>
    </w:rPr>
  </w:style>
  <w:style w:type="paragraph" w:customStyle="1" w:styleId="13">
    <w:name w:val="正文1"/>
    <w:basedOn w:val="a3"/>
    <w:rsid w:val="00C24923"/>
    <w:pPr>
      <w:ind w:firstLine="567"/>
    </w:pPr>
    <w:rPr>
      <w:szCs w:val="20"/>
    </w:rPr>
  </w:style>
  <w:style w:type="paragraph" w:customStyle="1" w:styleId="af7">
    <w:name w:val="文本框"/>
    <w:basedOn w:val="a3"/>
    <w:rsid w:val="00C24923"/>
    <w:pPr>
      <w:jc w:val="center"/>
    </w:pPr>
    <w:rPr>
      <w:sz w:val="24"/>
      <w:szCs w:val="20"/>
    </w:rPr>
  </w:style>
  <w:style w:type="paragraph" w:customStyle="1" w:styleId="14">
    <w:name w:val="1表格标题"/>
    <w:basedOn w:val="a3"/>
    <w:rsid w:val="00C24923"/>
    <w:pPr>
      <w:spacing w:line="360" w:lineRule="exact"/>
      <w:jc w:val="center"/>
    </w:pPr>
    <w:rPr>
      <w:b/>
      <w:szCs w:val="28"/>
    </w:rPr>
  </w:style>
  <w:style w:type="paragraph" w:customStyle="1" w:styleId="25">
    <w:name w:val="2级标题"/>
    <w:basedOn w:val="a3"/>
    <w:rsid w:val="00C24923"/>
    <w:pPr>
      <w:spacing w:line="500" w:lineRule="exact"/>
      <w:ind w:firstLineChars="200" w:firstLine="560"/>
    </w:pPr>
    <w:rPr>
      <w:rFonts w:ascii="黑体" w:eastAsia="黑体" w:hAnsi="宋体"/>
      <w:szCs w:val="28"/>
    </w:rPr>
  </w:style>
  <w:style w:type="paragraph" w:styleId="15">
    <w:name w:val="toc 1"/>
    <w:aliases w:val="你好"/>
    <w:basedOn w:val="a3"/>
    <w:next w:val="a3"/>
    <w:autoRedefine/>
    <w:unhideWhenUsed/>
    <w:rsid w:val="0094576B"/>
  </w:style>
  <w:style w:type="paragraph" w:styleId="26">
    <w:name w:val="toc 2"/>
    <w:basedOn w:val="a3"/>
    <w:next w:val="a3"/>
    <w:autoRedefine/>
    <w:unhideWhenUsed/>
    <w:rsid w:val="0094576B"/>
    <w:pPr>
      <w:ind w:leftChars="200" w:left="420"/>
    </w:pPr>
  </w:style>
  <w:style w:type="paragraph" w:styleId="af8">
    <w:name w:val="Title"/>
    <w:basedOn w:val="a3"/>
    <w:next w:val="a3"/>
    <w:link w:val="Char9"/>
    <w:qFormat/>
    <w:rsid w:val="0094576B"/>
    <w:pPr>
      <w:spacing w:before="240" w:after="60" w:line="360" w:lineRule="auto"/>
      <w:jc w:val="center"/>
      <w:outlineLvl w:val="0"/>
    </w:pPr>
    <w:rPr>
      <w:rFonts w:ascii="Arial" w:hAnsi="Arial" w:cs="Arial"/>
      <w:b/>
      <w:bCs/>
      <w:sz w:val="32"/>
      <w:szCs w:val="32"/>
    </w:rPr>
  </w:style>
  <w:style w:type="character" w:customStyle="1" w:styleId="Char9">
    <w:name w:val="标题 Char"/>
    <w:basedOn w:val="a5"/>
    <w:link w:val="af8"/>
    <w:rsid w:val="0094576B"/>
    <w:rPr>
      <w:rFonts w:ascii="Arial" w:eastAsia="宋体" w:hAnsi="Arial" w:cs="Arial"/>
      <w:b/>
      <w:bCs/>
      <w:sz w:val="32"/>
      <w:szCs w:val="32"/>
    </w:rPr>
  </w:style>
  <w:style w:type="paragraph" w:styleId="51">
    <w:name w:val="List Bullet 5"/>
    <w:basedOn w:val="a3"/>
    <w:autoRedefine/>
    <w:rsid w:val="00BB1501"/>
    <w:pPr>
      <w:tabs>
        <w:tab w:val="num" w:pos="2040"/>
      </w:tabs>
      <w:ind w:leftChars="800" w:left="2040" w:hangingChars="200" w:hanging="360"/>
    </w:pPr>
    <w:rPr>
      <w:sz w:val="21"/>
    </w:rPr>
  </w:style>
  <w:style w:type="paragraph" w:customStyle="1" w:styleId="xl45">
    <w:name w:val="xl45"/>
    <w:basedOn w:val="a3"/>
    <w:rsid w:val="00BB1501"/>
    <w:pPr>
      <w:widowControl/>
      <w:spacing w:before="100" w:beforeAutospacing="1" w:after="100" w:afterAutospacing="1"/>
      <w:jc w:val="center"/>
    </w:pPr>
    <w:rPr>
      <w:rFonts w:ascii="宋体" w:hAnsi="宋体"/>
      <w:b/>
      <w:bCs/>
      <w:kern w:val="0"/>
      <w:sz w:val="36"/>
      <w:szCs w:val="36"/>
    </w:rPr>
  </w:style>
  <w:style w:type="paragraph" w:customStyle="1" w:styleId="xl29">
    <w:name w:val="xl29"/>
    <w:basedOn w:val="a3"/>
    <w:rsid w:val="00BB150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kern w:val="0"/>
      <w:szCs w:val="28"/>
    </w:rPr>
  </w:style>
  <w:style w:type="paragraph" w:customStyle="1" w:styleId="yu">
    <w:name w:val="样式yu"/>
    <w:basedOn w:val="a3"/>
    <w:rsid w:val="005F2E1A"/>
    <w:rPr>
      <w:rFonts w:eastAsia="方正黄草简体"/>
      <w:sz w:val="32"/>
      <w:szCs w:val="20"/>
    </w:rPr>
  </w:style>
  <w:style w:type="character" w:customStyle="1" w:styleId="Chara">
    <w:name w:val="批注文字 Char"/>
    <w:basedOn w:val="a5"/>
    <w:link w:val="af9"/>
    <w:rsid w:val="005F2E1A"/>
    <w:rPr>
      <w:rFonts w:ascii="仿宋体" w:eastAsia="仿宋体" w:hAnsi="Times New Roman" w:cs="Times New Roman"/>
      <w:i/>
      <w:color w:val="FF0000"/>
      <w:w w:val="200"/>
      <w:kern w:val="144"/>
      <w:sz w:val="24"/>
      <w:szCs w:val="20"/>
    </w:rPr>
  </w:style>
  <w:style w:type="paragraph" w:styleId="af9">
    <w:name w:val="annotation text"/>
    <w:basedOn w:val="a3"/>
    <w:link w:val="Chara"/>
    <w:rsid w:val="005F2E1A"/>
    <w:pPr>
      <w:jc w:val="left"/>
    </w:pPr>
    <w:rPr>
      <w:rFonts w:ascii="仿宋体" w:eastAsia="仿宋体"/>
      <w:i/>
      <w:color w:val="FF0000"/>
      <w:w w:val="200"/>
      <w:kern w:val="144"/>
      <w:sz w:val="24"/>
      <w:szCs w:val="20"/>
    </w:rPr>
  </w:style>
  <w:style w:type="character" w:styleId="afa">
    <w:name w:val="FollowedHyperlink"/>
    <w:basedOn w:val="a5"/>
    <w:rsid w:val="005F2E1A"/>
    <w:rPr>
      <w:color w:val="800080"/>
      <w:u w:val="single"/>
    </w:rPr>
  </w:style>
  <w:style w:type="paragraph" w:styleId="afb">
    <w:name w:val="Block Text"/>
    <w:basedOn w:val="a3"/>
    <w:rsid w:val="005F2E1A"/>
    <w:pPr>
      <w:tabs>
        <w:tab w:val="left" w:pos="2640"/>
        <w:tab w:val="left" w:pos="2800"/>
        <w:tab w:val="left" w:pos="3080"/>
        <w:tab w:val="left" w:pos="3360"/>
        <w:tab w:val="left" w:pos="3640"/>
        <w:tab w:val="left" w:pos="3920"/>
        <w:tab w:val="center" w:pos="5005"/>
        <w:tab w:val="left" w:pos="5040"/>
        <w:tab w:val="left" w:pos="5320"/>
        <w:tab w:val="left" w:pos="5600"/>
        <w:tab w:val="left" w:pos="6555"/>
        <w:tab w:val="left" w:pos="6720"/>
        <w:tab w:val="left" w:pos="7000"/>
        <w:tab w:val="left" w:pos="7280"/>
        <w:tab w:val="left" w:pos="7560"/>
        <w:tab w:val="left" w:pos="7840"/>
        <w:tab w:val="right" w:pos="8826"/>
      </w:tabs>
      <w:spacing w:line="360" w:lineRule="auto"/>
      <w:ind w:left="810" w:rightChars="208" w:right="582"/>
      <w:jc w:val="left"/>
    </w:pPr>
    <w:rPr>
      <w:rFonts w:ascii="宋体"/>
      <w:spacing w:val="10"/>
    </w:rPr>
  </w:style>
  <w:style w:type="table" w:styleId="afc">
    <w:name w:val="Table Grid"/>
    <w:basedOn w:val="a6"/>
    <w:rsid w:val="00795822"/>
    <w:pPr>
      <w:widowControl w:val="0"/>
      <w:ind w:firstLineChars="0" w:firstLine="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7">
    <w:name w:val="正文缩进 Char"/>
    <w:aliases w:val="正文（首行缩进两字） Char,正文（首行缩进两字） Char Char Char Char,正文（首行缩进两字） Char Char Char Char  Char,正文（首行缩进两字） Char Char Char Char Char Char Char Char Char Char Char Char Char Char Char Char Char Char Char Char Char Char Char Char Char,特点 Char,表正文 Char"/>
    <w:basedOn w:val="a5"/>
    <w:link w:val="af4"/>
    <w:rsid w:val="00795822"/>
    <w:rPr>
      <w:rFonts w:ascii="Times New Roman" w:eastAsia="仿宋_GB2312" w:hAnsi="Times New Roman" w:cs="Times New Roman"/>
      <w:sz w:val="28"/>
      <w:szCs w:val="20"/>
    </w:rPr>
  </w:style>
  <w:style w:type="character" w:customStyle="1" w:styleId="210">
    <w:name w:val="正文文本 21"/>
    <w:aliases w:val="正文文本 2 Char Char Char Char Char1,正文文本 2 Char Char Char Char Char Char1,正文文本 2 Char Char Char Char Char Char2,正文文本 2 Char Char Char Char Char Char Char Char Char1"/>
    <w:basedOn w:val="a5"/>
    <w:rsid w:val="00795822"/>
    <w:rPr>
      <w:rFonts w:ascii="宋体" w:eastAsia="宋体" w:hAnsi="Arial"/>
      <w:kern w:val="2"/>
      <w:sz w:val="28"/>
      <w:lang w:val="en-US" w:eastAsia="zh-CN" w:bidi="ar-SA"/>
    </w:rPr>
  </w:style>
  <w:style w:type="paragraph" w:customStyle="1" w:styleId="27">
    <w:name w:val="样式2"/>
    <w:basedOn w:val="af4"/>
    <w:autoRedefine/>
    <w:rsid w:val="00795822"/>
    <w:pPr>
      <w:snapToGrid/>
      <w:spacing w:beforeLines="100" w:line="240" w:lineRule="auto"/>
      <w:ind w:firstLine="0"/>
    </w:pPr>
    <w:rPr>
      <w:rFonts w:ascii="宋体" w:eastAsia="宋体" w:hAnsi="宋体"/>
      <w:sz w:val="24"/>
      <w:szCs w:val="24"/>
    </w:rPr>
  </w:style>
  <w:style w:type="character" w:customStyle="1" w:styleId="6Char">
    <w:name w:val="标题 6 Char"/>
    <w:basedOn w:val="a5"/>
    <w:link w:val="6"/>
    <w:rsid w:val="0019658B"/>
    <w:rPr>
      <w:rFonts w:ascii="宋体" w:eastAsia="宋体" w:hAnsi="宋体" w:cs="Times New Roman"/>
      <w:bCs/>
      <w:color w:val="000000"/>
      <w:sz w:val="24"/>
      <w:szCs w:val="24"/>
    </w:rPr>
  </w:style>
  <w:style w:type="character" w:customStyle="1" w:styleId="7Char">
    <w:name w:val="标题 7 Char"/>
    <w:aliases w:val="标题 4' Char"/>
    <w:basedOn w:val="a5"/>
    <w:link w:val="7"/>
    <w:rsid w:val="0019658B"/>
    <w:rPr>
      <w:rFonts w:ascii="宋体" w:eastAsia="宋体" w:hAnsi="宋体" w:cs="Times New Roman"/>
      <w:bCs/>
      <w:color w:val="000000"/>
      <w:sz w:val="24"/>
      <w:szCs w:val="24"/>
    </w:rPr>
  </w:style>
  <w:style w:type="character" w:customStyle="1" w:styleId="8Char">
    <w:name w:val="标题 8 Char"/>
    <w:aliases w:val="标题 8(表格) Char"/>
    <w:basedOn w:val="a5"/>
    <w:link w:val="8"/>
    <w:rsid w:val="0019658B"/>
    <w:rPr>
      <w:rFonts w:ascii="宋体" w:eastAsia="宋体" w:hAnsi="宋体" w:cs="Times New Roman"/>
      <w:color w:val="000000"/>
      <w:sz w:val="24"/>
      <w:szCs w:val="24"/>
    </w:rPr>
  </w:style>
  <w:style w:type="character" w:customStyle="1" w:styleId="9Char">
    <w:name w:val="标题 9 Char"/>
    <w:aliases w:val="题注(插图) Char"/>
    <w:basedOn w:val="a5"/>
    <w:link w:val="9"/>
    <w:rsid w:val="0019658B"/>
    <w:rPr>
      <w:rFonts w:ascii="黑体" w:eastAsia="黑体" w:hAnsi="Arial" w:cs="Times New Roman"/>
      <w:color w:val="000000"/>
      <w:sz w:val="24"/>
      <w:szCs w:val="21"/>
    </w:rPr>
  </w:style>
  <w:style w:type="paragraph" w:customStyle="1" w:styleId="afd">
    <w:name w:val="恒智正文"/>
    <w:basedOn w:val="a3"/>
    <w:autoRedefine/>
    <w:rsid w:val="00AD2383"/>
    <w:pPr>
      <w:spacing w:line="360" w:lineRule="auto"/>
      <w:ind w:firstLineChars="200" w:firstLine="200"/>
    </w:pPr>
    <w:rPr>
      <w:sz w:val="24"/>
    </w:rPr>
  </w:style>
  <w:style w:type="paragraph" w:customStyle="1" w:styleId="2">
    <w:name w:val="标2"/>
    <w:next w:val="x4"/>
    <w:autoRedefine/>
    <w:rsid w:val="00A31905"/>
    <w:pPr>
      <w:keepNext/>
      <w:numPr>
        <w:ilvl w:val="1"/>
        <w:numId w:val="4"/>
      </w:numPr>
      <w:spacing w:beforeLines="50" w:afterLines="50" w:line="460" w:lineRule="exact"/>
      <w:ind w:firstLineChars="0" w:firstLine="0"/>
      <w:outlineLvl w:val="1"/>
    </w:pPr>
    <w:rPr>
      <w:rFonts w:ascii="黑体" w:eastAsia="黑体" w:hAnsi="Times New Roman" w:cs="Times New Roman"/>
      <w:b/>
      <w:bCs/>
      <w:kern w:val="0"/>
      <w:sz w:val="30"/>
      <w:szCs w:val="30"/>
    </w:rPr>
  </w:style>
  <w:style w:type="paragraph" w:customStyle="1" w:styleId="x4">
    <w:name w:val="x4"/>
    <w:next w:val="x1Char"/>
    <w:autoRedefine/>
    <w:rsid w:val="00A31905"/>
    <w:pPr>
      <w:keepNext/>
      <w:spacing w:beforeLines="100" w:afterLines="100" w:line="460" w:lineRule="exact"/>
      <w:ind w:firstLineChars="0" w:firstLine="0"/>
    </w:pPr>
    <w:rPr>
      <w:rFonts w:ascii="仿宋_GB2312" w:eastAsia="仿宋_GB2312" w:hAnsi="Times New Roman" w:cs="Times New Roman"/>
      <w:b/>
      <w:bCs/>
      <w:sz w:val="28"/>
      <w:szCs w:val="28"/>
    </w:rPr>
  </w:style>
  <w:style w:type="paragraph" w:customStyle="1" w:styleId="x1Char">
    <w:name w:val="x1 Char"/>
    <w:autoRedefine/>
    <w:rsid w:val="00A31905"/>
    <w:pPr>
      <w:spacing w:line="460" w:lineRule="exact"/>
      <w:ind w:firstLineChars="0" w:firstLine="560"/>
      <w:jc w:val="center"/>
    </w:pPr>
    <w:rPr>
      <w:rFonts w:ascii="Times New Roman" w:eastAsia="仿宋_GB2312" w:hAnsi="Times New Roman" w:cs="Times New Roman"/>
      <w:sz w:val="28"/>
      <w:szCs w:val="28"/>
    </w:rPr>
  </w:style>
  <w:style w:type="paragraph" w:customStyle="1" w:styleId="41">
    <w:name w:val="标4"/>
    <w:autoRedefine/>
    <w:rsid w:val="00A31905"/>
    <w:pPr>
      <w:widowControl w:val="0"/>
      <w:tabs>
        <w:tab w:val="left" w:pos="-9"/>
      </w:tabs>
      <w:spacing w:line="460" w:lineRule="exact"/>
      <w:ind w:firstLine="560"/>
      <w:jc w:val="both"/>
    </w:pPr>
    <w:rPr>
      <w:rFonts w:ascii="Times New Roman" w:eastAsia="仿宋_GB2312" w:hAnsi="Times New Roman" w:cs="Times New Roman"/>
      <w:sz w:val="28"/>
      <w:szCs w:val="28"/>
    </w:rPr>
  </w:style>
  <w:style w:type="paragraph" w:customStyle="1" w:styleId="16">
    <w:name w:val="表1"/>
    <w:autoRedefine/>
    <w:rsid w:val="00A31905"/>
    <w:pPr>
      <w:widowControl w:val="0"/>
      <w:spacing w:line="340" w:lineRule="exact"/>
      <w:ind w:firstLineChars="0" w:firstLine="0"/>
      <w:jc w:val="center"/>
    </w:pPr>
    <w:rPr>
      <w:rFonts w:ascii="仿宋_GB2312" w:eastAsia="仿宋_GB2312" w:hAnsi="Times New Roman" w:cs="Times New Roman"/>
      <w:sz w:val="24"/>
      <w:szCs w:val="24"/>
    </w:rPr>
  </w:style>
  <w:style w:type="paragraph" w:customStyle="1" w:styleId="afe">
    <w:name w:val="框图"/>
    <w:basedOn w:val="a3"/>
    <w:autoRedefine/>
    <w:rsid w:val="00A31905"/>
    <w:pPr>
      <w:jc w:val="center"/>
    </w:pPr>
    <w:rPr>
      <w:rFonts w:ascii="仿宋_GB2312" w:eastAsia="仿宋_GB2312"/>
      <w:sz w:val="21"/>
    </w:rPr>
  </w:style>
  <w:style w:type="paragraph" w:customStyle="1" w:styleId="17">
    <w:name w:val="标1"/>
    <w:next w:val="41"/>
    <w:autoRedefine/>
    <w:rsid w:val="00A31905"/>
    <w:pPr>
      <w:keepNext/>
      <w:widowControl w:val="0"/>
      <w:spacing w:beforeLines="100" w:afterLines="100" w:line="460" w:lineRule="exact"/>
      <w:ind w:firstLineChars="0" w:firstLine="0"/>
      <w:outlineLvl w:val="0"/>
    </w:pPr>
    <w:rPr>
      <w:rFonts w:ascii="Times New Roman" w:eastAsia="仿宋_GB2312" w:hAnsi="Times New Roman" w:cs="Times New Roman"/>
      <w:b/>
      <w:bCs/>
      <w:kern w:val="0"/>
      <w:sz w:val="30"/>
      <w:szCs w:val="30"/>
    </w:rPr>
  </w:style>
  <w:style w:type="paragraph" w:customStyle="1" w:styleId="34">
    <w:name w:val="标3"/>
    <w:next w:val="41"/>
    <w:autoRedefine/>
    <w:rsid w:val="00A31905"/>
    <w:pPr>
      <w:keepNext/>
      <w:spacing w:line="460" w:lineRule="exact"/>
      <w:ind w:firstLineChars="0" w:firstLine="0"/>
      <w:outlineLvl w:val="2"/>
    </w:pPr>
    <w:rPr>
      <w:rFonts w:ascii="Times New Roman" w:eastAsia="仿宋_GB2312" w:hAnsi="Times New Roman" w:cs="Times New Roman"/>
      <w:b/>
      <w:bCs/>
      <w:kern w:val="0"/>
      <w:sz w:val="30"/>
      <w:szCs w:val="30"/>
    </w:rPr>
  </w:style>
  <w:style w:type="paragraph" w:customStyle="1" w:styleId="18">
    <w:name w:val="卢其波1"/>
    <w:basedOn w:val="a3"/>
    <w:rsid w:val="00A31905"/>
    <w:pPr>
      <w:spacing w:line="320" w:lineRule="exact"/>
      <w:jc w:val="center"/>
    </w:pPr>
    <w:rPr>
      <w:rFonts w:eastAsia="仿宋_GB2312"/>
      <w:sz w:val="21"/>
      <w:szCs w:val="21"/>
    </w:rPr>
  </w:style>
  <w:style w:type="paragraph" w:customStyle="1" w:styleId="aff">
    <w:name w:val="主文"/>
    <w:autoRedefine/>
    <w:rsid w:val="00A31905"/>
    <w:pPr>
      <w:snapToGrid w:val="0"/>
      <w:spacing w:line="460" w:lineRule="exact"/>
      <w:ind w:firstLine="560"/>
      <w:jc w:val="both"/>
    </w:pPr>
    <w:rPr>
      <w:rFonts w:ascii="Times New Roman" w:eastAsia="仿宋_GB2312" w:hAnsi="Times New Roman" w:cs="Times New Roman"/>
      <w:kern w:val="0"/>
      <w:sz w:val="28"/>
      <w:szCs w:val="28"/>
    </w:rPr>
  </w:style>
  <w:style w:type="paragraph" w:customStyle="1" w:styleId="aff0">
    <w:name w:val="表格"/>
    <w:aliases w:val="表格内字体(号),间距"/>
    <w:basedOn w:val="a3"/>
    <w:rsid w:val="00A31905"/>
    <w:pPr>
      <w:spacing w:line="260" w:lineRule="exact"/>
      <w:jc w:val="center"/>
      <w:outlineLvl w:val="0"/>
    </w:pPr>
    <w:rPr>
      <w:rFonts w:eastAsia="仿宋_GB2312"/>
      <w:sz w:val="21"/>
      <w:szCs w:val="21"/>
    </w:rPr>
  </w:style>
  <w:style w:type="paragraph" w:customStyle="1" w:styleId="MYHEAD1">
    <w:name w:val="MYHEAD1"/>
    <w:basedOn w:val="a3"/>
    <w:rsid w:val="00A31905"/>
    <w:pPr>
      <w:adjustRightInd w:val="0"/>
      <w:textAlignment w:val="baseline"/>
    </w:pPr>
    <w:rPr>
      <w:sz w:val="21"/>
      <w:szCs w:val="21"/>
    </w:rPr>
  </w:style>
  <w:style w:type="paragraph" w:customStyle="1" w:styleId="19">
    <w:name w:val="投标表格1"/>
    <w:basedOn w:val="aff1"/>
    <w:rsid w:val="00A31905"/>
    <w:pPr>
      <w:snapToGrid w:val="0"/>
      <w:jc w:val="left"/>
    </w:pPr>
    <w:rPr>
      <w:sz w:val="21"/>
      <w:szCs w:val="21"/>
    </w:rPr>
  </w:style>
  <w:style w:type="paragraph" w:customStyle="1" w:styleId="aff1">
    <w:name w:val="投标表格"/>
    <w:basedOn w:val="a3"/>
    <w:autoRedefine/>
    <w:rsid w:val="00A31905"/>
    <w:pPr>
      <w:adjustRightInd w:val="0"/>
      <w:spacing w:line="460" w:lineRule="exact"/>
      <w:jc w:val="center"/>
    </w:pPr>
    <w:rPr>
      <w:rFonts w:ascii="仿宋_GB2312" w:eastAsia="仿宋_GB2312" w:hAnsi="宋体"/>
      <w:kern w:val="0"/>
      <w:sz w:val="24"/>
    </w:rPr>
  </w:style>
  <w:style w:type="paragraph" w:customStyle="1" w:styleId="aff2">
    <w:name w:val="流程图"/>
    <w:basedOn w:val="a3"/>
    <w:autoRedefine/>
    <w:rsid w:val="00A31905"/>
    <w:pPr>
      <w:tabs>
        <w:tab w:val="right" w:leader="dot" w:pos="8303"/>
      </w:tabs>
      <w:adjustRightInd w:val="0"/>
      <w:spacing w:line="240" w:lineRule="exact"/>
      <w:jc w:val="center"/>
    </w:pPr>
    <w:rPr>
      <w:rFonts w:ascii="仿宋_GB2312" w:eastAsia="仿宋_GB2312" w:hAnsi="宋体"/>
      <w:noProof/>
      <w:kern w:val="0"/>
      <w:sz w:val="24"/>
    </w:rPr>
  </w:style>
  <w:style w:type="paragraph" w:customStyle="1" w:styleId="zts">
    <w:name w:val="zts"/>
    <w:basedOn w:val="a3"/>
    <w:rsid w:val="00A31905"/>
    <w:pPr>
      <w:spacing w:line="460" w:lineRule="exact"/>
      <w:ind w:firstLineChars="200" w:firstLine="200"/>
    </w:pPr>
    <w:rPr>
      <w:rFonts w:eastAsia="仿宋_GB2312"/>
      <w:szCs w:val="28"/>
    </w:rPr>
  </w:style>
  <w:style w:type="paragraph" w:customStyle="1" w:styleId="aff3">
    <w:name w:val="内容"/>
    <w:basedOn w:val="a3"/>
    <w:autoRedefine/>
    <w:semiHidden/>
    <w:rsid w:val="00A31905"/>
    <w:pPr>
      <w:snapToGrid w:val="0"/>
      <w:spacing w:line="300" w:lineRule="auto"/>
      <w:ind w:leftChars="-10" w:left="-24" w:rightChars="3" w:right="7" w:firstLineChars="200" w:firstLine="560"/>
    </w:pPr>
    <w:rPr>
      <w:rFonts w:ascii="仿宋_GB2312" w:eastAsia="仿宋_GB2312" w:hAnsi="宋体"/>
      <w:szCs w:val="28"/>
      <w:u w:val="single"/>
    </w:rPr>
  </w:style>
  <w:style w:type="paragraph" w:customStyle="1" w:styleId="aff4">
    <w:name w:val="论文正文"/>
    <w:autoRedefine/>
    <w:rsid w:val="00A31905"/>
    <w:pPr>
      <w:spacing w:line="360" w:lineRule="exact"/>
      <w:jc w:val="both"/>
    </w:pPr>
    <w:rPr>
      <w:rFonts w:ascii="宋体" w:eastAsia="宋体" w:hAnsi="Courier New" w:cs="Courier New"/>
      <w:szCs w:val="32"/>
    </w:rPr>
  </w:style>
  <w:style w:type="paragraph" w:customStyle="1" w:styleId="35">
    <w:name w:val="3"/>
    <w:basedOn w:val="a3"/>
    <w:next w:val="af3"/>
    <w:rsid w:val="00A31905"/>
    <w:rPr>
      <w:rFonts w:ascii="宋体" w:hAnsi="Courier New"/>
      <w:sz w:val="21"/>
      <w:szCs w:val="20"/>
    </w:rPr>
  </w:style>
  <w:style w:type="paragraph" w:customStyle="1" w:styleId="1a">
    <w:name w:val="投标标题1"/>
    <w:next w:val="a3"/>
    <w:autoRedefine/>
    <w:rsid w:val="00A31905"/>
    <w:pPr>
      <w:spacing w:beforeLines="50" w:afterLines="50" w:line="460" w:lineRule="exact"/>
      <w:ind w:firstLineChars="0" w:firstLine="0"/>
      <w:outlineLvl w:val="0"/>
    </w:pPr>
    <w:rPr>
      <w:rFonts w:ascii="宋体" w:eastAsia="宋体" w:hAnsi="Courier New" w:cs="Courier New"/>
      <w:b/>
      <w:sz w:val="32"/>
      <w:szCs w:val="32"/>
    </w:rPr>
  </w:style>
  <w:style w:type="paragraph" w:customStyle="1" w:styleId="20">
    <w:name w:val="投标标题2"/>
    <w:next w:val="a3"/>
    <w:autoRedefine/>
    <w:rsid w:val="00A31905"/>
    <w:pPr>
      <w:numPr>
        <w:ilvl w:val="2"/>
        <w:numId w:val="5"/>
      </w:numPr>
      <w:tabs>
        <w:tab w:val="clear" w:pos="709"/>
        <w:tab w:val="num" w:pos="567"/>
      </w:tabs>
      <w:spacing w:beforeLines="50" w:afterLines="50" w:line="460" w:lineRule="exact"/>
      <w:ind w:left="567" w:firstLineChars="0" w:hanging="567"/>
      <w:outlineLvl w:val="1"/>
    </w:pPr>
    <w:rPr>
      <w:rFonts w:ascii="宋体" w:eastAsia="宋体" w:hAnsi="Courier New" w:cs="Courier New"/>
      <w:b/>
      <w:sz w:val="30"/>
      <w:szCs w:val="28"/>
    </w:rPr>
  </w:style>
  <w:style w:type="paragraph" w:customStyle="1" w:styleId="3">
    <w:name w:val="投标标题3"/>
    <w:next w:val="a3"/>
    <w:autoRedefine/>
    <w:rsid w:val="00A31905"/>
    <w:pPr>
      <w:numPr>
        <w:ilvl w:val="2"/>
        <w:numId w:val="2"/>
      </w:numPr>
      <w:spacing w:line="460" w:lineRule="exact"/>
      <w:ind w:firstLineChars="0" w:firstLine="0"/>
      <w:outlineLvl w:val="2"/>
    </w:pPr>
    <w:rPr>
      <w:rFonts w:ascii="宋体" w:eastAsia="宋体" w:hAnsi="Courier New" w:cs="Courier New"/>
      <w:b/>
      <w:sz w:val="28"/>
      <w:szCs w:val="28"/>
    </w:rPr>
  </w:style>
  <w:style w:type="paragraph" w:customStyle="1" w:styleId="220">
    <w:name w:val="正文文本 22"/>
    <w:basedOn w:val="a3"/>
    <w:rsid w:val="00A31905"/>
    <w:pPr>
      <w:adjustRightInd w:val="0"/>
      <w:spacing w:line="312" w:lineRule="atLeast"/>
      <w:jc w:val="center"/>
      <w:textAlignment w:val="baseline"/>
    </w:pPr>
    <w:rPr>
      <w:rFonts w:ascii="宋体" w:hAnsi="Garamond"/>
      <w:kern w:val="16"/>
      <w:sz w:val="21"/>
      <w:szCs w:val="20"/>
    </w:rPr>
  </w:style>
  <w:style w:type="paragraph" w:customStyle="1" w:styleId="Charb">
    <w:name w:val="附图表内容 Char"/>
    <w:rsid w:val="00324EB8"/>
    <w:pPr>
      <w:adjustRightInd w:val="0"/>
      <w:snapToGrid w:val="0"/>
      <w:ind w:firstLineChars="0" w:firstLine="0"/>
      <w:jc w:val="center"/>
    </w:pPr>
    <w:rPr>
      <w:rFonts w:ascii="仿宋_GB2312" w:eastAsia="仿宋_GB2312" w:hAnsi="Times New Roman" w:cs="Times New Roman"/>
      <w:snapToGrid w:val="0"/>
      <w:szCs w:val="24"/>
    </w:rPr>
  </w:style>
  <w:style w:type="paragraph" w:customStyle="1" w:styleId="1b">
    <w:name w:val="样式1"/>
    <w:basedOn w:val="a3"/>
    <w:rsid w:val="00324EB8"/>
    <w:pPr>
      <w:adjustRightInd w:val="0"/>
      <w:ind w:firstLine="200"/>
      <w:textAlignment w:val="baseline"/>
    </w:pPr>
    <w:rPr>
      <w:rFonts w:ascii="宋体"/>
      <w:spacing w:val="16"/>
      <w:kern w:val="0"/>
      <w:szCs w:val="20"/>
    </w:rPr>
  </w:style>
  <w:style w:type="paragraph" w:customStyle="1" w:styleId="aff5">
    <w:name w:val="表"/>
    <w:basedOn w:val="a3"/>
    <w:next w:val="a3"/>
    <w:rsid w:val="00324EB8"/>
    <w:pPr>
      <w:spacing w:line="360" w:lineRule="atLeast"/>
    </w:pPr>
    <w:rPr>
      <w:rFonts w:ascii="宋体" w:hAnsi="宋体" w:hint="eastAsia"/>
      <w:sz w:val="32"/>
    </w:rPr>
  </w:style>
  <w:style w:type="paragraph" w:customStyle="1" w:styleId="aff6">
    <w:name w:val="表头"/>
    <w:basedOn w:val="a3"/>
    <w:rsid w:val="00324EB8"/>
    <w:pPr>
      <w:spacing w:line="360" w:lineRule="atLeast"/>
      <w:jc w:val="center"/>
    </w:pPr>
    <w:rPr>
      <w:rFonts w:eastAsia="黑体"/>
      <w:sz w:val="32"/>
      <w:szCs w:val="20"/>
    </w:rPr>
  </w:style>
  <w:style w:type="paragraph" w:customStyle="1" w:styleId="aff7">
    <w:name w:val="图标"/>
    <w:basedOn w:val="a3"/>
    <w:autoRedefine/>
    <w:rsid w:val="00324EB8"/>
    <w:pPr>
      <w:jc w:val="center"/>
    </w:pPr>
    <w:rPr>
      <w:rFonts w:ascii="黑体" w:eastAsia="黑体" w:hAnsi="宋体"/>
      <w:bCs/>
    </w:rPr>
  </w:style>
  <w:style w:type="paragraph" w:styleId="5">
    <w:name w:val="toc 5"/>
    <w:basedOn w:val="a3"/>
    <w:next w:val="a3"/>
    <w:autoRedefine/>
    <w:rsid w:val="00682993"/>
    <w:pPr>
      <w:numPr>
        <w:numId w:val="6"/>
      </w:numPr>
    </w:pPr>
    <w:rPr>
      <w:rFonts w:ascii="宋体" w:hAnsi="宋体"/>
      <w:szCs w:val="20"/>
    </w:rPr>
  </w:style>
  <w:style w:type="character" w:customStyle="1" w:styleId="Char10">
    <w:name w:val="纯文本 Char1"/>
    <w:aliases w:val="普通文字 Char1"/>
    <w:basedOn w:val="a5"/>
    <w:semiHidden/>
    <w:rsid w:val="00906D30"/>
    <w:rPr>
      <w:rFonts w:ascii="宋体" w:eastAsia="宋体" w:hAnsi="Courier New" w:cs="Courier New"/>
      <w:szCs w:val="21"/>
    </w:rPr>
  </w:style>
  <w:style w:type="paragraph" w:styleId="aff8">
    <w:name w:val="E-mail Signature"/>
    <w:basedOn w:val="a3"/>
    <w:link w:val="Charc"/>
    <w:unhideWhenUsed/>
    <w:rsid w:val="00906D30"/>
    <w:pPr>
      <w:spacing w:line="360" w:lineRule="auto"/>
    </w:pPr>
    <w:rPr>
      <w:rFonts w:ascii="宋体" w:hAnsi="华文细黑"/>
      <w:color w:val="000000"/>
      <w:sz w:val="21"/>
    </w:rPr>
  </w:style>
  <w:style w:type="character" w:customStyle="1" w:styleId="Charc">
    <w:name w:val="电子邮件签名 Char"/>
    <w:basedOn w:val="a5"/>
    <w:link w:val="aff8"/>
    <w:rsid w:val="00906D30"/>
    <w:rPr>
      <w:rFonts w:ascii="宋体" w:eastAsia="宋体" w:hAnsi="华文细黑" w:cs="Times New Roman"/>
      <w:color w:val="000000"/>
      <w:szCs w:val="24"/>
    </w:rPr>
  </w:style>
  <w:style w:type="character" w:customStyle="1" w:styleId="Char11">
    <w:name w:val="批注文字 Char1"/>
    <w:basedOn w:val="a5"/>
    <w:semiHidden/>
    <w:locked/>
    <w:rsid w:val="00906D30"/>
    <w:rPr>
      <w:rFonts w:ascii="仿宋体" w:eastAsia="仿宋体" w:hAnsi="Times New Roman" w:cs="Times New Roman"/>
      <w:i/>
      <w:color w:val="FF0000"/>
      <w:w w:val="200"/>
      <w:kern w:val="144"/>
      <w:sz w:val="24"/>
      <w:szCs w:val="20"/>
    </w:rPr>
  </w:style>
  <w:style w:type="paragraph" w:customStyle="1" w:styleId="2CharChar">
    <w:name w:val="样式 首行缩进:  2 字符 Char Char"/>
    <w:basedOn w:val="a3"/>
    <w:rsid w:val="00040E9D"/>
    <w:pPr>
      <w:spacing w:line="480" w:lineRule="exact"/>
      <w:ind w:firstLineChars="200" w:firstLine="560"/>
    </w:pPr>
    <w:rPr>
      <w:kern w:val="28"/>
    </w:rPr>
  </w:style>
  <w:style w:type="paragraph" w:customStyle="1" w:styleId="70">
    <w:name w:val="7"/>
    <w:basedOn w:val="a3"/>
    <w:next w:val="31"/>
    <w:rsid w:val="00040E9D"/>
    <w:pPr>
      <w:spacing w:line="480" w:lineRule="exact"/>
      <w:ind w:firstLine="616"/>
    </w:pPr>
    <w:rPr>
      <w:rFonts w:ascii="Arial" w:hAnsi="Arial"/>
      <w:color w:val="0000FF"/>
      <w:szCs w:val="20"/>
    </w:rPr>
  </w:style>
  <w:style w:type="paragraph" w:customStyle="1" w:styleId="60">
    <w:name w:val="6"/>
    <w:basedOn w:val="a3"/>
    <w:next w:val="ac"/>
    <w:rsid w:val="00040E9D"/>
    <w:pPr>
      <w:spacing w:after="120"/>
      <w:ind w:leftChars="200" w:left="420"/>
    </w:pPr>
    <w:rPr>
      <w:color w:val="333399"/>
      <w:sz w:val="21"/>
    </w:rPr>
  </w:style>
  <w:style w:type="paragraph" w:customStyle="1" w:styleId="28">
    <w:name w:val="正文2"/>
    <w:basedOn w:val="a3"/>
    <w:autoRedefine/>
    <w:rsid w:val="00040E9D"/>
    <w:pPr>
      <w:tabs>
        <w:tab w:val="num" w:pos="360"/>
      </w:tabs>
      <w:adjustRightInd w:val="0"/>
      <w:snapToGrid w:val="0"/>
      <w:spacing w:line="228" w:lineRule="auto"/>
      <w:ind w:leftChars="-40" w:left="-84"/>
      <w:outlineLvl w:val="2"/>
    </w:pPr>
    <w:rPr>
      <w:rFonts w:ascii="宋体" w:hAnsi="宋体"/>
      <w:b/>
      <w:bCs/>
      <w:szCs w:val="20"/>
    </w:rPr>
  </w:style>
  <w:style w:type="paragraph" w:customStyle="1" w:styleId="1c">
    <w:name w:val="1"/>
    <w:basedOn w:val="a3"/>
    <w:next w:val="af3"/>
    <w:rsid w:val="00040E9D"/>
    <w:rPr>
      <w:rFonts w:ascii="宋体" w:hAnsi="Courier New"/>
      <w:sz w:val="21"/>
      <w:szCs w:val="20"/>
    </w:rPr>
  </w:style>
  <w:style w:type="character" w:customStyle="1" w:styleId="310">
    <w:name w:val="标题 31"/>
    <w:aliases w:val="标题 3 Char1,标题 31 Char Char Char Char Char Char Char Char Char Char1,标题 3 Char Char Char Char1,标题 3 Char Char Char Char2"/>
    <w:basedOn w:val="a5"/>
    <w:rsid w:val="00040E9D"/>
    <w:rPr>
      <w:rFonts w:ascii="宋体" w:eastAsia="宋体" w:hAnsi="宋体"/>
      <w:b/>
      <w:bCs/>
      <w:kern w:val="2"/>
      <w:sz w:val="28"/>
      <w:szCs w:val="28"/>
      <w:lang w:val="en-US" w:eastAsia="zh-CN" w:bidi="ar-SA"/>
    </w:rPr>
  </w:style>
  <w:style w:type="paragraph" w:customStyle="1" w:styleId="29">
    <w:name w:val="2"/>
    <w:basedOn w:val="a3"/>
    <w:next w:val="31"/>
    <w:rsid w:val="00040E9D"/>
    <w:pPr>
      <w:spacing w:line="480" w:lineRule="exact"/>
      <w:ind w:firstLine="540"/>
    </w:pPr>
    <w:rPr>
      <w:rFonts w:ascii="Arial" w:hAnsi="Arial" w:cs="Arial"/>
      <w:color w:val="000000"/>
      <w:szCs w:val="28"/>
    </w:rPr>
  </w:style>
  <w:style w:type="paragraph" w:customStyle="1" w:styleId="aff9">
    <w:name w:val="悬挂"/>
    <w:basedOn w:val="a3"/>
    <w:rsid w:val="00040E9D"/>
    <w:pPr>
      <w:adjustRightInd w:val="0"/>
      <w:ind w:left="567" w:hanging="567"/>
      <w:jc w:val="left"/>
      <w:textAlignment w:val="baseline"/>
    </w:pPr>
    <w:rPr>
      <w:rFonts w:ascii="宋体" w:eastAsia="楷体"/>
      <w:kern w:val="0"/>
      <w:sz w:val="24"/>
      <w:szCs w:val="20"/>
    </w:rPr>
  </w:style>
  <w:style w:type="paragraph" w:customStyle="1" w:styleId="b4">
    <w:name w:val="b4"/>
    <w:basedOn w:val="a3"/>
    <w:next w:val="a3"/>
    <w:rsid w:val="00040E9D"/>
    <w:pPr>
      <w:snapToGrid w:val="0"/>
      <w:spacing w:line="360" w:lineRule="auto"/>
      <w:jc w:val="left"/>
    </w:pPr>
    <w:rPr>
      <w:rFonts w:ascii="黑体" w:eastAsia="黑体"/>
      <w:szCs w:val="20"/>
    </w:rPr>
  </w:style>
  <w:style w:type="paragraph" w:customStyle="1" w:styleId="affa">
    <w:name w:val="图名"/>
    <w:basedOn w:val="a3"/>
    <w:rsid w:val="00040E9D"/>
    <w:pPr>
      <w:spacing w:line="480" w:lineRule="exact"/>
      <w:jc w:val="center"/>
    </w:pPr>
    <w:rPr>
      <w:rFonts w:eastAsia="黑体"/>
      <w:kern w:val="28"/>
      <w:szCs w:val="28"/>
    </w:rPr>
  </w:style>
  <w:style w:type="paragraph" w:customStyle="1" w:styleId="52">
    <w:name w:val="5"/>
    <w:basedOn w:val="a3"/>
    <w:next w:val="22"/>
    <w:rsid w:val="00040E9D"/>
    <w:pPr>
      <w:spacing w:line="240" w:lineRule="exact"/>
      <w:jc w:val="center"/>
    </w:pPr>
    <w:rPr>
      <w:color w:val="333399"/>
      <w:sz w:val="21"/>
    </w:rPr>
  </w:style>
  <w:style w:type="paragraph" w:customStyle="1" w:styleId="affb">
    <w:name w:val="内部地址姓名"/>
    <w:basedOn w:val="a3"/>
    <w:rsid w:val="00040E9D"/>
    <w:rPr>
      <w:sz w:val="21"/>
      <w:szCs w:val="20"/>
    </w:rPr>
  </w:style>
  <w:style w:type="paragraph" w:customStyle="1" w:styleId="42">
    <w:name w:val="4"/>
    <w:basedOn w:val="a3"/>
    <w:next w:val="a4"/>
    <w:rsid w:val="00040E9D"/>
    <w:pPr>
      <w:spacing w:after="120"/>
    </w:pPr>
    <w:rPr>
      <w:sz w:val="21"/>
    </w:rPr>
  </w:style>
  <w:style w:type="character" w:customStyle="1" w:styleId="Chard">
    <w:name w:val="图标 Char"/>
    <w:basedOn w:val="a5"/>
    <w:rsid w:val="00040E9D"/>
    <w:rPr>
      <w:rFonts w:eastAsia="黑体"/>
      <w:sz w:val="24"/>
      <w:lang w:val="en-US" w:eastAsia="zh-CN" w:bidi="ar-SA"/>
    </w:rPr>
  </w:style>
  <w:style w:type="character" w:customStyle="1" w:styleId="new01">
    <w:name w:val="new01"/>
    <w:basedOn w:val="a5"/>
    <w:rsid w:val="00B753FF"/>
  </w:style>
  <w:style w:type="paragraph" w:styleId="affc">
    <w:name w:val="Salutation"/>
    <w:basedOn w:val="a3"/>
    <w:next w:val="a3"/>
    <w:link w:val="Chare"/>
    <w:rsid w:val="00927743"/>
    <w:rPr>
      <w:sz w:val="24"/>
    </w:rPr>
  </w:style>
  <w:style w:type="character" w:customStyle="1" w:styleId="Chare">
    <w:name w:val="称呼 Char"/>
    <w:basedOn w:val="a5"/>
    <w:link w:val="affc"/>
    <w:rsid w:val="00927743"/>
    <w:rPr>
      <w:rFonts w:ascii="Times New Roman" w:eastAsia="宋体" w:hAnsi="Times New Roman" w:cs="Times New Roman"/>
      <w:sz w:val="24"/>
      <w:szCs w:val="24"/>
    </w:rPr>
  </w:style>
  <w:style w:type="paragraph" w:styleId="affd">
    <w:name w:val="Closing"/>
    <w:basedOn w:val="a3"/>
    <w:link w:val="Charf"/>
    <w:rsid w:val="00927743"/>
    <w:pPr>
      <w:ind w:leftChars="2100" w:left="100"/>
    </w:pPr>
    <w:rPr>
      <w:sz w:val="24"/>
    </w:rPr>
  </w:style>
  <w:style w:type="character" w:customStyle="1" w:styleId="Charf">
    <w:name w:val="结束语 Char"/>
    <w:basedOn w:val="a5"/>
    <w:link w:val="affd"/>
    <w:rsid w:val="00927743"/>
    <w:rPr>
      <w:rFonts w:ascii="Times New Roman" w:eastAsia="宋体" w:hAnsi="Times New Roman" w:cs="Times New Roman"/>
      <w:sz w:val="24"/>
      <w:szCs w:val="24"/>
    </w:rPr>
  </w:style>
  <w:style w:type="paragraph" w:customStyle="1" w:styleId="111">
    <w:name w:val="样式111"/>
    <w:basedOn w:val="a3"/>
    <w:rsid w:val="00927743"/>
    <w:pPr>
      <w:jc w:val="center"/>
    </w:pPr>
    <w:rPr>
      <w:rFonts w:ascii="宋体" w:hAnsi="宋体"/>
      <w:spacing w:val="20"/>
    </w:rPr>
  </w:style>
  <w:style w:type="character" w:customStyle="1" w:styleId="Char12">
    <w:name w:val="正文文本 Char1"/>
    <w:aliases w:val="表格及图框 Char"/>
    <w:basedOn w:val="a5"/>
    <w:rsid w:val="00927743"/>
    <w:rPr>
      <w:kern w:val="2"/>
      <w:sz w:val="24"/>
    </w:rPr>
  </w:style>
  <w:style w:type="character" w:customStyle="1" w:styleId="Char13">
    <w:name w:val="正文文本缩进 Char1"/>
    <w:aliases w:val="特点标题 Char"/>
    <w:basedOn w:val="a5"/>
    <w:rsid w:val="00927743"/>
    <w:rPr>
      <w:kern w:val="2"/>
      <w:sz w:val="24"/>
    </w:rPr>
  </w:style>
  <w:style w:type="character" w:customStyle="1" w:styleId="apple-style-span">
    <w:name w:val="apple-style-span"/>
    <w:basedOn w:val="a5"/>
    <w:rsid w:val="00927743"/>
  </w:style>
  <w:style w:type="character" w:customStyle="1" w:styleId="apple-converted-space">
    <w:name w:val="apple-converted-space"/>
    <w:basedOn w:val="a5"/>
    <w:rsid w:val="00927743"/>
  </w:style>
  <w:style w:type="character" w:customStyle="1" w:styleId="2Char10">
    <w:name w:val="正文文本 2 Char1"/>
    <w:basedOn w:val="a5"/>
    <w:rsid w:val="00927743"/>
    <w:rPr>
      <w:kern w:val="2"/>
      <w:sz w:val="21"/>
    </w:rPr>
  </w:style>
  <w:style w:type="character" w:customStyle="1" w:styleId="2Char11">
    <w:name w:val="正文文本缩进 2 Char1"/>
    <w:basedOn w:val="a5"/>
    <w:rsid w:val="00927743"/>
    <w:rPr>
      <w:kern w:val="2"/>
      <w:sz w:val="21"/>
    </w:rPr>
  </w:style>
  <w:style w:type="character" w:customStyle="1" w:styleId="3Char10">
    <w:name w:val="正文文本缩进 3 Char1"/>
    <w:basedOn w:val="a5"/>
    <w:rsid w:val="00927743"/>
    <w:rPr>
      <w:kern w:val="2"/>
      <w:sz w:val="16"/>
      <w:szCs w:val="16"/>
    </w:rPr>
  </w:style>
  <w:style w:type="character" w:customStyle="1" w:styleId="3Char11">
    <w:name w:val="正文文本 3 Char1"/>
    <w:basedOn w:val="a5"/>
    <w:rsid w:val="00927743"/>
    <w:rPr>
      <w:kern w:val="2"/>
      <w:sz w:val="16"/>
      <w:szCs w:val="16"/>
    </w:rPr>
  </w:style>
  <w:style w:type="paragraph" w:customStyle="1" w:styleId="affe">
    <w:name w:val="章"/>
    <w:basedOn w:val="a3"/>
    <w:rsid w:val="00927743"/>
    <w:pPr>
      <w:pageBreakBefore/>
      <w:spacing w:afterLines="100"/>
      <w:ind w:firstLineChars="200" w:firstLine="200"/>
      <w:jc w:val="center"/>
      <w:outlineLvl w:val="0"/>
    </w:pPr>
    <w:rPr>
      <w:rFonts w:eastAsia="黑体"/>
      <w:sz w:val="36"/>
      <w:szCs w:val="32"/>
    </w:rPr>
  </w:style>
  <w:style w:type="paragraph" w:customStyle="1" w:styleId="1d">
    <w:name w:val="节1"/>
    <w:basedOn w:val="a3"/>
    <w:rsid w:val="00927743"/>
    <w:pPr>
      <w:spacing w:beforeLines="50" w:afterLines="50"/>
      <w:ind w:firstLineChars="200" w:firstLine="200"/>
      <w:outlineLvl w:val="1"/>
    </w:pPr>
    <w:rPr>
      <w:rFonts w:eastAsia="华文细黑"/>
      <w:szCs w:val="28"/>
    </w:rPr>
  </w:style>
  <w:style w:type="paragraph" w:customStyle="1" w:styleId="2a">
    <w:name w:val="节2"/>
    <w:basedOn w:val="a3"/>
    <w:next w:val="a3"/>
    <w:rsid w:val="00927743"/>
    <w:pPr>
      <w:adjustRightInd w:val="0"/>
      <w:ind w:firstLineChars="200" w:firstLine="200"/>
      <w:outlineLvl w:val="2"/>
    </w:pPr>
    <w:rPr>
      <w:rFonts w:eastAsia="仿宋_GB2312"/>
      <w:szCs w:val="32"/>
    </w:rPr>
  </w:style>
  <w:style w:type="paragraph" w:customStyle="1" w:styleId="a0">
    <w:name w:val="正文表标题"/>
    <w:next w:val="afff"/>
    <w:rsid w:val="00927743"/>
    <w:pPr>
      <w:numPr>
        <w:numId w:val="2"/>
      </w:numPr>
      <w:ind w:left="0" w:firstLineChars="0" w:firstLine="0"/>
      <w:jc w:val="center"/>
    </w:pPr>
    <w:rPr>
      <w:rFonts w:ascii="黑体" w:eastAsia="黑体" w:hAnsi="Times New Roman" w:cs="Times New Roman"/>
      <w:kern w:val="0"/>
      <w:szCs w:val="20"/>
    </w:rPr>
  </w:style>
  <w:style w:type="paragraph" w:customStyle="1" w:styleId="afff">
    <w:name w:val="段"/>
    <w:rsid w:val="00927743"/>
    <w:pPr>
      <w:autoSpaceDE w:val="0"/>
      <w:autoSpaceDN w:val="0"/>
      <w:jc w:val="both"/>
    </w:pPr>
    <w:rPr>
      <w:rFonts w:ascii="宋体" w:eastAsia="宋体" w:hAnsi="Times New Roman" w:cs="Times New Roman"/>
      <w:noProof/>
      <w:kern w:val="0"/>
      <w:szCs w:val="20"/>
    </w:rPr>
  </w:style>
  <w:style w:type="paragraph" w:customStyle="1" w:styleId="p0">
    <w:name w:val="p0"/>
    <w:basedOn w:val="a3"/>
    <w:rsid w:val="00927743"/>
    <w:pPr>
      <w:widowControl/>
    </w:pPr>
    <w:rPr>
      <w:kern w:val="0"/>
      <w:sz w:val="21"/>
    </w:rPr>
  </w:style>
  <w:style w:type="paragraph" w:customStyle="1" w:styleId="p16">
    <w:name w:val="p16"/>
    <w:basedOn w:val="a3"/>
    <w:rsid w:val="00927743"/>
    <w:pPr>
      <w:widowControl/>
      <w:ind w:firstLine="420"/>
    </w:pPr>
    <w:rPr>
      <w:kern w:val="0"/>
      <w:sz w:val="24"/>
    </w:rPr>
  </w:style>
  <w:style w:type="paragraph" w:customStyle="1" w:styleId="p17">
    <w:name w:val="p17"/>
    <w:basedOn w:val="a3"/>
    <w:rsid w:val="00927743"/>
    <w:pPr>
      <w:widowControl/>
    </w:pPr>
    <w:rPr>
      <w:kern w:val="0"/>
    </w:rPr>
  </w:style>
  <w:style w:type="paragraph" w:customStyle="1" w:styleId="p18">
    <w:name w:val="p18"/>
    <w:basedOn w:val="a3"/>
    <w:rsid w:val="00927743"/>
    <w:pPr>
      <w:widowControl/>
    </w:pPr>
    <w:rPr>
      <w:kern w:val="0"/>
    </w:rPr>
  </w:style>
  <w:style w:type="paragraph" w:styleId="80">
    <w:name w:val="toc 8"/>
    <w:basedOn w:val="a3"/>
    <w:next w:val="a3"/>
    <w:rsid w:val="00927743"/>
    <w:pPr>
      <w:ind w:leftChars="1400" w:left="2940"/>
    </w:pPr>
    <w:rPr>
      <w:sz w:val="21"/>
    </w:rPr>
  </w:style>
  <w:style w:type="paragraph" w:styleId="71">
    <w:name w:val="toc 7"/>
    <w:basedOn w:val="a3"/>
    <w:next w:val="a3"/>
    <w:rsid w:val="00927743"/>
    <w:pPr>
      <w:ind w:leftChars="1200" w:left="2520"/>
    </w:pPr>
    <w:rPr>
      <w:sz w:val="21"/>
    </w:rPr>
  </w:style>
  <w:style w:type="paragraph" w:customStyle="1" w:styleId="afff0">
    <w:name w:val="梦龙正文"/>
    <w:basedOn w:val="a3"/>
    <w:rsid w:val="00927743"/>
    <w:pPr>
      <w:spacing w:line="300" w:lineRule="auto"/>
      <w:ind w:firstLineChars="200" w:firstLine="200"/>
    </w:pPr>
    <w:rPr>
      <w:sz w:val="24"/>
    </w:rPr>
  </w:style>
  <w:style w:type="paragraph" w:customStyle="1" w:styleId="zlp">
    <w:name w:val="zlp"/>
    <w:basedOn w:val="a3"/>
    <w:rsid w:val="00927743"/>
    <w:pPr>
      <w:snapToGrid w:val="0"/>
      <w:spacing w:line="460" w:lineRule="exact"/>
      <w:ind w:firstLine="567"/>
    </w:pPr>
    <w:rPr>
      <w:rFonts w:eastAsia="仿宋_GB2312"/>
    </w:rPr>
  </w:style>
  <w:style w:type="paragraph" w:styleId="61">
    <w:name w:val="toc 6"/>
    <w:basedOn w:val="a3"/>
    <w:next w:val="a3"/>
    <w:rsid w:val="00927743"/>
    <w:pPr>
      <w:ind w:leftChars="1000" w:left="2100"/>
    </w:pPr>
    <w:rPr>
      <w:sz w:val="21"/>
    </w:rPr>
  </w:style>
  <w:style w:type="paragraph" w:styleId="90">
    <w:name w:val="toc 9"/>
    <w:basedOn w:val="a3"/>
    <w:next w:val="a3"/>
    <w:rsid w:val="00927743"/>
    <w:pPr>
      <w:ind w:leftChars="1600" w:left="3360"/>
    </w:pPr>
    <w:rPr>
      <w:sz w:val="21"/>
    </w:rPr>
  </w:style>
  <w:style w:type="paragraph" w:customStyle="1" w:styleId="Style30">
    <w:name w:val="_Style 30"/>
    <w:basedOn w:val="a3"/>
    <w:next w:val="af4"/>
    <w:rsid w:val="00927743"/>
    <w:pPr>
      <w:ind w:firstLine="420"/>
    </w:pPr>
    <w:rPr>
      <w:sz w:val="21"/>
    </w:rPr>
  </w:style>
  <w:style w:type="paragraph" w:styleId="afff1">
    <w:name w:val="List"/>
    <w:basedOn w:val="a3"/>
    <w:rsid w:val="00927743"/>
    <w:pPr>
      <w:ind w:left="200" w:hangingChars="200" w:hanging="200"/>
    </w:pPr>
    <w:rPr>
      <w:sz w:val="21"/>
    </w:rPr>
  </w:style>
  <w:style w:type="paragraph" w:customStyle="1" w:styleId="CharCharCharCharCharCharCharCharCharCharCharCharChar">
    <w:name w:val="Char Char Char Char Char Char Char Char Char Char Char Char Char"/>
    <w:basedOn w:val="af5"/>
    <w:rsid w:val="00927743"/>
    <w:pPr>
      <w:adjustRightInd w:val="0"/>
      <w:spacing w:line="436" w:lineRule="exact"/>
      <w:ind w:left="357"/>
      <w:jc w:val="left"/>
      <w:outlineLvl w:val="3"/>
    </w:pPr>
    <w:rPr>
      <w:rFonts w:eastAsia="宋体"/>
      <w:b w:val="0"/>
      <w:sz w:val="21"/>
      <w:szCs w:val="24"/>
    </w:rPr>
  </w:style>
  <w:style w:type="paragraph" w:customStyle="1" w:styleId="afff2">
    <w:name w:val="新样式"/>
    <w:basedOn w:val="a3"/>
    <w:rsid w:val="00927743"/>
    <w:pPr>
      <w:snapToGrid w:val="0"/>
      <w:spacing w:line="440" w:lineRule="atLeast"/>
      <w:ind w:firstLine="527"/>
    </w:pPr>
    <w:rPr>
      <w:rFonts w:eastAsia="楷体_GB2312"/>
      <w:kern w:val="16"/>
      <w:lang w:bidi="he-IL"/>
    </w:rPr>
  </w:style>
  <w:style w:type="paragraph" w:customStyle="1" w:styleId="110">
    <w:name w:val="1.1"/>
    <w:basedOn w:val="a3"/>
    <w:rsid w:val="00927743"/>
    <w:pPr>
      <w:spacing w:line="320" w:lineRule="atLeast"/>
    </w:pPr>
    <w:rPr>
      <w:rFonts w:eastAsia="黑体"/>
      <w:lang w:bidi="he-IL"/>
    </w:rPr>
  </w:style>
  <w:style w:type="paragraph" w:customStyle="1" w:styleId="1-">
    <w:name w:val="标题1-章"/>
    <w:basedOn w:val="a3"/>
    <w:autoRedefine/>
    <w:rsid w:val="00927743"/>
    <w:pPr>
      <w:snapToGrid w:val="0"/>
      <w:jc w:val="center"/>
    </w:pPr>
    <w:rPr>
      <w:rFonts w:ascii="宋体" w:hAnsi="宋体"/>
      <w:spacing w:val="-12"/>
    </w:rPr>
  </w:style>
  <w:style w:type="paragraph" w:customStyle="1" w:styleId="GB231209501426">
    <w:name w:val="样式 (中文) 楷体_GB2312 四号 首行缩进:  0.95 厘米 右侧:  0.14 厘米 行距: 固定值 26...."/>
    <w:basedOn w:val="a3"/>
    <w:rsid w:val="00927743"/>
    <w:pPr>
      <w:spacing w:line="440" w:lineRule="exact"/>
      <w:ind w:right="79" w:firstLine="539"/>
    </w:pPr>
    <w:rPr>
      <w:rFonts w:eastAsia="楷体_GB2312" w:cs="宋体"/>
    </w:rPr>
  </w:style>
  <w:style w:type="character" w:customStyle="1" w:styleId="GB231209501426Char">
    <w:name w:val="样式 (中文) 楷体_GB2312 四号 首行缩进:  0.95 厘米 右侧:  0.14 厘米 行距: 固定值 26.... Char"/>
    <w:basedOn w:val="a5"/>
    <w:rsid w:val="00927743"/>
    <w:rPr>
      <w:rFonts w:eastAsia="楷体_GB2312" w:cs="宋体"/>
      <w:kern w:val="2"/>
      <w:sz w:val="28"/>
      <w:lang w:val="en-US" w:eastAsia="zh-CN" w:bidi="ar-SA"/>
    </w:rPr>
  </w:style>
  <w:style w:type="paragraph" w:styleId="91">
    <w:name w:val="index 9"/>
    <w:basedOn w:val="a3"/>
    <w:next w:val="a3"/>
    <w:autoRedefine/>
    <w:rsid w:val="00927743"/>
    <w:pPr>
      <w:ind w:leftChars="1600" w:left="1600"/>
    </w:pPr>
    <w:rPr>
      <w:sz w:val="21"/>
    </w:rPr>
  </w:style>
  <w:style w:type="paragraph" w:customStyle="1" w:styleId="xl30">
    <w:name w:val="xl30"/>
    <w:basedOn w:val="a3"/>
    <w:rsid w:val="00927743"/>
    <w:pPr>
      <w:widowControl/>
      <w:pBdr>
        <w:left w:val="single" w:sz="4" w:space="0" w:color="auto"/>
        <w:bottom w:val="single" w:sz="4" w:space="0" w:color="auto"/>
      </w:pBdr>
      <w:spacing w:before="100" w:beforeAutospacing="1" w:after="100" w:afterAutospacing="1"/>
      <w:jc w:val="center"/>
    </w:pPr>
    <w:rPr>
      <w:rFonts w:ascii="宋体" w:hAnsi="宋体"/>
      <w:smallCaps/>
      <w:spacing w:val="16"/>
      <w:kern w:val="0"/>
      <w:sz w:val="24"/>
      <w:szCs w:val="28"/>
    </w:rPr>
  </w:style>
  <w:style w:type="character" w:styleId="afff3">
    <w:name w:val="annotation reference"/>
    <w:basedOn w:val="a5"/>
    <w:rsid w:val="00927743"/>
    <w:rPr>
      <w:sz w:val="21"/>
      <w:szCs w:val="21"/>
    </w:rPr>
  </w:style>
  <w:style w:type="paragraph" w:customStyle="1" w:styleId="43">
    <w:name w:val="标题4"/>
    <w:basedOn w:val="afb"/>
    <w:rsid w:val="00927743"/>
  </w:style>
  <w:style w:type="paragraph" w:customStyle="1" w:styleId="afff4">
    <w:name w:val="文字居中"/>
    <w:basedOn w:val="a3"/>
    <w:rsid w:val="00927743"/>
    <w:pPr>
      <w:jc w:val="center"/>
    </w:pPr>
    <w:rPr>
      <w:sz w:val="24"/>
    </w:rPr>
  </w:style>
  <w:style w:type="paragraph" w:customStyle="1" w:styleId="xl42">
    <w:name w:val="xl42"/>
    <w:basedOn w:val="a3"/>
    <w:rsid w:val="00927743"/>
    <w:pPr>
      <w:widowControl/>
      <w:pBdr>
        <w:left w:val="single" w:sz="8"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xl35">
    <w:name w:val="xl35"/>
    <w:basedOn w:val="a3"/>
    <w:rsid w:val="00927743"/>
    <w:pPr>
      <w:widowControl/>
      <w:pBdr>
        <w:left w:val="single" w:sz="8" w:space="0" w:color="auto"/>
        <w:right w:val="single" w:sz="4" w:space="0" w:color="auto"/>
      </w:pBdr>
      <w:spacing w:before="100" w:beforeAutospacing="1" w:after="100" w:afterAutospacing="1"/>
      <w:jc w:val="left"/>
    </w:pPr>
    <w:rPr>
      <w:rFonts w:ascii="宋体" w:hAnsi="宋体"/>
      <w:kern w:val="0"/>
      <w:sz w:val="24"/>
    </w:rPr>
  </w:style>
  <w:style w:type="character" w:customStyle="1" w:styleId="textcontents">
    <w:name w:val="textcontents"/>
    <w:basedOn w:val="a5"/>
    <w:rsid w:val="00927743"/>
  </w:style>
  <w:style w:type="paragraph" w:styleId="36">
    <w:name w:val="List 3"/>
    <w:basedOn w:val="a3"/>
    <w:rsid w:val="00927743"/>
    <w:pPr>
      <w:ind w:leftChars="400" w:left="100" w:hangingChars="200" w:hanging="200"/>
      <w:contextualSpacing/>
    </w:pPr>
    <w:rPr>
      <w:sz w:val="21"/>
    </w:rPr>
  </w:style>
  <w:style w:type="paragraph" w:customStyle="1" w:styleId="a2">
    <w:name w:val="正文居中"/>
    <w:basedOn w:val="a3"/>
    <w:rsid w:val="00927743"/>
    <w:pPr>
      <w:numPr>
        <w:numId w:val="7"/>
      </w:numPr>
      <w:tabs>
        <w:tab w:val="clear" w:pos="1080"/>
      </w:tabs>
      <w:adjustRightInd w:val="0"/>
      <w:snapToGrid w:val="0"/>
      <w:jc w:val="center"/>
    </w:pPr>
    <w:rPr>
      <w:sz w:val="24"/>
    </w:rPr>
  </w:style>
  <w:style w:type="paragraph" w:customStyle="1" w:styleId="slStyle1">
    <w:name w:val="slStyle1"/>
    <w:basedOn w:val="a3"/>
    <w:next w:val="a3"/>
    <w:rsid w:val="00927743"/>
    <w:pPr>
      <w:numPr>
        <w:ilvl w:val="1"/>
        <w:numId w:val="7"/>
      </w:numPr>
      <w:tabs>
        <w:tab w:val="clear" w:pos="2220"/>
        <w:tab w:val="num" w:pos="1080"/>
      </w:tabs>
      <w:ind w:left="0" w:firstLine="0"/>
    </w:pPr>
    <w:rPr>
      <w:rFonts w:ascii="隶书" w:eastAsia="隶书" w:hAnsi="宋体"/>
      <w:b/>
      <w:sz w:val="36"/>
    </w:rPr>
  </w:style>
  <w:style w:type="paragraph" w:customStyle="1" w:styleId="slStyle2">
    <w:name w:val="slStyle2"/>
    <w:basedOn w:val="a3"/>
    <w:next w:val="a3"/>
    <w:rsid w:val="00927743"/>
    <w:pPr>
      <w:numPr>
        <w:ilvl w:val="2"/>
        <w:numId w:val="7"/>
      </w:numPr>
      <w:tabs>
        <w:tab w:val="clear" w:pos="1560"/>
        <w:tab w:val="num" w:pos="2220"/>
      </w:tabs>
      <w:ind w:left="1000"/>
    </w:pPr>
    <w:rPr>
      <w:rFonts w:ascii="隶书" w:eastAsia="隶书" w:hAnsi="宋体"/>
      <w:b/>
      <w:sz w:val="30"/>
    </w:rPr>
  </w:style>
  <w:style w:type="paragraph" w:customStyle="1" w:styleId="slStyle3">
    <w:name w:val="slStyle3"/>
    <w:basedOn w:val="a3"/>
    <w:next w:val="a3"/>
    <w:rsid w:val="00927743"/>
    <w:pPr>
      <w:numPr>
        <w:ilvl w:val="3"/>
        <w:numId w:val="7"/>
      </w:numPr>
      <w:tabs>
        <w:tab w:val="clear" w:pos="2000"/>
        <w:tab w:val="num" w:pos="1560"/>
      </w:tabs>
      <w:ind w:left="1420" w:hanging="580"/>
    </w:pPr>
    <w:rPr>
      <w:rFonts w:ascii="隶书" w:eastAsia="隶书" w:hAnsi="宋体"/>
      <w:b/>
      <w:sz w:val="24"/>
    </w:rPr>
  </w:style>
  <w:style w:type="paragraph" w:customStyle="1" w:styleId="slStyle4">
    <w:name w:val="slStyle4"/>
    <w:basedOn w:val="a3"/>
    <w:next w:val="a3"/>
    <w:rsid w:val="00927743"/>
    <w:pPr>
      <w:numPr>
        <w:ilvl w:val="4"/>
        <w:numId w:val="7"/>
      </w:numPr>
      <w:tabs>
        <w:tab w:val="clear" w:pos="2780"/>
        <w:tab w:val="num" w:pos="2000"/>
      </w:tabs>
      <w:ind w:left="1980" w:hanging="700"/>
    </w:pPr>
    <w:rPr>
      <w:rFonts w:ascii="隶书" w:eastAsia="隶书" w:hAnsi="宋体"/>
      <w:b/>
      <w:sz w:val="20"/>
    </w:rPr>
  </w:style>
  <w:style w:type="paragraph" w:customStyle="1" w:styleId="slStyle5">
    <w:name w:val="slStyle5"/>
    <w:basedOn w:val="a3"/>
    <w:next w:val="a3"/>
    <w:rsid w:val="00927743"/>
    <w:pPr>
      <w:numPr>
        <w:ilvl w:val="5"/>
        <w:numId w:val="7"/>
      </w:numPr>
      <w:tabs>
        <w:tab w:val="clear" w:pos="3260"/>
        <w:tab w:val="num" w:pos="2780"/>
      </w:tabs>
      <w:ind w:left="2560" w:hanging="860"/>
    </w:pPr>
    <w:rPr>
      <w:rFonts w:ascii="隶书" w:eastAsia="隶书" w:hAnsi="宋体"/>
      <w:b/>
      <w:sz w:val="20"/>
    </w:rPr>
  </w:style>
  <w:style w:type="paragraph" w:customStyle="1" w:styleId="slStyle6">
    <w:name w:val="slStyle6"/>
    <w:basedOn w:val="a3"/>
    <w:next w:val="a3"/>
    <w:rsid w:val="00927743"/>
    <w:pPr>
      <w:numPr>
        <w:ilvl w:val="6"/>
        <w:numId w:val="7"/>
      </w:numPr>
      <w:tabs>
        <w:tab w:val="clear" w:pos="4000"/>
        <w:tab w:val="num" w:pos="3260"/>
      </w:tabs>
      <w:ind w:left="3260" w:hanging="1140"/>
    </w:pPr>
    <w:rPr>
      <w:rFonts w:ascii="隶书" w:eastAsia="隶书" w:hAnsi="宋体"/>
      <w:b/>
      <w:sz w:val="20"/>
    </w:rPr>
  </w:style>
  <w:style w:type="paragraph" w:customStyle="1" w:styleId="slStyle7">
    <w:name w:val="slStyle7"/>
    <w:basedOn w:val="a3"/>
    <w:next w:val="a3"/>
    <w:rsid w:val="00927743"/>
    <w:pPr>
      <w:numPr>
        <w:ilvl w:val="7"/>
        <w:numId w:val="7"/>
      </w:numPr>
      <w:tabs>
        <w:tab w:val="clear" w:pos="4780"/>
        <w:tab w:val="num" w:pos="4000"/>
      </w:tabs>
      <w:ind w:left="3820" w:hanging="1260"/>
    </w:pPr>
    <w:rPr>
      <w:rFonts w:ascii="隶书" w:eastAsia="隶书" w:hAnsi="宋体"/>
      <w:b/>
      <w:sz w:val="20"/>
    </w:rPr>
  </w:style>
  <w:style w:type="paragraph" w:customStyle="1" w:styleId="slStyle8">
    <w:name w:val="slStyle8"/>
    <w:basedOn w:val="a3"/>
    <w:next w:val="a3"/>
    <w:rsid w:val="00927743"/>
    <w:pPr>
      <w:numPr>
        <w:ilvl w:val="8"/>
        <w:numId w:val="7"/>
      </w:numPr>
      <w:tabs>
        <w:tab w:val="clear" w:pos="5200"/>
        <w:tab w:val="num" w:pos="4780"/>
      </w:tabs>
      <w:ind w:left="4400" w:hanging="1420"/>
    </w:pPr>
    <w:rPr>
      <w:rFonts w:ascii="隶书" w:eastAsia="隶书" w:hAnsi="宋体"/>
      <w:b/>
      <w:sz w:val="20"/>
    </w:rPr>
  </w:style>
  <w:style w:type="paragraph" w:customStyle="1" w:styleId="slStyle9">
    <w:name w:val="slStyle9"/>
    <w:basedOn w:val="a3"/>
    <w:next w:val="a3"/>
    <w:rsid w:val="00927743"/>
    <w:pPr>
      <w:numPr>
        <w:ilvl w:val="8"/>
        <w:numId w:val="3"/>
      </w:numPr>
    </w:pPr>
    <w:rPr>
      <w:rFonts w:ascii="隶书" w:eastAsia="隶书" w:hAnsi="宋体"/>
      <w:b/>
      <w:sz w:val="20"/>
    </w:rPr>
  </w:style>
  <w:style w:type="paragraph" w:customStyle="1" w:styleId="slStyle10">
    <w:name w:val="slStyle10"/>
    <w:basedOn w:val="a3"/>
    <w:next w:val="a3"/>
    <w:rsid w:val="00927743"/>
    <w:rPr>
      <w:rFonts w:ascii="宋体" w:hAnsi="宋体"/>
      <w:sz w:val="20"/>
    </w:rPr>
  </w:style>
  <w:style w:type="paragraph" w:customStyle="1" w:styleId="afff5">
    <w:name w:val="二级标"/>
    <w:basedOn w:val="a3"/>
    <w:autoRedefine/>
    <w:rsid w:val="00927743"/>
    <w:pPr>
      <w:spacing w:line="400" w:lineRule="exact"/>
      <w:ind w:rightChars="100" w:right="210" w:firstLineChars="50" w:firstLine="120"/>
      <w:jc w:val="center"/>
    </w:pPr>
    <w:rPr>
      <w:rFonts w:eastAsia="仿宋_GB2312"/>
      <w:color w:val="000000"/>
      <w:sz w:val="24"/>
      <w:u w:val="double"/>
    </w:rPr>
  </w:style>
  <w:style w:type="paragraph" w:customStyle="1" w:styleId="afff6">
    <w:name w:val="纯文本普通文字"/>
    <w:basedOn w:val="af3"/>
    <w:autoRedefine/>
    <w:rsid w:val="00927743"/>
  </w:style>
  <w:style w:type="character" w:customStyle="1" w:styleId="content">
    <w:name w:val="content"/>
    <w:basedOn w:val="a5"/>
    <w:rsid w:val="00927743"/>
  </w:style>
  <w:style w:type="paragraph" w:customStyle="1" w:styleId="1e">
    <w:name w:val="表格1"/>
    <w:basedOn w:val="a3"/>
    <w:rsid w:val="00927743"/>
    <w:pPr>
      <w:spacing w:before="60" w:after="60"/>
      <w:jc w:val="center"/>
    </w:pPr>
    <w:rPr>
      <w:sz w:val="21"/>
    </w:rPr>
  </w:style>
  <w:style w:type="paragraph" w:customStyle="1" w:styleId="afff7">
    <w:name w:val="表格文字"/>
    <w:basedOn w:val="a3"/>
    <w:rsid w:val="00927743"/>
    <w:pPr>
      <w:snapToGrid w:val="0"/>
      <w:spacing w:line="0" w:lineRule="atLeast"/>
    </w:pPr>
    <w:rPr>
      <w:rFonts w:ascii="宋体" w:eastAsia="仿宋_GB2312" w:hAnsi="宋体"/>
      <w:sz w:val="24"/>
    </w:rPr>
  </w:style>
  <w:style w:type="paragraph" w:customStyle="1" w:styleId="1f">
    <w:name w:val="表头1"/>
    <w:basedOn w:val="a3"/>
    <w:rsid w:val="00927743"/>
    <w:pPr>
      <w:autoSpaceDE w:val="0"/>
      <w:autoSpaceDN w:val="0"/>
      <w:adjustRightInd w:val="0"/>
      <w:snapToGrid w:val="0"/>
      <w:spacing w:line="360" w:lineRule="auto"/>
      <w:ind w:firstLine="482"/>
      <w:textAlignment w:val="baseline"/>
    </w:pPr>
    <w:rPr>
      <w:rFonts w:eastAsia="黑体"/>
      <w:kern w:val="0"/>
      <w:sz w:val="24"/>
    </w:rPr>
  </w:style>
  <w:style w:type="paragraph" w:customStyle="1" w:styleId="afff8">
    <w:name w:val="正文a"/>
    <w:basedOn w:val="a3"/>
    <w:rsid w:val="00927743"/>
    <w:pPr>
      <w:adjustRightInd w:val="0"/>
      <w:spacing w:beforeLines="50" w:afterLines="50" w:line="300" w:lineRule="auto"/>
      <w:ind w:leftChars="300" w:left="720" w:firstLineChars="200" w:firstLine="480"/>
    </w:pPr>
    <w:rPr>
      <w:rFonts w:ascii="宋体" w:hAnsi="宋体"/>
      <w:snapToGrid w:val="0"/>
      <w:color w:val="000000"/>
      <w:sz w:val="24"/>
    </w:rPr>
  </w:style>
  <w:style w:type="paragraph" w:customStyle="1" w:styleId="xl36">
    <w:name w:val="xl36"/>
    <w:basedOn w:val="a3"/>
    <w:rsid w:val="00927743"/>
    <w:pPr>
      <w:widowControl/>
      <w:pBdr>
        <w:left w:val="single" w:sz="4" w:space="0" w:color="auto"/>
        <w:bottom w:val="single" w:sz="4" w:space="0" w:color="auto"/>
        <w:right w:val="single" w:sz="4" w:space="0" w:color="auto"/>
      </w:pBdr>
      <w:spacing w:before="100" w:beforeAutospacing="1" w:after="100" w:afterAutospacing="1"/>
      <w:jc w:val="center"/>
    </w:pPr>
    <w:rPr>
      <w:kern w:val="0"/>
      <w:sz w:val="24"/>
    </w:rPr>
  </w:style>
  <w:style w:type="paragraph" w:customStyle="1" w:styleId="xl46">
    <w:name w:val="xl46"/>
    <w:basedOn w:val="a3"/>
    <w:rsid w:val="00927743"/>
    <w:pPr>
      <w:widowControl/>
      <w:pBdr>
        <w:left w:val="single" w:sz="4" w:space="0" w:color="auto"/>
        <w:bottom w:val="single" w:sz="4" w:space="0" w:color="auto"/>
        <w:right w:val="single" w:sz="8" w:space="0" w:color="auto"/>
      </w:pBdr>
      <w:snapToGrid w:val="0"/>
      <w:spacing w:before="100" w:after="100" w:line="0" w:lineRule="atLeast"/>
      <w:jc w:val="center"/>
      <w:textAlignment w:val="center"/>
    </w:pPr>
    <w:rPr>
      <w:rFonts w:ascii="宋体" w:eastAsia="仿宋_GB2312" w:hAnsi="宋体"/>
      <w:kern w:val="0"/>
      <w:sz w:val="24"/>
      <w:lang w:bidi="he-IL"/>
    </w:rPr>
  </w:style>
  <w:style w:type="paragraph" w:customStyle="1" w:styleId="XW">
    <w:name w:val="XW正文"/>
    <w:basedOn w:val="ac"/>
    <w:rsid w:val="00927743"/>
    <w:pPr>
      <w:adjustRightInd w:val="0"/>
      <w:ind w:firstLineChars="0" w:firstLine="0"/>
      <w:jc w:val="left"/>
      <w:textAlignment w:val="baseline"/>
    </w:pPr>
    <w:rPr>
      <w:kern w:val="0"/>
      <w:sz w:val="24"/>
    </w:rPr>
  </w:style>
  <w:style w:type="paragraph" w:customStyle="1" w:styleId="-1">
    <w:name w:val="表格-1"/>
    <w:basedOn w:val="a3"/>
    <w:rsid w:val="00927743"/>
    <w:pPr>
      <w:autoSpaceDE w:val="0"/>
      <w:autoSpaceDN w:val="0"/>
      <w:adjustRightInd w:val="0"/>
      <w:spacing w:beforeLines="25" w:afterLines="20" w:line="240" w:lineRule="atLeast"/>
      <w:jc w:val="center"/>
    </w:pPr>
    <w:rPr>
      <w:rFonts w:hAnsi="Tahoma"/>
      <w:b/>
      <w:kern w:val="0"/>
      <w:sz w:val="21"/>
    </w:rPr>
  </w:style>
  <w:style w:type="paragraph" w:customStyle="1" w:styleId="1f0">
    <w:name w:val="正文样式1"/>
    <w:rsid w:val="00927743"/>
    <w:pPr>
      <w:keepNext/>
      <w:widowControl w:val="0"/>
      <w:suppressLineNumbers/>
      <w:overflowPunct w:val="0"/>
      <w:snapToGrid w:val="0"/>
      <w:spacing w:line="312" w:lineRule="auto"/>
      <w:ind w:firstLineChars="0" w:firstLine="567"/>
      <w:jc w:val="both"/>
    </w:pPr>
    <w:rPr>
      <w:rFonts w:ascii="Times New Roman" w:eastAsia="宋体" w:hAnsi="Times New Roman" w:cs="Times New Roman"/>
      <w:kern w:val="0"/>
      <w:sz w:val="28"/>
      <w:szCs w:val="20"/>
    </w:rPr>
  </w:style>
  <w:style w:type="paragraph" w:styleId="2b">
    <w:name w:val="List 2"/>
    <w:basedOn w:val="a3"/>
    <w:rsid w:val="00927743"/>
    <w:pPr>
      <w:ind w:leftChars="200" w:left="100" w:hangingChars="200" w:hanging="200"/>
    </w:pPr>
    <w:rPr>
      <w:sz w:val="21"/>
    </w:rPr>
  </w:style>
  <w:style w:type="paragraph" w:customStyle="1" w:styleId="a1">
    <w:name w:val="框图文字小五"/>
    <w:basedOn w:val="a3"/>
    <w:rsid w:val="00927743"/>
    <w:pPr>
      <w:numPr>
        <w:numId w:val="8"/>
      </w:numPr>
      <w:tabs>
        <w:tab w:val="clear" w:pos="420"/>
      </w:tabs>
      <w:spacing w:line="240" w:lineRule="atLeast"/>
      <w:ind w:left="0" w:firstLine="0"/>
      <w:jc w:val="center"/>
    </w:pPr>
    <w:rPr>
      <w:sz w:val="18"/>
    </w:rPr>
  </w:style>
  <w:style w:type="paragraph" w:customStyle="1" w:styleId="1">
    <w:name w:val="我的标题1"/>
    <w:basedOn w:val="a3"/>
    <w:next w:val="a3"/>
    <w:rsid w:val="00927743"/>
    <w:pPr>
      <w:numPr>
        <w:numId w:val="4"/>
      </w:numPr>
      <w:spacing w:line="480" w:lineRule="auto"/>
      <w:jc w:val="center"/>
    </w:pPr>
    <w:rPr>
      <w:rFonts w:ascii="黑体" w:eastAsia="黑体"/>
      <w:b/>
      <w:sz w:val="36"/>
      <w:szCs w:val="36"/>
    </w:rPr>
  </w:style>
  <w:style w:type="paragraph" w:customStyle="1" w:styleId="CharCharCharChar">
    <w:name w:val="Char Char Char Char"/>
    <w:basedOn w:val="a3"/>
    <w:next w:val="a3"/>
    <w:rsid w:val="00927743"/>
    <w:rPr>
      <w:sz w:val="21"/>
    </w:rPr>
  </w:style>
  <w:style w:type="paragraph" w:customStyle="1" w:styleId="230">
    <w:name w:val="正文文本 23"/>
    <w:basedOn w:val="a3"/>
    <w:rsid w:val="00927743"/>
    <w:pPr>
      <w:adjustRightInd w:val="0"/>
      <w:spacing w:line="360" w:lineRule="auto"/>
      <w:ind w:firstLine="720"/>
    </w:pPr>
    <w:rPr>
      <w:kern w:val="0"/>
      <w:sz w:val="30"/>
    </w:rPr>
  </w:style>
  <w:style w:type="paragraph" w:styleId="afff9">
    <w:name w:val="Subtitle"/>
    <w:basedOn w:val="a3"/>
    <w:next w:val="a3"/>
    <w:link w:val="Charf0"/>
    <w:qFormat/>
    <w:rsid w:val="00927743"/>
    <w:pPr>
      <w:spacing w:before="240" w:after="60" w:line="312" w:lineRule="auto"/>
      <w:jc w:val="center"/>
      <w:outlineLvl w:val="1"/>
    </w:pPr>
    <w:rPr>
      <w:rFonts w:ascii="Cambria" w:hAnsi="Cambria"/>
      <w:b/>
      <w:bCs/>
      <w:kern w:val="28"/>
      <w:sz w:val="32"/>
      <w:szCs w:val="32"/>
    </w:rPr>
  </w:style>
  <w:style w:type="character" w:customStyle="1" w:styleId="Charf0">
    <w:name w:val="副标题 Char"/>
    <w:basedOn w:val="a5"/>
    <w:link w:val="afff9"/>
    <w:rsid w:val="00927743"/>
    <w:rPr>
      <w:rFonts w:ascii="Cambria" w:eastAsia="宋体" w:hAnsi="Cambria" w:cs="Times New Roman"/>
      <w:b/>
      <w:bCs/>
      <w:kern w:val="28"/>
      <w:sz w:val="32"/>
      <w:szCs w:val="32"/>
    </w:rPr>
  </w:style>
  <w:style w:type="paragraph" w:customStyle="1" w:styleId="13015">
    <w:name w:val="样式 列表 + 宋体 13 磅 左侧:  0 厘米 行距: 1.5 倍行距"/>
    <w:autoRedefine/>
    <w:rsid w:val="00927743"/>
    <w:pPr>
      <w:spacing w:line="360" w:lineRule="auto"/>
      <w:ind w:firstLineChars="0" w:firstLine="0"/>
    </w:pPr>
    <w:rPr>
      <w:rFonts w:ascii="宋体" w:eastAsia="宋体" w:hAnsi="宋体" w:cs="宋体"/>
      <w:kern w:val="0"/>
      <w:sz w:val="26"/>
      <w:szCs w:val="20"/>
    </w:rPr>
  </w:style>
  <w:style w:type="paragraph" w:styleId="2c">
    <w:name w:val="List Bullet 2"/>
    <w:basedOn w:val="a3"/>
    <w:autoRedefine/>
    <w:rsid w:val="00927743"/>
    <w:pPr>
      <w:tabs>
        <w:tab w:val="num" w:pos="360"/>
      </w:tabs>
      <w:spacing w:line="360" w:lineRule="auto"/>
      <w:ind w:left="360" w:hanging="360"/>
    </w:pPr>
    <w:rPr>
      <w:sz w:val="24"/>
    </w:rPr>
  </w:style>
  <w:style w:type="character" w:customStyle="1" w:styleId="bold1">
    <w:name w:val="bold1"/>
    <w:basedOn w:val="a5"/>
    <w:rsid w:val="00927743"/>
    <w:rPr>
      <w:b/>
      <w:bCs/>
    </w:rPr>
  </w:style>
  <w:style w:type="character" w:customStyle="1" w:styleId="smalltxt1">
    <w:name w:val="smalltxt1"/>
    <w:basedOn w:val="a5"/>
    <w:rsid w:val="00927743"/>
    <w:rPr>
      <w:rFonts w:ascii="Arial" w:hAnsi="Arial" w:cs="Arial" w:hint="default"/>
      <w:sz w:val="21"/>
      <w:szCs w:val="21"/>
    </w:rPr>
  </w:style>
  <w:style w:type="paragraph" w:customStyle="1" w:styleId="1f1">
    <w:name w:val="纯文本1"/>
    <w:basedOn w:val="a3"/>
    <w:rsid w:val="00927743"/>
    <w:pPr>
      <w:adjustRightInd w:val="0"/>
    </w:pPr>
    <w:rPr>
      <w:rFonts w:ascii="宋体" w:eastAsia="仿宋_GB2312" w:hAnsi="Courier New" w:hint="eastAsia"/>
    </w:rPr>
  </w:style>
  <w:style w:type="paragraph" w:customStyle="1" w:styleId="afffa">
    <w:name w:val="图表名"/>
    <w:basedOn w:val="a3"/>
    <w:autoRedefine/>
    <w:rsid w:val="00927743"/>
    <w:pPr>
      <w:spacing w:line="500" w:lineRule="exact"/>
    </w:pPr>
    <w:rPr>
      <w:rFonts w:ascii="宋体" w:hAnsi="宋体"/>
      <w:sz w:val="24"/>
    </w:rPr>
  </w:style>
  <w:style w:type="paragraph" w:styleId="44">
    <w:name w:val="List 4"/>
    <w:basedOn w:val="a3"/>
    <w:rsid w:val="00927743"/>
    <w:pPr>
      <w:ind w:leftChars="600" w:left="100" w:hangingChars="200" w:hanging="200"/>
    </w:pPr>
    <w:rPr>
      <w:sz w:val="21"/>
    </w:rPr>
  </w:style>
  <w:style w:type="paragraph" w:styleId="53">
    <w:name w:val="List 5"/>
    <w:basedOn w:val="a3"/>
    <w:rsid w:val="00927743"/>
    <w:pPr>
      <w:ind w:leftChars="800" w:left="100" w:hangingChars="200" w:hanging="200"/>
    </w:pPr>
    <w:rPr>
      <w:sz w:val="21"/>
    </w:rPr>
  </w:style>
  <w:style w:type="paragraph" w:styleId="afffb">
    <w:name w:val="List Continue"/>
    <w:basedOn w:val="a3"/>
    <w:rsid w:val="00927743"/>
    <w:pPr>
      <w:spacing w:after="120"/>
      <w:ind w:leftChars="200" w:left="420"/>
    </w:pPr>
    <w:rPr>
      <w:sz w:val="21"/>
    </w:rPr>
  </w:style>
  <w:style w:type="paragraph" w:styleId="54">
    <w:name w:val="List Continue 5"/>
    <w:basedOn w:val="a3"/>
    <w:rsid w:val="00927743"/>
    <w:pPr>
      <w:spacing w:after="120"/>
      <w:ind w:leftChars="1000" w:left="2100"/>
    </w:pPr>
    <w:rPr>
      <w:sz w:val="21"/>
    </w:rPr>
  </w:style>
  <w:style w:type="paragraph" w:styleId="z-">
    <w:name w:val="HTML Bottom of Form"/>
    <w:basedOn w:val="a3"/>
    <w:next w:val="a3"/>
    <w:link w:val="z-Char"/>
    <w:hidden/>
    <w:uiPriority w:val="99"/>
    <w:rsid w:val="00927743"/>
    <w:pPr>
      <w:pBdr>
        <w:top w:val="single" w:sz="6" w:space="1" w:color="auto"/>
      </w:pBdr>
      <w:jc w:val="center"/>
    </w:pPr>
    <w:rPr>
      <w:rFonts w:ascii="Arial" w:hAnsi="Arial" w:cs="Arial"/>
      <w:vanish/>
      <w:sz w:val="16"/>
      <w:szCs w:val="16"/>
    </w:rPr>
  </w:style>
  <w:style w:type="character" w:customStyle="1" w:styleId="z-Char">
    <w:name w:val="z-窗体底端 Char"/>
    <w:basedOn w:val="a5"/>
    <w:link w:val="z-"/>
    <w:uiPriority w:val="99"/>
    <w:rsid w:val="00927743"/>
    <w:rPr>
      <w:rFonts w:ascii="Arial" w:eastAsia="宋体" w:hAnsi="Arial" w:cs="Arial"/>
      <w:vanish/>
      <w:sz w:val="16"/>
      <w:szCs w:val="16"/>
    </w:rPr>
  </w:style>
  <w:style w:type="paragraph" w:styleId="z-0">
    <w:name w:val="HTML Top of Form"/>
    <w:basedOn w:val="a3"/>
    <w:next w:val="a3"/>
    <w:link w:val="z-Char0"/>
    <w:hidden/>
    <w:uiPriority w:val="99"/>
    <w:rsid w:val="00927743"/>
    <w:pPr>
      <w:pBdr>
        <w:bottom w:val="single" w:sz="6" w:space="1" w:color="auto"/>
      </w:pBdr>
      <w:jc w:val="center"/>
    </w:pPr>
    <w:rPr>
      <w:rFonts w:ascii="Arial" w:hAnsi="Arial" w:cs="Arial"/>
      <w:vanish/>
      <w:sz w:val="16"/>
      <w:szCs w:val="16"/>
    </w:rPr>
  </w:style>
  <w:style w:type="character" w:customStyle="1" w:styleId="z-Char0">
    <w:name w:val="z-窗体顶端 Char"/>
    <w:basedOn w:val="a5"/>
    <w:link w:val="z-0"/>
    <w:uiPriority w:val="99"/>
    <w:rsid w:val="00927743"/>
    <w:rPr>
      <w:rFonts w:ascii="Arial" w:eastAsia="宋体" w:hAnsi="Arial" w:cs="Arial"/>
      <w:vanish/>
      <w:sz w:val="16"/>
      <w:szCs w:val="16"/>
    </w:rPr>
  </w:style>
  <w:style w:type="paragraph" w:customStyle="1" w:styleId="afffc">
    <w:name w:val="标准"/>
    <w:basedOn w:val="a3"/>
    <w:rsid w:val="00927743"/>
    <w:pPr>
      <w:adjustRightInd w:val="0"/>
      <w:spacing w:line="360" w:lineRule="auto"/>
      <w:jc w:val="center"/>
      <w:textAlignment w:val="baseline"/>
    </w:pPr>
    <w:rPr>
      <w:rFonts w:ascii="黑体" w:eastAsia="黑体"/>
      <w:kern w:val="0"/>
    </w:rPr>
  </w:style>
  <w:style w:type="paragraph" w:styleId="afffd">
    <w:name w:val="List Paragraph"/>
    <w:basedOn w:val="a3"/>
    <w:uiPriority w:val="34"/>
    <w:qFormat/>
    <w:rsid w:val="00927743"/>
    <w:pPr>
      <w:ind w:firstLineChars="200" w:firstLine="420"/>
    </w:pPr>
    <w:rPr>
      <w:rFonts w:ascii="Calibri" w:hAnsi="Calibri"/>
      <w:sz w:val="21"/>
      <w:szCs w:val="22"/>
    </w:rPr>
  </w:style>
  <w:style w:type="paragraph" w:customStyle="1" w:styleId="CharCharCharChar0">
    <w:name w:val="Char Char Char Char"/>
    <w:basedOn w:val="a3"/>
    <w:autoRedefine/>
    <w:rsid w:val="00927743"/>
    <w:pPr>
      <w:widowControl/>
      <w:spacing w:after="160" w:line="240" w:lineRule="exact"/>
      <w:jc w:val="left"/>
    </w:pPr>
    <w:rPr>
      <w:rFonts w:ascii="Verdana" w:eastAsia="仿宋_GB2312" w:hAnsi="Verdana"/>
      <w:kern w:val="0"/>
      <w:sz w:val="24"/>
      <w:lang w:eastAsia="en-US"/>
    </w:rPr>
  </w:style>
  <w:style w:type="paragraph" w:customStyle="1" w:styleId="afffe">
    <w:name w:val="方案正文"/>
    <w:basedOn w:val="a3"/>
    <w:rsid w:val="00927743"/>
    <w:pPr>
      <w:adjustRightInd w:val="0"/>
      <w:snapToGrid w:val="0"/>
      <w:spacing w:before="93" w:after="120"/>
    </w:pPr>
    <w:rPr>
      <w:rFonts w:ascii="Arial" w:hAnsi="Arial"/>
      <w:spacing w:val="14"/>
      <w:kern w:val="0"/>
      <w:sz w:val="24"/>
    </w:rPr>
  </w:style>
  <w:style w:type="paragraph" w:customStyle="1" w:styleId="37">
    <w:name w:val="李纲标题3"/>
    <w:basedOn w:val="a3"/>
    <w:next w:val="a3"/>
    <w:rsid w:val="00927743"/>
    <w:pPr>
      <w:adjustRightInd w:val="0"/>
      <w:spacing w:before="120" w:after="120" w:line="360" w:lineRule="auto"/>
      <w:textAlignment w:val="baseline"/>
    </w:pPr>
    <w:rPr>
      <w:rFonts w:ascii="宋体" w:eastAsia="楷体_GB2312"/>
      <w:kern w:val="0"/>
      <w:sz w:val="24"/>
    </w:rPr>
  </w:style>
  <w:style w:type="paragraph" w:customStyle="1" w:styleId="xl27">
    <w:name w:val="xl27"/>
    <w:basedOn w:val="a3"/>
    <w:rsid w:val="00927743"/>
    <w:pPr>
      <w:widowControl/>
      <w:pBdr>
        <w:left w:val="single" w:sz="4" w:space="0" w:color="auto"/>
        <w:bottom w:val="single" w:sz="4" w:space="0" w:color="auto"/>
        <w:right w:val="single" w:sz="4" w:space="0" w:color="auto"/>
      </w:pBdr>
      <w:spacing w:before="100" w:beforeAutospacing="1" w:after="100" w:afterAutospacing="1"/>
      <w:jc w:val="center"/>
    </w:pPr>
    <w:rPr>
      <w:kern w:val="0"/>
      <w:sz w:val="21"/>
      <w:szCs w:val="21"/>
    </w:rPr>
  </w:style>
  <w:style w:type="paragraph" w:customStyle="1" w:styleId="affff">
    <w:name w:val="简单回函地址"/>
    <w:basedOn w:val="a3"/>
    <w:rsid w:val="00927743"/>
    <w:rPr>
      <w:sz w:val="21"/>
    </w:rPr>
  </w:style>
  <w:style w:type="paragraph" w:customStyle="1" w:styleId="38">
    <w:name w:val="正文3"/>
    <w:rsid w:val="00927743"/>
    <w:pPr>
      <w:widowControl w:val="0"/>
      <w:adjustRightInd w:val="0"/>
      <w:spacing w:line="360" w:lineRule="atLeast"/>
      <w:ind w:firstLineChars="0" w:firstLine="0"/>
      <w:textAlignment w:val="baseline"/>
    </w:pPr>
    <w:rPr>
      <w:rFonts w:ascii="宋体" w:eastAsia="宋体" w:hAnsi="Times New Roman" w:cs="Times New Roman"/>
      <w:kern w:val="0"/>
      <w:sz w:val="34"/>
      <w:szCs w:val="20"/>
    </w:rPr>
  </w:style>
  <w:style w:type="paragraph" w:styleId="1f2">
    <w:name w:val="index 1"/>
    <w:basedOn w:val="a3"/>
    <w:next w:val="a3"/>
    <w:autoRedefine/>
    <w:rsid w:val="00927743"/>
    <w:pPr>
      <w:jc w:val="center"/>
    </w:pPr>
    <w:rPr>
      <w:sz w:val="24"/>
    </w:rPr>
  </w:style>
  <w:style w:type="paragraph" w:customStyle="1" w:styleId="1f3">
    <w:name w:val="文档结构图1"/>
    <w:basedOn w:val="a3"/>
    <w:rsid w:val="00927743"/>
    <w:pPr>
      <w:shd w:val="clear" w:color="auto" w:fill="000080"/>
      <w:adjustRightInd w:val="0"/>
      <w:spacing w:line="360" w:lineRule="atLeast"/>
      <w:jc w:val="left"/>
    </w:pPr>
    <w:rPr>
      <w:kern w:val="0"/>
      <w:sz w:val="24"/>
    </w:rPr>
  </w:style>
  <w:style w:type="paragraph" w:customStyle="1" w:styleId="1f4">
    <w:name w:val="日期1"/>
    <w:basedOn w:val="a3"/>
    <w:next w:val="a3"/>
    <w:rsid w:val="00927743"/>
    <w:pPr>
      <w:adjustRightInd w:val="0"/>
      <w:spacing w:line="360" w:lineRule="atLeast"/>
    </w:pPr>
    <w:rPr>
      <w:kern w:val="0"/>
      <w:sz w:val="24"/>
    </w:rPr>
  </w:style>
  <w:style w:type="paragraph" w:customStyle="1" w:styleId="2d">
    <w:name w:val="正文 首行缩进2字符"/>
    <w:basedOn w:val="a3"/>
    <w:rsid w:val="00927743"/>
    <w:pPr>
      <w:spacing w:line="360" w:lineRule="auto"/>
      <w:ind w:firstLineChars="200" w:firstLine="200"/>
    </w:pPr>
  </w:style>
  <w:style w:type="paragraph" w:customStyle="1" w:styleId="affff0">
    <w:name w:val="正文 + 四号"/>
    <w:aliases w:val="首行缩进:  0.53 厘米,行距: 1.5 倍行距"/>
    <w:basedOn w:val="a3"/>
    <w:rsid w:val="00927743"/>
    <w:pPr>
      <w:spacing w:line="360" w:lineRule="auto"/>
      <w:ind w:firstLine="435"/>
    </w:pPr>
    <w:rPr>
      <w:b/>
      <w:bCs/>
      <w:szCs w:val="28"/>
    </w:rPr>
  </w:style>
  <w:style w:type="table" w:styleId="affff1">
    <w:name w:val="Table Theme"/>
    <w:basedOn w:val="a6"/>
    <w:rsid w:val="00927743"/>
    <w:pPr>
      <w:widowControl w:val="0"/>
      <w:ind w:firstLineChars="0" w:firstLine="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f2">
    <w:name w:val="李纲正文"/>
    <w:basedOn w:val="a3"/>
    <w:rsid w:val="00927743"/>
    <w:pPr>
      <w:adjustRightInd w:val="0"/>
      <w:spacing w:before="240" w:after="240" w:line="360" w:lineRule="auto"/>
      <w:ind w:firstLine="482"/>
      <w:textAlignment w:val="baseline"/>
    </w:pPr>
    <w:rPr>
      <w:rFonts w:ascii="宋体" w:eastAsia="仿宋_GB2312"/>
      <w:kern w:val="0"/>
      <w:sz w:val="24"/>
    </w:rPr>
  </w:style>
  <w:style w:type="paragraph" w:customStyle="1" w:styleId="211">
    <w:name w:val="样式 首行缩进:  2 字符1"/>
    <w:basedOn w:val="a3"/>
    <w:autoRedefine/>
    <w:rsid w:val="00927743"/>
    <w:pPr>
      <w:spacing w:line="360" w:lineRule="auto"/>
      <w:ind w:firstLineChars="100" w:firstLine="240"/>
    </w:pPr>
    <w:rPr>
      <w:rFonts w:ascii="宋体" w:hAnsi="宋体" w:cs="宋体"/>
      <w:sz w:val="24"/>
    </w:rPr>
  </w:style>
  <w:style w:type="paragraph" w:customStyle="1" w:styleId="3GB2312028">
    <w:name w:val="样式 样式 标题 3 + 楷体_GB2312 左侧:  0.28 厘米 + 宋体 小四 段前: 自动 段后: 自动"/>
    <w:basedOn w:val="a3"/>
    <w:semiHidden/>
    <w:rsid w:val="00927743"/>
    <w:pPr>
      <w:keepNext/>
      <w:keepLines/>
      <w:spacing w:line="440" w:lineRule="exact"/>
      <w:ind w:left="159"/>
      <w:jc w:val="left"/>
      <w:outlineLvl w:val="2"/>
    </w:pPr>
    <w:rPr>
      <w:rFonts w:ascii="宋体" w:hAnsi="宋体" w:cs="宋体"/>
      <w:kern w:val="0"/>
      <w:sz w:val="32"/>
    </w:rPr>
  </w:style>
  <w:style w:type="paragraph" w:customStyle="1" w:styleId="2GB23121">
    <w:name w:val="样式 标题 2 + 楷体_GB23121"/>
    <w:basedOn w:val="21"/>
    <w:link w:val="2GB23121Char"/>
    <w:rsid w:val="00927743"/>
    <w:pPr>
      <w:snapToGrid/>
      <w:spacing w:before="100" w:beforeAutospacing="1" w:after="100" w:afterAutospacing="1" w:line="440" w:lineRule="exact"/>
      <w:ind w:firstLine="0"/>
      <w:jc w:val="both"/>
    </w:pPr>
    <w:rPr>
      <w:rFonts w:ascii="楷体_GB2312" w:eastAsia="楷体_GB2312" w:hAnsi="楷体_GB2312"/>
      <w:bCs/>
      <w:kern w:val="0"/>
      <w:sz w:val="32"/>
      <w:szCs w:val="32"/>
    </w:rPr>
  </w:style>
  <w:style w:type="character" w:customStyle="1" w:styleId="2GB23121Char">
    <w:name w:val="样式 标题 2 + 楷体_GB23121 Char"/>
    <w:basedOn w:val="a5"/>
    <w:link w:val="2GB23121"/>
    <w:rsid w:val="00927743"/>
    <w:rPr>
      <w:rFonts w:ascii="楷体_GB2312" w:eastAsia="楷体_GB2312" w:hAnsi="楷体_GB2312" w:cs="Times New Roman"/>
      <w:b/>
      <w:bCs/>
      <w:kern w:val="0"/>
      <w:sz w:val="32"/>
      <w:szCs w:val="32"/>
    </w:rPr>
  </w:style>
  <w:style w:type="paragraph" w:customStyle="1" w:styleId="3GB23120280">
    <w:name w:val="样式 标题 3 + 楷体_GB2312 左侧:  0.28 厘米"/>
    <w:basedOn w:val="30"/>
    <w:link w:val="3GB2312028Char"/>
    <w:semiHidden/>
    <w:rsid w:val="00927743"/>
    <w:pPr>
      <w:spacing w:before="100" w:beforeAutospacing="1" w:after="100" w:afterAutospacing="1" w:line="440" w:lineRule="exact"/>
      <w:ind w:left="159"/>
      <w:jc w:val="left"/>
    </w:pPr>
    <w:rPr>
      <w:rFonts w:ascii="楷体_GB2312" w:eastAsia="楷体_GB2312" w:hAnsi="华文楷体" w:cs="宋体"/>
      <w:b w:val="0"/>
      <w:kern w:val="0"/>
      <w:sz w:val="32"/>
    </w:rPr>
  </w:style>
  <w:style w:type="character" w:customStyle="1" w:styleId="3GB2312028Char">
    <w:name w:val="样式 标题 3 + 楷体_GB2312 左侧:  0.28 厘米 Char"/>
    <w:basedOn w:val="a5"/>
    <w:link w:val="3GB23120280"/>
    <w:semiHidden/>
    <w:rsid w:val="00927743"/>
    <w:rPr>
      <w:rFonts w:ascii="楷体_GB2312" w:eastAsia="楷体_GB2312" w:hAnsi="华文楷体" w:cs="宋体"/>
      <w:kern w:val="0"/>
      <w:sz w:val="32"/>
      <w:szCs w:val="20"/>
    </w:rPr>
  </w:style>
  <w:style w:type="paragraph" w:customStyle="1" w:styleId="120">
    <w:name w:val="样式 标题 1 + 首行缩进:  2 字符"/>
    <w:basedOn w:val="11"/>
    <w:link w:val="12Char"/>
    <w:rsid w:val="00927743"/>
    <w:pPr>
      <w:spacing w:before="100" w:beforeAutospacing="1" w:after="100" w:afterAutospacing="1" w:line="440" w:lineRule="exact"/>
      <w:ind w:firstLineChars="200" w:firstLine="200"/>
      <w:jc w:val="center"/>
    </w:pPr>
    <w:rPr>
      <w:rFonts w:ascii="宋体" w:cs="宋体"/>
      <w:sz w:val="32"/>
      <w:szCs w:val="24"/>
    </w:rPr>
  </w:style>
  <w:style w:type="character" w:customStyle="1" w:styleId="12Char">
    <w:name w:val="样式 标题 1 + 首行缩进:  2 字符 Char"/>
    <w:basedOn w:val="a5"/>
    <w:link w:val="120"/>
    <w:rsid w:val="00927743"/>
    <w:rPr>
      <w:rFonts w:ascii="宋体" w:eastAsia="宋体" w:hAnsi="Times New Roman" w:cs="宋体"/>
      <w:b/>
      <w:bCs/>
      <w:kern w:val="44"/>
      <w:sz w:val="32"/>
      <w:szCs w:val="24"/>
    </w:rPr>
  </w:style>
  <w:style w:type="paragraph" w:customStyle="1" w:styleId="WPSPlain">
    <w:name w:val="WPS Plain"/>
    <w:rsid w:val="00927743"/>
    <w:pPr>
      <w:ind w:firstLineChars="0" w:firstLine="0"/>
    </w:pPr>
    <w:rPr>
      <w:rFonts w:ascii="Times New Roman" w:eastAsia="宋体" w:hAnsi="Times New Roman" w:cs="Times New Roman"/>
      <w:kern w:val="0"/>
      <w:sz w:val="20"/>
      <w:szCs w:val="20"/>
    </w:rPr>
  </w:style>
  <w:style w:type="character" w:customStyle="1" w:styleId="logtext1">
    <w:name w:val="logtext1"/>
    <w:basedOn w:val="a5"/>
    <w:rsid w:val="00927743"/>
    <w:rPr>
      <w:color w:val="000000"/>
      <w:sz w:val="22"/>
    </w:rPr>
  </w:style>
  <w:style w:type="paragraph" w:styleId="affff3">
    <w:name w:val="Body Text First Indent"/>
    <w:basedOn w:val="a4"/>
    <w:link w:val="Charf1"/>
    <w:rsid w:val="00927743"/>
    <w:pPr>
      <w:adjustRightInd w:val="0"/>
      <w:snapToGrid/>
      <w:spacing w:before="0" w:after="120" w:line="300" w:lineRule="auto"/>
      <w:ind w:firstLine="420"/>
      <w:jc w:val="left"/>
    </w:pPr>
    <w:rPr>
      <w:rFonts w:ascii="Times New Roman" w:eastAsia="宋体" w:hAnsi="Times New Roman"/>
      <w:b w:val="0"/>
      <w:sz w:val="24"/>
      <w:szCs w:val="24"/>
      <w:u w:val="none"/>
    </w:rPr>
  </w:style>
  <w:style w:type="character" w:customStyle="1" w:styleId="Charf1">
    <w:name w:val="正文首行缩进 Char"/>
    <w:basedOn w:val="Char"/>
    <w:link w:val="affff3"/>
    <w:rsid w:val="00927743"/>
    <w:rPr>
      <w:rFonts w:ascii="Times New Roman" w:eastAsia="宋体" w:hAnsi="Times New Roman"/>
      <w:sz w:val="24"/>
      <w:szCs w:val="24"/>
    </w:rPr>
  </w:style>
  <w:style w:type="character" w:customStyle="1" w:styleId="Char20">
    <w:name w:val="正文文本 Char2"/>
    <w:aliases w:val="表格及图框 Char1"/>
    <w:basedOn w:val="a5"/>
    <w:rsid w:val="00927743"/>
    <w:rPr>
      <w:kern w:val="2"/>
      <w:sz w:val="24"/>
    </w:rPr>
  </w:style>
  <w:style w:type="paragraph" w:customStyle="1" w:styleId="1f5">
    <w:name w:val="列表编号 1"/>
    <w:basedOn w:val="a3"/>
    <w:rsid w:val="00927743"/>
    <w:pPr>
      <w:widowControl/>
      <w:tabs>
        <w:tab w:val="left" w:pos="990"/>
        <w:tab w:val="num" w:pos="1230"/>
      </w:tabs>
      <w:adjustRightInd w:val="0"/>
      <w:spacing w:line="300" w:lineRule="auto"/>
      <w:ind w:left="1080" w:hanging="357"/>
      <w:jc w:val="left"/>
    </w:pPr>
    <w:rPr>
      <w:kern w:val="0"/>
    </w:rPr>
  </w:style>
  <w:style w:type="paragraph" w:customStyle="1" w:styleId="1f6">
    <w:name w:val="标题1"/>
    <w:basedOn w:val="11"/>
    <w:rsid w:val="00927743"/>
    <w:pPr>
      <w:keepNext w:val="0"/>
      <w:keepLines w:val="0"/>
      <w:tabs>
        <w:tab w:val="num" w:pos="360"/>
        <w:tab w:val="left" w:pos="480"/>
        <w:tab w:val="left" w:pos="1140"/>
      </w:tabs>
      <w:adjustRightInd w:val="0"/>
      <w:spacing w:before="120" w:after="0" w:line="360" w:lineRule="auto"/>
      <w:ind w:left="1140" w:hanging="1140"/>
      <w:textAlignment w:val="baseline"/>
    </w:pPr>
    <w:rPr>
      <w:rFonts w:hAnsi="Arial"/>
      <w:bCs w:val="0"/>
      <w:sz w:val="28"/>
      <w:szCs w:val="24"/>
    </w:rPr>
  </w:style>
  <w:style w:type="paragraph" w:customStyle="1" w:styleId="Char14">
    <w:name w:val="Char1"/>
    <w:basedOn w:val="a3"/>
    <w:rsid w:val="00927743"/>
    <w:pPr>
      <w:tabs>
        <w:tab w:val="left" w:pos="360"/>
      </w:tabs>
    </w:pPr>
    <w:rPr>
      <w:rFonts w:eastAsia="楷体_GB2312"/>
      <w:sz w:val="18"/>
    </w:rPr>
  </w:style>
  <w:style w:type="paragraph" w:customStyle="1" w:styleId="affff4">
    <w:name w:val="正文样式"/>
    <w:basedOn w:val="a3"/>
    <w:rsid w:val="00927743"/>
    <w:pPr>
      <w:spacing w:line="440" w:lineRule="exact"/>
      <w:ind w:firstLine="560"/>
    </w:pPr>
    <w:rPr>
      <w:rFonts w:eastAsia="仿宋_GB2312"/>
    </w:rPr>
  </w:style>
  <w:style w:type="paragraph" w:customStyle="1" w:styleId="2e">
    <w:name w:val="正文文字2"/>
    <w:basedOn w:val="a3"/>
    <w:rsid w:val="00927743"/>
    <w:pPr>
      <w:spacing w:before="60" w:after="60" w:line="500" w:lineRule="exact"/>
      <w:ind w:left="510" w:firstLine="567"/>
    </w:pPr>
  </w:style>
  <w:style w:type="paragraph" w:customStyle="1" w:styleId="39">
    <w:name w:val="正文文字3"/>
    <w:basedOn w:val="a3"/>
    <w:rsid w:val="00927743"/>
    <w:pPr>
      <w:spacing w:before="60" w:after="60" w:line="500" w:lineRule="atLeast"/>
      <w:ind w:left="1021" w:firstLine="567"/>
    </w:pPr>
  </w:style>
  <w:style w:type="paragraph" w:customStyle="1" w:styleId="affff5">
    <w:name w:val="表格标题文字"/>
    <w:rsid w:val="00927743"/>
    <w:pPr>
      <w:adjustRightInd w:val="0"/>
      <w:snapToGrid w:val="0"/>
      <w:ind w:firstLineChars="0" w:firstLine="0"/>
      <w:jc w:val="center"/>
    </w:pPr>
    <w:rPr>
      <w:rFonts w:ascii="仿宋_GB2312" w:eastAsia="仿宋_GB2312" w:hAnsi="Times New Roman" w:cs="Times New Roman"/>
      <w:b/>
      <w:snapToGrid w:val="0"/>
      <w:kern w:val="0"/>
      <w:szCs w:val="20"/>
    </w:rPr>
  </w:style>
  <w:style w:type="paragraph" w:customStyle="1" w:styleId="affff6">
    <w:name w:val="图表正文居中"/>
    <w:rsid w:val="00927743"/>
    <w:pPr>
      <w:adjustRightInd w:val="0"/>
      <w:snapToGrid w:val="0"/>
      <w:ind w:firstLineChars="0" w:firstLine="0"/>
      <w:jc w:val="center"/>
    </w:pPr>
    <w:rPr>
      <w:rFonts w:ascii="仿宋_GB2312" w:eastAsia="仿宋_GB2312" w:hAnsi="Times New Roman" w:cs="Times New Roman"/>
      <w:snapToGrid w:val="0"/>
      <w:kern w:val="0"/>
      <w:szCs w:val="20"/>
    </w:rPr>
  </w:style>
  <w:style w:type="paragraph" w:customStyle="1" w:styleId="1f7">
    <w:name w:val="新建1"/>
    <w:basedOn w:val="a3"/>
    <w:next w:val="a3"/>
    <w:rsid w:val="00927743"/>
    <w:pPr>
      <w:ind w:firstLine="420"/>
    </w:pPr>
    <w:rPr>
      <w:sz w:val="24"/>
      <w:szCs w:val="20"/>
    </w:rPr>
  </w:style>
  <w:style w:type="paragraph" w:styleId="affff7">
    <w:name w:val="Note Heading"/>
    <w:basedOn w:val="a3"/>
    <w:next w:val="a3"/>
    <w:link w:val="Charf2"/>
    <w:rsid w:val="00927743"/>
    <w:pPr>
      <w:jc w:val="center"/>
    </w:pPr>
    <w:rPr>
      <w:sz w:val="21"/>
      <w:szCs w:val="20"/>
    </w:rPr>
  </w:style>
  <w:style w:type="character" w:customStyle="1" w:styleId="Charf2">
    <w:name w:val="注释标题 Char"/>
    <w:basedOn w:val="a5"/>
    <w:link w:val="affff7"/>
    <w:rsid w:val="00927743"/>
    <w:rPr>
      <w:rFonts w:ascii="Times New Roman" w:eastAsia="宋体" w:hAnsi="Times New Roman" w:cs="Times New Roman"/>
      <w:szCs w:val="20"/>
    </w:rPr>
  </w:style>
  <w:style w:type="paragraph" w:customStyle="1" w:styleId="3a">
    <w:name w:val="样式3"/>
    <w:basedOn w:val="a3"/>
    <w:rsid w:val="00927743"/>
    <w:pPr>
      <w:ind w:firstLine="680"/>
    </w:pPr>
    <w:rPr>
      <w:rFonts w:ascii="宋体"/>
      <w:sz w:val="24"/>
      <w:szCs w:val="20"/>
    </w:rPr>
  </w:style>
  <w:style w:type="paragraph" w:customStyle="1" w:styleId="45">
    <w:name w:val="样式4"/>
    <w:basedOn w:val="a3"/>
    <w:rsid w:val="00927743"/>
    <w:pPr>
      <w:spacing w:before="200" w:after="100"/>
      <w:ind w:firstLine="482"/>
    </w:pPr>
    <w:rPr>
      <w:rFonts w:ascii="仿宋_GB2312" w:eastAsia="仿宋_GB2312"/>
      <w:sz w:val="21"/>
      <w:szCs w:val="20"/>
    </w:rPr>
  </w:style>
  <w:style w:type="paragraph" w:styleId="a">
    <w:name w:val="List Bullet"/>
    <w:basedOn w:val="a3"/>
    <w:autoRedefine/>
    <w:rsid w:val="00927743"/>
    <w:pPr>
      <w:numPr>
        <w:numId w:val="9"/>
      </w:numPr>
    </w:pPr>
    <w:rPr>
      <w:sz w:val="24"/>
      <w:szCs w:val="20"/>
    </w:rPr>
  </w:style>
  <w:style w:type="paragraph" w:customStyle="1" w:styleId="55">
    <w:name w:val="样式5"/>
    <w:basedOn w:val="affff3"/>
    <w:rsid w:val="00927743"/>
    <w:pPr>
      <w:widowControl w:val="0"/>
      <w:adjustRightInd/>
      <w:spacing w:before="100" w:after="100" w:line="240" w:lineRule="auto"/>
      <w:ind w:firstLine="680"/>
      <w:jc w:val="both"/>
    </w:pPr>
    <w:rPr>
      <w:b/>
      <w:kern w:val="2"/>
      <w:szCs w:val="20"/>
    </w:rPr>
  </w:style>
  <w:style w:type="paragraph" w:customStyle="1" w:styleId="a40">
    <w:name w:val="a4"/>
    <w:basedOn w:val="a3"/>
    <w:rsid w:val="00927743"/>
    <w:rPr>
      <w:rFonts w:eastAsia="黑体"/>
      <w:szCs w:val="20"/>
    </w:rPr>
  </w:style>
  <w:style w:type="paragraph" w:customStyle="1" w:styleId="xl26">
    <w:name w:val="xl26"/>
    <w:basedOn w:val="a3"/>
    <w:rsid w:val="00927743"/>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楷体_GB2312" w:eastAsia="楷体_GB2312" w:hAnsi="宋体" w:hint="eastAsia"/>
      <w:kern w:val="0"/>
      <w:sz w:val="24"/>
    </w:rPr>
  </w:style>
  <w:style w:type="character" w:customStyle="1" w:styleId="innergienameChar">
    <w:name w:val="innergie name Char"/>
    <w:basedOn w:val="a5"/>
    <w:rsid w:val="00927743"/>
    <w:rPr>
      <w:rFonts w:ascii="Myriad Pro" w:hAnsi="Myriad Pro"/>
      <w:color w:val="008000"/>
      <w:spacing w:val="120"/>
      <w:sz w:val="22"/>
      <w:szCs w:val="22"/>
      <w:lang w:val="en-US" w:eastAsia="en-US" w:bidi="ar-SA"/>
    </w:rPr>
  </w:style>
  <w:style w:type="paragraph" w:customStyle="1" w:styleId="Charf3">
    <w:name w:val="Char"/>
    <w:basedOn w:val="a3"/>
    <w:rsid w:val="00927743"/>
    <w:rPr>
      <w:sz w:val="21"/>
    </w:rPr>
  </w:style>
  <w:style w:type="character" w:customStyle="1" w:styleId="hl">
    <w:name w:val="hl"/>
    <w:basedOn w:val="a5"/>
    <w:rsid w:val="00927743"/>
    <w:rPr>
      <w:b/>
      <w:bCs/>
    </w:rPr>
  </w:style>
  <w:style w:type="paragraph" w:customStyle="1" w:styleId="xl24">
    <w:name w:val="xl24"/>
    <w:basedOn w:val="a3"/>
    <w:rsid w:val="00927743"/>
    <w:pPr>
      <w:widowControl/>
      <w:spacing w:before="100" w:beforeAutospacing="1" w:after="100" w:afterAutospacing="1"/>
      <w:jc w:val="center"/>
    </w:pPr>
    <w:rPr>
      <w:rFonts w:ascii="宋体"/>
      <w:kern w:val="0"/>
      <w:sz w:val="24"/>
    </w:rPr>
  </w:style>
  <w:style w:type="numbering" w:customStyle="1" w:styleId="10">
    <w:name w:val="当前列表1"/>
    <w:rsid w:val="00927743"/>
    <w:pPr>
      <w:numPr>
        <w:numId w:val="10"/>
      </w:numPr>
    </w:pPr>
  </w:style>
  <w:style w:type="paragraph" w:styleId="affff8">
    <w:name w:val="annotation subject"/>
    <w:basedOn w:val="af9"/>
    <w:next w:val="af9"/>
    <w:link w:val="Charf4"/>
    <w:rsid w:val="00927743"/>
    <w:rPr>
      <w:rFonts w:ascii="Times New Roman" w:eastAsia="宋体"/>
      <w:b/>
      <w:bCs/>
      <w:i w:val="0"/>
      <w:color w:val="auto"/>
      <w:w w:val="100"/>
      <w:kern w:val="2"/>
      <w:sz w:val="21"/>
    </w:rPr>
  </w:style>
  <w:style w:type="character" w:customStyle="1" w:styleId="Charf4">
    <w:name w:val="批注主题 Char"/>
    <w:basedOn w:val="Chara"/>
    <w:link w:val="affff8"/>
    <w:rsid w:val="00927743"/>
    <w:rPr>
      <w:rFonts w:ascii="Times New Roman" w:eastAsia="宋体"/>
      <w:b/>
      <w:bCs/>
    </w:rPr>
  </w:style>
  <w:style w:type="paragraph" w:customStyle="1" w:styleId="Default">
    <w:name w:val="Default"/>
    <w:rsid w:val="00927743"/>
    <w:pPr>
      <w:widowControl w:val="0"/>
      <w:autoSpaceDE w:val="0"/>
      <w:autoSpaceDN w:val="0"/>
      <w:adjustRightInd w:val="0"/>
      <w:ind w:firstLineChars="0" w:firstLine="0"/>
    </w:pPr>
    <w:rPr>
      <w:rFonts w:ascii="..ì.+ 2" w:eastAsia="..ì.+ 2" w:hAnsi="Times New Roman" w:cs="..ì.+ 2"/>
      <w:color w:val="000000"/>
      <w:kern w:val="0"/>
      <w:sz w:val="24"/>
      <w:szCs w:val="24"/>
    </w:rPr>
  </w:style>
  <w:style w:type="paragraph" w:customStyle="1" w:styleId="tt">
    <w:name w:val="tt"/>
    <w:basedOn w:val="a3"/>
    <w:rsid w:val="00927743"/>
    <w:pPr>
      <w:spacing w:line="460" w:lineRule="exact"/>
      <w:jc w:val="center"/>
    </w:pPr>
    <w:rPr>
      <w:rFonts w:ascii="宋体"/>
      <w:sz w:val="24"/>
      <w:szCs w:val="21"/>
    </w:rPr>
  </w:style>
  <w:style w:type="paragraph" w:customStyle="1" w:styleId="Char1CharCharCharCharChar1Char">
    <w:name w:val="Char1 Char Char Char Char Char1 Char"/>
    <w:basedOn w:val="a3"/>
    <w:autoRedefine/>
    <w:rsid w:val="00927743"/>
    <w:pPr>
      <w:spacing w:line="360" w:lineRule="auto"/>
      <w:jc w:val="left"/>
    </w:pPr>
    <w:rPr>
      <w:rFonts w:eastAsia="仿宋_GB2312"/>
      <w:b/>
      <w:sz w:val="32"/>
    </w:rPr>
  </w:style>
  <w:style w:type="paragraph" w:styleId="affff9">
    <w:name w:val="footnote text"/>
    <w:basedOn w:val="a3"/>
    <w:link w:val="Charf5"/>
    <w:rsid w:val="00927743"/>
    <w:pPr>
      <w:snapToGrid w:val="0"/>
      <w:jc w:val="left"/>
    </w:pPr>
    <w:rPr>
      <w:sz w:val="18"/>
      <w:szCs w:val="18"/>
    </w:rPr>
  </w:style>
  <w:style w:type="character" w:customStyle="1" w:styleId="Charf5">
    <w:name w:val="脚注文本 Char"/>
    <w:basedOn w:val="a5"/>
    <w:link w:val="affff9"/>
    <w:rsid w:val="00927743"/>
    <w:rPr>
      <w:rFonts w:ascii="Times New Roman" w:eastAsia="宋体" w:hAnsi="Times New Roman" w:cs="Times New Roman"/>
      <w:sz w:val="18"/>
      <w:szCs w:val="18"/>
    </w:rPr>
  </w:style>
  <w:style w:type="character" w:styleId="affffa">
    <w:name w:val="footnote reference"/>
    <w:basedOn w:val="a5"/>
    <w:rsid w:val="00927743"/>
    <w:rPr>
      <w:vertAlign w:val="superscript"/>
    </w:rPr>
  </w:style>
  <w:style w:type="paragraph" w:customStyle="1" w:styleId="Char1CharCharCharCharChar1Char0">
    <w:name w:val="Char1 Char Char Char Char Char1 Char"/>
    <w:basedOn w:val="a3"/>
    <w:autoRedefine/>
    <w:rsid w:val="00927743"/>
    <w:pPr>
      <w:spacing w:line="360" w:lineRule="auto"/>
      <w:jc w:val="left"/>
    </w:pPr>
    <w:rPr>
      <w:rFonts w:eastAsia="仿宋_GB2312"/>
      <w:b/>
      <w:sz w:val="32"/>
    </w:rPr>
  </w:style>
  <w:style w:type="paragraph" w:customStyle="1" w:styleId="1f8">
    <w:name w:val="新标题1"/>
    <w:basedOn w:val="a3"/>
    <w:next w:val="a3"/>
    <w:autoRedefine/>
    <w:rsid w:val="00927743"/>
    <w:pPr>
      <w:widowControl/>
      <w:spacing w:after="200" w:line="252" w:lineRule="auto"/>
      <w:jc w:val="center"/>
    </w:pPr>
    <w:rPr>
      <w:rFonts w:ascii="Cambria" w:hAnsi="Cambria"/>
      <w:b/>
      <w:kern w:val="0"/>
      <w:szCs w:val="22"/>
      <w:lang w:eastAsia="en-US" w:bidi="en-US"/>
    </w:rPr>
  </w:style>
  <w:style w:type="paragraph" w:customStyle="1" w:styleId="2f">
    <w:name w:val="标题2"/>
    <w:basedOn w:val="21"/>
    <w:next w:val="a3"/>
    <w:autoRedefine/>
    <w:rsid w:val="00927743"/>
    <w:pPr>
      <w:keepNext w:val="0"/>
      <w:keepLines w:val="0"/>
      <w:widowControl/>
      <w:pBdr>
        <w:bottom w:val="single" w:sz="4" w:space="1" w:color="622423"/>
      </w:pBdr>
      <w:snapToGrid/>
      <w:spacing w:before="400" w:after="200" w:line="252" w:lineRule="auto"/>
      <w:ind w:firstLine="0"/>
      <w:jc w:val="center"/>
    </w:pPr>
    <w:rPr>
      <w:rFonts w:eastAsia="黑体" w:cs="宋体"/>
      <w:caps/>
      <w:color w:val="632423"/>
      <w:spacing w:val="15"/>
      <w:sz w:val="24"/>
      <w:lang w:eastAsia="en-US" w:bidi="en-US"/>
    </w:rPr>
  </w:style>
  <w:style w:type="paragraph" w:customStyle="1" w:styleId="1f9">
    <w:name w:val="样式 标题 1 + 居中"/>
    <w:basedOn w:val="11"/>
    <w:autoRedefine/>
    <w:rsid w:val="00927743"/>
    <w:pPr>
      <w:keepNext w:val="0"/>
      <w:keepLines w:val="0"/>
      <w:widowControl/>
      <w:pBdr>
        <w:bottom w:val="thinThickSmallGap" w:sz="12" w:space="1" w:color="943634"/>
      </w:pBdr>
      <w:snapToGrid w:val="0"/>
      <w:spacing w:before="400" w:after="200" w:line="252" w:lineRule="auto"/>
      <w:jc w:val="center"/>
    </w:pPr>
    <w:rPr>
      <w:rFonts w:ascii="Cambria" w:hAnsi="Cambria" w:cs="宋体"/>
      <w:b w:val="0"/>
      <w:bCs w:val="0"/>
      <w:caps/>
      <w:color w:val="632423"/>
      <w:spacing w:val="20"/>
      <w:kern w:val="0"/>
      <w:sz w:val="28"/>
      <w:szCs w:val="28"/>
      <w:lang w:eastAsia="en-US" w:bidi="en-US"/>
    </w:rPr>
  </w:style>
  <w:style w:type="paragraph" w:customStyle="1" w:styleId="1fa">
    <w:name w:val="样式 样式 标题 1 + 居中 +"/>
    <w:basedOn w:val="1f9"/>
    <w:next w:val="a3"/>
    <w:autoRedefine/>
    <w:rsid w:val="00927743"/>
    <w:pPr>
      <w:spacing w:line="240" w:lineRule="auto"/>
    </w:pPr>
    <w:rPr>
      <w:kern w:val="2"/>
    </w:rPr>
  </w:style>
  <w:style w:type="paragraph" w:styleId="TOC">
    <w:name w:val="TOC Heading"/>
    <w:basedOn w:val="11"/>
    <w:next w:val="a3"/>
    <w:uiPriority w:val="39"/>
    <w:semiHidden/>
    <w:unhideWhenUsed/>
    <w:qFormat/>
    <w:rsid w:val="00927743"/>
    <w:pPr>
      <w:keepNext w:val="0"/>
      <w:keepLines w:val="0"/>
      <w:widowControl/>
      <w:pBdr>
        <w:bottom w:val="thinThickSmallGap" w:sz="12" w:space="1" w:color="943634"/>
      </w:pBdr>
      <w:spacing w:before="400" w:after="200" w:line="252" w:lineRule="auto"/>
      <w:jc w:val="center"/>
      <w:outlineLvl w:val="9"/>
    </w:pPr>
    <w:rPr>
      <w:rFonts w:ascii="Cambria" w:hAnsi="Cambria"/>
      <w:b w:val="0"/>
      <w:bCs w:val="0"/>
      <w:caps/>
      <w:color w:val="632423"/>
      <w:spacing w:val="20"/>
      <w:kern w:val="0"/>
      <w:sz w:val="28"/>
      <w:szCs w:val="28"/>
      <w:lang w:eastAsia="en-US" w:bidi="en-US"/>
    </w:rPr>
  </w:style>
  <w:style w:type="character" w:styleId="affffb">
    <w:name w:val="Emphasis"/>
    <w:uiPriority w:val="20"/>
    <w:qFormat/>
    <w:rsid w:val="00927743"/>
    <w:rPr>
      <w:caps/>
      <w:spacing w:val="5"/>
      <w:sz w:val="20"/>
      <w:szCs w:val="20"/>
    </w:rPr>
  </w:style>
  <w:style w:type="character" w:customStyle="1" w:styleId="Char2">
    <w:name w:val="无间隔 Char"/>
    <w:basedOn w:val="a5"/>
    <w:link w:val="aa"/>
    <w:uiPriority w:val="1"/>
    <w:rsid w:val="00927743"/>
  </w:style>
  <w:style w:type="paragraph" w:styleId="affffc">
    <w:name w:val="Quote"/>
    <w:basedOn w:val="a3"/>
    <w:next w:val="a3"/>
    <w:link w:val="Charf6"/>
    <w:uiPriority w:val="29"/>
    <w:qFormat/>
    <w:rsid w:val="00927743"/>
    <w:pPr>
      <w:widowControl/>
      <w:spacing w:after="200" w:line="252" w:lineRule="auto"/>
      <w:jc w:val="left"/>
    </w:pPr>
    <w:rPr>
      <w:rFonts w:ascii="Cambria" w:hAnsi="Cambria"/>
      <w:i/>
      <w:iCs/>
      <w:kern w:val="0"/>
      <w:sz w:val="22"/>
      <w:szCs w:val="22"/>
      <w:lang w:eastAsia="en-US" w:bidi="en-US"/>
    </w:rPr>
  </w:style>
  <w:style w:type="character" w:customStyle="1" w:styleId="Charf6">
    <w:name w:val="引用 Char"/>
    <w:basedOn w:val="a5"/>
    <w:link w:val="affffc"/>
    <w:uiPriority w:val="29"/>
    <w:rsid w:val="00927743"/>
    <w:rPr>
      <w:rFonts w:ascii="Cambria" w:eastAsia="宋体" w:hAnsi="Cambria" w:cs="Times New Roman"/>
      <w:i/>
      <w:iCs/>
      <w:kern w:val="0"/>
      <w:sz w:val="22"/>
      <w:lang w:eastAsia="en-US" w:bidi="en-US"/>
    </w:rPr>
  </w:style>
  <w:style w:type="paragraph" w:styleId="affffd">
    <w:name w:val="Intense Quote"/>
    <w:basedOn w:val="a3"/>
    <w:next w:val="a3"/>
    <w:link w:val="Charf7"/>
    <w:uiPriority w:val="30"/>
    <w:qFormat/>
    <w:rsid w:val="00927743"/>
    <w:pPr>
      <w:widowControl/>
      <w:pBdr>
        <w:top w:val="dotted" w:sz="2" w:space="10" w:color="632423"/>
        <w:bottom w:val="dotted" w:sz="2" w:space="4" w:color="632423"/>
      </w:pBdr>
      <w:spacing w:before="160" w:after="200" w:line="300" w:lineRule="auto"/>
      <w:ind w:left="1440" w:right="1440"/>
      <w:jc w:val="left"/>
    </w:pPr>
    <w:rPr>
      <w:rFonts w:ascii="Cambria" w:hAnsi="Cambria"/>
      <w:caps/>
      <w:color w:val="622423"/>
      <w:spacing w:val="5"/>
      <w:kern w:val="0"/>
      <w:sz w:val="20"/>
      <w:szCs w:val="20"/>
      <w:lang w:eastAsia="en-US" w:bidi="en-US"/>
    </w:rPr>
  </w:style>
  <w:style w:type="character" w:customStyle="1" w:styleId="Charf7">
    <w:name w:val="明显引用 Char"/>
    <w:basedOn w:val="a5"/>
    <w:link w:val="affffd"/>
    <w:uiPriority w:val="30"/>
    <w:rsid w:val="00927743"/>
    <w:rPr>
      <w:rFonts w:ascii="Cambria" w:eastAsia="宋体" w:hAnsi="Cambria" w:cs="Times New Roman"/>
      <w:caps/>
      <w:color w:val="622423"/>
      <w:spacing w:val="5"/>
      <w:kern w:val="0"/>
      <w:sz w:val="20"/>
      <w:szCs w:val="20"/>
      <w:lang w:eastAsia="en-US" w:bidi="en-US"/>
    </w:rPr>
  </w:style>
  <w:style w:type="character" w:styleId="affffe">
    <w:name w:val="Subtle Emphasis"/>
    <w:uiPriority w:val="19"/>
    <w:qFormat/>
    <w:rsid w:val="00927743"/>
    <w:rPr>
      <w:i/>
      <w:iCs/>
    </w:rPr>
  </w:style>
  <w:style w:type="character" w:styleId="afffff">
    <w:name w:val="Intense Emphasis"/>
    <w:uiPriority w:val="21"/>
    <w:qFormat/>
    <w:rsid w:val="00927743"/>
    <w:rPr>
      <w:i/>
      <w:iCs/>
      <w:caps/>
      <w:spacing w:val="10"/>
      <w:sz w:val="20"/>
      <w:szCs w:val="20"/>
    </w:rPr>
  </w:style>
  <w:style w:type="character" w:styleId="afffff0">
    <w:name w:val="Subtle Reference"/>
    <w:basedOn w:val="a5"/>
    <w:uiPriority w:val="31"/>
    <w:qFormat/>
    <w:rsid w:val="00927743"/>
    <w:rPr>
      <w:rFonts w:ascii="Calibri" w:eastAsia="宋体" w:hAnsi="Calibri" w:cs="Times New Roman"/>
      <w:i/>
      <w:iCs/>
      <w:color w:val="622423"/>
    </w:rPr>
  </w:style>
  <w:style w:type="character" w:styleId="afffff1">
    <w:name w:val="Intense Reference"/>
    <w:uiPriority w:val="32"/>
    <w:qFormat/>
    <w:rsid w:val="00927743"/>
    <w:rPr>
      <w:rFonts w:ascii="Calibri" w:eastAsia="宋体" w:hAnsi="Calibri" w:cs="Times New Roman"/>
      <w:b/>
      <w:bCs/>
      <w:i/>
      <w:iCs/>
      <w:color w:val="622423"/>
    </w:rPr>
  </w:style>
  <w:style w:type="character" w:styleId="afffff2">
    <w:name w:val="Book Title"/>
    <w:uiPriority w:val="33"/>
    <w:qFormat/>
    <w:rsid w:val="00927743"/>
    <w:rPr>
      <w:caps/>
      <w:color w:val="622423"/>
      <w:spacing w:val="5"/>
      <w:u w:color="622423"/>
    </w:rPr>
  </w:style>
  <w:style w:type="paragraph" w:customStyle="1" w:styleId="Blockquote">
    <w:name w:val="Blockquote"/>
    <w:basedOn w:val="a3"/>
    <w:rsid w:val="00927743"/>
    <w:pPr>
      <w:autoSpaceDE w:val="0"/>
      <w:autoSpaceDN w:val="0"/>
      <w:adjustRightInd w:val="0"/>
      <w:spacing w:before="100" w:after="100"/>
      <w:ind w:left="360" w:right="360"/>
      <w:jc w:val="left"/>
    </w:pPr>
    <w:rPr>
      <w:kern w:val="0"/>
      <w:sz w:val="24"/>
      <w:szCs w:val="20"/>
    </w:rPr>
  </w:style>
  <w:style w:type="paragraph" w:styleId="HTML">
    <w:name w:val="HTML Preformatted"/>
    <w:basedOn w:val="a3"/>
    <w:link w:val="HTMLChar"/>
    <w:rsid w:val="0092774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Courier New" w:cs="Courier New"/>
      <w:kern w:val="0"/>
      <w:sz w:val="20"/>
      <w:szCs w:val="20"/>
    </w:rPr>
  </w:style>
  <w:style w:type="character" w:customStyle="1" w:styleId="HTMLChar">
    <w:name w:val="HTML 预设格式 Char"/>
    <w:basedOn w:val="a5"/>
    <w:link w:val="HTML"/>
    <w:rsid w:val="00927743"/>
    <w:rPr>
      <w:rFonts w:ascii="黑体" w:eastAsia="黑体" w:hAnsi="Courier New" w:cs="Courier New"/>
      <w:kern w:val="0"/>
      <w:sz w:val="20"/>
      <w:szCs w:val="20"/>
    </w:rPr>
  </w:style>
  <w:style w:type="paragraph" w:customStyle="1" w:styleId="222">
    <w:name w:val="样式 正文文字 + 小四 非加粗 行距: 固定值 22 磅 首行缩进:  2 字符"/>
    <w:basedOn w:val="a4"/>
    <w:autoRedefine/>
    <w:rsid w:val="00927743"/>
    <w:pPr>
      <w:widowControl w:val="0"/>
      <w:tabs>
        <w:tab w:val="left" w:pos="0"/>
      </w:tabs>
      <w:snapToGrid/>
      <w:spacing w:before="0" w:after="0" w:line="400" w:lineRule="exact"/>
      <w:ind w:firstLineChars="200" w:firstLine="480"/>
      <w:jc w:val="both"/>
    </w:pPr>
    <w:rPr>
      <w:rFonts w:eastAsia="宋体" w:hAnsi="宋体" w:cs="宋体"/>
      <w:b w:val="0"/>
      <w:kern w:val="2"/>
      <w:sz w:val="24"/>
      <w:szCs w:val="24"/>
      <w:u w:val="none"/>
    </w:rPr>
  </w:style>
  <w:style w:type="character" w:customStyle="1" w:styleId="tpccontent1">
    <w:name w:val="tpc_content1"/>
    <w:basedOn w:val="a5"/>
    <w:rsid w:val="00927743"/>
    <w:rPr>
      <w:sz w:val="22"/>
      <w:szCs w:val="22"/>
    </w:rPr>
  </w:style>
  <w:style w:type="paragraph" w:customStyle="1" w:styleId="style1">
    <w:name w:val="style1"/>
    <w:basedOn w:val="a3"/>
    <w:rsid w:val="00927743"/>
    <w:pPr>
      <w:widowControl/>
      <w:spacing w:before="100" w:beforeAutospacing="1" w:after="100" w:afterAutospacing="1"/>
      <w:jc w:val="left"/>
    </w:pPr>
    <w:rPr>
      <w:rFonts w:ascii="宋体" w:hAnsi="宋体" w:cs="宋体"/>
      <w:kern w:val="0"/>
      <w:sz w:val="24"/>
    </w:rPr>
  </w:style>
  <w:style w:type="paragraph" w:customStyle="1" w:styleId="CharCharChar">
    <w:name w:val="Char Char Char"/>
    <w:basedOn w:val="a3"/>
    <w:rsid w:val="00927743"/>
    <w:rPr>
      <w:rFonts w:ascii="Arial" w:hAnsi="Arial" w:cs="Arial"/>
      <w:sz w:val="20"/>
      <w:szCs w:val="20"/>
    </w:rPr>
  </w:style>
  <w:style w:type="paragraph" w:customStyle="1" w:styleId="letter1">
    <w:name w:val="letter1"/>
    <w:basedOn w:val="a3"/>
    <w:rsid w:val="00927743"/>
    <w:pPr>
      <w:widowControl/>
      <w:spacing w:before="100" w:beforeAutospacing="1" w:after="100" w:afterAutospacing="1"/>
      <w:jc w:val="left"/>
    </w:pPr>
    <w:rPr>
      <w:rFonts w:ascii="宋体" w:hAnsi="宋体" w:cs="宋体"/>
      <w:spacing w:val="15"/>
      <w:kern w:val="0"/>
      <w:sz w:val="24"/>
    </w:rPr>
  </w:style>
  <w:style w:type="paragraph" w:customStyle="1" w:styleId="letter2">
    <w:name w:val="letter2"/>
    <w:basedOn w:val="a3"/>
    <w:rsid w:val="00927743"/>
    <w:pPr>
      <w:widowControl/>
      <w:spacing w:before="100" w:beforeAutospacing="1" w:after="100" w:afterAutospacing="1"/>
      <w:jc w:val="left"/>
    </w:pPr>
    <w:rPr>
      <w:rFonts w:ascii="宋体" w:hAnsi="宋体" w:cs="宋体"/>
      <w:spacing w:val="30"/>
      <w:kern w:val="0"/>
      <w:sz w:val="24"/>
    </w:rPr>
  </w:style>
  <w:style w:type="paragraph" w:customStyle="1" w:styleId="letter3">
    <w:name w:val="letter3"/>
    <w:basedOn w:val="a3"/>
    <w:rsid w:val="00927743"/>
    <w:pPr>
      <w:widowControl/>
      <w:spacing w:before="100" w:beforeAutospacing="1" w:after="100" w:afterAutospacing="1"/>
      <w:jc w:val="left"/>
    </w:pPr>
    <w:rPr>
      <w:rFonts w:ascii="宋体" w:hAnsi="宋体" w:cs="宋体"/>
      <w:spacing w:val="45"/>
      <w:kern w:val="0"/>
      <w:sz w:val="24"/>
    </w:rPr>
  </w:style>
  <w:style w:type="paragraph" w:customStyle="1" w:styleId="letter4">
    <w:name w:val="letter4"/>
    <w:basedOn w:val="a3"/>
    <w:rsid w:val="00927743"/>
    <w:pPr>
      <w:widowControl/>
      <w:spacing w:before="100" w:beforeAutospacing="1" w:after="100" w:afterAutospacing="1"/>
      <w:jc w:val="left"/>
    </w:pPr>
    <w:rPr>
      <w:rFonts w:ascii="宋体" w:hAnsi="宋体" w:cs="宋体"/>
      <w:spacing w:val="60"/>
      <w:kern w:val="0"/>
      <w:sz w:val="24"/>
    </w:rPr>
  </w:style>
  <w:style w:type="paragraph" w:customStyle="1" w:styleId="letter5">
    <w:name w:val="letter5"/>
    <w:basedOn w:val="a3"/>
    <w:rsid w:val="00927743"/>
    <w:pPr>
      <w:widowControl/>
      <w:spacing w:before="100" w:beforeAutospacing="1" w:after="100" w:afterAutospacing="1"/>
      <w:jc w:val="left"/>
    </w:pPr>
    <w:rPr>
      <w:rFonts w:ascii="宋体" w:hAnsi="宋体" w:cs="宋体"/>
      <w:spacing w:val="75"/>
      <w:kern w:val="0"/>
      <w:sz w:val="24"/>
    </w:rPr>
  </w:style>
  <w:style w:type="paragraph" w:customStyle="1" w:styleId="letter6">
    <w:name w:val="letter6"/>
    <w:basedOn w:val="a3"/>
    <w:rsid w:val="00927743"/>
    <w:pPr>
      <w:widowControl/>
      <w:spacing w:before="100" w:beforeAutospacing="1" w:after="100" w:afterAutospacing="1"/>
      <w:jc w:val="left"/>
    </w:pPr>
    <w:rPr>
      <w:rFonts w:ascii="宋体" w:hAnsi="宋体" w:cs="宋体"/>
      <w:spacing w:val="90"/>
      <w:kern w:val="0"/>
      <w:sz w:val="24"/>
    </w:rPr>
  </w:style>
  <w:style w:type="paragraph" w:customStyle="1" w:styleId="letter7">
    <w:name w:val="letter7"/>
    <w:basedOn w:val="a3"/>
    <w:rsid w:val="00927743"/>
    <w:pPr>
      <w:widowControl/>
      <w:spacing w:before="100" w:beforeAutospacing="1" w:after="100" w:afterAutospacing="1"/>
      <w:jc w:val="left"/>
    </w:pPr>
    <w:rPr>
      <w:rFonts w:ascii="宋体" w:hAnsi="宋体" w:cs="宋体"/>
      <w:spacing w:val="105"/>
      <w:kern w:val="0"/>
      <w:sz w:val="24"/>
    </w:rPr>
  </w:style>
  <w:style w:type="paragraph" w:customStyle="1" w:styleId="letter8">
    <w:name w:val="letter8"/>
    <w:basedOn w:val="a3"/>
    <w:rsid w:val="00927743"/>
    <w:pPr>
      <w:widowControl/>
      <w:spacing w:before="100" w:beforeAutospacing="1" w:after="100" w:afterAutospacing="1"/>
      <w:jc w:val="left"/>
    </w:pPr>
    <w:rPr>
      <w:rFonts w:ascii="宋体" w:hAnsi="宋体" w:cs="宋体"/>
      <w:spacing w:val="120"/>
      <w:kern w:val="0"/>
      <w:sz w:val="24"/>
    </w:rPr>
  </w:style>
  <w:style w:type="paragraph" w:customStyle="1" w:styleId="letter10">
    <w:name w:val="letter10"/>
    <w:basedOn w:val="a3"/>
    <w:rsid w:val="00927743"/>
    <w:pPr>
      <w:widowControl/>
      <w:spacing w:before="100" w:beforeAutospacing="1" w:after="100" w:afterAutospacing="1"/>
      <w:jc w:val="left"/>
    </w:pPr>
    <w:rPr>
      <w:rFonts w:ascii="宋体" w:hAnsi="宋体" w:cs="宋体"/>
      <w:spacing w:val="150"/>
      <w:kern w:val="0"/>
      <w:sz w:val="24"/>
    </w:rPr>
  </w:style>
  <w:style w:type="paragraph" w:customStyle="1" w:styleId="letter11">
    <w:name w:val="letter11"/>
    <w:basedOn w:val="a3"/>
    <w:rsid w:val="00927743"/>
    <w:pPr>
      <w:widowControl/>
      <w:spacing w:before="100" w:beforeAutospacing="1" w:after="100" w:afterAutospacing="1"/>
      <w:jc w:val="left"/>
    </w:pPr>
    <w:rPr>
      <w:rFonts w:ascii="宋体" w:hAnsi="宋体" w:cs="宋体"/>
      <w:spacing w:val="165"/>
      <w:kern w:val="0"/>
      <w:sz w:val="24"/>
    </w:rPr>
  </w:style>
  <w:style w:type="paragraph" w:customStyle="1" w:styleId="letter20">
    <w:name w:val="letter20"/>
    <w:basedOn w:val="a3"/>
    <w:rsid w:val="00927743"/>
    <w:pPr>
      <w:widowControl/>
      <w:spacing w:before="100" w:beforeAutospacing="1" w:after="100" w:afterAutospacing="1"/>
      <w:jc w:val="left"/>
    </w:pPr>
    <w:rPr>
      <w:rFonts w:ascii="宋体" w:hAnsi="宋体" w:cs="宋体"/>
      <w:spacing w:val="300"/>
      <w:kern w:val="0"/>
      <w:sz w:val="24"/>
    </w:rPr>
  </w:style>
  <w:style w:type="paragraph" w:customStyle="1" w:styleId="fontfam">
    <w:name w:val="fontfam"/>
    <w:basedOn w:val="a3"/>
    <w:rsid w:val="00927743"/>
    <w:pPr>
      <w:widowControl/>
      <w:spacing w:before="100" w:beforeAutospacing="1" w:after="100" w:afterAutospacing="1"/>
      <w:jc w:val="left"/>
    </w:pPr>
    <w:rPr>
      <w:rFonts w:ascii="Verdana" w:hAnsi="Verdana" w:cs="宋体"/>
      <w:kern w:val="0"/>
      <w:sz w:val="24"/>
    </w:rPr>
  </w:style>
  <w:style w:type="paragraph" w:customStyle="1" w:styleId="clear">
    <w:name w:val="clear"/>
    <w:basedOn w:val="a3"/>
    <w:rsid w:val="00927743"/>
    <w:pPr>
      <w:widowControl/>
      <w:spacing w:before="100" w:beforeAutospacing="1"/>
      <w:jc w:val="left"/>
    </w:pPr>
    <w:rPr>
      <w:rFonts w:ascii="宋体" w:hAnsi="宋体" w:cs="宋体"/>
      <w:kern w:val="0"/>
      <w:sz w:val="24"/>
    </w:rPr>
  </w:style>
  <w:style w:type="paragraph" w:customStyle="1" w:styleId="clearl">
    <w:name w:val="clearl"/>
    <w:basedOn w:val="a3"/>
    <w:rsid w:val="00927743"/>
    <w:pPr>
      <w:widowControl/>
      <w:spacing w:before="100" w:beforeAutospacing="1"/>
      <w:jc w:val="left"/>
    </w:pPr>
    <w:rPr>
      <w:rFonts w:ascii="宋体" w:hAnsi="宋体" w:cs="宋体"/>
      <w:kern w:val="0"/>
      <w:sz w:val="24"/>
    </w:rPr>
  </w:style>
  <w:style w:type="paragraph" w:customStyle="1" w:styleId="marb2">
    <w:name w:val="marb2"/>
    <w:basedOn w:val="a3"/>
    <w:rsid w:val="00927743"/>
    <w:pPr>
      <w:widowControl/>
      <w:spacing w:before="100" w:beforeAutospacing="1" w:after="30"/>
      <w:jc w:val="left"/>
    </w:pPr>
    <w:rPr>
      <w:rFonts w:ascii="宋体" w:hAnsi="宋体" w:cs="宋体"/>
      <w:kern w:val="0"/>
      <w:sz w:val="24"/>
    </w:rPr>
  </w:style>
  <w:style w:type="paragraph" w:customStyle="1" w:styleId="marb3">
    <w:name w:val="marb3"/>
    <w:basedOn w:val="a3"/>
    <w:rsid w:val="00927743"/>
    <w:pPr>
      <w:widowControl/>
      <w:spacing w:before="100" w:beforeAutospacing="1" w:after="45"/>
      <w:jc w:val="left"/>
    </w:pPr>
    <w:rPr>
      <w:rFonts w:ascii="宋体" w:hAnsi="宋体" w:cs="宋体"/>
      <w:kern w:val="0"/>
      <w:sz w:val="24"/>
    </w:rPr>
  </w:style>
  <w:style w:type="paragraph" w:customStyle="1" w:styleId="marb5">
    <w:name w:val="marb5"/>
    <w:basedOn w:val="a3"/>
    <w:rsid w:val="00927743"/>
    <w:pPr>
      <w:widowControl/>
      <w:spacing w:before="100" w:beforeAutospacing="1" w:after="75"/>
      <w:jc w:val="left"/>
    </w:pPr>
    <w:rPr>
      <w:rFonts w:ascii="宋体" w:hAnsi="宋体" w:cs="宋体"/>
      <w:kern w:val="0"/>
      <w:sz w:val="24"/>
    </w:rPr>
  </w:style>
  <w:style w:type="paragraph" w:customStyle="1" w:styleId="marb6">
    <w:name w:val="marb6"/>
    <w:basedOn w:val="a3"/>
    <w:rsid w:val="00927743"/>
    <w:pPr>
      <w:widowControl/>
      <w:spacing w:before="100" w:beforeAutospacing="1" w:after="90"/>
      <w:jc w:val="left"/>
    </w:pPr>
    <w:rPr>
      <w:rFonts w:ascii="宋体" w:hAnsi="宋体" w:cs="宋体"/>
      <w:kern w:val="0"/>
      <w:sz w:val="24"/>
    </w:rPr>
  </w:style>
  <w:style w:type="paragraph" w:customStyle="1" w:styleId="marb7">
    <w:name w:val="marb7"/>
    <w:basedOn w:val="a3"/>
    <w:rsid w:val="00927743"/>
    <w:pPr>
      <w:widowControl/>
      <w:spacing w:before="100" w:beforeAutospacing="1" w:after="105"/>
      <w:jc w:val="left"/>
    </w:pPr>
    <w:rPr>
      <w:rFonts w:ascii="宋体" w:hAnsi="宋体" w:cs="宋体"/>
      <w:kern w:val="0"/>
      <w:sz w:val="24"/>
    </w:rPr>
  </w:style>
  <w:style w:type="paragraph" w:customStyle="1" w:styleId="marb8">
    <w:name w:val="marb8"/>
    <w:basedOn w:val="a3"/>
    <w:rsid w:val="00927743"/>
    <w:pPr>
      <w:widowControl/>
      <w:spacing w:before="100" w:beforeAutospacing="1" w:after="120"/>
      <w:jc w:val="left"/>
    </w:pPr>
    <w:rPr>
      <w:rFonts w:ascii="宋体" w:hAnsi="宋体" w:cs="宋体"/>
      <w:kern w:val="0"/>
      <w:sz w:val="24"/>
    </w:rPr>
  </w:style>
  <w:style w:type="paragraph" w:customStyle="1" w:styleId="marb10">
    <w:name w:val="marb10"/>
    <w:basedOn w:val="a3"/>
    <w:rsid w:val="00927743"/>
    <w:pPr>
      <w:widowControl/>
      <w:spacing w:before="100" w:beforeAutospacing="1" w:after="150"/>
      <w:jc w:val="left"/>
    </w:pPr>
    <w:rPr>
      <w:rFonts w:ascii="宋体" w:hAnsi="宋体" w:cs="宋体"/>
      <w:kern w:val="0"/>
      <w:sz w:val="24"/>
    </w:rPr>
  </w:style>
  <w:style w:type="paragraph" w:customStyle="1" w:styleId="marb12">
    <w:name w:val="marb12"/>
    <w:basedOn w:val="a3"/>
    <w:rsid w:val="00927743"/>
    <w:pPr>
      <w:widowControl/>
      <w:spacing w:before="100" w:beforeAutospacing="1" w:after="180"/>
      <w:jc w:val="left"/>
    </w:pPr>
    <w:rPr>
      <w:rFonts w:ascii="宋体" w:hAnsi="宋体" w:cs="宋体"/>
      <w:kern w:val="0"/>
      <w:sz w:val="24"/>
    </w:rPr>
  </w:style>
  <w:style w:type="paragraph" w:customStyle="1" w:styleId="marb13">
    <w:name w:val="marb13"/>
    <w:basedOn w:val="a3"/>
    <w:rsid w:val="00927743"/>
    <w:pPr>
      <w:widowControl/>
      <w:spacing w:before="100" w:beforeAutospacing="1" w:after="195"/>
      <w:jc w:val="left"/>
    </w:pPr>
    <w:rPr>
      <w:rFonts w:ascii="宋体" w:hAnsi="宋体" w:cs="宋体"/>
      <w:kern w:val="0"/>
      <w:sz w:val="24"/>
    </w:rPr>
  </w:style>
  <w:style w:type="paragraph" w:customStyle="1" w:styleId="marb14">
    <w:name w:val="marb14"/>
    <w:basedOn w:val="a3"/>
    <w:rsid w:val="00927743"/>
    <w:pPr>
      <w:widowControl/>
      <w:spacing w:before="100" w:beforeAutospacing="1" w:after="210"/>
      <w:jc w:val="left"/>
    </w:pPr>
    <w:rPr>
      <w:rFonts w:ascii="宋体" w:hAnsi="宋体" w:cs="宋体"/>
      <w:kern w:val="0"/>
      <w:sz w:val="24"/>
    </w:rPr>
  </w:style>
  <w:style w:type="paragraph" w:customStyle="1" w:styleId="marb15">
    <w:name w:val="marb15"/>
    <w:basedOn w:val="a3"/>
    <w:rsid w:val="00927743"/>
    <w:pPr>
      <w:widowControl/>
      <w:spacing w:before="100" w:beforeAutospacing="1" w:after="225"/>
      <w:jc w:val="left"/>
    </w:pPr>
    <w:rPr>
      <w:rFonts w:ascii="宋体" w:hAnsi="宋体" w:cs="宋体"/>
      <w:kern w:val="0"/>
      <w:sz w:val="24"/>
    </w:rPr>
  </w:style>
  <w:style w:type="paragraph" w:customStyle="1" w:styleId="marb17">
    <w:name w:val="marb17"/>
    <w:basedOn w:val="a3"/>
    <w:rsid w:val="00927743"/>
    <w:pPr>
      <w:widowControl/>
      <w:spacing w:before="100" w:beforeAutospacing="1" w:after="255"/>
      <w:jc w:val="left"/>
    </w:pPr>
    <w:rPr>
      <w:rFonts w:ascii="宋体" w:hAnsi="宋体" w:cs="宋体"/>
      <w:kern w:val="0"/>
      <w:sz w:val="24"/>
    </w:rPr>
  </w:style>
  <w:style w:type="paragraph" w:customStyle="1" w:styleId="zrongyu">
    <w:name w:val="zrongyu"/>
    <w:basedOn w:val="a3"/>
    <w:rsid w:val="00927743"/>
    <w:pPr>
      <w:widowControl/>
      <w:pBdr>
        <w:top w:val="single" w:sz="6" w:space="0" w:color="FFC36D"/>
        <w:left w:val="single" w:sz="6" w:space="0" w:color="FFC36D"/>
        <w:bottom w:val="single" w:sz="6" w:space="0" w:color="FFC36D"/>
        <w:right w:val="single" w:sz="6" w:space="6" w:color="FFC36D"/>
      </w:pBdr>
      <w:shd w:val="clear" w:color="auto" w:fill="FEEECD"/>
      <w:spacing w:before="100" w:beforeAutospacing="1" w:after="75"/>
      <w:jc w:val="left"/>
    </w:pPr>
    <w:rPr>
      <w:rFonts w:ascii="宋体" w:hAnsi="宋体" w:cs="宋体"/>
      <w:kern w:val="0"/>
      <w:sz w:val="24"/>
    </w:rPr>
  </w:style>
  <w:style w:type="paragraph" w:customStyle="1" w:styleId="title01">
    <w:name w:val="title01"/>
    <w:basedOn w:val="a3"/>
    <w:rsid w:val="00927743"/>
    <w:pPr>
      <w:widowControl/>
      <w:shd w:val="clear" w:color="auto" w:fill="FEF7E7"/>
      <w:spacing w:before="100" w:beforeAutospacing="1" w:after="100" w:afterAutospacing="1"/>
      <w:jc w:val="left"/>
    </w:pPr>
    <w:rPr>
      <w:rFonts w:ascii="宋体" w:hAnsi="宋体" w:cs="宋体"/>
      <w:kern w:val="0"/>
      <w:sz w:val="24"/>
    </w:rPr>
  </w:style>
  <w:style w:type="paragraph" w:customStyle="1" w:styleId="title02">
    <w:name w:val="title02"/>
    <w:basedOn w:val="a3"/>
    <w:rsid w:val="00927743"/>
    <w:pPr>
      <w:widowControl/>
      <w:shd w:val="clear" w:color="auto" w:fill="7BC8C8"/>
      <w:spacing w:before="100" w:beforeAutospacing="1" w:after="100" w:afterAutospacing="1"/>
      <w:jc w:val="left"/>
    </w:pPr>
    <w:rPr>
      <w:rFonts w:ascii="宋体" w:hAnsi="宋体" w:cs="宋体"/>
      <w:kern w:val="0"/>
      <w:sz w:val="24"/>
    </w:rPr>
  </w:style>
  <w:style w:type="paragraph" w:customStyle="1" w:styleId="body">
    <w:name w:val="body"/>
    <w:basedOn w:val="a3"/>
    <w:rsid w:val="00927743"/>
    <w:pPr>
      <w:widowControl/>
      <w:pBdr>
        <w:left w:val="single" w:sz="6" w:space="0" w:color="FCC36A"/>
        <w:bottom w:val="single" w:sz="6" w:space="0" w:color="FCC36A"/>
        <w:right w:val="single" w:sz="6" w:space="0" w:color="FCC36A"/>
      </w:pBdr>
      <w:spacing w:before="100" w:beforeAutospacing="1" w:after="100" w:afterAutospacing="1"/>
      <w:jc w:val="left"/>
    </w:pPr>
    <w:rPr>
      <w:rFonts w:ascii="宋体" w:hAnsi="宋体" w:cs="宋体"/>
      <w:kern w:val="0"/>
      <w:sz w:val="24"/>
    </w:rPr>
  </w:style>
  <w:style w:type="paragraph" w:customStyle="1" w:styleId="line01">
    <w:name w:val="line01"/>
    <w:basedOn w:val="a3"/>
    <w:rsid w:val="00927743"/>
    <w:pPr>
      <w:widowControl/>
      <w:spacing w:before="100" w:beforeAutospacing="1" w:after="100" w:afterAutospacing="1"/>
      <w:jc w:val="left"/>
    </w:pPr>
    <w:rPr>
      <w:rFonts w:ascii="宋体" w:hAnsi="宋体" w:cs="宋体"/>
      <w:kern w:val="0"/>
      <w:sz w:val="2"/>
      <w:szCs w:val="2"/>
    </w:rPr>
  </w:style>
  <w:style w:type="paragraph" w:customStyle="1" w:styleId="location">
    <w:name w:val="location"/>
    <w:basedOn w:val="a3"/>
    <w:rsid w:val="00927743"/>
    <w:pPr>
      <w:widowControl/>
      <w:pBdr>
        <w:top w:val="single" w:sz="6" w:space="0" w:color="FCC36A"/>
        <w:left w:val="single" w:sz="6" w:space="15" w:color="FCC36A"/>
        <w:bottom w:val="single" w:sz="6" w:space="0" w:color="FCC36A"/>
        <w:right w:val="single" w:sz="6" w:space="0" w:color="FCC36A"/>
      </w:pBdr>
      <w:shd w:val="clear" w:color="auto" w:fill="FFEDC9"/>
      <w:spacing w:before="100" w:beforeAutospacing="1" w:after="100" w:afterAutospacing="1"/>
      <w:jc w:val="left"/>
    </w:pPr>
    <w:rPr>
      <w:rFonts w:ascii="宋体" w:hAnsi="宋体" w:cs="宋体"/>
      <w:kern w:val="0"/>
      <w:sz w:val="18"/>
      <w:szCs w:val="18"/>
    </w:rPr>
  </w:style>
  <w:style w:type="paragraph" w:customStyle="1" w:styleId="index-content">
    <w:name w:val="index-content"/>
    <w:basedOn w:val="a3"/>
    <w:rsid w:val="00927743"/>
    <w:pPr>
      <w:widowControl/>
      <w:pBdr>
        <w:left w:val="single" w:sz="6" w:space="8" w:color="FCC36A"/>
        <w:bottom w:val="single" w:sz="6" w:space="0" w:color="FCC36A"/>
        <w:right w:val="single" w:sz="6" w:space="8" w:color="FCC36A"/>
      </w:pBdr>
      <w:spacing w:before="100" w:beforeAutospacing="1" w:after="100" w:afterAutospacing="1"/>
      <w:jc w:val="left"/>
    </w:pPr>
    <w:rPr>
      <w:rFonts w:ascii="宋体" w:hAnsi="宋体" w:cs="宋体"/>
      <w:kern w:val="0"/>
      <w:sz w:val="24"/>
    </w:rPr>
  </w:style>
  <w:style w:type="paragraph" w:customStyle="1" w:styleId="classbt">
    <w:name w:val="classbt"/>
    <w:basedOn w:val="a3"/>
    <w:rsid w:val="00927743"/>
    <w:pPr>
      <w:widowControl/>
      <w:pBdr>
        <w:top w:val="single" w:sz="6" w:space="0" w:color="FFC36D"/>
        <w:left w:val="single" w:sz="6" w:space="8" w:color="FFC36D"/>
        <w:bottom w:val="single" w:sz="2" w:space="0" w:color="FFC36D"/>
        <w:right w:val="single" w:sz="6" w:space="0" w:color="FFC36D"/>
      </w:pBdr>
      <w:spacing w:before="100" w:beforeAutospacing="1" w:after="100" w:afterAutospacing="1" w:line="420" w:lineRule="atLeast"/>
      <w:jc w:val="left"/>
    </w:pPr>
    <w:rPr>
      <w:rFonts w:ascii="宋体" w:hAnsi="宋体" w:cs="宋体"/>
      <w:b/>
      <w:bCs/>
      <w:color w:val="EF461D"/>
      <w:kern w:val="0"/>
      <w:sz w:val="21"/>
      <w:szCs w:val="21"/>
    </w:rPr>
  </w:style>
  <w:style w:type="paragraph" w:customStyle="1" w:styleId="fudaotab">
    <w:name w:val="fudaotab"/>
    <w:basedOn w:val="a3"/>
    <w:rsid w:val="00927743"/>
    <w:pPr>
      <w:widowControl/>
      <w:shd w:val="clear" w:color="auto" w:fill="FFC36D"/>
      <w:spacing w:before="100" w:beforeAutospacing="1" w:after="100" w:afterAutospacing="1"/>
      <w:jc w:val="center"/>
    </w:pPr>
    <w:rPr>
      <w:rFonts w:ascii="宋体" w:hAnsi="宋体" w:cs="宋体"/>
      <w:kern w:val="0"/>
      <w:sz w:val="24"/>
    </w:rPr>
  </w:style>
  <w:style w:type="paragraph" w:customStyle="1" w:styleId="fenxiang">
    <w:name w:val="fenxiang"/>
    <w:basedOn w:val="a3"/>
    <w:rsid w:val="00927743"/>
    <w:pPr>
      <w:widowControl/>
      <w:spacing w:before="100" w:beforeAutospacing="1" w:after="100" w:afterAutospacing="1"/>
      <w:jc w:val="left"/>
    </w:pPr>
    <w:rPr>
      <w:rFonts w:ascii="宋体" w:hAnsi="宋体" w:cs="宋体"/>
      <w:kern w:val="0"/>
      <w:sz w:val="24"/>
    </w:rPr>
  </w:style>
  <w:style w:type="paragraph" w:customStyle="1" w:styleId="contpage">
    <w:name w:val="contpage"/>
    <w:basedOn w:val="a3"/>
    <w:rsid w:val="00927743"/>
    <w:pPr>
      <w:widowControl/>
      <w:spacing w:before="100" w:beforeAutospacing="1" w:after="100" w:afterAutospacing="1"/>
      <w:jc w:val="left"/>
    </w:pPr>
    <w:rPr>
      <w:rFonts w:ascii="宋体" w:hAnsi="宋体" w:cs="宋体"/>
      <w:kern w:val="0"/>
      <w:sz w:val="21"/>
      <w:szCs w:val="21"/>
    </w:rPr>
  </w:style>
  <w:style w:type="paragraph" w:customStyle="1" w:styleId="contcopy">
    <w:name w:val="contcopy"/>
    <w:basedOn w:val="a3"/>
    <w:rsid w:val="00927743"/>
    <w:pPr>
      <w:widowControl/>
      <w:spacing w:before="100" w:beforeAutospacing="1" w:after="100" w:afterAutospacing="1"/>
      <w:jc w:val="left"/>
    </w:pPr>
    <w:rPr>
      <w:rFonts w:ascii="宋体" w:hAnsi="宋体" w:cs="宋体"/>
      <w:color w:val="EA4710"/>
      <w:kern w:val="0"/>
      <w:sz w:val="18"/>
      <w:szCs w:val="18"/>
    </w:rPr>
  </w:style>
  <w:style w:type="paragraph" w:customStyle="1" w:styleId="biaoti">
    <w:name w:val="biaoti"/>
    <w:basedOn w:val="a3"/>
    <w:rsid w:val="00927743"/>
    <w:pPr>
      <w:widowControl/>
      <w:spacing w:before="100" w:beforeAutospacing="1" w:after="100" w:afterAutospacing="1"/>
      <w:jc w:val="left"/>
    </w:pPr>
    <w:rPr>
      <w:rFonts w:ascii="宋体" w:hAnsi="宋体" w:cs="宋体"/>
      <w:kern w:val="0"/>
      <w:sz w:val="24"/>
    </w:rPr>
  </w:style>
  <w:style w:type="paragraph" w:customStyle="1" w:styleId="cont">
    <w:name w:val="cont"/>
    <w:basedOn w:val="a3"/>
    <w:rsid w:val="00927743"/>
    <w:pPr>
      <w:widowControl/>
      <w:spacing w:before="100" w:beforeAutospacing="1" w:after="100" w:afterAutospacing="1"/>
      <w:jc w:val="left"/>
    </w:pPr>
    <w:rPr>
      <w:rFonts w:ascii="宋体" w:hAnsi="宋体" w:cs="宋体"/>
      <w:kern w:val="0"/>
      <w:sz w:val="24"/>
    </w:rPr>
  </w:style>
  <w:style w:type="paragraph" w:customStyle="1" w:styleId="wei">
    <w:name w:val="wei"/>
    <w:basedOn w:val="a3"/>
    <w:rsid w:val="00927743"/>
    <w:pPr>
      <w:widowControl/>
      <w:spacing w:before="100" w:beforeAutospacing="1" w:after="100" w:afterAutospacing="1"/>
      <w:jc w:val="left"/>
    </w:pPr>
    <w:rPr>
      <w:rFonts w:ascii="宋体" w:hAnsi="宋体" w:cs="宋体"/>
      <w:kern w:val="0"/>
      <w:sz w:val="24"/>
    </w:rPr>
  </w:style>
  <w:style w:type="paragraph" w:customStyle="1" w:styleId="adtuijian">
    <w:name w:val="adtuijian"/>
    <w:basedOn w:val="a3"/>
    <w:rsid w:val="00927743"/>
    <w:pPr>
      <w:widowControl/>
      <w:spacing w:before="100" w:beforeAutospacing="1" w:after="100" w:afterAutospacing="1"/>
      <w:jc w:val="left"/>
    </w:pPr>
    <w:rPr>
      <w:rFonts w:ascii="宋体" w:hAnsi="宋体" w:cs="宋体"/>
      <w:kern w:val="0"/>
      <w:sz w:val="24"/>
    </w:rPr>
  </w:style>
  <w:style w:type="paragraph" w:customStyle="1" w:styleId="adbanner">
    <w:name w:val="adbanner"/>
    <w:basedOn w:val="a3"/>
    <w:rsid w:val="00927743"/>
    <w:pPr>
      <w:widowControl/>
      <w:spacing w:before="100" w:beforeAutospacing="1" w:after="100" w:afterAutospacing="1"/>
      <w:jc w:val="left"/>
    </w:pPr>
    <w:rPr>
      <w:rFonts w:ascii="宋体" w:hAnsi="宋体" w:cs="宋体"/>
      <w:kern w:val="0"/>
      <w:sz w:val="24"/>
    </w:rPr>
  </w:style>
  <w:style w:type="paragraph" w:customStyle="1" w:styleId="bot">
    <w:name w:val="bot"/>
    <w:basedOn w:val="a3"/>
    <w:rsid w:val="00927743"/>
    <w:pPr>
      <w:widowControl/>
      <w:spacing w:before="100" w:beforeAutospacing="1" w:after="100" w:afterAutospacing="1"/>
      <w:jc w:val="left"/>
    </w:pPr>
    <w:rPr>
      <w:rFonts w:ascii="宋体" w:hAnsi="宋体" w:cs="宋体"/>
      <w:kern w:val="0"/>
      <w:sz w:val="24"/>
    </w:rPr>
  </w:style>
  <w:style w:type="paragraph" w:customStyle="1" w:styleId="fl">
    <w:name w:val="fl"/>
    <w:basedOn w:val="a3"/>
    <w:rsid w:val="00927743"/>
    <w:pPr>
      <w:widowControl/>
      <w:spacing w:before="100" w:beforeAutospacing="1" w:after="100" w:afterAutospacing="1"/>
      <w:jc w:val="left"/>
    </w:pPr>
    <w:rPr>
      <w:rFonts w:ascii="宋体" w:hAnsi="宋体" w:cs="宋体"/>
      <w:kern w:val="0"/>
      <w:sz w:val="24"/>
    </w:rPr>
  </w:style>
  <w:style w:type="paragraph" w:customStyle="1" w:styleId="fxtit">
    <w:name w:val="fxtit"/>
    <w:basedOn w:val="a3"/>
    <w:rsid w:val="00927743"/>
    <w:pPr>
      <w:widowControl/>
      <w:spacing w:before="100" w:beforeAutospacing="1" w:after="100" w:afterAutospacing="1"/>
      <w:jc w:val="left"/>
    </w:pPr>
    <w:rPr>
      <w:rFonts w:ascii="宋体" w:hAnsi="宋体" w:cs="宋体"/>
      <w:kern w:val="0"/>
      <w:sz w:val="24"/>
    </w:rPr>
  </w:style>
  <w:style w:type="paragraph" w:customStyle="1" w:styleId="fxtxt">
    <w:name w:val="fxtxt"/>
    <w:basedOn w:val="a3"/>
    <w:rsid w:val="00927743"/>
    <w:pPr>
      <w:widowControl/>
      <w:spacing w:before="100" w:beforeAutospacing="1" w:after="100" w:afterAutospacing="1"/>
      <w:jc w:val="left"/>
    </w:pPr>
    <w:rPr>
      <w:rFonts w:ascii="宋体" w:hAnsi="宋体" w:cs="宋体"/>
      <w:kern w:val="0"/>
      <w:sz w:val="24"/>
    </w:rPr>
  </w:style>
  <w:style w:type="paragraph" w:customStyle="1" w:styleId="editor">
    <w:name w:val="editor"/>
    <w:basedOn w:val="a3"/>
    <w:rsid w:val="00927743"/>
    <w:pPr>
      <w:widowControl/>
      <w:spacing w:before="100" w:beforeAutospacing="1" w:after="100" w:afterAutospacing="1"/>
      <w:jc w:val="left"/>
    </w:pPr>
    <w:rPr>
      <w:rFonts w:ascii="宋体" w:hAnsi="宋体" w:cs="宋体"/>
      <w:kern w:val="0"/>
      <w:sz w:val="24"/>
    </w:rPr>
  </w:style>
  <w:style w:type="paragraph" w:customStyle="1" w:styleId="tit">
    <w:name w:val="tit"/>
    <w:basedOn w:val="a3"/>
    <w:rsid w:val="00927743"/>
    <w:pPr>
      <w:widowControl/>
      <w:spacing w:before="100" w:beforeAutospacing="1" w:after="100" w:afterAutospacing="1"/>
      <w:jc w:val="left"/>
    </w:pPr>
    <w:rPr>
      <w:rFonts w:ascii="宋体" w:hAnsi="宋体" w:cs="宋体"/>
      <w:kern w:val="0"/>
      <w:sz w:val="24"/>
    </w:rPr>
  </w:style>
  <w:style w:type="paragraph" w:customStyle="1" w:styleId="line">
    <w:name w:val="line"/>
    <w:basedOn w:val="a3"/>
    <w:rsid w:val="00927743"/>
    <w:pPr>
      <w:widowControl/>
      <w:spacing w:before="100" w:beforeAutospacing="1" w:after="100" w:afterAutospacing="1"/>
      <w:jc w:val="left"/>
    </w:pPr>
    <w:rPr>
      <w:rFonts w:ascii="宋体" w:hAnsi="宋体" w:cs="宋体"/>
      <w:kern w:val="0"/>
      <w:sz w:val="24"/>
    </w:rPr>
  </w:style>
  <w:style w:type="paragraph" w:customStyle="1" w:styleId="pic">
    <w:name w:val="pic"/>
    <w:basedOn w:val="a3"/>
    <w:rsid w:val="00927743"/>
    <w:pPr>
      <w:widowControl/>
      <w:spacing w:before="100" w:beforeAutospacing="1" w:after="100" w:afterAutospacing="1"/>
      <w:jc w:val="left"/>
    </w:pPr>
    <w:rPr>
      <w:rFonts w:ascii="宋体" w:hAnsi="宋体" w:cs="宋体"/>
      <w:kern w:val="0"/>
      <w:sz w:val="24"/>
    </w:rPr>
  </w:style>
  <w:style w:type="paragraph" w:customStyle="1" w:styleId="biaoti1">
    <w:name w:val="biaoti1"/>
    <w:basedOn w:val="a3"/>
    <w:rsid w:val="00927743"/>
    <w:pPr>
      <w:widowControl/>
      <w:spacing w:before="100" w:beforeAutospacing="1" w:after="100" w:afterAutospacing="1"/>
      <w:jc w:val="left"/>
    </w:pPr>
    <w:rPr>
      <w:rFonts w:ascii="宋体" w:hAnsi="宋体" w:cs="宋体"/>
      <w:kern w:val="0"/>
      <w:sz w:val="24"/>
    </w:rPr>
  </w:style>
  <w:style w:type="paragraph" w:customStyle="1" w:styleId="cont1">
    <w:name w:val="cont1"/>
    <w:basedOn w:val="a3"/>
    <w:rsid w:val="00927743"/>
    <w:pPr>
      <w:widowControl/>
      <w:shd w:val="clear" w:color="auto" w:fill="FFFFFF"/>
      <w:spacing w:before="120" w:after="120"/>
      <w:jc w:val="left"/>
    </w:pPr>
    <w:rPr>
      <w:rFonts w:ascii="宋体" w:hAnsi="宋体" w:cs="宋体"/>
      <w:kern w:val="0"/>
      <w:sz w:val="18"/>
      <w:szCs w:val="18"/>
    </w:rPr>
  </w:style>
  <w:style w:type="paragraph" w:customStyle="1" w:styleId="wei1">
    <w:name w:val="wei1"/>
    <w:basedOn w:val="a3"/>
    <w:rsid w:val="00927743"/>
    <w:pPr>
      <w:widowControl/>
      <w:spacing w:before="100" w:beforeAutospacing="1" w:after="100" w:afterAutospacing="1"/>
      <w:jc w:val="left"/>
    </w:pPr>
    <w:rPr>
      <w:rFonts w:ascii="宋体" w:hAnsi="宋体" w:cs="宋体"/>
      <w:kern w:val="0"/>
      <w:sz w:val="24"/>
    </w:rPr>
  </w:style>
  <w:style w:type="paragraph" w:customStyle="1" w:styleId="content1">
    <w:name w:val="content1"/>
    <w:basedOn w:val="a3"/>
    <w:rsid w:val="00927743"/>
    <w:pPr>
      <w:widowControl/>
      <w:spacing w:before="225" w:after="75" w:line="345" w:lineRule="atLeast"/>
      <w:jc w:val="left"/>
    </w:pPr>
    <w:rPr>
      <w:rFonts w:ascii="宋体" w:hAnsi="宋体" w:cs="宋体"/>
      <w:color w:val="000000"/>
      <w:kern w:val="0"/>
      <w:sz w:val="21"/>
      <w:szCs w:val="21"/>
    </w:rPr>
  </w:style>
  <w:style w:type="paragraph" w:customStyle="1" w:styleId="editor1">
    <w:name w:val="editor1"/>
    <w:basedOn w:val="a3"/>
    <w:rsid w:val="00927743"/>
    <w:pPr>
      <w:widowControl/>
      <w:spacing w:before="150" w:after="150" w:line="600" w:lineRule="atLeast"/>
      <w:jc w:val="right"/>
    </w:pPr>
    <w:rPr>
      <w:rFonts w:ascii="宋体" w:hAnsi="宋体" w:cs="宋体"/>
      <w:kern w:val="0"/>
      <w:sz w:val="24"/>
    </w:rPr>
  </w:style>
  <w:style w:type="paragraph" w:customStyle="1" w:styleId="adtuijian1">
    <w:name w:val="adtuijian1"/>
    <w:basedOn w:val="a3"/>
    <w:rsid w:val="00927743"/>
    <w:pPr>
      <w:widowControl/>
      <w:pBdr>
        <w:top w:val="single" w:sz="6" w:space="0" w:color="FFD186"/>
        <w:left w:val="single" w:sz="6" w:space="0" w:color="FFD186"/>
        <w:bottom w:val="single" w:sz="6" w:space="0" w:color="FFD186"/>
        <w:right w:val="single" w:sz="6" w:space="0" w:color="FFD186"/>
      </w:pBdr>
      <w:spacing w:before="100" w:beforeAutospacing="1" w:after="100" w:afterAutospacing="1"/>
      <w:jc w:val="left"/>
    </w:pPr>
    <w:rPr>
      <w:rFonts w:ascii="宋体" w:hAnsi="宋体" w:cs="宋体"/>
      <w:kern w:val="0"/>
      <w:sz w:val="24"/>
    </w:rPr>
  </w:style>
  <w:style w:type="paragraph" w:customStyle="1" w:styleId="tit1">
    <w:name w:val="tit1"/>
    <w:basedOn w:val="a3"/>
    <w:rsid w:val="00927743"/>
    <w:pPr>
      <w:widowControl/>
      <w:shd w:val="clear" w:color="auto" w:fill="FFFBF2"/>
      <w:spacing w:before="100" w:beforeAutospacing="1" w:after="100" w:afterAutospacing="1"/>
      <w:jc w:val="left"/>
    </w:pPr>
    <w:rPr>
      <w:rFonts w:ascii="宋体" w:hAnsi="宋体" w:cs="宋体"/>
      <w:b/>
      <w:bCs/>
      <w:color w:val="EF461D"/>
      <w:kern w:val="0"/>
      <w:sz w:val="21"/>
      <w:szCs w:val="21"/>
    </w:rPr>
  </w:style>
  <w:style w:type="paragraph" w:customStyle="1" w:styleId="adbanner1">
    <w:name w:val="adbanner1"/>
    <w:basedOn w:val="a3"/>
    <w:rsid w:val="00927743"/>
    <w:pPr>
      <w:widowControl/>
      <w:spacing w:before="90" w:after="90"/>
      <w:jc w:val="left"/>
    </w:pPr>
    <w:rPr>
      <w:rFonts w:ascii="宋体" w:hAnsi="宋体" w:cs="宋体"/>
      <w:kern w:val="0"/>
      <w:sz w:val="24"/>
    </w:rPr>
  </w:style>
  <w:style w:type="paragraph" w:customStyle="1" w:styleId="bot1">
    <w:name w:val="bot1"/>
    <w:basedOn w:val="a3"/>
    <w:rsid w:val="00927743"/>
    <w:pPr>
      <w:widowControl/>
      <w:shd w:val="clear" w:color="auto" w:fill="FDF5E8"/>
      <w:spacing w:before="100" w:beforeAutospacing="1" w:after="100" w:afterAutospacing="1"/>
      <w:jc w:val="left"/>
    </w:pPr>
    <w:rPr>
      <w:rFonts w:ascii="宋体" w:hAnsi="宋体" w:cs="宋体"/>
      <w:kern w:val="0"/>
      <w:sz w:val="24"/>
    </w:rPr>
  </w:style>
  <w:style w:type="paragraph" w:customStyle="1" w:styleId="fl1">
    <w:name w:val="fl1"/>
    <w:basedOn w:val="a3"/>
    <w:rsid w:val="00927743"/>
    <w:pPr>
      <w:widowControl/>
      <w:spacing w:before="100" w:beforeAutospacing="1" w:after="100" w:afterAutospacing="1"/>
      <w:jc w:val="left"/>
    </w:pPr>
    <w:rPr>
      <w:rFonts w:ascii="宋体" w:hAnsi="宋体" w:cs="宋体"/>
      <w:kern w:val="0"/>
      <w:sz w:val="24"/>
    </w:rPr>
  </w:style>
  <w:style w:type="paragraph" w:customStyle="1" w:styleId="adbanner2">
    <w:name w:val="adbanner2"/>
    <w:basedOn w:val="a3"/>
    <w:rsid w:val="00927743"/>
    <w:pPr>
      <w:widowControl/>
      <w:spacing w:before="90" w:after="90"/>
      <w:jc w:val="left"/>
    </w:pPr>
    <w:rPr>
      <w:rFonts w:ascii="宋体" w:hAnsi="宋体" w:cs="宋体"/>
      <w:kern w:val="0"/>
      <w:sz w:val="24"/>
    </w:rPr>
  </w:style>
  <w:style w:type="paragraph" w:customStyle="1" w:styleId="fxtit1">
    <w:name w:val="fxtit1"/>
    <w:basedOn w:val="a3"/>
    <w:rsid w:val="00927743"/>
    <w:pPr>
      <w:widowControl/>
      <w:spacing w:before="100" w:beforeAutospacing="1" w:after="100" w:afterAutospacing="1"/>
      <w:jc w:val="left"/>
    </w:pPr>
    <w:rPr>
      <w:rFonts w:ascii="宋体" w:hAnsi="宋体" w:cs="宋体"/>
      <w:kern w:val="0"/>
      <w:sz w:val="24"/>
    </w:rPr>
  </w:style>
  <w:style w:type="paragraph" w:customStyle="1" w:styleId="fxtxt1">
    <w:name w:val="fxtxt1"/>
    <w:basedOn w:val="a3"/>
    <w:rsid w:val="00927743"/>
    <w:pPr>
      <w:widowControl/>
      <w:spacing w:before="100" w:beforeAutospacing="1" w:after="100" w:afterAutospacing="1"/>
      <w:jc w:val="left"/>
    </w:pPr>
    <w:rPr>
      <w:rFonts w:ascii="宋体" w:hAnsi="宋体" w:cs="宋体"/>
      <w:kern w:val="0"/>
      <w:sz w:val="24"/>
    </w:rPr>
  </w:style>
  <w:style w:type="paragraph" w:customStyle="1" w:styleId="body1">
    <w:name w:val="body1"/>
    <w:basedOn w:val="a3"/>
    <w:rsid w:val="00927743"/>
    <w:pPr>
      <w:widowControl/>
      <w:pBdr>
        <w:top w:val="single" w:sz="6" w:space="7" w:color="FFC36D"/>
        <w:left w:val="single" w:sz="6" w:space="0" w:color="FCC36A"/>
        <w:bottom w:val="single" w:sz="6" w:space="0" w:color="FCC36A"/>
        <w:right w:val="single" w:sz="6" w:space="0" w:color="FCC36A"/>
      </w:pBdr>
      <w:spacing w:before="100" w:beforeAutospacing="1" w:after="100" w:afterAutospacing="1"/>
      <w:jc w:val="left"/>
    </w:pPr>
    <w:rPr>
      <w:rFonts w:ascii="宋体" w:hAnsi="宋体" w:cs="宋体"/>
      <w:kern w:val="0"/>
      <w:sz w:val="24"/>
    </w:rPr>
  </w:style>
  <w:style w:type="paragraph" w:customStyle="1" w:styleId="line1">
    <w:name w:val="line1"/>
    <w:basedOn w:val="a3"/>
    <w:rsid w:val="00927743"/>
    <w:pPr>
      <w:widowControl/>
      <w:pBdr>
        <w:bottom w:val="dashed" w:sz="6" w:space="0" w:color="F4A28A"/>
      </w:pBdr>
      <w:spacing w:before="100" w:beforeAutospacing="1" w:after="100" w:afterAutospacing="1" w:line="300" w:lineRule="atLeast"/>
      <w:ind w:firstLine="360"/>
      <w:jc w:val="left"/>
    </w:pPr>
    <w:rPr>
      <w:rFonts w:ascii="宋体" w:hAnsi="宋体" w:cs="宋体"/>
      <w:kern w:val="0"/>
      <w:sz w:val="18"/>
      <w:szCs w:val="18"/>
    </w:rPr>
  </w:style>
  <w:style w:type="paragraph" w:customStyle="1" w:styleId="pic1">
    <w:name w:val="pic1"/>
    <w:basedOn w:val="a3"/>
    <w:rsid w:val="00927743"/>
    <w:pPr>
      <w:widowControl/>
      <w:pBdr>
        <w:top w:val="single" w:sz="6" w:space="1" w:color="FED597"/>
        <w:left w:val="single" w:sz="6" w:space="1" w:color="FED597"/>
        <w:bottom w:val="single" w:sz="6" w:space="1" w:color="FED597"/>
        <w:right w:val="single" w:sz="6" w:space="1" w:color="FED597"/>
      </w:pBdr>
      <w:shd w:val="clear" w:color="auto" w:fill="FFFFFF"/>
      <w:spacing w:line="300" w:lineRule="atLeast"/>
      <w:ind w:left="90" w:right="90" w:firstLine="360"/>
      <w:jc w:val="left"/>
    </w:pPr>
    <w:rPr>
      <w:rFonts w:ascii="宋体" w:hAnsi="宋体" w:cs="宋体"/>
      <w:kern w:val="0"/>
      <w:sz w:val="18"/>
      <w:szCs w:val="18"/>
    </w:rPr>
  </w:style>
  <w:style w:type="paragraph" w:customStyle="1" w:styleId="body2">
    <w:name w:val="body2"/>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body3">
    <w:name w:val="body3"/>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jiadiv01">
    <w:name w:val="jiadiv_01"/>
    <w:basedOn w:val="a3"/>
    <w:rsid w:val="00927743"/>
    <w:pPr>
      <w:widowControl/>
      <w:spacing w:before="100" w:beforeAutospacing="1" w:after="100" w:afterAutospacing="1"/>
      <w:jc w:val="left"/>
    </w:pPr>
    <w:rPr>
      <w:rFonts w:ascii="宋体" w:hAnsi="宋体" w:cs="宋体"/>
      <w:kern w:val="0"/>
      <w:sz w:val="24"/>
    </w:rPr>
  </w:style>
  <w:style w:type="paragraph" w:customStyle="1" w:styleId="jtico">
    <w:name w:val="jtico"/>
    <w:basedOn w:val="a3"/>
    <w:rsid w:val="00927743"/>
    <w:pPr>
      <w:widowControl/>
      <w:spacing w:before="100" w:beforeAutospacing="1" w:after="100" w:afterAutospacing="1"/>
      <w:jc w:val="left"/>
    </w:pPr>
    <w:rPr>
      <w:rFonts w:ascii="宋体" w:hAnsi="宋体" w:cs="宋体"/>
      <w:kern w:val="0"/>
      <w:sz w:val="24"/>
    </w:rPr>
  </w:style>
  <w:style w:type="paragraph" w:customStyle="1" w:styleId="button">
    <w:name w:val="button"/>
    <w:basedOn w:val="a3"/>
    <w:rsid w:val="00927743"/>
    <w:pPr>
      <w:widowControl/>
      <w:spacing w:before="100" w:beforeAutospacing="1" w:after="100" w:afterAutospacing="1"/>
      <w:jc w:val="left"/>
    </w:pPr>
    <w:rPr>
      <w:rFonts w:ascii="宋体" w:hAnsi="宋体" w:cs="宋体"/>
      <w:kern w:val="0"/>
      <w:sz w:val="24"/>
    </w:rPr>
  </w:style>
  <w:style w:type="paragraph" w:customStyle="1" w:styleId="jiathistxt">
    <w:name w:val="jiathis_txt"/>
    <w:basedOn w:val="a3"/>
    <w:rsid w:val="00927743"/>
    <w:pPr>
      <w:widowControl/>
      <w:spacing w:before="100" w:beforeAutospacing="1" w:after="100" w:afterAutospacing="1"/>
      <w:jc w:val="left"/>
    </w:pPr>
    <w:rPr>
      <w:rFonts w:ascii="宋体" w:hAnsi="宋体" w:cs="宋体"/>
      <w:kern w:val="0"/>
      <w:sz w:val="24"/>
    </w:rPr>
  </w:style>
  <w:style w:type="paragraph" w:customStyle="1" w:styleId="separator">
    <w:name w:val="separator"/>
    <w:basedOn w:val="a3"/>
    <w:rsid w:val="00927743"/>
    <w:pPr>
      <w:widowControl/>
      <w:spacing w:before="100" w:beforeAutospacing="1" w:after="100" w:afterAutospacing="1"/>
      <w:jc w:val="left"/>
    </w:pPr>
    <w:rPr>
      <w:rFonts w:ascii="宋体" w:hAnsi="宋体" w:cs="宋体"/>
      <w:kern w:val="0"/>
      <w:sz w:val="24"/>
    </w:rPr>
  </w:style>
  <w:style w:type="paragraph" w:customStyle="1" w:styleId="jiathisseparator">
    <w:name w:val="jiathis_separator"/>
    <w:basedOn w:val="a3"/>
    <w:rsid w:val="00927743"/>
    <w:pPr>
      <w:widowControl/>
      <w:spacing w:before="100" w:beforeAutospacing="1" w:after="100" w:afterAutospacing="1"/>
      <w:jc w:val="left"/>
    </w:pPr>
    <w:rPr>
      <w:rFonts w:ascii="宋体" w:hAnsi="宋体" w:cs="宋体"/>
      <w:kern w:val="0"/>
      <w:sz w:val="24"/>
    </w:rPr>
  </w:style>
  <w:style w:type="paragraph" w:customStyle="1" w:styleId="searchtxt">
    <w:name w:val="searchtxt"/>
    <w:basedOn w:val="a3"/>
    <w:rsid w:val="00927743"/>
    <w:pPr>
      <w:widowControl/>
      <w:spacing w:before="100" w:beforeAutospacing="1" w:after="100" w:afterAutospacing="1"/>
      <w:jc w:val="left"/>
    </w:pPr>
    <w:rPr>
      <w:rFonts w:ascii="宋体" w:hAnsi="宋体" w:cs="宋体"/>
      <w:kern w:val="0"/>
      <w:sz w:val="24"/>
    </w:rPr>
  </w:style>
  <w:style w:type="paragraph" w:customStyle="1" w:styleId="searchtxtcont">
    <w:name w:val="searchtxtcont"/>
    <w:basedOn w:val="a3"/>
    <w:rsid w:val="00927743"/>
    <w:pPr>
      <w:widowControl/>
      <w:spacing w:before="100" w:beforeAutospacing="1" w:after="100" w:afterAutospacing="1"/>
      <w:jc w:val="left"/>
    </w:pPr>
    <w:rPr>
      <w:rFonts w:ascii="宋体" w:hAnsi="宋体" w:cs="宋体"/>
      <w:kern w:val="0"/>
      <w:sz w:val="24"/>
    </w:rPr>
  </w:style>
  <w:style w:type="paragraph" w:customStyle="1" w:styleId="centerbottom">
    <w:name w:val="centerbottom"/>
    <w:basedOn w:val="a3"/>
    <w:rsid w:val="00927743"/>
    <w:pPr>
      <w:widowControl/>
      <w:spacing w:before="100" w:beforeAutospacing="1" w:after="100" w:afterAutospacing="1"/>
      <w:jc w:val="left"/>
    </w:pPr>
    <w:rPr>
      <w:rFonts w:ascii="宋体" w:hAnsi="宋体" w:cs="宋体"/>
      <w:kern w:val="0"/>
      <w:sz w:val="24"/>
    </w:rPr>
  </w:style>
  <w:style w:type="paragraph" w:customStyle="1" w:styleId="ckepopbottom">
    <w:name w:val="ckepopbottom"/>
    <w:basedOn w:val="a3"/>
    <w:rsid w:val="00927743"/>
    <w:pPr>
      <w:widowControl/>
      <w:spacing w:before="100" w:beforeAutospacing="1" w:after="100" w:afterAutospacing="1"/>
      <w:jc w:val="left"/>
    </w:pPr>
    <w:rPr>
      <w:rFonts w:ascii="宋体" w:hAnsi="宋体" w:cs="宋体"/>
      <w:kern w:val="0"/>
      <w:sz w:val="24"/>
    </w:rPr>
  </w:style>
  <w:style w:type="paragraph" w:customStyle="1" w:styleId="jtsharetitle">
    <w:name w:val="jt_sharetitle"/>
    <w:basedOn w:val="a3"/>
    <w:rsid w:val="00927743"/>
    <w:pPr>
      <w:widowControl/>
      <w:spacing w:before="100" w:beforeAutospacing="1" w:after="100" w:afterAutospacing="1"/>
      <w:jc w:val="left"/>
    </w:pPr>
    <w:rPr>
      <w:rFonts w:ascii="宋体" w:hAnsi="宋体" w:cs="宋体"/>
      <w:kern w:val="0"/>
      <w:sz w:val="24"/>
    </w:rPr>
  </w:style>
  <w:style w:type="paragraph" w:customStyle="1" w:styleId="jialike">
    <w:name w:val="jialike"/>
    <w:basedOn w:val="a3"/>
    <w:rsid w:val="00927743"/>
    <w:pPr>
      <w:widowControl/>
      <w:spacing w:before="100" w:beforeAutospacing="1" w:after="100" w:afterAutospacing="1"/>
      <w:jc w:val="left"/>
    </w:pPr>
    <w:rPr>
      <w:rFonts w:ascii="宋体" w:hAnsi="宋体" w:cs="宋体"/>
      <w:kern w:val="0"/>
      <w:sz w:val="24"/>
    </w:rPr>
  </w:style>
  <w:style w:type="paragraph" w:customStyle="1" w:styleId="jiatitle">
    <w:name w:val="jiatitle"/>
    <w:basedOn w:val="a3"/>
    <w:rsid w:val="00927743"/>
    <w:pPr>
      <w:widowControl/>
      <w:spacing w:before="100" w:beforeAutospacing="1" w:after="100" w:afterAutospacing="1"/>
      <w:jc w:val="left"/>
    </w:pPr>
    <w:rPr>
      <w:rFonts w:ascii="宋体" w:hAnsi="宋体" w:cs="宋体"/>
      <w:kern w:val="0"/>
      <w:sz w:val="24"/>
    </w:rPr>
  </w:style>
  <w:style w:type="paragraph" w:customStyle="1" w:styleId="link01">
    <w:name w:val="link_01"/>
    <w:basedOn w:val="a3"/>
    <w:rsid w:val="00927743"/>
    <w:pPr>
      <w:widowControl/>
      <w:spacing w:before="100" w:beforeAutospacing="1" w:after="100" w:afterAutospacing="1"/>
      <w:jc w:val="left"/>
    </w:pPr>
    <w:rPr>
      <w:rFonts w:ascii="宋体" w:hAnsi="宋体" w:cs="宋体"/>
      <w:kern w:val="0"/>
      <w:sz w:val="24"/>
    </w:rPr>
  </w:style>
  <w:style w:type="paragraph" w:customStyle="1" w:styleId="biaoti2">
    <w:name w:val="biaoti2"/>
    <w:basedOn w:val="a3"/>
    <w:rsid w:val="00927743"/>
    <w:pPr>
      <w:widowControl/>
      <w:spacing w:before="100" w:beforeAutospacing="1" w:after="100" w:afterAutospacing="1"/>
      <w:jc w:val="left"/>
    </w:pPr>
    <w:rPr>
      <w:rFonts w:ascii="宋体" w:hAnsi="宋体" w:cs="宋体"/>
      <w:kern w:val="0"/>
      <w:sz w:val="24"/>
    </w:rPr>
  </w:style>
  <w:style w:type="paragraph" w:customStyle="1" w:styleId="cont2">
    <w:name w:val="cont2"/>
    <w:basedOn w:val="a3"/>
    <w:rsid w:val="00927743"/>
    <w:pPr>
      <w:widowControl/>
      <w:shd w:val="clear" w:color="auto" w:fill="FFFFFF"/>
      <w:spacing w:before="120" w:after="120"/>
      <w:jc w:val="left"/>
    </w:pPr>
    <w:rPr>
      <w:rFonts w:ascii="宋体" w:hAnsi="宋体" w:cs="宋体"/>
      <w:kern w:val="0"/>
      <w:sz w:val="18"/>
      <w:szCs w:val="18"/>
    </w:rPr>
  </w:style>
  <w:style w:type="paragraph" w:customStyle="1" w:styleId="wei2">
    <w:name w:val="wei2"/>
    <w:basedOn w:val="a3"/>
    <w:rsid w:val="00927743"/>
    <w:pPr>
      <w:widowControl/>
      <w:spacing w:before="100" w:beforeAutospacing="1" w:after="100" w:afterAutospacing="1"/>
      <w:jc w:val="left"/>
    </w:pPr>
    <w:rPr>
      <w:rFonts w:ascii="宋体" w:hAnsi="宋体" w:cs="宋体"/>
      <w:kern w:val="0"/>
      <w:sz w:val="24"/>
    </w:rPr>
  </w:style>
  <w:style w:type="paragraph" w:customStyle="1" w:styleId="content2">
    <w:name w:val="content2"/>
    <w:basedOn w:val="a3"/>
    <w:rsid w:val="00927743"/>
    <w:pPr>
      <w:widowControl/>
      <w:spacing w:before="225" w:after="75" w:line="345" w:lineRule="atLeast"/>
      <w:jc w:val="left"/>
    </w:pPr>
    <w:rPr>
      <w:rFonts w:ascii="宋体" w:hAnsi="宋体" w:cs="宋体"/>
      <w:color w:val="000000"/>
      <w:kern w:val="0"/>
      <w:sz w:val="21"/>
      <w:szCs w:val="21"/>
    </w:rPr>
  </w:style>
  <w:style w:type="paragraph" w:customStyle="1" w:styleId="editor2">
    <w:name w:val="editor2"/>
    <w:basedOn w:val="a3"/>
    <w:rsid w:val="00927743"/>
    <w:pPr>
      <w:widowControl/>
      <w:spacing w:before="150" w:after="150" w:line="600" w:lineRule="atLeast"/>
      <w:jc w:val="right"/>
    </w:pPr>
    <w:rPr>
      <w:rFonts w:ascii="宋体" w:hAnsi="宋体" w:cs="宋体"/>
      <w:kern w:val="0"/>
      <w:sz w:val="24"/>
    </w:rPr>
  </w:style>
  <w:style w:type="paragraph" w:customStyle="1" w:styleId="adtuijian2">
    <w:name w:val="adtuijian2"/>
    <w:basedOn w:val="a3"/>
    <w:rsid w:val="00927743"/>
    <w:pPr>
      <w:widowControl/>
      <w:pBdr>
        <w:top w:val="single" w:sz="6" w:space="0" w:color="FFD186"/>
        <w:left w:val="single" w:sz="6" w:space="0" w:color="FFD186"/>
        <w:bottom w:val="single" w:sz="6" w:space="0" w:color="FFD186"/>
        <w:right w:val="single" w:sz="6" w:space="0" w:color="FFD186"/>
      </w:pBdr>
      <w:spacing w:before="100" w:beforeAutospacing="1" w:after="100" w:afterAutospacing="1"/>
      <w:jc w:val="left"/>
    </w:pPr>
    <w:rPr>
      <w:rFonts w:ascii="宋体" w:hAnsi="宋体" w:cs="宋体"/>
      <w:kern w:val="0"/>
      <w:sz w:val="24"/>
    </w:rPr>
  </w:style>
  <w:style w:type="paragraph" w:customStyle="1" w:styleId="tit2">
    <w:name w:val="tit2"/>
    <w:basedOn w:val="a3"/>
    <w:rsid w:val="00927743"/>
    <w:pPr>
      <w:widowControl/>
      <w:shd w:val="clear" w:color="auto" w:fill="FFFBF2"/>
      <w:spacing w:before="100" w:beforeAutospacing="1" w:after="100" w:afterAutospacing="1"/>
      <w:jc w:val="left"/>
    </w:pPr>
    <w:rPr>
      <w:rFonts w:ascii="宋体" w:hAnsi="宋体" w:cs="宋体"/>
      <w:b/>
      <w:bCs/>
      <w:color w:val="EF461D"/>
      <w:kern w:val="0"/>
      <w:sz w:val="21"/>
      <w:szCs w:val="21"/>
    </w:rPr>
  </w:style>
  <w:style w:type="paragraph" w:customStyle="1" w:styleId="adbanner3">
    <w:name w:val="adbanner3"/>
    <w:basedOn w:val="a3"/>
    <w:rsid w:val="00927743"/>
    <w:pPr>
      <w:widowControl/>
      <w:spacing w:before="90" w:after="90"/>
      <w:jc w:val="left"/>
    </w:pPr>
    <w:rPr>
      <w:rFonts w:ascii="宋体" w:hAnsi="宋体" w:cs="宋体"/>
      <w:kern w:val="0"/>
      <w:sz w:val="24"/>
    </w:rPr>
  </w:style>
  <w:style w:type="paragraph" w:customStyle="1" w:styleId="bot2">
    <w:name w:val="bot2"/>
    <w:basedOn w:val="a3"/>
    <w:rsid w:val="00927743"/>
    <w:pPr>
      <w:widowControl/>
      <w:shd w:val="clear" w:color="auto" w:fill="FDF5E8"/>
      <w:spacing w:before="100" w:beforeAutospacing="1" w:after="100" w:afterAutospacing="1"/>
      <w:jc w:val="left"/>
    </w:pPr>
    <w:rPr>
      <w:rFonts w:ascii="宋体" w:hAnsi="宋体" w:cs="宋体"/>
      <w:kern w:val="0"/>
      <w:sz w:val="24"/>
    </w:rPr>
  </w:style>
  <w:style w:type="paragraph" w:customStyle="1" w:styleId="fl2">
    <w:name w:val="fl2"/>
    <w:basedOn w:val="a3"/>
    <w:rsid w:val="00927743"/>
    <w:pPr>
      <w:widowControl/>
      <w:spacing w:before="100" w:beforeAutospacing="1" w:after="100" w:afterAutospacing="1"/>
      <w:jc w:val="left"/>
    </w:pPr>
    <w:rPr>
      <w:rFonts w:ascii="宋体" w:hAnsi="宋体" w:cs="宋体"/>
      <w:kern w:val="0"/>
      <w:sz w:val="24"/>
    </w:rPr>
  </w:style>
  <w:style w:type="paragraph" w:customStyle="1" w:styleId="adbanner4">
    <w:name w:val="adbanner4"/>
    <w:basedOn w:val="a3"/>
    <w:rsid w:val="00927743"/>
    <w:pPr>
      <w:widowControl/>
      <w:spacing w:before="90" w:after="90"/>
      <w:jc w:val="left"/>
    </w:pPr>
    <w:rPr>
      <w:rFonts w:ascii="宋体" w:hAnsi="宋体" w:cs="宋体"/>
      <w:kern w:val="0"/>
      <w:sz w:val="24"/>
    </w:rPr>
  </w:style>
  <w:style w:type="paragraph" w:customStyle="1" w:styleId="fxtit2">
    <w:name w:val="fxtit2"/>
    <w:basedOn w:val="a3"/>
    <w:rsid w:val="00927743"/>
    <w:pPr>
      <w:widowControl/>
      <w:spacing w:before="100" w:beforeAutospacing="1" w:after="100" w:afterAutospacing="1"/>
      <w:jc w:val="left"/>
    </w:pPr>
    <w:rPr>
      <w:rFonts w:ascii="宋体" w:hAnsi="宋体" w:cs="宋体"/>
      <w:kern w:val="0"/>
      <w:sz w:val="24"/>
    </w:rPr>
  </w:style>
  <w:style w:type="paragraph" w:customStyle="1" w:styleId="fxtxt2">
    <w:name w:val="fxtxt2"/>
    <w:basedOn w:val="a3"/>
    <w:rsid w:val="00927743"/>
    <w:pPr>
      <w:widowControl/>
      <w:spacing w:before="100" w:beforeAutospacing="1" w:after="100" w:afterAutospacing="1"/>
      <w:jc w:val="left"/>
    </w:pPr>
    <w:rPr>
      <w:rFonts w:ascii="宋体" w:hAnsi="宋体" w:cs="宋体"/>
      <w:kern w:val="0"/>
      <w:sz w:val="24"/>
    </w:rPr>
  </w:style>
  <w:style w:type="paragraph" w:customStyle="1" w:styleId="body4">
    <w:name w:val="body4"/>
    <w:basedOn w:val="a3"/>
    <w:rsid w:val="00927743"/>
    <w:pPr>
      <w:widowControl/>
      <w:pBdr>
        <w:top w:val="single" w:sz="6" w:space="7" w:color="FFC36D"/>
        <w:left w:val="single" w:sz="6" w:space="0" w:color="FCC36A"/>
        <w:bottom w:val="single" w:sz="6" w:space="0" w:color="FCC36A"/>
        <w:right w:val="single" w:sz="6" w:space="0" w:color="FCC36A"/>
      </w:pBdr>
      <w:spacing w:before="100" w:beforeAutospacing="1" w:after="100" w:afterAutospacing="1"/>
      <w:jc w:val="left"/>
    </w:pPr>
    <w:rPr>
      <w:rFonts w:ascii="宋体" w:hAnsi="宋体" w:cs="宋体"/>
      <w:kern w:val="0"/>
      <w:sz w:val="24"/>
    </w:rPr>
  </w:style>
  <w:style w:type="paragraph" w:customStyle="1" w:styleId="line2">
    <w:name w:val="line2"/>
    <w:basedOn w:val="a3"/>
    <w:rsid w:val="00927743"/>
    <w:pPr>
      <w:widowControl/>
      <w:pBdr>
        <w:bottom w:val="dashed" w:sz="6" w:space="0" w:color="F4A28A"/>
      </w:pBdr>
      <w:spacing w:before="100" w:beforeAutospacing="1" w:after="100" w:afterAutospacing="1" w:line="300" w:lineRule="atLeast"/>
      <w:ind w:firstLine="360"/>
      <w:jc w:val="left"/>
    </w:pPr>
    <w:rPr>
      <w:rFonts w:ascii="宋体" w:hAnsi="宋体" w:cs="宋体"/>
      <w:kern w:val="0"/>
      <w:sz w:val="18"/>
      <w:szCs w:val="18"/>
    </w:rPr>
  </w:style>
  <w:style w:type="paragraph" w:customStyle="1" w:styleId="pic2">
    <w:name w:val="pic2"/>
    <w:basedOn w:val="a3"/>
    <w:rsid w:val="00927743"/>
    <w:pPr>
      <w:widowControl/>
      <w:pBdr>
        <w:top w:val="single" w:sz="6" w:space="1" w:color="FED597"/>
        <w:left w:val="single" w:sz="6" w:space="1" w:color="FED597"/>
        <w:bottom w:val="single" w:sz="6" w:space="1" w:color="FED597"/>
        <w:right w:val="single" w:sz="6" w:space="1" w:color="FED597"/>
      </w:pBdr>
      <w:shd w:val="clear" w:color="auto" w:fill="FFFFFF"/>
      <w:spacing w:line="300" w:lineRule="atLeast"/>
      <w:ind w:left="90" w:right="90" w:firstLine="360"/>
      <w:jc w:val="left"/>
    </w:pPr>
    <w:rPr>
      <w:rFonts w:ascii="宋体" w:hAnsi="宋体" w:cs="宋体"/>
      <w:kern w:val="0"/>
      <w:sz w:val="18"/>
      <w:szCs w:val="18"/>
    </w:rPr>
  </w:style>
  <w:style w:type="paragraph" w:customStyle="1" w:styleId="body5">
    <w:name w:val="body5"/>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body6">
    <w:name w:val="body6"/>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jiadiv011">
    <w:name w:val="jiadiv_011"/>
    <w:basedOn w:val="a3"/>
    <w:rsid w:val="00927743"/>
    <w:pPr>
      <w:widowControl/>
      <w:pBdr>
        <w:top w:val="single" w:sz="6" w:space="0" w:color="CCCCCC"/>
        <w:left w:val="single" w:sz="6" w:space="0" w:color="CCCCCC"/>
        <w:bottom w:val="single" w:sz="6" w:space="0" w:color="CCCCCC"/>
        <w:right w:val="single" w:sz="6" w:space="0" w:color="CCCCCC"/>
      </w:pBdr>
      <w:shd w:val="clear" w:color="auto" w:fill="FFFFFF"/>
      <w:spacing w:before="100" w:beforeAutospacing="1" w:after="100" w:afterAutospacing="1"/>
      <w:jc w:val="left"/>
    </w:pPr>
    <w:rPr>
      <w:rFonts w:ascii="宋体" w:hAnsi="宋体" w:cs="宋体"/>
      <w:kern w:val="0"/>
      <w:sz w:val="24"/>
    </w:rPr>
  </w:style>
  <w:style w:type="paragraph" w:customStyle="1" w:styleId="jiatitle1">
    <w:name w:val="jiatitle1"/>
    <w:basedOn w:val="a3"/>
    <w:rsid w:val="00927743"/>
    <w:pPr>
      <w:widowControl/>
      <w:pBdr>
        <w:top w:val="single" w:sz="6" w:space="1" w:color="FFFFFF"/>
        <w:left w:val="single" w:sz="6" w:space="4" w:color="FFFFFF"/>
        <w:bottom w:val="single" w:sz="6" w:space="0" w:color="FFFFFF"/>
        <w:right w:val="single" w:sz="6" w:space="0" w:color="FFFFFF"/>
      </w:pBdr>
      <w:shd w:val="clear" w:color="auto" w:fill="FFFFFF"/>
      <w:spacing w:before="15" w:after="15"/>
      <w:jc w:val="left"/>
    </w:pPr>
    <w:rPr>
      <w:rFonts w:ascii="宋体" w:hAnsi="宋体" w:cs="宋体"/>
      <w:color w:val="000000"/>
      <w:kern w:val="0"/>
      <w:sz w:val="24"/>
    </w:rPr>
  </w:style>
  <w:style w:type="paragraph" w:customStyle="1" w:styleId="jiatitle2">
    <w:name w:val="jiatitle2"/>
    <w:basedOn w:val="a3"/>
    <w:rsid w:val="00927743"/>
    <w:pPr>
      <w:widowControl/>
      <w:pBdr>
        <w:top w:val="single" w:sz="6" w:space="1" w:color="E5E5E5"/>
        <w:left w:val="single" w:sz="6" w:space="4" w:color="E5E5E5"/>
        <w:bottom w:val="single" w:sz="6" w:space="0" w:color="E5E5E5"/>
        <w:right w:val="single" w:sz="6" w:space="0" w:color="E5E5E5"/>
      </w:pBdr>
      <w:shd w:val="clear" w:color="auto" w:fill="F2F2F2"/>
      <w:spacing w:before="15" w:after="15"/>
      <w:jc w:val="left"/>
    </w:pPr>
    <w:rPr>
      <w:rFonts w:ascii="宋体" w:hAnsi="宋体" w:cs="宋体"/>
      <w:color w:val="000000"/>
      <w:kern w:val="0"/>
      <w:sz w:val="24"/>
    </w:rPr>
  </w:style>
  <w:style w:type="paragraph" w:customStyle="1" w:styleId="link011">
    <w:name w:val="link_011"/>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link012">
    <w:name w:val="link_012"/>
    <w:basedOn w:val="a3"/>
    <w:rsid w:val="00927743"/>
    <w:pPr>
      <w:widowControl/>
      <w:spacing w:before="100" w:beforeAutospacing="1" w:after="100" w:afterAutospacing="1"/>
      <w:jc w:val="left"/>
    </w:pPr>
    <w:rPr>
      <w:rFonts w:ascii="宋体" w:hAnsi="宋体" w:cs="宋体"/>
      <w:kern w:val="0"/>
      <w:sz w:val="18"/>
      <w:szCs w:val="18"/>
      <w:u w:val="single"/>
    </w:rPr>
  </w:style>
  <w:style w:type="paragraph" w:customStyle="1" w:styleId="jtico1">
    <w:name w:val="jtico1"/>
    <w:basedOn w:val="a3"/>
    <w:rsid w:val="00927743"/>
    <w:pPr>
      <w:widowControl/>
      <w:spacing w:before="100" w:beforeAutospacing="1" w:after="100" w:afterAutospacing="1"/>
      <w:jc w:val="left"/>
    </w:pPr>
    <w:rPr>
      <w:rFonts w:ascii="宋体" w:hAnsi="宋体" w:cs="宋体"/>
      <w:kern w:val="0"/>
      <w:sz w:val="24"/>
    </w:rPr>
  </w:style>
  <w:style w:type="paragraph" w:customStyle="1" w:styleId="button1">
    <w:name w:val="button1"/>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jiathistxt1">
    <w:name w:val="jiathis_txt1"/>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separator1">
    <w:name w:val="separator1"/>
    <w:basedOn w:val="a3"/>
    <w:rsid w:val="00927743"/>
    <w:pPr>
      <w:widowControl/>
      <w:ind w:left="75" w:right="75"/>
      <w:jc w:val="left"/>
    </w:pPr>
    <w:rPr>
      <w:rFonts w:ascii="宋体" w:hAnsi="宋体" w:cs="宋体"/>
      <w:kern w:val="0"/>
      <w:sz w:val="24"/>
    </w:rPr>
  </w:style>
  <w:style w:type="paragraph" w:customStyle="1" w:styleId="jiathisseparator1">
    <w:name w:val="jiathis_separator1"/>
    <w:basedOn w:val="a3"/>
    <w:rsid w:val="00927743"/>
    <w:pPr>
      <w:widowControl/>
      <w:ind w:left="75" w:right="75"/>
      <w:jc w:val="left"/>
    </w:pPr>
    <w:rPr>
      <w:rFonts w:ascii="宋体" w:hAnsi="宋体" w:cs="宋体"/>
      <w:kern w:val="0"/>
      <w:sz w:val="24"/>
    </w:rPr>
  </w:style>
  <w:style w:type="paragraph" w:customStyle="1" w:styleId="searchtxt1">
    <w:name w:val="searchtxt1"/>
    <w:basedOn w:val="a3"/>
    <w:rsid w:val="00927743"/>
    <w:pPr>
      <w:widowControl/>
      <w:shd w:val="clear" w:color="auto" w:fill="FFFFFF"/>
      <w:spacing w:before="105"/>
      <w:ind w:left="420"/>
      <w:jc w:val="left"/>
    </w:pPr>
    <w:rPr>
      <w:rFonts w:ascii="宋体" w:hAnsi="宋体" w:cs="宋体"/>
      <w:color w:val="999999"/>
      <w:kern w:val="0"/>
      <w:sz w:val="18"/>
      <w:szCs w:val="18"/>
    </w:rPr>
  </w:style>
  <w:style w:type="paragraph" w:customStyle="1" w:styleId="searchtxtcont1">
    <w:name w:val="searchtxtcont1"/>
    <w:basedOn w:val="a3"/>
    <w:rsid w:val="00927743"/>
    <w:pPr>
      <w:widowControl/>
      <w:pBdr>
        <w:bottom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enterbottom1">
    <w:name w:val="centerbottom1"/>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kepopbottom1">
    <w:name w:val="ckepopbottom1"/>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jtsharetitle1">
    <w:name w:val="jt_sharetitle1"/>
    <w:basedOn w:val="a3"/>
    <w:rsid w:val="00927743"/>
    <w:pPr>
      <w:widowControl/>
      <w:spacing w:before="100" w:beforeAutospacing="1" w:after="100" w:afterAutospacing="1"/>
      <w:jc w:val="left"/>
    </w:pPr>
    <w:rPr>
      <w:rFonts w:ascii="宋体" w:hAnsi="宋体" w:cs="宋体"/>
      <w:b/>
      <w:bCs/>
      <w:kern w:val="0"/>
      <w:sz w:val="18"/>
      <w:szCs w:val="18"/>
    </w:rPr>
  </w:style>
  <w:style w:type="paragraph" w:customStyle="1" w:styleId="jialike1">
    <w:name w:val="jialike1"/>
    <w:basedOn w:val="a3"/>
    <w:rsid w:val="00927743"/>
    <w:pPr>
      <w:widowControl/>
      <w:ind w:left="75" w:right="75"/>
      <w:jc w:val="left"/>
    </w:pPr>
    <w:rPr>
      <w:rFonts w:ascii="宋体" w:hAnsi="宋体" w:cs="宋体"/>
      <w:kern w:val="0"/>
      <w:sz w:val="24"/>
    </w:rPr>
  </w:style>
  <w:style w:type="paragraph" w:customStyle="1" w:styleId="jtico2">
    <w:name w:val="jtico2"/>
    <w:basedOn w:val="a3"/>
    <w:rsid w:val="00927743"/>
    <w:pPr>
      <w:widowControl/>
      <w:spacing w:before="100" w:beforeAutospacing="1" w:after="100" w:afterAutospacing="1"/>
      <w:jc w:val="left"/>
    </w:pPr>
    <w:rPr>
      <w:rFonts w:ascii="宋体" w:hAnsi="宋体" w:cs="宋体"/>
      <w:kern w:val="0"/>
      <w:sz w:val="24"/>
    </w:rPr>
  </w:style>
  <w:style w:type="paragraph" w:customStyle="1" w:styleId="jiathistxt2">
    <w:name w:val="jiathis_txt2"/>
    <w:basedOn w:val="a3"/>
    <w:rsid w:val="00927743"/>
    <w:pPr>
      <w:widowControl/>
      <w:spacing w:before="100" w:beforeAutospacing="1" w:after="100" w:afterAutospacing="1"/>
      <w:jc w:val="left"/>
    </w:pPr>
    <w:rPr>
      <w:rFonts w:ascii="宋体" w:hAnsi="宋体" w:cs="宋体"/>
      <w:kern w:val="0"/>
      <w:sz w:val="33"/>
      <w:szCs w:val="33"/>
    </w:rPr>
  </w:style>
  <w:style w:type="paragraph" w:customStyle="1" w:styleId="jiathisseparator2">
    <w:name w:val="jiathis_separator2"/>
    <w:basedOn w:val="a3"/>
    <w:rsid w:val="00927743"/>
    <w:pPr>
      <w:widowControl/>
      <w:ind w:left="75" w:right="75"/>
      <w:jc w:val="left"/>
    </w:pPr>
    <w:rPr>
      <w:rFonts w:ascii="宋体" w:hAnsi="宋体" w:cs="宋体"/>
      <w:kern w:val="0"/>
      <w:sz w:val="24"/>
    </w:rPr>
  </w:style>
  <w:style w:type="paragraph" w:customStyle="1" w:styleId="jialike2">
    <w:name w:val="jialike2"/>
    <w:basedOn w:val="a3"/>
    <w:rsid w:val="00927743"/>
    <w:pPr>
      <w:widowControl/>
      <w:ind w:left="75" w:right="75"/>
      <w:jc w:val="left"/>
    </w:pPr>
    <w:rPr>
      <w:rFonts w:ascii="宋体" w:hAnsi="宋体" w:cs="宋体"/>
      <w:kern w:val="0"/>
      <w:sz w:val="24"/>
    </w:rPr>
  </w:style>
  <w:style w:type="paragraph" w:customStyle="1" w:styleId="ml-1">
    <w:name w:val="ml-1"/>
    <w:basedOn w:val="a3"/>
    <w:rsid w:val="00927743"/>
    <w:pPr>
      <w:widowControl/>
      <w:spacing w:before="100" w:beforeAutospacing="1" w:after="100" w:afterAutospacing="1"/>
      <w:ind w:left="-15"/>
      <w:jc w:val="left"/>
    </w:pPr>
    <w:rPr>
      <w:rFonts w:ascii="宋体" w:hAnsi="宋体" w:cs="宋体"/>
      <w:kern w:val="0"/>
      <w:sz w:val="24"/>
    </w:rPr>
  </w:style>
  <w:style w:type="paragraph" w:customStyle="1" w:styleId="mr-1">
    <w:name w:val="mr-1"/>
    <w:basedOn w:val="a3"/>
    <w:rsid w:val="00927743"/>
    <w:pPr>
      <w:widowControl/>
      <w:spacing w:before="100" w:beforeAutospacing="1" w:after="100" w:afterAutospacing="1"/>
      <w:ind w:right="-15"/>
      <w:jc w:val="left"/>
    </w:pPr>
    <w:rPr>
      <w:rFonts w:ascii="宋体" w:hAnsi="宋体" w:cs="宋体"/>
      <w:kern w:val="0"/>
      <w:sz w:val="24"/>
    </w:rPr>
  </w:style>
  <w:style w:type="paragraph" w:customStyle="1" w:styleId="ml-2">
    <w:name w:val="ml-2"/>
    <w:basedOn w:val="a3"/>
    <w:rsid w:val="00927743"/>
    <w:pPr>
      <w:widowControl/>
      <w:spacing w:before="100" w:beforeAutospacing="1" w:after="100" w:afterAutospacing="1"/>
      <w:ind w:left="-30"/>
      <w:jc w:val="left"/>
    </w:pPr>
    <w:rPr>
      <w:rFonts w:ascii="宋体" w:hAnsi="宋体" w:cs="宋体"/>
      <w:kern w:val="0"/>
      <w:sz w:val="24"/>
    </w:rPr>
  </w:style>
  <w:style w:type="paragraph" w:customStyle="1" w:styleId="mr-2">
    <w:name w:val="mr-2"/>
    <w:basedOn w:val="a3"/>
    <w:rsid w:val="00927743"/>
    <w:pPr>
      <w:widowControl/>
      <w:spacing w:before="100" w:beforeAutospacing="1" w:after="100" w:afterAutospacing="1"/>
      <w:ind w:right="-30"/>
      <w:jc w:val="left"/>
    </w:pPr>
    <w:rPr>
      <w:rFonts w:ascii="宋体" w:hAnsi="宋体" w:cs="宋体"/>
      <w:kern w:val="0"/>
      <w:sz w:val="24"/>
    </w:rPr>
  </w:style>
  <w:style w:type="paragraph" w:customStyle="1" w:styleId="ml-3">
    <w:name w:val="ml-3"/>
    <w:basedOn w:val="a3"/>
    <w:rsid w:val="00927743"/>
    <w:pPr>
      <w:widowControl/>
      <w:spacing w:before="100" w:beforeAutospacing="1" w:after="100" w:afterAutospacing="1"/>
      <w:ind w:left="-45"/>
      <w:jc w:val="left"/>
    </w:pPr>
    <w:rPr>
      <w:rFonts w:ascii="宋体" w:hAnsi="宋体" w:cs="宋体"/>
      <w:kern w:val="0"/>
      <w:sz w:val="24"/>
    </w:rPr>
  </w:style>
  <w:style w:type="paragraph" w:customStyle="1" w:styleId="mr-3">
    <w:name w:val="mr-3"/>
    <w:basedOn w:val="a3"/>
    <w:rsid w:val="00927743"/>
    <w:pPr>
      <w:widowControl/>
      <w:spacing w:before="100" w:beforeAutospacing="1" w:after="100" w:afterAutospacing="1"/>
      <w:ind w:right="-45"/>
      <w:jc w:val="left"/>
    </w:pPr>
    <w:rPr>
      <w:rFonts w:ascii="宋体" w:hAnsi="宋体" w:cs="宋体"/>
      <w:kern w:val="0"/>
      <w:sz w:val="24"/>
    </w:rPr>
  </w:style>
  <w:style w:type="paragraph" w:customStyle="1" w:styleId="ml-4">
    <w:name w:val="ml-4"/>
    <w:basedOn w:val="a3"/>
    <w:rsid w:val="00927743"/>
    <w:pPr>
      <w:widowControl/>
      <w:spacing w:before="100" w:beforeAutospacing="1" w:after="100" w:afterAutospacing="1"/>
      <w:ind w:left="-60"/>
      <w:jc w:val="left"/>
    </w:pPr>
    <w:rPr>
      <w:rFonts w:ascii="宋体" w:hAnsi="宋体" w:cs="宋体"/>
      <w:kern w:val="0"/>
      <w:sz w:val="24"/>
    </w:rPr>
  </w:style>
  <w:style w:type="paragraph" w:customStyle="1" w:styleId="mr-4">
    <w:name w:val="mr-4"/>
    <w:basedOn w:val="a3"/>
    <w:rsid w:val="00927743"/>
    <w:pPr>
      <w:widowControl/>
      <w:spacing w:before="100" w:beforeAutospacing="1" w:after="100" w:afterAutospacing="1"/>
      <w:ind w:right="-60"/>
      <w:jc w:val="left"/>
    </w:pPr>
    <w:rPr>
      <w:rFonts w:ascii="宋体" w:hAnsi="宋体" w:cs="宋体"/>
      <w:kern w:val="0"/>
      <w:sz w:val="24"/>
    </w:rPr>
  </w:style>
  <w:style w:type="paragraph" w:customStyle="1" w:styleId="ml-7">
    <w:name w:val="ml-7"/>
    <w:basedOn w:val="a3"/>
    <w:rsid w:val="00927743"/>
    <w:pPr>
      <w:widowControl/>
      <w:spacing w:before="100" w:beforeAutospacing="1" w:after="100" w:afterAutospacing="1"/>
      <w:ind w:left="-105"/>
      <w:jc w:val="left"/>
    </w:pPr>
    <w:rPr>
      <w:rFonts w:ascii="宋体" w:hAnsi="宋体" w:cs="宋体"/>
      <w:kern w:val="0"/>
      <w:sz w:val="24"/>
    </w:rPr>
  </w:style>
  <w:style w:type="paragraph" w:customStyle="1" w:styleId="mr-7">
    <w:name w:val="mr-7"/>
    <w:basedOn w:val="a3"/>
    <w:rsid w:val="00927743"/>
    <w:pPr>
      <w:widowControl/>
      <w:spacing w:before="100" w:beforeAutospacing="1" w:after="100" w:afterAutospacing="1"/>
      <w:ind w:right="-105"/>
      <w:jc w:val="left"/>
    </w:pPr>
    <w:rPr>
      <w:rFonts w:ascii="宋体" w:hAnsi="宋体" w:cs="宋体"/>
      <w:kern w:val="0"/>
      <w:sz w:val="24"/>
    </w:rPr>
  </w:style>
  <w:style w:type="paragraph" w:customStyle="1" w:styleId="ml1">
    <w:name w:val="ml1"/>
    <w:basedOn w:val="a3"/>
    <w:rsid w:val="00927743"/>
    <w:pPr>
      <w:widowControl/>
      <w:spacing w:before="100" w:beforeAutospacing="1" w:after="100" w:afterAutospacing="1"/>
      <w:ind w:left="15"/>
      <w:jc w:val="left"/>
    </w:pPr>
    <w:rPr>
      <w:rFonts w:ascii="宋体" w:hAnsi="宋体" w:cs="宋体"/>
      <w:kern w:val="0"/>
      <w:sz w:val="24"/>
    </w:rPr>
  </w:style>
  <w:style w:type="paragraph" w:customStyle="1" w:styleId="mr1">
    <w:name w:val="mr1"/>
    <w:basedOn w:val="a3"/>
    <w:rsid w:val="00927743"/>
    <w:pPr>
      <w:widowControl/>
      <w:spacing w:before="100" w:beforeAutospacing="1" w:after="100" w:afterAutospacing="1"/>
      <w:ind w:right="15"/>
      <w:jc w:val="left"/>
    </w:pPr>
    <w:rPr>
      <w:rFonts w:ascii="宋体" w:hAnsi="宋体" w:cs="宋体"/>
      <w:kern w:val="0"/>
      <w:sz w:val="24"/>
    </w:rPr>
  </w:style>
  <w:style w:type="paragraph" w:customStyle="1" w:styleId="ml2">
    <w:name w:val="ml2"/>
    <w:basedOn w:val="a3"/>
    <w:rsid w:val="00927743"/>
    <w:pPr>
      <w:widowControl/>
      <w:spacing w:before="100" w:beforeAutospacing="1" w:after="100" w:afterAutospacing="1"/>
      <w:ind w:left="30"/>
      <w:jc w:val="left"/>
    </w:pPr>
    <w:rPr>
      <w:rFonts w:ascii="宋体" w:hAnsi="宋体" w:cs="宋体"/>
      <w:kern w:val="0"/>
      <w:sz w:val="24"/>
    </w:rPr>
  </w:style>
  <w:style w:type="paragraph" w:customStyle="1" w:styleId="mr2">
    <w:name w:val="mr2"/>
    <w:basedOn w:val="a3"/>
    <w:rsid w:val="00927743"/>
    <w:pPr>
      <w:widowControl/>
      <w:spacing w:before="100" w:beforeAutospacing="1" w:after="100" w:afterAutospacing="1"/>
      <w:ind w:right="30"/>
      <w:jc w:val="left"/>
    </w:pPr>
    <w:rPr>
      <w:rFonts w:ascii="宋体" w:hAnsi="宋体" w:cs="宋体"/>
      <w:kern w:val="0"/>
      <w:sz w:val="24"/>
    </w:rPr>
  </w:style>
  <w:style w:type="paragraph" w:customStyle="1" w:styleId="ml3">
    <w:name w:val="ml3"/>
    <w:basedOn w:val="a3"/>
    <w:rsid w:val="00927743"/>
    <w:pPr>
      <w:widowControl/>
      <w:spacing w:before="100" w:beforeAutospacing="1" w:after="100" w:afterAutospacing="1"/>
      <w:ind w:left="45"/>
      <w:jc w:val="left"/>
    </w:pPr>
    <w:rPr>
      <w:rFonts w:ascii="宋体" w:hAnsi="宋体" w:cs="宋体"/>
      <w:kern w:val="0"/>
      <w:sz w:val="24"/>
    </w:rPr>
  </w:style>
  <w:style w:type="paragraph" w:customStyle="1" w:styleId="mr3">
    <w:name w:val="mr3"/>
    <w:basedOn w:val="a3"/>
    <w:rsid w:val="00927743"/>
    <w:pPr>
      <w:widowControl/>
      <w:spacing w:before="100" w:beforeAutospacing="1" w:after="100" w:afterAutospacing="1"/>
      <w:ind w:right="45"/>
      <w:jc w:val="left"/>
    </w:pPr>
    <w:rPr>
      <w:rFonts w:ascii="宋体" w:hAnsi="宋体" w:cs="宋体"/>
      <w:kern w:val="0"/>
      <w:sz w:val="24"/>
    </w:rPr>
  </w:style>
  <w:style w:type="paragraph" w:customStyle="1" w:styleId="ml4">
    <w:name w:val="ml4"/>
    <w:basedOn w:val="a3"/>
    <w:rsid w:val="00927743"/>
    <w:pPr>
      <w:widowControl/>
      <w:spacing w:before="100" w:beforeAutospacing="1" w:after="100" w:afterAutospacing="1"/>
      <w:ind w:left="60"/>
      <w:jc w:val="left"/>
    </w:pPr>
    <w:rPr>
      <w:rFonts w:ascii="宋体" w:hAnsi="宋体" w:cs="宋体"/>
      <w:kern w:val="0"/>
      <w:sz w:val="24"/>
    </w:rPr>
  </w:style>
  <w:style w:type="paragraph" w:customStyle="1" w:styleId="mr4">
    <w:name w:val="mr4"/>
    <w:basedOn w:val="a3"/>
    <w:rsid w:val="00927743"/>
    <w:pPr>
      <w:widowControl/>
      <w:spacing w:before="100" w:beforeAutospacing="1" w:after="100" w:afterAutospacing="1"/>
      <w:ind w:right="60"/>
      <w:jc w:val="left"/>
    </w:pPr>
    <w:rPr>
      <w:rFonts w:ascii="宋体" w:hAnsi="宋体" w:cs="宋体"/>
      <w:kern w:val="0"/>
      <w:sz w:val="24"/>
    </w:rPr>
  </w:style>
  <w:style w:type="paragraph" w:customStyle="1" w:styleId="clogo">
    <w:name w:val="clogo"/>
    <w:basedOn w:val="a3"/>
    <w:rsid w:val="00927743"/>
    <w:pPr>
      <w:widowControl/>
      <w:spacing w:before="100" w:beforeAutospacing="1" w:after="100" w:afterAutospacing="1"/>
      <w:jc w:val="left"/>
    </w:pPr>
    <w:rPr>
      <w:rFonts w:ascii="宋体" w:hAnsi="宋体" w:cs="宋体"/>
      <w:kern w:val="0"/>
      <w:sz w:val="24"/>
    </w:rPr>
  </w:style>
  <w:style w:type="paragraph" w:customStyle="1" w:styleId="cnav">
    <w:name w:val="cnav"/>
    <w:basedOn w:val="a3"/>
    <w:rsid w:val="00927743"/>
    <w:pPr>
      <w:widowControl/>
      <w:spacing w:before="100" w:beforeAutospacing="1" w:after="100" w:afterAutospacing="1"/>
      <w:jc w:val="left"/>
    </w:pPr>
    <w:rPr>
      <w:rFonts w:ascii="宋体" w:hAnsi="宋体" w:cs="宋体"/>
      <w:kern w:val="0"/>
      <w:sz w:val="24"/>
    </w:rPr>
  </w:style>
  <w:style w:type="paragraph" w:customStyle="1" w:styleId="qtksbox">
    <w:name w:val="qtksbox"/>
    <w:basedOn w:val="a3"/>
    <w:rsid w:val="00927743"/>
    <w:pPr>
      <w:widowControl/>
      <w:spacing w:before="100" w:beforeAutospacing="1" w:after="100" w:afterAutospacing="1"/>
      <w:jc w:val="left"/>
    </w:pPr>
    <w:rPr>
      <w:rFonts w:ascii="宋体" w:hAnsi="宋体" w:cs="宋体"/>
      <w:kern w:val="0"/>
      <w:sz w:val="24"/>
    </w:rPr>
  </w:style>
  <w:style w:type="paragraph" w:customStyle="1" w:styleId="qtkscon">
    <w:name w:val="qtkscon"/>
    <w:basedOn w:val="a3"/>
    <w:rsid w:val="00927743"/>
    <w:pPr>
      <w:widowControl/>
      <w:spacing w:before="100" w:beforeAutospacing="1" w:after="100" w:afterAutospacing="1"/>
      <w:jc w:val="left"/>
    </w:pPr>
    <w:rPr>
      <w:rFonts w:ascii="宋体" w:hAnsi="宋体" w:cs="宋体"/>
      <w:kern w:val="0"/>
      <w:sz w:val="24"/>
    </w:rPr>
  </w:style>
  <w:style w:type="paragraph" w:customStyle="1" w:styleId="biaoti3">
    <w:name w:val="biaoti3"/>
    <w:basedOn w:val="a3"/>
    <w:rsid w:val="00927743"/>
    <w:pPr>
      <w:widowControl/>
      <w:spacing w:before="100" w:beforeAutospacing="1" w:after="100" w:afterAutospacing="1"/>
      <w:jc w:val="left"/>
    </w:pPr>
    <w:rPr>
      <w:rFonts w:ascii="宋体" w:hAnsi="宋体" w:cs="宋体"/>
      <w:kern w:val="0"/>
      <w:sz w:val="24"/>
    </w:rPr>
  </w:style>
  <w:style w:type="paragraph" w:customStyle="1" w:styleId="cont3">
    <w:name w:val="cont3"/>
    <w:basedOn w:val="a3"/>
    <w:rsid w:val="00927743"/>
    <w:pPr>
      <w:widowControl/>
      <w:shd w:val="clear" w:color="auto" w:fill="FFFFFF"/>
      <w:spacing w:before="120" w:after="120"/>
      <w:jc w:val="left"/>
    </w:pPr>
    <w:rPr>
      <w:rFonts w:ascii="宋体" w:hAnsi="宋体" w:cs="宋体"/>
      <w:kern w:val="0"/>
      <w:sz w:val="18"/>
      <w:szCs w:val="18"/>
    </w:rPr>
  </w:style>
  <w:style w:type="paragraph" w:customStyle="1" w:styleId="wei3">
    <w:name w:val="wei3"/>
    <w:basedOn w:val="a3"/>
    <w:rsid w:val="00927743"/>
    <w:pPr>
      <w:widowControl/>
      <w:spacing w:before="100" w:beforeAutospacing="1" w:after="100" w:afterAutospacing="1"/>
      <w:jc w:val="left"/>
    </w:pPr>
    <w:rPr>
      <w:rFonts w:ascii="宋体" w:hAnsi="宋体" w:cs="宋体"/>
      <w:kern w:val="0"/>
      <w:sz w:val="24"/>
    </w:rPr>
  </w:style>
  <w:style w:type="paragraph" w:customStyle="1" w:styleId="content3">
    <w:name w:val="content3"/>
    <w:basedOn w:val="a3"/>
    <w:rsid w:val="00927743"/>
    <w:pPr>
      <w:widowControl/>
      <w:spacing w:before="225" w:after="75" w:line="345" w:lineRule="atLeast"/>
      <w:jc w:val="left"/>
    </w:pPr>
    <w:rPr>
      <w:rFonts w:ascii="宋体" w:hAnsi="宋体" w:cs="宋体"/>
      <w:color w:val="000000"/>
      <w:kern w:val="0"/>
      <w:sz w:val="21"/>
      <w:szCs w:val="21"/>
    </w:rPr>
  </w:style>
  <w:style w:type="paragraph" w:customStyle="1" w:styleId="editor3">
    <w:name w:val="editor3"/>
    <w:basedOn w:val="a3"/>
    <w:rsid w:val="00927743"/>
    <w:pPr>
      <w:widowControl/>
      <w:spacing w:before="150" w:after="150" w:line="600" w:lineRule="atLeast"/>
      <w:jc w:val="right"/>
    </w:pPr>
    <w:rPr>
      <w:rFonts w:ascii="宋体" w:hAnsi="宋体" w:cs="宋体"/>
      <w:kern w:val="0"/>
      <w:sz w:val="24"/>
    </w:rPr>
  </w:style>
  <w:style w:type="paragraph" w:customStyle="1" w:styleId="adtuijian3">
    <w:name w:val="adtuijian3"/>
    <w:basedOn w:val="a3"/>
    <w:rsid w:val="00927743"/>
    <w:pPr>
      <w:widowControl/>
      <w:pBdr>
        <w:top w:val="single" w:sz="6" w:space="0" w:color="FFD186"/>
        <w:left w:val="single" w:sz="6" w:space="0" w:color="FFD186"/>
        <w:bottom w:val="single" w:sz="6" w:space="0" w:color="FFD186"/>
        <w:right w:val="single" w:sz="6" w:space="0" w:color="FFD186"/>
      </w:pBdr>
      <w:spacing w:before="100" w:beforeAutospacing="1" w:after="100" w:afterAutospacing="1"/>
      <w:jc w:val="left"/>
    </w:pPr>
    <w:rPr>
      <w:rFonts w:ascii="宋体" w:hAnsi="宋体" w:cs="宋体"/>
      <w:kern w:val="0"/>
      <w:sz w:val="24"/>
    </w:rPr>
  </w:style>
  <w:style w:type="paragraph" w:customStyle="1" w:styleId="tit3">
    <w:name w:val="tit3"/>
    <w:basedOn w:val="a3"/>
    <w:rsid w:val="00927743"/>
    <w:pPr>
      <w:widowControl/>
      <w:shd w:val="clear" w:color="auto" w:fill="FFFBF2"/>
      <w:spacing w:before="100" w:beforeAutospacing="1" w:after="100" w:afterAutospacing="1"/>
      <w:jc w:val="left"/>
    </w:pPr>
    <w:rPr>
      <w:rFonts w:ascii="宋体" w:hAnsi="宋体" w:cs="宋体"/>
      <w:b/>
      <w:bCs/>
      <w:color w:val="EF461D"/>
      <w:kern w:val="0"/>
      <w:sz w:val="21"/>
      <w:szCs w:val="21"/>
    </w:rPr>
  </w:style>
  <w:style w:type="paragraph" w:customStyle="1" w:styleId="adbanner5">
    <w:name w:val="adbanner5"/>
    <w:basedOn w:val="a3"/>
    <w:rsid w:val="00927743"/>
    <w:pPr>
      <w:widowControl/>
      <w:spacing w:before="90" w:after="90"/>
      <w:jc w:val="left"/>
    </w:pPr>
    <w:rPr>
      <w:rFonts w:ascii="宋体" w:hAnsi="宋体" w:cs="宋体"/>
      <w:kern w:val="0"/>
      <w:sz w:val="24"/>
    </w:rPr>
  </w:style>
  <w:style w:type="paragraph" w:customStyle="1" w:styleId="bot3">
    <w:name w:val="bot3"/>
    <w:basedOn w:val="a3"/>
    <w:rsid w:val="00927743"/>
    <w:pPr>
      <w:widowControl/>
      <w:shd w:val="clear" w:color="auto" w:fill="FDF5E8"/>
      <w:spacing w:before="100" w:beforeAutospacing="1" w:after="100" w:afterAutospacing="1"/>
      <w:jc w:val="left"/>
    </w:pPr>
    <w:rPr>
      <w:rFonts w:ascii="宋体" w:hAnsi="宋体" w:cs="宋体"/>
      <w:kern w:val="0"/>
      <w:sz w:val="24"/>
    </w:rPr>
  </w:style>
  <w:style w:type="paragraph" w:customStyle="1" w:styleId="fl3">
    <w:name w:val="fl3"/>
    <w:basedOn w:val="a3"/>
    <w:rsid w:val="00927743"/>
    <w:pPr>
      <w:widowControl/>
      <w:spacing w:before="100" w:beforeAutospacing="1" w:after="100" w:afterAutospacing="1"/>
      <w:jc w:val="left"/>
    </w:pPr>
    <w:rPr>
      <w:rFonts w:ascii="宋体" w:hAnsi="宋体" w:cs="宋体"/>
      <w:kern w:val="0"/>
      <w:sz w:val="24"/>
    </w:rPr>
  </w:style>
  <w:style w:type="paragraph" w:customStyle="1" w:styleId="adbanner6">
    <w:name w:val="adbanner6"/>
    <w:basedOn w:val="a3"/>
    <w:rsid w:val="00927743"/>
    <w:pPr>
      <w:widowControl/>
      <w:spacing w:before="90" w:after="90"/>
      <w:jc w:val="left"/>
    </w:pPr>
    <w:rPr>
      <w:rFonts w:ascii="宋体" w:hAnsi="宋体" w:cs="宋体"/>
      <w:kern w:val="0"/>
      <w:sz w:val="24"/>
    </w:rPr>
  </w:style>
  <w:style w:type="paragraph" w:customStyle="1" w:styleId="fxtit3">
    <w:name w:val="fxtit3"/>
    <w:basedOn w:val="a3"/>
    <w:rsid w:val="00927743"/>
    <w:pPr>
      <w:widowControl/>
      <w:spacing w:before="100" w:beforeAutospacing="1" w:after="100" w:afterAutospacing="1"/>
      <w:jc w:val="left"/>
    </w:pPr>
    <w:rPr>
      <w:rFonts w:ascii="宋体" w:hAnsi="宋体" w:cs="宋体"/>
      <w:kern w:val="0"/>
      <w:sz w:val="24"/>
    </w:rPr>
  </w:style>
  <w:style w:type="paragraph" w:customStyle="1" w:styleId="fxtxt3">
    <w:name w:val="fxtxt3"/>
    <w:basedOn w:val="a3"/>
    <w:rsid w:val="00927743"/>
    <w:pPr>
      <w:widowControl/>
      <w:spacing w:before="100" w:beforeAutospacing="1" w:after="100" w:afterAutospacing="1"/>
      <w:jc w:val="left"/>
    </w:pPr>
    <w:rPr>
      <w:rFonts w:ascii="宋体" w:hAnsi="宋体" w:cs="宋体"/>
      <w:kern w:val="0"/>
      <w:sz w:val="24"/>
    </w:rPr>
  </w:style>
  <w:style w:type="paragraph" w:customStyle="1" w:styleId="body7">
    <w:name w:val="body7"/>
    <w:basedOn w:val="a3"/>
    <w:rsid w:val="00927743"/>
    <w:pPr>
      <w:widowControl/>
      <w:pBdr>
        <w:top w:val="single" w:sz="6" w:space="7" w:color="FFC36D"/>
        <w:left w:val="single" w:sz="6" w:space="0" w:color="FCC36A"/>
        <w:bottom w:val="single" w:sz="6" w:space="0" w:color="FCC36A"/>
        <w:right w:val="single" w:sz="6" w:space="0" w:color="FCC36A"/>
      </w:pBdr>
      <w:spacing w:before="100" w:beforeAutospacing="1" w:after="100" w:afterAutospacing="1"/>
      <w:jc w:val="left"/>
    </w:pPr>
    <w:rPr>
      <w:rFonts w:ascii="宋体" w:hAnsi="宋体" w:cs="宋体"/>
      <w:kern w:val="0"/>
      <w:sz w:val="24"/>
    </w:rPr>
  </w:style>
  <w:style w:type="paragraph" w:customStyle="1" w:styleId="line3">
    <w:name w:val="line3"/>
    <w:basedOn w:val="a3"/>
    <w:rsid w:val="00927743"/>
    <w:pPr>
      <w:widowControl/>
      <w:pBdr>
        <w:bottom w:val="dashed" w:sz="6" w:space="0" w:color="F4A28A"/>
      </w:pBdr>
      <w:spacing w:before="100" w:beforeAutospacing="1" w:after="100" w:afterAutospacing="1" w:line="300" w:lineRule="atLeast"/>
      <w:ind w:firstLine="360"/>
      <w:jc w:val="left"/>
    </w:pPr>
    <w:rPr>
      <w:rFonts w:ascii="宋体" w:hAnsi="宋体" w:cs="宋体"/>
      <w:kern w:val="0"/>
      <w:sz w:val="18"/>
      <w:szCs w:val="18"/>
    </w:rPr>
  </w:style>
  <w:style w:type="paragraph" w:customStyle="1" w:styleId="pic3">
    <w:name w:val="pic3"/>
    <w:basedOn w:val="a3"/>
    <w:rsid w:val="00927743"/>
    <w:pPr>
      <w:widowControl/>
      <w:pBdr>
        <w:top w:val="single" w:sz="6" w:space="1" w:color="FED597"/>
        <w:left w:val="single" w:sz="6" w:space="1" w:color="FED597"/>
        <w:bottom w:val="single" w:sz="6" w:space="1" w:color="FED597"/>
        <w:right w:val="single" w:sz="6" w:space="1" w:color="FED597"/>
      </w:pBdr>
      <w:shd w:val="clear" w:color="auto" w:fill="FFFFFF"/>
      <w:spacing w:line="300" w:lineRule="atLeast"/>
      <w:ind w:left="90" w:right="90" w:firstLine="360"/>
      <w:jc w:val="left"/>
    </w:pPr>
    <w:rPr>
      <w:rFonts w:ascii="宋体" w:hAnsi="宋体" w:cs="宋体"/>
      <w:kern w:val="0"/>
      <w:sz w:val="18"/>
      <w:szCs w:val="18"/>
    </w:rPr>
  </w:style>
  <w:style w:type="paragraph" w:customStyle="1" w:styleId="body8">
    <w:name w:val="body8"/>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body9">
    <w:name w:val="body9"/>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jiadiv012">
    <w:name w:val="jiadiv_012"/>
    <w:basedOn w:val="a3"/>
    <w:rsid w:val="00927743"/>
    <w:pPr>
      <w:widowControl/>
      <w:pBdr>
        <w:top w:val="single" w:sz="6" w:space="0" w:color="CCCCCC"/>
        <w:left w:val="single" w:sz="6" w:space="0" w:color="CCCCCC"/>
        <w:bottom w:val="single" w:sz="6" w:space="0" w:color="CCCCCC"/>
        <w:right w:val="single" w:sz="6" w:space="0" w:color="CCCCCC"/>
      </w:pBdr>
      <w:shd w:val="clear" w:color="auto" w:fill="FFFFFF"/>
      <w:spacing w:before="100" w:beforeAutospacing="1" w:after="100" w:afterAutospacing="1"/>
      <w:jc w:val="left"/>
    </w:pPr>
    <w:rPr>
      <w:rFonts w:ascii="宋体" w:hAnsi="宋体" w:cs="宋体"/>
      <w:kern w:val="0"/>
      <w:sz w:val="24"/>
    </w:rPr>
  </w:style>
  <w:style w:type="paragraph" w:customStyle="1" w:styleId="jiatitle3">
    <w:name w:val="jiatitle3"/>
    <w:basedOn w:val="a3"/>
    <w:rsid w:val="00927743"/>
    <w:pPr>
      <w:widowControl/>
      <w:pBdr>
        <w:top w:val="single" w:sz="6" w:space="1" w:color="FFFFFF"/>
        <w:left w:val="single" w:sz="6" w:space="4" w:color="FFFFFF"/>
        <w:bottom w:val="single" w:sz="6" w:space="0" w:color="FFFFFF"/>
        <w:right w:val="single" w:sz="6" w:space="0" w:color="FFFFFF"/>
      </w:pBdr>
      <w:shd w:val="clear" w:color="auto" w:fill="FFFFFF"/>
      <w:spacing w:before="15" w:after="15"/>
      <w:jc w:val="left"/>
    </w:pPr>
    <w:rPr>
      <w:rFonts w:ascii="宋体" w:hAnsi="宋体" w:cs="宋体"/>
      <w:color w:val="000000"/>
      <w:kern w:val="0"/>
      <w:sz w:val="24"/>
    </w:rPr>
  </w:style>
  <w:style w:type="paragraph" w:customStyle="1" w:styleId="jiatitle4">
    <w:name w:val="jiatitle4"/>
    <w:basedOn w:val="a3"/>
    <w:rsid w:val="00927743"/>
    <w:pPr>
      <w:widowControl/>
      <w:pBdr>
        <w:top w:val="single" w:sz="6" w:space="1" w:color="E5E5E5"/>
        <w:left w:val="single" w:sz="6" w:space="4" w:color="E5E5E5"/>
        <w:bottom w:val="single" w:sz="6" w:space="0" w:color="E5E5E5"/>
        <w:right w:val="single" w:sz="6" w:space="0" w:color="E5E5E5"/>
      </w:pBdr>
      <w:shd w:val="clear" w:color="auto" w:fill="F2F2F2"/>
      <w:spacing w:before="15" w:after="15"/>
      <w:jc w:val="left"/>
    </w:pPr>
    <w:rPr>
      <w:rFonts w:ascii="宋体" w:hAnsi="宋体" w:cs="宋体"/>
      <w:color w:val="000000"/>
      <w:kern w:val="0"/>
      <w:sz w:val="24"/>
    </w:rPr>
  </w:style>
  <w:style w:type="paragraph" w:customStyle="1" w:styleId="link013">
    <w:name w:val="link_013"/>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link014">
    <w:name w:val="link_014"/>
    <w:basedOn w:val="a3"/>
    <w:rsid w:val="00927743"/>
    <w:pPr>
      <w:widowControl/>
      <w:spacing w:before="100" w:beforeAutospacing="1" w:after="100" w:afterAutospacing="1"/>
      <w:jc w:val="left"/>
    </w:pPr>
    <w:rPr>
      <w:rFonts w:ascii="宋体" w:hAnsi="宋体" w:cs="宋体"/>
      <w:kern w:val="0"/>
      <w:sz w:val="18"/>
      <w:szCs w:val="18"/>
      <w:u w:val="single"/>
    </w:rPr>
  </w:style>
  <w:style w:type="paragraph" w:customStyle="1" w:styleId="jtico3">
    <w:name w:val="jtico3"/>
    <w:basedOn w:val="a3"/>
    <w:rsid w:val="00927743"/>
    <w:pPr>
      <w:widowControl/>
      <w:spacing w:before="100" w:beforeAutospacing="1" w:after="100" w:afterAutospacing="1"/>
      <w:jc w:val="left"/>
    </w:pPr>
    <w:rPr>
      <w:rFonts w:ascii="宋体" w:hAnsi="宋体" w:cs="宋体"/>
      <w:kern w:val="0"/>
      <w:sz w:val="24"/>
    </w:rPr>
  </w:style>
  <w:style w:type="paragraph" w:customStyle="1" w:styleId="button2">
    <w:name w:val="button2"/>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jiathistxt3">
    <w:name w:val="jiathis_txt3"/>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separator2">
    <w:name w:val="separator2"/>
    <w:basedOn w:val="a3"/>
    <w:rsid w:val="00927743"/>
    <w:pPr>
      <w:widowControl/>
      <w:ind w:left="75" w:right="75"/>
      <w:jc w:val="left"/>
    </w:pPr>
    <w:rPr>
      <w:rFonts w:ascii="宋体" w:hAnsi="宋体" w:cs="宋体"/>
      <w:kern w:val="0"/>
      <w:sz w:val="24"/>
    </w:rPr>
  </w:style>
  <w:style w:type="paragraph" w:customStyle="1" w:styleId="jiathisseparator3">
    <w:name w:val="jiathis_separator3"/>
    <w:basedOn w:val="a3"/>
    <w:rsid w:val="00927743"/>
    <w:pPr>
      <w:widowControl/>
      <w:ind w:left="75" w:right="75"/>
      <w:jc w:val="left"/>
    </w:pPr>
    <w:rPr>
      <w:rFonts w:ascii="宋体" w:hAnsi="宋体" w:cs="宋体"/>
      <w:kern w:val="0"/>
      <w:sz w:val="24"/>
    </w:rPr>
  </w:style>
  <w:style w:type="paragraph" w:customStyle="1" w:styleId="searchtxt2">
    <w:name w:val="searchtxt2"/>
    <w:basedOn w:val="a3"/>
    <w:rsid w:val="00927743"/>
    <w:pPr>
      <w:widowControl/>
      <w:shd w:val="clear" w:color="auto" w:fill="FFFFFF"/>
      <w:spacing w:before="105"/>
      <w:ind w:left="420"/>
      <w:jc w:val="left"/>
    </w:pPr>
    <w:rPr>
      <w:rFonts w:ascii="宋体" w:hAnsi="宋体" w:cs="宋体"/>
      <w:color w:val="999999"/>
      <w:kern w:val="0"/>
      <w:sz w:val="18"/>
      <w:szCs w:val="18"/>
    </w:rPr>
  </w:style>
  <w:style w:type="paragraph" w:customStyle="1" w:styleId="searchtxtcont2">
    <w:name w:val="searchtxtcont2"/>
    <w:basedOn w:val="a3"/>
    <w:rsid w:val="00927743"/>
    <w:pPr>
      <w:widowControl/>
      <w:pBdr>
        <w:bottom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enterbottom2">
    <w:name w:val="centerbottom2"/>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kepopbottom2">
    <w:name w:val="ckepopbottom2"/>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jtsharetitle2">
    <w:name w:val="jt_sharetitle2"/>
    <w:basedOn w:val="a3"/>
    <w:rsid w:val="00927743"/>
    <w:pPr>
      <w:widowControl/>
      <w:spacing w:before="100" w:beforeAutospacing="1" w:after="100" w:afterAutospacing="1"/>
      <w:jc w:val="left"/>
    </w:pPr>
    <w:rPr>
      <w:rFonts w:ascii="宋体" w:hAnsi="宋体" w:cs="宋体"/>
      <w:b/>
      <w:bCs/>
      <w:kern w:val="0"/>
      <w:sz w:val="18"/>
      <w:szCs w:val="18"/>
    </w:rPr>
  </w:style>
  <w:style w:type="paragraph" w:customStyle="1" w:styleId="jialike3">
    <w:name w:val="jialike3"/>
    <w:basedOn w:val="a3"/>
    <w:rsid w:val="00927743"/>
    <w:pPr>
      <w:widowControl/>
      <w:ind w:left="75" w:right="75"/>
      <w:jc w:val="left"/>
    </w:pPr>
    <w:rPr>
      <w:rFonts w:ascii="宋体" w:hAnsi="宋体" w:cs="宋体"/>
      <w:kern w:val="0"/>
      <w:sz w:val="24"/>
    </w:rPr>
  </w:style>
  <w:style w:type="paragraph" w:customStyle="1" w:styleId="jtico4">
    <w:name w:val="jtico4"/>
    <w:basedOn w:val="a3"/>
    <w:rsid w:val="00927743"/>
    <w:pPr>
      <w:widowControl/>
      <w:spacing w:before="100" w:beforeAutospacing="1" w:after="100" w:afterAutospacing="1"/>
      <w:jc w:val="left"/>
    </w:pPr>
    <w:rPr>
      <w:rFonts w:ascii="宋体" w:hAnsi="宋体" w:cs="宋体"/>
      <w:kern w:val="0"/>
      <w:sz w:val="24"/>
    </w:rPr>
  </w:style>
  <w:style w:type="paragraph" w:customStyle="1" w:styleId="jiathistxt4">
    <w:name w:val="jiathis_txt4"/>
    <w:basedOn w:val="a3"/>
    <w:rsid w:val="00927743"/>
    <w:pPr>
      <w:widowControl/>
      <w:spacing w:before="100" w:beforeAutospacing="1" w:after="100" w:afterAutospacing="1"/>
      <w:jc w:val="left"/>
    </w:pPr>
    <w:rPr>
      <w:rFonts w:ascii="宋体" w:hAnsi="宋体" w:cs="宋体"/>
      <w:kern w:val="0"/>
      <w:sz w:val="33"/>
      <w:szCs w:val="33"/>
    </w:rPr>
  </w:style>
  <w:style w:type="paragraph" w:customStyle="1" w:styleId="jiathisseparator4">
    <w:name w:val="jiathis_separator4"/>
    <w:basedOn w:val="a3"/>
    <w:rsid w:val="00927743"/>
    <w:pPr>
      <w:widowControl/>
      <w:ind w:left="75" w:right="75"/>
      <w:jc w:val="left"/>
    </w:pPr>
    <w:rPr>
      <w:rFonts w:ascii="宋体" w:hAnsi="宋体" w:cs="宋体"/>
      <w:kern w:val="0"/>
      <w:sz w:val="24"/>
    </w:rPr>
  </w:style>
  <w:style w:type="paragraph" w:customStyle="1" w:styleId="jialike4">
    <w:name w:val="jialike4"/>
    <w:basedOn w:val="a3"/>
    <w:rsid w:val="00927743"/>
    <w:pPr>
      <w:widowControl/>
      <w:ind w:left="75" w:right="75"/>
      <w:jc w:val="left"/>
    </w:pPr>
    <w:rPr>
      <w:rFonts w:ascii="宋体" w:hAnsi="宋体" w:cs="宋体"/>
      <w:kern w:val="0"/>
      <w:sz w:val="24"/>
    </w:rPr>
  </w:style>
  <w:style w:type="paragraph" w:customStyle="1" w:styleId="clogo1">
    <w:name w:val="clogo1"/>
    <w:basedOn w:val="a3"/>
    <w:rsid w:val="00927743"/>
    <w:pPr>
      <w:widowControl/>
      <w:spacing w:before="100" w:beforeAutospacing="1" w:after="100" w:afterAutospacing="1"/>
      <w:jc w:val="left"/>
    </w:pPr>
    <w:rPr>
      <w:rFonts w:ascii="宋体" w:hAnsi="宋体" w:cs="宋体"/>
      <w:kern w:val="0"/>
      <w:sz w:val="24"/>
    </w:rPr>
  </w:style>
  <w:style w:type="paragraph" w:customStyle="1" w:styleId="cnav1">
    <w:name w:val="cnav1"/>
    <w:basedOn w:val="a3"/>
    <w:rsid w:val="00927743"/>
    <w:pPr>
      <w:widowControl/>
      <w:spacing w:before="100" w:beforeAutospacing="1" w:after="100" w:afterAutospacing="1"/>
      <w:jc w:val="left"/>
    </w:pPr>
    <w:rPr>
      <w:rFonts w:ascii="宋体" w:hAnsi="宋体" w:cs="宋体"/>
      <w:kern w:val="0"/>
      <w:sz w:val="20"/>
      <w:szCs w:val="20"/>
    </w:rPr>
  </w:style>
  <w:style w:type="paragraph" w:customStyle="1" w:styleId="qtksbox1">
    <w:name w:val="qtksbox1"/>
    <w:basedOn w:val="a3"/>
    <w:rsid w:val="00927743"/>
    <w:pPr>
      <w:widowControl/>
      <w:spacing w:before="100" w:beforeAutospacing="1" w:after="100" w:afterAutospacing="1"/>
      <w:ind w:left="-4860"/>
      <w:jc w:val="left"/>
    </w:pPr>
    <w:rPr>
      <w:rFonts w:ascii="宋体" w:hAnsi="宋体" w:cs="宋体"/>
      <w:vanish/>
      <w:kern w:val="0"/>
      <w:sz w:val="24"/>
    </w:rPr>
  </w:style>
  <w:style w:type="paragraph" w:customStyle="1" w:styleId="qtkscon1">
    <w:name w:val="qtkscon1"/>
    <w:basedOn w:val="a3"/>
    <w:rsid w:val="00927743"/>
    <w:pPr>
      <w:widowControl/>
      <w:pBdr>
        <w:top w:val="single" w:sz="6" w:space="8" w:color="FFC36D"/>
        <w:left w:val="single" w:sz="6" w:space="8" w:color="FFC36D"/>
        <w:bottom w:val="single" w:sz="6" w:space="8" w:color="FFC36D"/>
        <w:right w:val="single" w:sz="6" w:space="8" w:color="FFC36D"/>
      </w:pBdr>
      <w:shd w:val="clear" w:color="auto" w:fill="FFF7EA"/>
      <w:spacing w:before="120" w:after="100" w:afterAutospacing="1"/>
      <w:jc w:val="left"/>
    </w:pPr>
    <w:rPr>
      <w:rFonts w:ascii="宋体" w:hAnsi="宋体" w:cs="宋体"/>
      <w:color w:val="EA4819"/>
      <w:kern w:val="0"/>
      <w:sz w:val="24"/>
    </w:rPr>
  </w:style>
  <w:style w:type="paragraph" w:customStyle="1" w:styleId="sopic">
    <w:name w:val="sopic"/>
    <w:basedOn w:val="a3"/>
    <w:rsid w:val="00927743"/>
    <w:pPr>
      <w:widowControl/>
      <w:spacing w:before="100" w:beforeAutospacing="1" w:after="100" w:afterAutospacing="1"/>
      <w:jc w:val="left"/>
    </w:pPr>
    <w:rPr>
      <w:rFonts w:ascii="宋体" w:hAnsi="宋体" w:cs="宋体"/>
      <w:kern w:val="0"/>
      <w:sz w:val="24"/>
    </w:rPr>
  </w:style>
  <w:style w:type="paragraph" w:customStyle="1" w:styleId="key">
    <w:name w:val="key"/>
    <w:basedOn w:val="a3"/>
    <w:rsid w:val="00927743"/>
    <w:pPr>
      <w:widowControl/>
      <w:spacing w:before="100" w:beforeAutospacing="1" w:after="100" w:afterAutospacing="1"/>
      <w:jc w:val="left"/>
    </w:pPr>
    <w:rPr>
      <w:rFonts w:ascii="宋体" w:hAnsi="宋体" w:cs="宋体"/>
      <w:kern w:val="0"/>
      <w:sz w:val="24"/>
    </w:rPr>
  </w:style>
  <w:style w:type="paragraph" w:customStyle="1" w:styleId="keywy">
    <w:name w:val="keywy"/>
    <w:basedOn w:val="a3"/>
    <w:rsid w:val="00927743"/>
    <w:pPr>
      <w:widowControl/>
      <w:spacing w:before="100" w:beforeAutospacing="1" w:after="100" w:afterAutospacing="1"/>
      <w:jc w:val="left"/>
    </w:pPr>
    <w:rPr>
      <w:rFonts w:ascii="宋体" w:hAnsi="宋体" w:cs="宋体"/>
      <w:kern w:val="0"/>
      <w:sz w:val="24"/>
    </w:rPr>
  </w:style>
  <w:style w:type="paragraph" w:customStyle="1" w:styleId="soso">
    <w:name w:val="soso"/>
    <w:basedOn w:val="a3"/>
    <w:rsid w:val="00927743"/>
    <w:pPr>
      <w:widowControl/>
      <w:spacing w:before="100" w:beforeAutospacing="1" w:after="100" w:afterAutospacing="1"/>
      <w:jc w:val="left"/>
    </w:pPr>
    <w:rPr>
      <w:rFonts w:ascii="宋体" w:hAnsi="宋体" w:cs="宋体"/>
      <w:kern w:val="0"/>
      <w:sz w:val="24"/>
    </w:rPr>
  </w:style>
  <w:style w:type="paragraph" w:customStyle="1" w:styleId="soso1">
    <w:name w:val="soso1"/>
    <w:basedOn w:val="a3"/>
    <w:rsid w:val="00927743"/>
    <w:pPr>
      <w:widowControl/>
      <w:spacing w:before="100" w:beforeAutospacing="1" w:after="100" w:afterAutospacing="1"/>
      <w:jc w:val="left"/>
    </w:pPr>
    <w:rPr>
      <w:rFonts w:ascii="宋体" w:hAnsi="宋体" w:cs="宋体"/>
      <w:kern w:val="0"/>
      <w:sz w:val="24"/>
    </w:rPr>
  </w:style>
  <w:style w:type="paragraph" w:customStyle="1" w:styleId="fontlist">
    <w:name w:val="fontlist"/>
    <w:basedOn w:val="a3"/>
    <w:rsid w:val="00927743"/>
    <w:pPr>
      <w:widowControl/>
      <w:spacing w:before="100" w:beforeAutospacing="1" w:after="100" w:afterAutospacing="1"/>
      <w:jc w:val="left"/>
    </w:pPr>
    <w:rPr>
      <w:rFonts w:ascii="宋体" w:hAnsi="宋体" w:cs="宋体"/>
      <w:kern w:val="0"/>
      <w:sz w:val="24"/>
    </w:rPr>
  </w:style>
  <w:style w:type="paragraph" w:customStyle="1" w:styleId="zaisou">
    <w:name w:val="zaisou"/>
    <w:basedOn w:val="a3"/>
    <w:rsid w:val="00927743"/>
    <w:pPr>
      <w:widowControl/>
      <w:spacing w:before="100" w:beforeAutospacing="1" w:after="100" w:afterAutospacing="1"/>
      <w:jc w:val="left"/>
    </w:pPr>
    <w:rPr>
      <w:rFonts w:ascii="宋体" w:hAnsi="宋体" w:cs="宋体"/>
      <w:kern w:val="0"/>
      <w:sz w:val="24"/>
    </w:rPr>
  </w:style>
  <w:style w:type="paragraph" w:customStyle="1" w:styleId="soubton">
    <w:name w:val="soubton"/>
    <w:basedOn w:val="a3"/>
    <w:rsid w:val="00927743"/>
    <w:pPr>
      <w:widowControl/>
      <w:spacing w:before="100" w:beforeAutospacing="1" w:after="100" w:afterAutospacing="1"/>
      <w:jc w:val="left"/>
    </w:pPr>
    <w:rPr>
      <w:rFonts w:ascii="宋体" w:hAnsi="宋体" w:cs="宋体"/>
      <w:kern w:val="0"/>
      <w:sz w:val="24"/>
    </w:rPr>
  </w:style>
  <w:style w:type="paragraph" w:customStyle="1" w:styleId="biaoti4">
    <w:name w:val="biaoti4"/>
    <w:basedOn w:val="a3"/>
    <w:rsid w:val="00927743"/>
    <w:pPr>
      <w:widowControl/>
      <w:spacing w:before="100" w:beforeAutospacing="1" w:after="100" w:afterAutospacing="1"/>
      <w:jc w:val="left"/>
    </w:pPr>
    <w:rPr>
      <w:rFonts w:ascii="宋体" w:hAnsi="宋体" w:cs="宋体"/>
      <w:kern w:val="0"/>
      <w:sz w:val="24"/>
    </w:rPr>
  </w:style>
  <w:style w:type="paragraph" w:customStyle="1" w:styleId="cont4">
    <w:name w:val="cont4"/>
    <w:basedOn w:val="a3"/>
    <w:rsid w:val="00927743"/>
    <w:pPr>
      <w:widowControl/>
      <w:shd w:val="clear" w:color="auto" w:fill="FFFFFF"/>
      <w:spacing w:before="120" w:after="120"/>
      <w:jc w:val="left"/>
    </w:pPr>
    <w:rPr>
      <w:rFonts w:ascii="宋体" w:hAnsi="宋体" w:cs="宋体"/>
      <w:kern w:val="0"/>
      <w:sz w:val="18"/>
      <w:szCs w:val="18"/>
    </w:rPr>
  </w:style>
  <w:style w:type="paragraph" w:customStyle="1" w:styleId="wei4">
    <w:name w:val="wei4"/>
    <w:basedOn w:val="a3"/>
    <w:rsid w:val="00927743"/>
    <w:pPr>
      <w:widowControl/>
      <w:spacing w:before="100" w:beforeAutospacing="1" w:after="100" w:afterAutospacing="1"/>
      <w:jc w:val="left"/>
    </w:pPr>
    <w:rPr>
      <w:rFonts w:ascii="宋体" w:hAnsi="宋体" w:cs="宋体"/>
      <w:kern w:val="0"/>
      <w:sz w:val="24"/>
    </w:rPr>
  </w:style>
  <w:style w:type="paragraph" w:customStyle="1" w:styleId="content4">
    <w:name w:val="content4"/>
    <w:basedOn w:val="a3"/>
    <w:rsid w:val="00927743"/>
    <w:pPr>
      <w:widowControl/>
      <w:spacing w:before="225" w:after="75" w:line="345" w:lineRule="atLeast"/>
      <w:jc w:val="left"/>
    </w:pPr>
    <w:rPr>
      <w:rFonts w:ascii="宋体" w:hAnsi="宋体" w:cs="宋体"/>
      <w:color w:val="000000"/>
      <w:kern w:val="0"/>
      <w:sz w:val="21"/>
      <w:szCs w:val="21"/>
    </w:rPr>
  </w:style>
  <w:style w:type="paragraph" w:customStyle="1" w:styleId="editor4">
    <w:name w:val="editor4"/>
    <w:basedOn w:val="a3"/>
    <w:rsid w:val="00927743"/>
    <w:pPr>
      <w:widowControl/>
      <w:spacing w:before="150" w:after="150" w:line="600" w:lineRule="atLeast"/>
      <w:jc w:val="right"/>
    </w:pPr>
    <w:rPr>
      <w:rFonts w:ascii="宋体" w:hAnsi="宋体" w:cs="宋体"/>
      <w:kern w:val="0"/>
      <w:sz w:val="24"/>
    </w:rPr>
  </w:style>
  <w:style w:type="paragraph" w:customStyle="1" w:styleId="adtuijian4">
    <w:name w:val="adtuijian4"/>
    <w:basedOn w:val="a3"/>
    <w:rsid w:val="00927743"/>
    <w:pPr>
      <w:widowControl/>
      <w:pBdr>
        <w:top w:val="single" w:sz="6" w:space="0" w:color="FFD186"/>
        <w:left w:val="single" w:sz="6" w:space="0" w:color="FFD186"/>
        <w:bottom w:val="single" w:sz="6" w:space="0" w:color="FFD186"/>
        <w:right w:val="single" w:sz="6" w:space="0" w:color="FFD186"/>
      </w:pBdr>
      <w:spacing w:before="100" w:beforeAutospacing="1" w:after="100" w:afterAutospacing="1"/>
      <w:jc w:val="left"/>
    </w:pPr>
    <w:rPr>
      <w:rFonts w:ascii="宋体" w:hAnsi="宋体" w:cs="宋体"/>
      <w:kern w:val="0"/>
      <w:sz w:val="24"/>
    </w:rPr>
  </w:style>
  <w:style w:type="paragraph" w:customStyle="1" w:styleId="tit4">
    <w:name w:val="tit4"/>
    <w:basedOn w:val="a3"/>
    <w:rsid w:val="00927743"/>
    <w:pPr>
      <w:widowControl/>
      <w:shd w:val="clear" w:color="auto" w:fill="FFFBF2"/>
      <w:spacing w:before="100" w:beforeAutospacing="1" w:after="100" w:afterAutospacing="1"/>
      <w:jc w:val="left"/>
    </w:pPr>
    <w:rPr>
      <w:rFonts w:ascii="宋体" w:hAnsi="宋体" w:cs="宋体"/>
      <w:b/>
      <w:bCs/>
      <w:color w:val="EF461D"/>
      <w:kern w:val="0"/>
      <w:sz w:val="21"/>
      <w:szCs w:val="21"/>
    </w:rPr>
  </w:style>
  <w:style w:type="paragraph" w:customStyle="1" w:styleId="adbanner7">
    <w:name w:val="adbanner7"/>
    <w:basedOn w:val="a3"/>
    <w:rsid w:val="00927743"/>
    <w:pPr>
      <w:widowControl/>
      <w:spacing w:before="90" w:after="90"/>
      <w:jc w:val="left"/>
    </w:pPr>
    <w:rPr>
      <w:rFonts w:ascii="宋体" w:hAnsi="宋体" w:cs="宋体"/>
      <w:kern w:val="0"/>
      <w:sz w:val="24"/>
    </w:rPr>
  </w:style>
  <w:style w:type="paragraph" w:customStyle="1" w:styleId="bot4">
    <w:name w:val="bot4"/>
    <w:basedOn w:val="a3"/>
    <w:rsid w:val="00927743"/>
    <w:pPr>
      <w:widowControl/>
      <w:shd w:val="clear" w:color="auto" w:fill="FDF5E8"/>
      <w:spacing w:before="100" w:beforeAutospacing="1" w:after="100" w:afterAutospacing="1"/>
      <w:jc w:val="left"/>
    </w:pPr>
    <w:rPr>
      <w:rFonts w:ascii="宋体" w:hAnsi="宋体" w:cs="宋体"/>
      <w:kern w:val="0"/>
      <w:sz w:val="24"/>
    </w:rPr>
  </w:style>
  <w:style w:type="paragraph" w:customStyle="1" w:styleId="fl4">
    <w:name w:val="fl4"/>
    <w:basedOn w:val="a3"/>
    <w:rsid w:val="00927743"/>
    <w:pPr>
      <w:widowControl/>
      <w:spacing w:before="100" w:beforeAutospacing="1" w:after="100" w:afterAutospacing="1"/>
      <w:jc w:val="left"/>
    </w:pPr>
    <w:rPr>
      <w:rFonts w:ascii="宋体" w:hAnsi="宋体" w:cs="宋体"/>
      <w:kern w:val="0"/>
      <w:sz w:val="24"/>
    </w:rPr>
  </w:style>
  <w:style w:type="paragraph" w:customStyle="1" w:styleId="adbanner8">
    <w:name w:val="adbanner8"/>
    <w:basedOn w:val="a3"/>
    <w:rsid w:val="00927743"/>
    <w:pPr>
      <w:widowControl/>
      <w:spacing w:before="90" w:after="90"/>
      <w:jc w:val="left"/>
    </w:pPr>
    <w:rPr>
      <w:rFonts w:ascii="宋体" w:hAnsi="宋体" w:cs="宋体"/>
      <w:kern w:val="0"/>
      <w:sz w:val="24"/>
    </w:rPr>
  </w:style>
  <w:style w:type="paragraph" w:customStyle="1" w:styleId="fxtit4">
    <w:name w:val="fxtit4"/>
    <w:basedOn w:val="a3"/>
    <w:rsid w:val="00927743"/>
    <w:pPr>
      <w:widowControl/>
      <w:spacing w:before="100" w:beforeAutospacing="1" w:after="100" w:afterAutospacing="1"/>
      <w:jc w:val="left"/>
    </w:pPr>
    <w:rPr>
      <w:rFonts w:ascii="宋体" w:hAnsi="宋体" w:cs="宋体"/>
      <w:kern w:val="0"/>
      <w:sz w:val="24"/>
    </w:rPr>
  </w:style>
  <w:style w:type="paragraph" w:customStyle="1" w:styleId="fxtxt4">
    <w:name w:val="fxtxt4"/>
    <w:basedOn w:val="a3"/>
    <w:rsid w:val="00927743"/>
    <w:pPr>
      <w:widowControl/>
      <w:spacing w:before="100" w:beforeAutospacing="1" w:after="100" w:afterAutospacing="1"/>
      <w:jc w:val="left"/>
    </w:pPr>
    <w:rPr>
      <w:rFonts w:ascii="宋体" w:hAnsi="宋体" w:cs="宋体"/>
      <w:kern w:val="0"/>
      <w:sz w:val="24"/>
    </w:rPr>
  </w:style>
  <w:style w:type="paragraph" w:customStyle="1" w:styleId="body10">
    <w:name w:val="body10"/>
    <w:basedOn w:val="a3"/>
    <w:rsid w:val="00927743"/>
    <w:pPr>
      <w:widowControl/>
      <w:pBdr>
        <w:top w:val="single" w:sz="6" w:space="7" w:color="FFC36D"/>
        <w:left w:val="single" w:sz="6" w:space="0" w:color="FCC36A"/>
        <w:bottom w:val="single" w:sz="6" w:space="0" w:color="FCC36A"/>
        <w:right w:val="single" w:sz="6" w:space="0" w:color="FCC36A"/>
      </w:pBdr>
      <w:spacing w:before="100" w:beforeAutospacing="1" w:after="100" w:afterAutospacing="1"/>
      <w:jc w:val="left"/>
    </w:pPr>
    <w:rPr>
      <w:rFonts w:ascii="宋体" w:hAnsi="宋体" w:cs="宋体"/>
      <w:kern w:val="0"/>
      <w:sz w:val="24"/>
    </w:rPr>
  </w:style>
  <w:style w:type="paragraph" w:customStyle="1" w:styleId="line4">
    <w:name w:val="line4"/>
    <w:basedOn w:val="a3"/>
    <w:rsid w:val="00927743"/>
    <w:pPr>
      <w:widowControl/>
      <w:pBdr>
        <w:bottom w:val="dashed" w:sz="6" w:space="0" w:color="F4A28A"/>
      </w:pBdr>
      <w:spacing w:before="100" w:beforeAutospacing="1" w:after="100" w:afterAutospacing="1" w:line="300" w:lineRule="atLeast"/>
      <w:ind w:firstLine="360"/>
      <w:jc w:val="left"/>
    </w:pPr>
    <w:rPr>
      <w:rFonts w:ascii="宋体" w:hAnsi="宋体" w:cs="宋体"/>
      <w:kern w:val="0"/>
      <w:sz w:val="18"/>
      <w:szCs w:val="18"/>
    </w:rPr>
  </w:style>
  <w:style w:type="paragraph" w:customStyle="1" w:styleId="pic4">
    <w:name w:val="pic4"/>
    <w:basedOn w:val="a3"/>
    <w:rsid w:val="00927743"/>
    <w:pPr>
      <w:widowControl/>
      <w:pBdr>
        <w:top w:val="single" w:sz="6" w:space="1" w:color="FED597"/>
        <w:left w:val="single" w:sz="6" w:space="1" w:color="FED597"/>
        <w:bottom w:val="single" w:sz="6" w:space="1" w:color="FED597"/>
        <w:right w:val="single" w:sz="6" w:space="1" w:color="FED597"/>
      </w:pBdr>
      <w:shd w:val="clear" w:color="auto" w:fill="FFFFFF"/>
      <w:spacing w:line="300" w:lineRule="atLeast"/>
      <w:ind w:left="90" w:right="90" w:firstLine="360"/>
      <w:jc w:val="left"/>
    </w:pPr>
    <w:rPr>
      <w:rFonts w:ascii="宋体" w:hAnsi="宋体" w:cs="宋体"/>
      <w:kern w:val="0"/>
      <w:sz w:val="18"/>
      <w:szCs w:val="18"/>
    </w:rPr>
  </w:style>
  <w:style w:type="paragraph" w:customStyle="1" w:styleId="body11">
    <w:name w:val="body11"/>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body12">
    <w:name w:val="body12"/>
    <w:basedOn w:val="a3"/>
    <w:rsid w:val="00927743"/>
    <w:pPr>
      <w:widowControl/>
      <w:pBdr>
        <w:left w:val="single" w:sz="6" w:space="0" w:color="FCC36A"/>
        <w:bottom w:val="single" w:sz="6" w:space="0" w:color="FCC36A"/>
        <w:right w:val="single" w:sz="6" w:space="0" w:color="FCC36A"/>
      </w:pBdr>
      <w:shd w:val="clear" w:color="auto" w:fill="FFFBF2"/>
      <w:spacing w:before="100" w:beforeAutospacing="1" w:after="100" w:afterAutospacing="1"/>
      <w:jc w:val="left"/>
    </w:pPr>
    <w:rPr>
      <w:rFonts w:ascii="宋体" w:hAnsi="宋体" w:cs="宋体"/>
      <w:kern w:val="0"/>
      <w:sz w:val="24"/>
    </w:rPr>
  </w:style>
  <w:style w:type="paragraph" w:customStyle="1" w:styleId="jiadiv013">
    <w:name w:val="jiadiv_013"/>
    <w:basedOn w:val="a3"/>
    <w:rsid w:val="00927743"/>
    <w:pPr>
      <w:widowControl/>
      <w:pBdr>
        <w:top w:val="single" w:sz="6" w:space="0" w:color="CCCCCC"/>
        <w:left w:val="single" w:sz="6" w:space="0" w:color="CCCCCC"/>
        <w:bottom w:val="single" w:sz="6" w:space="0" w:color="CCCCCC"/>
        <w:right w:val="single" w:sz="6" w:space="0" w:color="CCCCCC"/>
      </w:pBdr>
      <w:shd w:val="clear" w:color="auto" w:fill="FFFFFF"/>
      <w:spacing w:before="100" w:beforeAutospacing="1" w:after="100" w:afterAutospacing="1"/>
      <w:jc w:val="left"/>
    </w:pPr>
    <w:rPr>
      <w:rFonts w:ascii="宋体" w:hAnsi="宋体" w:cs="宋体"/>
      <w:kern w:val="0"/>
      <w:sz w:val="24"/>
    </w:rPr>
  </w:style>
  <w:style w:type="paragraph" w:customStyle="1" w:styleId="jiatitle5">
    <w:name w:val="jiatitle5"/>
    <w:basedOn w:val="a3"/>
    <w:rsid w:val="00927743"/>
    <w:pPr>
      <w:widowControl/>
      <w:pBdr>
        <w:top w:val="single" w:sz="6" w:space="1" w:color="FFFFFF"/>
        <w:left w:val="single" w:sz="6" w:space="4" w:color="FFFFFF"/>
        <w:bottom w:val="single" w:sz="6" w:space="0" w:color="FFFFFF"/>
        <w:right w:val="single" w:sz="6" w:space="0" w:color="FFFFFF"/>
      </w:pBdr>
      <w:shd w:val="clear" w:color="auto" w:fill="FFFFFF"/>
      <w:spacing w:before="15" w:after="15"/>
      <w:jc w:val="left"/>
    </w:pPr>
    <w:rPr>
      <w:rFonts w:ascii="宋体" w:hAnsi="宋体" w:cs="宋体"/>
      <w:color w:val="000000"/>
      <w:kern w:val="0"/>
      <w:sz w:val="24"/>
    </w:rPr>
  </w:style>
  <w:style w:type="paragraph" w:customStyle="1" w:styleId="jiatitle6">
    <w:name w:val="jiatitle6"/>
    <w:basedOn w:val="a3"/>
    <w:rsid w:val="00927743"/>
    <w:pPr>
      <w:widowControl/>
      <w:pBdr>
        <w:top w:val="single" w:sz="6" w:space="1" w:color="E5E5E5"/>
        <w:left w:val="single" w:sz="6" w:space="4" w:color="E5E5E5"/>
        <w:bottom w:val="single" w:sz="6" w:space="0" w:color="E5E5E5"/>
        <w:right w:val="single" w:sz="6" w:space="0" w:color="E5E5E5"/>
      </w:pBdr>
      <w:shd w:val="clear" w:color="auto" w:fill="F2F2F2"/>
      <w:spacing w:before="15" w:after="15"/>
      <w:jc w:val="left"/>
    </w:pPr>
    <w:rPr>
      <w:rFonts w:ascii="宋体" w:hAnsi="宋体" w:cs="宋体"/>
      <w:color w:val="000000"/>
      <w:kern w:val="0"/>
      <w:sz w:val="24"/>
    </w:rPr>
  </w:style>
  <w:style w:type="paragraph" w:customStyle="1" w:styleId="link015">
    <w:name w:val="link_015"/>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link016">
    <w:name w:val="link_016"/>
    <w:basedOn w:val="a3"/>
    <w:rsid w:val="00927743"/>
    <w:pPr>
      <w:widowControl/>
      <w:spacing w:before="100" w:beforeAutospacing="1" w:after="100" w:afterAutospacing="1"/>
      <w:jc w:val="left"/>
    </w:pPr>
    <w:rPr>
      <w:rFonts w:ascii="宋体" w:hAnsi="宋体" w:cs="宋体"/>
      <w:kern w:val="0"/>
      <w:sz w:val="18"/>
      <w:szCs w:val="18"/>
      <w:u w:val="single"/>
    </w:rPr>
  </w:style>
  <w:style w:type="paragraph" w:customStyle="1" w:styleId="jtico5">
    <w:name w:val="jtico5"/>
    <w:basedOn w:val="a3"/>
    <w:rsid w:val="00927743"/>
    <w:pPr>
      <w:widowControl/>
      <w:spacing w:before="100" w:beforeAutospacing="1" w:after="100" w:afterAutospacing="1"/>
      <w:jc w:val="left"/>
    </w:pPr>
    <w:rPr>
      <w:rFonts w:ascii="宋体" w:hAnsi="宋体" w:cs="宋体"/>
      <w:kern w:val="0"/>
      <w:sz w:val="24"/>
    </w:rPr>
  </w:style>
  <w:style w:type="paragraph" w:customStyle="1" w:styleId="button3">
    <w:name w:val="button3"/>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jiathistxt5">
    <w:name w:val="jiathis_txt5"/>
    <w:basedOn w:val="a3"/>
    <w:rsid w:val="00927743"/>
    <w:pPr>
      <w:widowControl/>
      <w:spacing w:before="100" w:beforeAutospacing="1" w:after="100" w:afterAutospacing="1"/>
      <w:jc w:val="left"/>
    </w:pPr>
    <w:rPr>
      <w:rFonts w:ascii="宋体" w:hAnsi="宋体" w:cs="宋体"/>
      <w:kern w:val="0"/>
      <w:sz w:val="18"/>
      <w:szCs w:val="18"/>
    </w:rPr>
  </w:style>
  <w:style w:type="paragraph" w:customStyle="1" w:styleId="separator3">
    <w:name w:val="separator3"/>
    <w:basedOn w:val="a3"/>
    <w:rsid w:val="00927743"/>
    <w:pPr>
      <w:widowControl/>
      <w:ind w:left="75" w:right="75"/>
      <w:jc w:val="left"/>
    </w:pPr>
    <w:rPr>
      <w:rFonts w:ascii="宋体" w:hAnsi="宋体" w:cs="宋体"/>
      <w:kern w:val="0"/>
      <w:sz w:val="24"/>
    </w:rPr>
  </w:style>
  <w:style w:type="paragraph" w:customStyle="1" w:styleId="jiathisseparator5">
    <w:name w:val="jiathis_separator5"/>
    <w:basedOn w:val="a3"/>
    <w:rsid w:val="00927743"/>
    <w:pPr>
      <w:widowControl/>
      <w:ind w:left="75" w:right="75"/>
      <w:jc w:val="left"/>
    </w:pPr>
    <w:rPr>
      <w:rFonts w:ascii="宋体" w:hAnsi="宋体" w:cs="宋体"/>
      <w:kern w:val="0"/>
      <w:sz w:val="24"/>
    </w:rPr>
  </w:style>
  <w:style w:type="paragraph" w:customStyle="1" w:styleId="searchtxt3">
    <w:name w:val="searchtxt3"/>
    <w:basedOn w:val="a3"/>
    <w:rsid w:val="00927743"/>
    <w:pPr>
      <w:widowControl/>
      <w:shd w:val="clear" w:color="auto" w:fill="FFFFFF"/>
      <w:spacing w:before="105"/>
      <w:ind w:left="420"/>
      <w:jc w:val="left"/>
    </w:pPr>
    <w:rPr>
      <w:rFonts w:ascii="宋体" w:hAnsi="宋体" w:cs="宋体"/>
      <w:color w:val="999999"/>
      <w:kern w:val="0"/>
      <w:sz w:val="18"/>
      <w:szCs w:val="18"/>
    </w:rPr>
  </w:style>
  <w:style w:type="paragraph" w:customStyle="1" w:styleId="searchtxtcont3">
    <w:name w:val="searchtxtcont3"/>
    <w:basedOn w:val="a3"/>
    <w:rsid w:val="00927743"/>
    <w:pPr>
      <w:widowControl/>
      <w:pBdr>
        <w:bottom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enterbottom3">
    <w:name w:val="centerbottom3"/>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ckepopbottom3">
    <w:name w:val="ckepopbottom3"/>
    <w:basedOn w:val="a3"/>
    <w:rsid w:val="00927743"/>
    <w:pPr>
      <w:widowControl/>
      <w:pBdr>
        <w:top w:val="single" w:sz="6" w:space="0" w:color="E5E5E5"/>
      </w:pBdr>
      <w:shd w:val="clear" w:color="auto" w:fill="F2F2F2"/>
      <w:spacing w:before="100" w:beforeAutospacing="1" w:after="100" w:afterAutospacing="1"/>
      <w:jc w:val="left"/>
    </w:pPr>
    <w:rPr>
      <w:rFonts w:ascii="宋体" w:hAnsi="宋体" w:cs="宋体"/>
      <w:kern w:val="0"/>
      <w:sz w:val="24"/>
    </w:rPr>
  </w:style>
  <w:style w:type="paragraph" w:customStyle="1" w:styleId="jtsharetitle3">
    <w:name w:val="jt_sharetitle3"/>
    <w:basedOn w:val="a3"/>
    <w:rsid w:val="00927743"/>
    <w:pPr>
      <w:widowControl/>
      <w:spacing w:before="100" w:beforeAutospacing="1" w:after="100" w:afterAutospacing="1"/>
      <w:jc w:val="left"/>
    </w:pPr>
    <w:rPr>
      <w:rFonts w:ascii="宋体" w:hAnsi="宋体" w:cs="宋体"/>
      <w:b/>
      <w:bCs/>
      <w:kern w:val="0"/>
      <w:sz w:val="18"/>
      <w:szCs w:val="18"/>
    </w:rPr>
  </w:style>
  <w:style w:type="paragraph" w:customStyle="1" w:styleId="jialike5">
    <w:name w:val="jialike5"/>
    <w:basedOn w:val="a3"/>
    <w:rsid w:val="00927743"/>
    <w:pPr>
      <w:widowControl/>
      <w:ind w:left="75" w:right="75"/>
      <w:jc w:val="left"/>
    </w:pPr>
    <w:rPr>
      <w:rFonts w:ascii="宋体" w:hAnsi="宋体" w:cs="宋体"/>
      <w:kern w:val="0"/>
      <w:sz w:val="24"/>
    </w:rPr>
  </w:style>
  <w:style w:type="paragraph" w:customStyle="1" w:styleId="jtico6">
    <w:name w:val="jtico6"/>
    <w:basedOn w:val="a3"/>
    <w:rsid w:val="00927743"/>
    <w:pPr>
      <w:widowControl/>
      <w:spacing w:before="100" w:beforeAutospacing="1" w:after="100" w:afterAutospacing="1"/>
      <w:jc w:val="left"/>
    </w:pPr>
    <w:rPr>
      <w:rFonts w:ascii="宋体" w:hAnsi="宋体" w:cs="宋体"/>
      <w:kern w:val="0"/>
      <w:sz w:val="24"/>
    </w:rPr>
  </w:style>
  <w:style w:type="paragraph" w:customStyle="1" w:styleId="jiathistxt6">
    <w:name w:val="jiathis_txt6"/>
    <w:basedOn w:val="a3"/>
    <w:rsid w:val="00927743"/>
    <w:pPr>
      <w:widowControl/>
      <w:spacing w:before="100" w:beforeAutospacing="1" w:after="100" w:afterAutospacing="1"/>
      <w:jc w:val="left"/>
    </w:pPr>
    <w:rPr>
      <w:rFonts w:ascii="宋体" w:hAnsi="宋体" w:cs="宋体"/>
      <w:kern w:val="0"/>
      <w:sz w:val="33"/>
      <w:szCs w:val="33"/>
    </w:rPr>
  </w:style>
  <w:style w:type="paragraph" w:customStyle="1" w:styleId="jiathisseparator6">
    <w:name w:val="jiathis_separator6"/>
    <w:basedOn w:val="a3"/>
    <w:rsid w:val="00927743"/>
    <w:pPr>
      <w:widowControl/>
      <w:ind w:left="75" w:right="75"/>
      <w:jc w:val="left"/>
    </w:pPr>
    <w:rPr>
      <w:rFonts w:ascii="宋体" w:hAnsi="宋体" w:cs="宋体"/>
      <w:kern w:val="0"/>
      <w:sz w:val="24"/>
    </w:rPr>
  </w:style>
  <w:style w:type="paragraph" w:customStyle="1" w:styleId="jialike6">
    <w:name w:val="jialike6"/>
    <w:basedOn w:val="a3"/>
    <w:rsid w:val="00927743"/>
    <w:pPr>
      <w:widowControl/>
      <w:ind w:left="75" w:right="75"/>
      <w:jc w:val="left"/>
    </w:pPr>
    <w:rPr>
      <w:rFonts w:ascii="宋体" w:hAnsi="宋体" w:cs="宋体"/>
      <w:kern w:val="0"/>
      <w:sz w:val="24"/>
    </w:rPr>
  </w:style>
  <w:style w:type="paragraph" w:customStyle="1" w:styleId="clogo2">
    <w:name w:val="clogo2"/>
    <w:basedOn w:val="a3"/>
    <w:rsid w:val="00927743"/>
    <w:pPr>
      <w:widowControl/>
      <w:spacing w:before="100" w:beforeAutospacing="1" w:after="100" w:afterAutospacing="1"/>
      <w:jc w:val="left"/>
    </w:pPr>
    <w:rPr>
      <w:rFonts w:ascii="宋体" w:hAnsi="宋体" w:cs="宋体"/>
      <w:kern w:val="0"/>
      <w:sz w:val="24"/>
    </w:rPr>
  </w:style>
  <w:style w:type="paragraph" w:customStyle="1" w:styleId="cnav2">
    <w:name w:val="cnav2"/>
    <w:basedOn w:val="a3"/>
    <w:rsid w:val="00927743"/>
    <w:pPr>
      <w:widowControl/>
      <w:spacing w:before="100" w:beforeAutospacing="1" w:after="100" w:afterAutospacing="1"/>
      <w:jc w:val="left"/>
    </w:pPr>
    <w:rPr>
      <w:rFonts w:ascii="宋体" w:hAnsi="宋体" w:cs="宋体"/>
      <w:kern w:val="0"/>
      <w:sz w:val="20"/>
      <w:szCs w:val="20"/>
    </w:rPr>
  </w:style>
  <w:style w:type="paragraph" w:customStyle="1" w:styleId="qtksbox2">
    <w:name w:val="qtksbox2"/>
    <w:basedOn w:val="a3"/>
    <w:rsid w:val="00927743"/>
    <w:pPr>
      <w:widowControl/>
      <w:spacing w:before="100" w:beforeAutospacing="1" w:after="100" w:afterAutospacing="1"/>
      <w:ind w:left="-4860"/>
      <w:jc w:val="left"/>
    </w:pPr>
    <w:rPr>
      <w:rFonts w:ascii="宋体" w:hAnsi="宋体" w:cs="宋体"/>
      <w:vanish/>
      <w:kern w:val="0"/>
      <w:sz w:val="24"/>
    </w:rPr>
  </w:style>
  <w:style w:type="paragraph" w:customStyle="1" w:styleId="qtkscon2">
    <w:name w:val="qtkscon2"/>
    <w:basedOn w:val="a3"/>
    <w:rsid w:val="00927743"/>
    <w:pPr>
      <w:widowControl/>
      <w:pBdr>
        <w:top w:val="single" w:sz="6" w:space="8" w:color="FFC36D"/>
        <w:left w:val="single" w:sz="6" w:space="8" w:color="FFC36D"/>
        <w:bottom w:val="single" w:sz="6" w:space="8" w:color="FFC36D"/>
        <w:right w:val="single" w:sz="6" w:space="8" w:color="FFC36D"/>
      </w:pBdr>
      <w:shd w:val="clear" w:color="auto" w:fill="FFF7EA"/>
      <w:spacing w:before="120" w:after="100" w:afterAutospacing="1"/>
      <w:jc w:val="left"/>
    </w:pPr>
    <w:rPr>
      <w:rFonts w:ascii="宋体" w:hAnsi="宋体" w:cs="宋体"/>
      <w:color w:val="EA4819"/>
      <w:kern w:val="0"/>
      <w:sz w:val="24"/>
    </w:rPr>
  </w:style>
  <w:style w:type="paragraph" w:customStyle="1" w:styleId="body13">
    <w:name w:val="body13"/>
    <w:basedOn w:val="a3"/>
    <w:rsid w:val="00927743"/>
    <w:pPr>
      <w:widowControl/>
      <w:pBdr>
        <w:top w:val="single" w:sz="6" w:space="0" w:color="FEC673"/>
        <w:left w:val="single" w:sz="6" w:space="0" w:color="FEC673"/>
        <w:bottom w:val="single" w:sz="6" w:space="0" w:color="FEC673"/>
        <w:right w:val="single" w:sz="6" w:space="0" w:color="FEC673"/>
      </w:pBdr>
      <w:spacing w:before="100" w:beforeAutospacing="1" w:after="100" w:afterAutospacing="1"/>
      <w:jc w:val="left"/>
    </w:pPr>
    <w:rPr>
      <w:rFonts w:ascii="宋体" w:hAnsi="宋体" w:cs="宋体"/>
      <w:kern w:val="0"/>
      <w:sz w:val="24"/>
    </w:rPr>
  </w:style>
  <w:style w:type="paragraph" w:customStyle="1" w:styleId="sopic1">
    <w:name w:val="sopic1"/>
    <w:basedOn w:val="a3"/>
    <w:rsid w:val="00927743"/>
    <w:pPr>
      <w:widowControl/>
      <w:spacing w:before="100" w:beforeAutospacing="1" w:after="100" w:afterAutospacing="1"/>
      <w:jc w:val="left"/>
    </w:pPr>
    <w:rPr>
      <w:rFonts w:ascii="宋体" w:hAnsi="宋体" w:cs="宋体"/>
      <w:kern w:val="0"/>
      <w:sz w:val="24"/>
    </w:rPr>
  </w:style>
  <w:style w:type="paragraph" w:customStyle="1" w:styleId="key1">
    <w:name w:val="key1"/>
    <w:basedOn w:val="a3"/>
    <w:rsid w:val="00927743"/>
    <w:pPr>
      <w:widowControl/>
      <w:spacing w:before="100" w:beforeAutospacing="1" w:after="100" w:afterAutospacing="1"/>
      <w:jc w:val="left"/>
    </w:pPr>
    <w:rPr>
      <w:rFonts w:ascii="宋体" w:hAnsi="宋体" w:cs="宋体"/>
      <w:kern w:val="0"/>
      <w:sz w:val="24"/>
    </w:rPr>
  </w:style>
  <w:style w:type="paragraph" w:customStyle="1" w:styleId="keywy1">
    <w:name w:val="keywy1"/>
    <w:basedOn w:val="a3"/>
    <w:rsid w:val="00927743"/>
    <w:pPr>
      <w:widowControl/>
      <w:spacing w:before="100" w:beforeAutospacing="1" w:after="100" w:afterAutospacing="1"/>
      <w:jc w:val="left"/>
    </w:pPr>
    <w:rPr>
      <w:rFonts w:ascii="宋体" w:hAnsi="宋体" w:cs="宋体"/>
      <w:kern w:val="0"/>
      <w:sz w:val="24"/>
    </w:rPr>
  </w:style>
  <w:style w:type="paragraph" w:customStyle="1" w:styleId="soso2">
    <w:name w:val="soso2"/>
    <w:basedOn w:val="a3"/>
    <w:rsid w:val="00927743"/>
    <w:pPr>
      <w:widowControl/>
      <w:spacing w:before="100" w:beforeAutospacing="1" w:after="100" w:afterAutospacing="1"/>
      <w:jc w:val="left"/>
    </w:pPr>
    <w:rPr>
      <w:rFonts w:ascii="宋体" w:hAnsi="宋体" w:cs="宋体"/>
      <w:kern w:val="0"/>
      <w:sz w:val="24"/>
    </w:rPr>
  </w:style>
  <w:style w:type="paragraph" w:customStyle="1" w:styleId="soso11">
    <w:name w:val="soso11"/>
    <w:basedOn w:val="a3"/>
    <w:rsid w:val="00927743"/>
    <w:pPr>
      <w:widowControl/>
      <w:spacing w:before="100" w:beforeAutospacing="1" w:after="100" w:afterAutospacing="1"/>
      <w:jc w:val="left"/>
    </w:pPr>
    <w:rPr>
      <w:rFonts w:ascii="宋体" w:hAnsi="宋体" w:cs="宋体"/>
      <w:kern w:val="0"/>
      <w:sz w:val="24"/>
    </w:rPr>
  </w:style>
  <w:style w:type="paragraph" w:customStyle="1" w:styleId="fontlist1">
    <w:name w:val="fontlist1"/>
    <w:basedOn w:val="a3"/>
    <w:rsid w:val="00927743"/>
    <w:pPr>
      <w:widowControl/>
      <w:spacing w:before="100" w:beforeAutospacing="1" w:after="100" w:afterAutospacing="1"/>
      <w:jc w:val="left"/>
    </w:pPr>
    <w:rPr>
      <w:rFonts w:ascii="宋体" w:hAnsi="宋体" w:cs="宋体"/>
      <w:color w:val="FFFFFF"/>
      <w:kern w:val="0"/>
      <w:sz w:val="24"/>
    </w:rPr>
  </w:style>
  <w:style w:type="paragraph" w:customStyle="1" w:styleId="zaisou1">
    <w:name w:val="zaisou1"/>
    <w:basedOn w:val="a3"/>
    <w:rsid w:val="00927743"/>
    <w:pPr>
      <w:widowControl/>
      <w:spacing w:before="100" w:beforeAutospacing="1" w:after="100" w:afterAutospacing="1"/>
      <w:jc w:val="left"/>
    </w:pPr>
    <w:rPr>
      <w:rFonts w:ascii="宋体" w:hAnsi="宋体" w:cs="宋体"/>
      <w:b/>
      <w:bCs/>
      <w:color w:val="FFE3CD"/>
      <w:kern w:val="0"/>
      <w:sz w:val="24"/>
    </w:rPr>
  </w:style>
  <w:style w:type="paragraph" w:customStyle="1" w:styleId="body14">
    <w:name w:val="body14"/>
    <w:basedOn w:val="a3"/>
    <w:rsid w:val="00927743"/>
    <w:pPr>
      <w:widowControl/>
      <w:pBdr>
        <w:top w:val="single" w:sz="6" w:space="0" w:color="FE6D04"/>
        <w:left w:val="single" w:sz="6" w:space="0" w:color="FE6D04"/>
        <w:bottom w:val="single" w:sz="6" w:space="0" w:color="FE6D04"/>
        <w:right w:val="single" w:sz="6" w:space="0" w:color="FE6D04"/>
      </w:pBdr>
      <w:spacing w:before="100" w:beforeAutospacing="1" w:after="100" w:afterAutospacing="1"/>
      <w:jc w:val="left"/>
    </w:pPr>
    <w:rPr>
      <w:rFonts w:ascii="宋体" w:hAnsi="宋体" w:cs="宋体"/>
      <w:kern w:val="0"/>
      <w:sz w:val="24"/>
    </w:rPr>
  </w:style>
  <w:style w:type="paragraph" w:customStyle="1" w:styleId="soubton1">
    <w:name w:val="soubton1"/>
    <w:basedOn w:val="a3"/>
    <w:rsid w:val="00927743"/>
    <w:pPr>
      <w:widowControl/>
      <w:spacing w:before="100" w:beforeAutospacing="1" w:after="100" w:afterAutospacing="1"/>
      <w:jc w:val="left"/>
    </w:pPr>
    <w:rPr>
      <w:rFonts w:ascii="宋体" w:hAnsi="宋体" w:cs="宋体"/>
      <w:kern w:val="0"/>
      <w:sz w:val="24"/>
    </w:rPr>
  </w:style>
  <w:style w:type="paragraph" w:customStyle="1" w:styleId="sopic2">
    <w:name w:val="sopic2"/>
    <w:basedOn w:val="a3"/>
    <w:rsid w:val="00927743"/>
    <w:pPr>
      <w:widowControl/>
      <w:spacing w:before="100" w:beforeAutospacing="1" w:after="100" w:afterAutospacing="1"/>
      <w:jc w:val="left"/>
    </w:pPr>
    <w:rPr>
      <w:rFonts w:ascii="宋体" w:hAnsi="宋体" w:cs="宋体"/>
      <w:kern w:val="0"/>
      <w:sz w:val="24"/>
    </w:rPr>
  </w:style>
  <w:style w:type="paragraph" w:customStyle="1" w:styleId="key2">
    <w:name w:val="key2"/>
    <w:basedOn w:val="a3"/>
    <w:rsid w:val="00927743"/>
    <w:pPr>
      <w:widowControl/>
      <w:spacing w:before="100" w:beforeAutospacing="1" w:after="100" w:afterAutospacing="1"/>
      <w:jc w:val="left"/>
    </w:pPr>
    <w:rPr>
      <w:rFonts w:ascii="宋体" w:hAnsi="宋体" w:cs="宋体"/>
      <w:kern w:val="0"/>
      <w:sz w:val="24"/>
    </w:rPr>
  </w:style>
  <w:style w:type="paragraph" w:customStyle="1" w:styleId="keywy2">
    <w:name w:val="keywy2"/>
    <w:basedOn w:val="a3"/>
    <w:rsid w:val="00927743"/>
    <w:pPr>
      <w:widowControl/>
      <w:spacing w:before="100" w:beforeAutospacing="1" w:after="100" w:afterAutospacing="1"/>
      <w:jc w:val="left"/>
    </w:pPr>
    <w:rPr>
      <w:rFonts w:ascii="宋体" w:hAnsi="宋体" w:cs="宋体"/>
      <w:kern w:val="0"/>
      <w:sz w:val="24"/>
    </w:rPr>
  </w:style>
  <w:style w:type="paragraph" w:customStyle="1" w:styleId="soso3">
    <w:name w:val="soso3"/>
    <w:basedOn w:val="a3"/>
    <w:rsid w:val="00927743"/>
    <w:pPr>
      <w:widowControl/>
      <w:spacing w:before="100" w:beforeAutospacing="1" w:after="100" w:afterAutospacing="1"/>
      <w:jc w:val="left"/>
    </w:pPr>
    <w:rPr>
      <w:rFonts w:ascii="宋体" w:hAnsi="宋体" w:cs="宋体"/>
      <w:kern w:val="0"/>
      <w:sz w:val="24"/>
    </w:rPr>
  </w:style>
  <w:style w:type="paragraph" w:customStyle="1" w:styleId="soso12">
    <w:name w:val="soso12"/>
    <w:basedOn w:val="a3"/>
    <w:rsid w:val="00927743"/>
    <w:pPr>
      <w:widowControl/>
      <w:spacing w:before="100" w:beforeAutospacing="1" w:after="100" w:afterAutospacing="1"/>
      <w:jc w:val="left"/>
    </w:pPr>
    <w:rPr>
      <w:rFonts w:ascii="宋体" w:hAnsi="宋体" w:cs="宋体"/>
      <w:kern w:val="0"/>
      <w:sz w:val="24"/>
    </w:rPr>
  </w:style>
  <w:style w:type="paragraph" w:customStyle="1" w:styleId="fontlist2">
    <w:name w:val="fontlist2"/>
    <w:basedOn w:val="a3"/>
    <w:rsid w:val="00927743"/>
    <w:pPr>
      <w:widowControl/>
      <w:spacing w:before="100" w:beforeAutospacing="1" w:after="100" w:afterAutospacing="1"/>
      <w:jc w:val="left"/>
    </w:pPr>
    <w:rPr>
      <w:rFonts w:ascii="宋体" w:hAnsi="宋体" w:cs="宋体"/>
      <w:color w:val="FFFFFF"/>
      <w:kern w:val="0"/>
      <w:sz w:val="24"/>
    </w:rPr>
  </w:style>
  <w:style w:type="character" w:customStyle="1" w:styleId="td-text-051">
    <w:name w:val="td-text-051"/>
    <w:basedOn w:val="a5"/>
    <w:rsid w:val="00927743"/>
    <w:rPr>
      <w:rFonts w:ascii="宋体" w:eastAsia="宋体" w:hAnsi="宋体" w:hint="eastAsia"/>
      <w:sz w:val="21"/>
      <w:szCs w:val="21"/>
    </w:rPr>
  </w:style>
  <w:style w:type="paragraph" w:customStyle="1" w:styleId="150">
    <w:name w:val="样式 黑体 二号 黑色 居中 行距: 1.5 倍行距"/>
    <w:basedOn w:val="a3"/>
    <w:rsid w:val="00927743"/>
    <w:pPr>
      <w:spacing w:line="360" w:lineRule="auto"/>
      <w:jc w:val="center"/>
    </w:pPr>
    <w:rPr>
      <w:rFonts w:ascii="黑体"/>
      <w:b/>
      <w:color w:val="000000"/>
      <w:kern w:val="0"/>
      <w:sz w:val="32"/>
      <w:szCs w:val="20"/>
    </w:rPr>
  </w:style>
  <w:style w:type="paragraph" w:styleId="afffff3">
    <w:name w:val="toa heading"/>
    <w:basedOn w:val="a3"/>
    <w:next w:val="a3"/>
    <w:rsid w:val="00927743"/>
    <w:pPr>
      <w:spacing w:before="120"/>
    </w:pPr>
    <w:rPr>
      <w:rFonts w:ascii="Arial" w:hAnsi="Arial" w:cs="Arial"/>
      <w:sz w:val="24"/>
    </w:rPr>
  </w:style>
  <w:style w:type="paragraph" w:customStyle="1" w:styleId="afffff4">
    <w:name w:val="图表标题"/>
    <w:basedOn w:val="a3"/>
    <w:autoRedefine/>
    <w:rsid w:val="00927743"/>
    <w:pPr>
      <w:jc w:val="center"/>
    </w:pPr>
    <w:rPr>
      <w:rFonts w:ascii="Abadi MT Condensed Light" w:eastAsia="仿宋_GB2312" w:hAnsi="Abadi MT Condensed Light"/>
      <w:b/>
      <w:szCs w:val="30"/>
    </w:rPr>
  </w:style>
  <w:style w:type="paragraph" w:customStyle="1" w:styleId="2f0">
    <w:name w:val="样式 黑色 首行缩进:  2 字符"/>
    <w:basedOn w:val="a3"/>
    <w:autoRedefine/>
    <w:rsid w:val="00927743"/>
    <w:pPr>
      <w:snapToGrid w:val="0"/>
      <w:ind w:firstLineChars="200" w:firstLine="562"/>
    </w:pPr>
    <w:rPr>
      <w:rFonts w:ascii="仿宋_GB2312" w:eastAsia="仿宋_GB2312" w:hAnsi="宋体"/>
      <w:b/>
      <w:bCs/>
      <w:szCs w:val="28"/>
    </w:rPr>
  </w:style>
  <w:style w:type="paragraph" w:customStyle="1" w:styleId="56">
    <w:name w:val="样式 标题 5 +"/>
    <w:basedOn w:val="50"/>
    <w:autoRedefine/>
    <w:rsid w:val="00927743"/>
    <w:pPr>
      <w:keepNext w:val="0"/>
      <w:keepLines w:val="0"/>
      <w:widowControl w:val="0"/>
      <w:numPr>
        <w:numId w:val="0"/>
      </w:numPr>
      <w:tabs>
        <w:tab w:val="clear" w:pos="567"/>
      </w:tabs>
      <w:snapToGrid/>
      <w:spacing w:line="240" w:lineRule="auto"/>
      <w:ind w:firstLineChars="200" w:firstLine="562"/>
      <w:jc w:val="both"/>
    </w:pPr>
    <w:rPr>
      <w:rFonts w:ascii="仿宋_GB2312" w:eastAsia="仿宋_GB2312" w:hAnsi="Times New Roman"/>
      <w:b/>
      <w:kern w:val="0"/>
      <w:u w:val="none"/>
    </w:rPr>
  </w:style>
  <w:style w:type="paragraph" w:customStyle="1" w:styleId="afffff5">
    <w:name w:val="样式"/>
    <w:rsid w:val="00927743"/>
    <w:pPr>
      <w:widowControl w:val="0"/>
      <w:autoSpaceDE w:val="0"/>
      <w:autoSpaceDN w:val="0"/>
      <w:adjustRightInd w:val="0"/>
      <w:ind w:firstLineChars="0" w:firstLine="0"/>
    </w:pPr>
    <w:rPr>
      <w:rFonts w:ascii="SimSun" w:eastAsia="宋体" w:hAnsi="SimSun" w:cs="Times New Roman"/>
      <w:kern w:val="0"/>
      <w:sz w:val="24"/>
      <w:szCs w:val="24"/>
    </w:rPr>
  </w:style>
  <w:style w:type="paragraph" w:customStyle="1" w:styleId="57">
    <w:name w:val="标题5"/>
    <w:basedOn w:val="af4"/>
    <w:autoRedefine/>
    <w:rsid w:val="00927743"/>
    <w:pPr>
      <w:snapToGrid/>
      <w:spacing w:line="240" w:lineRule="auto"/>
      <w:ind w:firstLineChars="200" w:firstLine="522"/>
    </w:pPr>
    <w:rPr>
      <w:rFonts w:eastAsia="宋体"/>
      <w:b/>
      <w:spacing w:val="10"/>
      <w:sz w:val="24"/>
    </w:rPr>
  </w:style>
  <w:style w:type="paragraph" w:customStyle="1" w:styleId="xl23">
    <w:name w:val="xl23"/>
    <w:basedOn w:val="a3"/>
    <w:rsid w:val="00927743"/>
    <w:pPr>
      <w:widowControl/>
      <w:spacing w:before="100" w:beforeAutospacing="1" w:after="100" w:afterAutospacing="1"/>
      <w:jc w:val="center"/>
      <w:textAlignment w:val="center"/>
    </w:pPr>
    <w:rPr>
      <w:rFonts w:ascii="仿宋_GB2312" w:eastAsia="仿宋_GB2312" w:hAnsi="宋体" w:hint="eastAsia"/>
      <w:kern w:val="0"/>
      <w:szCs w:val="28"/>
    </w:rPr>
  </w:style>
  <w:style w:type="paragraph" w:customStyle="1" w:styleId="Charf8">
    <w:name w:val="Char"/>
    <w:basedOn w:val="a3"/>
    <w:autoRedefine/>
    <w:rsid w:val="001C191E"/>
    <w:rPr>
      <w:rFonts w:ascii="仿宋_GB2312" w:eastAsia="仿宋_GB2312"/>
      <w:b/>
      <w:sz w:val="32"/>
      <w:szCs w:val="32"/>
    </w:rPr>
  </w:style>
  <w:style w:type="paragraph" w:customStyle="1" w:styleId="afffff6">
    <w:name w:val="图表内容"/>
    <w:basedOn w:val="a3"/>
    <w:next w:val="a4"/>
    <w:rsid w:val="001C191E"/>
    <w:pPr>
      <w:spacing w:line="800" w:lineRule="atLeast"/>
      <w:jc w:val="center"/>
    </w:pPr>
    <w:rPr>
      <w:rFonts w:eastAsia="隶书"/>
      <w:b/>
      <w:spacing w:val="26"/>
      <w:sz w:val="44"/>
    </w:rPr>
  </w:style>
  <w:style w:type="paragraph" w:customStyle="1" w:styleId="afffff7">
    <w:name w:val="表格标题"/>
    <w:basedOn w:val="a3"/>
    <w:rsid w:val="001C191E"/>
    <w:pPr>
      <w:jc w:val="center"/>
    </w:pPr>
    <w:rPr>
      <w:rFonts w:ascii="Arial Narrow" w:eastAsia="楷体_GB2312" w:hAnsi="Arial Narrow"/>
      <w:sz w:val="24"/>
      <w:szCs w:val="20"/>
    </w:rPr>
  </w:style>
  <w:style w:type="paragraph" w:customStyle="1" w:styleId="afffff8">
    <w:name w:val="眉"/>
    <w:basedOn w:val="a8"/>
    <w:rsid w:val="001C191E"/>
    <w:rPr>
      <w:rFonts w:ascii="Arial" w:hAnsi="Arial"/>
      <w:sz w:val="21"/>
    </w:rPr>
  </w:style>
  <w:style w:type="paragraph" w:customStyle="1" w:styleId="afffff9">
    <w:name w:val="图文"/>
    <w:basedOn w:val="a3"/>
    <w:autoRedefine/>
    <w:rsid w:val="001C191E"/>
    <w:pPr>
      <w:spacing w:line="440" w:lineRule="exact"/>
      <w:jc w:val="center"/>
    </w:pPr>
    <w:rPr>
      <w:rFonts w:ascii="宋体" w:hAnsi="宋体"/>
      <w:b/>
      <w:bCs/>
      <w:color w:val="000000"/>
      <w:sz w:val="21"/>
      <w:szCs w:val="21"/>
    </w:rPr>
  </w:style>
  <w:style w:type="paragraph" w:customStyle="1" w:styleId="afffffa">
    <w:name w:val="图标标题"/>
    <w:basedOn w:val="a3"/>
    <w:next w:val="a3"/>
    <w:link w:val="Charf9"/>
    <w:rsid w:val="001C191E"/>
    <w:pPr>
      <w:topLinePunct/>
      <w:jc w:val="center"/>
    </w:pPr>
    <w:rPr>
      <w:rFonts w:ascii="仿宋_GB2312" w:eastAsia="仿宋_GB2312"/>
      <w:b/>
      <w:szCs w:val="28"/>
    </w:rPr>
  </w:style>
  <w:style w:type="character" w:customStyle="1" w:styleId="Charf9">
    <w:name w:val="图标标题 Char"/>
    <w:basedOn w:val="a5"/>
    <w:link w:val="afffffa"/>
    <w:rsid w:val="001C191E"/>
    <w:rPr>
      <w:rFonts w:ascii="仿宋_GB2312" w:eastAsia="仿宋_GB2312" w:hAnsi="Times New Roman" w:cs="Times New Roman"/>
      <w:b/>
      <w:sz w:val="28"/>
      <w:szCs w:val="28"/>
    </w:rPr>
  </w:style>
</w:styles>
</file>

<file path=word/webSettings.xml><?xml version="1.0" encoding="utf-8"?>
<w:webSettings xmlns:r="http://schemas.openxmlformats.org/officeDocument/2006/relationships" xmlns:w="http://schemas.openxmlformats.org/wordprocessingml/2006/main">
  <w:divs>
    <w:div w:id="1775705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333</TotalTime>
  <Pages>30</Pages>
  <Words>3032</Words>
  <Characters>17287</Characters>
  <Application>Microsoft Office Word</Application>
  <DocSecurity>0</DocSecurity>
  <Lines>144</Lines>
  <Paragraphs>40</Paragraphs>
  <ScaleCrop>false</ScaleCrop>
  <Company/>
  <LinksUpToDate>false</LinksUpToDate>
  <CharactersWithSpaces>20279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dc:description/>
  <cp:lastModifiedBy>cdel</cp:lastModifiedBy>
  <dcterms:created xsi:type="dcterms:W3CDTF">2012-07-13T07:08:00Z</dcterms:created>
  <dcterms:modified xsi:type="dcterms:W3CDTF">2012-07-17T00:52:00Z</dcterms:modified>
</cp:coreProperties>
</file>