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B25" w:rsidRDefault="00BB2B25" w:rsidP="00BB2B25">
      <w:pPr>
        <w:pStyle w:val="1"/>
        <w:numPr>
          <w:ilvl w:val="0"/>
          <w:numId w:val="0"/>
        </w:numPr>
      </w:pPr>
      <w:bookmarkStart w:id="0" w:name="_Toc71959631"/>
      <w:r>
        <w:t>装配式大板多层住宅楼工程施工组织设计</w:t>
      </w:r>
      <w:bookmarkEnd w:id="0"/>
    </w:p>
    <w:p w:rsidR="00BB2B25" w:rsidRDefault="00BB2B25" w:rsidP="00BB2B25">
      <w:pPr>
        <w:pStyle w:val="2"/>
        <w:numPr>
          <w:ilvl w:val="0"/>
          <w:numId w:val="0"/>
        </w:numPr>
        <w:rPr>
          <w:rFonts w:hint="eastAsia"/>
        </w:rPr>
      </w:pPr>
      <w:bookmarkStart w:id="1" w:name="_Toc71959632"/>
      <w:r>
        <w:rPr>
          <w:rFonts w:hint="eastAsia"/>
        </w:rPr>
        <w:t>第一章 工程概况</w:t>
      </w:r>
      <w:bookmarkEnd w:id="1"/>
    </w:p>
    <w:p w:rsidR="00BB2B25" w:rsidRDefault="00BB2B25" w:rsidP="00BB2B25">
      <w:pPr>
        <w:spacing w:before="120" w:after="120" w:line="360" w:lineRule="auto"/>
      </w:pPr>
      <w:r>
        <w:tab/>
      </w:r>
      <w:r>
        <w:rPr>
          <w:rFonts w:hint="eastAsia"/>
        </w:rPr>
        <w:t>本工程是在已建的某居民小区内新建的一幢四单元六层装配式墙板住宅楼，建筑面积</w:t>
      </w:r>
      <w:r>
        <w:t>3845m</w:t>
      </w:r>
      <w:r>
        <w:rPr>
          <w:vertAlign w:val="superscript"/>
        </w:rPr>
        <w:t>2</w:t>
      </w:r>
      <w:r>
        <w:rPr>
          <w:rFonts w:hint="eastAsia"/>
        </w:rPr>
        <w:t>，占地面积</w:t>
      </w:r>
      <w:r>
        <w:t>640</w:t>
      </w:r>
      <w:r>
        <w:rPr>
          <w:rFonts w:hint="eastAsia"/>
        </w:rPr>
        <w:t>.</w:t>
      </w:r>
      <w:r>
        <w:t>8m</w:t>
      </w:r>
      <w:r>
        <w:rPr>
          <w:vertAlign w:val="superscript"/>
        </w:rPr>
        <w:t>2</w:t>
      </w:r>
      <w:r>
        <w:rPr>
          <w:rFonts w:hint="eastAsia"/>
        </w:rPr>
        <w:t>。全楼东西长</w:t>
      </w:r>
      <w:r>
        <w:t>64</w:t>
      </w:r>
      <w:r>
        <w:rPr>
          <w:rFonts w:hint="eastAsia"/>
        </w:rPr>
        <w:t>.</w:t>
      </w:r>
      <w:r>
        <w:t>02m</w:t>
      </w:r>
      <w:r>
        <w:rPr>
          <w:rFonts w:hint="eastAsia"/>
        </w:rPr>
        <w:t>，南北宽</w:t>
      </w:r>
      <w:r>
        <w:t>10</w:t>
      </w:r>
      <w:r>
        <w:rPr>
          <w:rFonts w:hint="eastAsia"/>
        </w:rPr>
        <w:t>.</w:t>
      </w:r>
      <w:r>
        <w:t>02m</w:t>
      </w:r>
      <w:r>
        <w:rPr>
          <w:rFonts w:hint="eastAsia"/>
        </w:rPr>
        <w:t>，其前后两个进深均为</w:t>
      </w:r>
      <w:r>
        <w:t>4</w:t>
      </w:r>
      <w:r>
        <w:rPr>
          <w:rFonts w:hint="eastAsia"/>
        </w:rPr>
        <w:t>.</w:t>
      </w:r>
      <w:r>
        <w:t>80m</w:t>
      </w:r>
      <w:r>
        <w:rPr>
          <w:rFonts w:hint="eastAsia"/>
        </w:rPr>
        <w:t>，开间有</w:t>
      </w:r>
      <w:r>
        <w:t>3</w:t>
      </w:r>
      <w:r>
        <w:rPr>
          <w:rFonts w:hint="eastAsia"/>
        </w:rPr>
        <w:t>.</w:t>
      </w:r>
      <w:r>
        <w:t>30m</w:t>
      </w:r>
      <w:r>
        <w:rPr>
          <w:rFonts w:hint="eastAsia"/>
        </w:rPr>
        <w:t>、</w:t>
      </w:r>
      <w:r>
        <w:t>2</w:t>
      </w:r>
      <w:r>
        <w:rPr>
          <w:rFonts w:hint="eastAsia"/>
        </w:rPr>
        <w:t>.</w:t>
      </w:r>
      <w:r>
        <w:t>70m</w:t>
      </w:r>
      <w:r>
        <w:rPr>
          <w:rFonts w:hint="eastAsia"/>
        </w:rPr>
        <w:t>两种。层高</w:t>
      </w:r>
      <w:r>
        <w:t>2</w:t>
      </w:r>
      <w:r>
        <w:rPr>
          <w:rFonts w:hint="eastAsia"/>
        </w:rPr>
        <w:t>.</w:t>
      </w:r>
      <w:r>
        <w:t>90m</w:t>
      </w:r>
      <w:r>
        <w:rPr>
          <w:rFonts w:hint="eastAsia"/>
        </w:rPr>
        <w:t>，室内净高</w:t>
      </w:r>
      <w:r>
        <w:t>2</w:t>
      </w:r>
      <w:r>
        <w:rPr>
          <w:rFonts w:hint="eastAsia"/>
        </w:rPr>
        <w:t>.</w:t>
      </w:r>
      <w:r>
        <w:t>79m</w:t>
      </w:r>
      <w:r>
        <w:rPr>
          <w:rFonts w:hint="eastAsia"/>
        </w:rPr>
        <w:t>。</w:t>
      </w:r>
    </w:p>
    <w:p w:rsidR="00BB2B25" w:rsidRDefault="00BB2B25" w:rsidP="00BB2B25">
      <w:pPr>
        <w:spacing w:before="120" w:after="120" w:line="360" w:lineRule="auto"/>
      </w:pPr>
      <w:r>
        <w:tab/>
      </w:r>
      <w:r>
        <w:rPr>
          <w:rFonts w:hint="eastAsia"/>
        </w:rPr>
        <w:t>本工程采用的单元组合为甲—乙—乙—甲，全楼可供</w:t>
      </w:r>
      <w:r>
        <w:t>72</w:t>
      </w:r>
      <w:r>
        <w:rPr>
          <w:rFonts w:hint="eastAsia"/>
        </w:rPr>
        <w:t>户使用，共有三种户型：一室户</w:t>
      </w:r>
      <w:r>
        <w:t>12</w:t>
      </w:r>
      <w:r>
        <w:rPr>
          <w:rFonts w:hint="eastAsia"/>
        </w:rPr>
        <w:t>户，二室户</w:t>
      </w:r>
      <w:r>
        <w:t>48</w:t>
      </w:r>
      <w:r>
        <w:rPr>
          <w:rFonts w:hint="eastAsia"/>
        </w:rPr>
        <w:t>户，三室户</w:t>
      </w:r>
      <w:r>
        <w:t>12</w:t>
      </w:r>
      <w:r>
        <w:rPr>
          <w:rFonts w:hint="eastAsia"/>
        </w:rPr>
        <w:t>户。多数住户有一个明厅、暗厕所、阳台、</w:t>
      </w:r>
      <w:proofErr w:type="gramStart"/>
      <w:r>
        <w:rPr>
          <w:rFonts w:hint="eastAsia"/>
        </w:rPr>
        <w:t>壁厨</w:t>
      </w:r>
      <w:proofErr w:type="gramEnd"/>
      <w:r>
        <w:t>(</w:t>
      </w:r>
      <w:r>
        <w:rPr>
          <w:rFonts w:hint="eastAsia"/>
        </w:rPr>
        <w:t>吊柜</w:t>
      </w:r>
      <w:r>
        <w:t>)</w:t>
      </w:r>
      <w:r>
        <w:rPr>
          <w:rFonts w:hint="eastAsia"/>
        </w:rPr>
        <w:t>，厕所内有拖布池，厨房内有管道煤气、洗菜池、</w:t>
      </w:r>
      <w:proofErr w:type="gramStart"/>
      <w:r>
        <w:rPr>
          <w:rFonts w:hint="eastAsia"/>
        </w:rPr>
        <w:t>碗具架等</w:t>
      </w:r>
      <w:proofErr w:type="gramEnd"/>
      <w:r>
        <w:rPr>
          <w:rFonts w:hint="eastAsia"/>
        </w:rPr>
        <w:t>。</w:t>
      </w:r>
    </w:p>
    <w:p w:rsidR="00BB2B25" w:rsidRDefault="00BB2B25" w:rsidP="00BB2B25">
      <w:pPr>
        <w:spacing w:before="120" w:after="120" w:line="360" w:lineRule="auto"/>
      </w:pPr>
      <w:r>
        <w:tab/>
      </w:r>
      <w:r>
        <w:rPr>
          <w:rFonts w:hint="eastAsia"/>
        </w:rPr>
        <w:t>基础埋深</w:t>
      </w:r>
      <w:r>
        <w:t>2</w:t>
      </w:r>
      <w:r>
        <w:rPr>
          <w:rFonts w:hint="eastAsia"/>
        </w:rPr>
        <w:t>.</w:t>
      </w:r>
      <w:r>
        <w:t>5m</w:t>
      </w:r>
      <w:r>
        <w:rPr>
          <w:rFonts w:hint="eastAsia"/>
        </w:rPr>
        <w:t>，采用砖砌条形基础，在十字、丁字、四角交叉处设有</w:t>
      </w:r>
      <w:r>
        <w:t>C20</w:t>
      </w:r>
      <w:r>
        <w:rPr>
          <w:rFonts w:hint="eastAsia"/>
        </w:rPr>
        <w:t>钢筋混凝土柱，上部插筋</w:t>
      </w:r>
      <w:r>
        <w:t>2</w:t>
      </w:r>
      <w:r>
        <w:rPr>
          <w:rFonts w:hint="eastAsia"/>
        </w:rPr>
        <w:t>φ</w:t>
      </w:r>
      <w:r>
        <w:t>16</w:t>
      </w:r>
      <w:r>
        <w:rPr>
          <w:rFonts w:hint="eastAsia"/>
        </w:rPr>
        <w:t>通过±</w:t>
      </w:r>
      <w:r>
        <w:t>0</w:t>
      </w:r>
      <w:r>
        <w:rPr>
          <w:rFonts w:hint="eastAsia"/>
        </w:rPr>
        <w:t>.</w:t>
      </w:r>
      <w:r>
        <w:t>000</w:t>
      </w:r>
      <w:r>
        <w:rPr>
          <w:rFonts w:hint="eastAsia"/>
        </w:rPr>
        <w:t>以下钢筋混凝土圈梁露出地面</w:t>
      </w:r>
      <w:r>
        <w:t>850mm</w:t>
      </w:r>
      <w:r>
        <w:rPr>
          <w:rFonts w:hint="eastAsia"/>
        </w:rPr>
        <w:t>，下部落在混凝土柱脚上。±</w:t>
      </w:r>
      <w:r>
        <w:t>0</w:t>
      </w:r>
      <w:r>
        <w:rPr>
          <w:rFonts w:hint="eastAsia"/>
        </w:rPr>
        <w:t>.</w:t>
      </w:r>
      <w:r>
        <w:t>000</w:t>
      </w:r>
      <w:r>
        <w:rPr>
          <w:rFonts w:hint="eastAsia"/>
        </w:rPr>
        <w:t>地面下设有</w:t>
      </w:r>
      <w:r>
        <w:t>360mm</w:t>
      </w:r>
      <w:r>
        <w:rPr>
          <w:rFonts w:hint="eastAsia"/>
        </w:rPr>
        <w:t>高的钢筋混凝土圈梁。</w:t>
      </w:r>
    </w:p>
    <w:p w:rsidR="00BB2B25" w:rsidRDefault="00BB2B25" w:rsidP="00BB2B25">
      <w:pPr>
        <w:spacing w:before="120" w:after="120" w:line="360" w:lineRule="auto"/>
      </w:pPr>
      <w:r>
        <w:tab/>
      </w:r>
      <w:r>
        <w:rPr>
          <w:rFonts w:hint="eastAsia"/>
        </w:rPr>
        <w:t>首层地面在房心回填土、灰土垫层上做</w:t>
      </w:r>
      <w:r>
        <w:t>6cm</w:t>
      </w:r>
      <w:r>
        <w:rPr>
          <w:rFonts w:hint="eastAsia"/>
        </w:rPr>
        <w:t>厚现浇混凝土，</w:t>
      </w:r>
      <w:proofErr w:type="gramStart"/>
      <w:r>
        <w:rPr>
          <w:rFonts w:hint="eastAsia"/>
        </w:rPr>
        <w:t>随打随抹</w:t>
      </w:r>
      <w:proofErr w:type="gramEnd"/>
      <w:r>
        <w:rPr>
          <w:rFonts w:hint="eastAsia"/>
        </w:rPr>
        <w:t>地面，其他楼地面均在预制厂做好。</w:t>
      </w:r>
    </w:p>
    <w:p w:rsidR="00BB2B25" w:rsidRDefault="00BB2B25" w:rsidP="00BB2B25">
      <w:pPr>
        <w:spacing w:before="120" w:after="120" w:line="360" w:lineRule="auto"/>
      </w:pPr>
      <w:r>
        <w:tab/>
      </w:r>
      <w:r>
        <w:rPr>
          <w:rFonts w:hint="eastAsia"/>
        </w:rPr>
        <w:t>±</w:t>
      </w:r>
      <w:r>
        <w:t>0</w:t>
      </w:r>
      <w:r>
        <w:rPr>
          <w:rFonts w:hint="eastAsia"/>
        </w:rPr>
        <w:t>.</w:t>
      </w:r>
      <w:r>
        <w:t>000</w:t>
      </w:r>
      <w:r>
        <w:rPr>
          <w:rFonts w:hint="eastAsia"/>
        </w:rPr>
        <w:t>以上各种吊装构件规格</w:t>
      </w:r>
      <w:r>
        <w:t>110</w:t>
      </w:r>
      <w:r>
        <w:rPr>
          <w:rFonts w:hint="eastAsia"/>
        </w:rPr>
        <w:t>种，分七大类共计</w:t>
      </w:r>
      <w:r>
        <w:t>1632</w:t>
      </w:r>
      <w:r>
        <w:rPr>
          <w:rFonts w:hint="eastAsia"/>
        </w:rPr>
        <w:t>块</w:t>
      </w:r>
      <w:r>
        <w:t>(</w:t>
      </w:r>
      <w:r>
        <w:rPr>
          <w:rFonts w:hint="eastAsia"/>
        </w:rPr>
        <w:t>包括烟、风道</w:t>
      </w:r>
      <w:r>
        <w:t>)</w:t>
      </w:r>
      <w:r>
        <w:rPr>
          <w:rFonts w:hint="eastAsia"/>
        </w:rPr>
        <w:t>，其中主要构件外墙板</w:t>
      </w:r>
      <w:r>
        <w:t>(W)</w:t>
      </w:r>
      <w:r>
        <w:rPr>
          <w:rFonts w:hint="eastAsia"/>
        </w:rPr>
        <w:t>采用</w:t>
      </w:r>
      <w:r>
        <w:t>28cm</w:t>
      </w:r>
      <w:r>
        <w:rPr>
          <w:rFonts w:hint="eastAsia"/>
        </w:rPr>
        <w:t>厚的加气混凝土与钢筋混凝土复合板，吊装规格</w:t>
      </w:r>
      <w:r>
        <w:t>15</w:t>
      </w:r>
      <w:r>
        <w:rPr>
          <w:rFonts w:hint="eastAsia"/>
        </w:rPr>
        <w:t>种，其中板最重为</w:t>
      </w:r>
      <w:r>
        <w:t>4</w:t>
      </w:r>
      <w:r>
        <w:rPr>
          <w:rFonts w:hint="eastAsia"/>
        </w:rPr>
        <w:t>.</w:t>
      </w:r>
      <w:r>
        <w:t>15t</w:t>
      </w:r>
      <w:r>
        <w:rPr>
          <w:rFonts w:hint="eastAsia"/>
        </w:rPr>
        <w:t>，内墙板</w:t>
      </w:r>
      <w:r>
        <w:t>(N)</w:t>
      </w:r>
      <w:r>
        <w:rPr>
          <w:rFonts w:hint="eastAsia"/>
        </w:rPr>
        <w:t>为</w:t>
      </w:r>
      <w:r>
        <w:t>14cm</w:t>
      </w:r>
      <w:r>
        <w:rPr>
          <w:rFonts w:hint="eastAsia"/>
        </w:rPr>
        <w:t>厚</w:t>
      </w:r>
      <w:r>
        <w:t>C20</w:t>
      </w:r>
      <w:r>
        <w:rPr>
          <w:rFonts w:hint="eastAsia"/>
        </w:rPr>
        <w:t>普通钢筋混凝土板，吊装规格</w:t>
      </w:r>
      <w:r>
        <w:t>31</w:t>
      </w:r>
      <w:r>
        <w:rPr>
          <w:rFonts w:hint="eastAsia"/>
        </w:rPr>
        <w:t>种，板最重为</w:t>
      </w:r>
      <w:r>
        <w:t>4</w:t>
      </w:r>
      <w:r>
        <w:rPr>
          <w:rFonts w:hint="eastAsia"/>
        </w:rPr>
        <w:t>.</w:t>
      </w:r>
      <w:r>
        <w:t>5t</w:t>
      </w:r>
      <w:r>
        <w:rPr>
          <w:rFonts w:hint="eastAsia"/>
        </w:rPr>
        <w:t>；楼板</w:t>
      </w:r>
      <w:r>
        <w:t>(L)</w:t>
      </w:r>
      <w:r>
        <w:rPr>
          <w:rFonts w:hint="eastAsia"/>
        </w:rPr>
        <w:t>为单向预应力</w:t>
      </w:r>
      <w:r>
        <w:t>11cm</w:t>
      </w:r>
      <w:r>
        <w:rPr>
          <w:rFonts w:hint="eastAsia"/>
        </w:rPr>
        <w:t>厚的实心钢筋混凝土板，板最重为</w:t>
      </w:r>
      <w:r>
        <w:t>4.4t(</w:t>
      </w:r>
      <w:r>
        <w:rPr>
          <w:rFonts w:hint="eastAsia"/>
        </w:rPr>
        <w:t>无阳台房间每间一块，有阳台房间为两块</w:t>
      </w:r>
      <w:r>
        <w:t>)</w:t>
      </w:r>
      <w:r>
        <w:rPr>
          <w:rFonts w:hint="eastAsia"/>
        </w:rPr>
        <w:t>；内隔墙板</w:t>
      </w:r>
      <w:r>
        <w:t>(C)</w:t>
      </w:r>
      <w:r>
        <w:rPr>
          <w:rFonts w:hint="eastAsia"/>
        </w:rPr>
        <w:t>采用</w:t>
      </w:r>
      <w:r>
        <w:t>7cm</w:t>
      </w:r>
      <w:r>
        <w:rPr>
          <w:rFonts w:hint="eastAsia"/>
        </w:rPr>
        <w:t>厚构造配筋的钢筋混凝土板。</w:t>
      </w:r>
    </w:p>
    <w:p w:rsidR="00BB2B25" w:rsidRDefault="00BB2B25" w:rsidP="00BB2B25">
      <w:pPr>
        <w:spacing w:before="120" w:after="120" w:line="360" w:lineRule="auto"/>
      </w:pPr>
      <w:r>
        <w:tab/>
      </w:r>
      <w:r>
        <w:rPr>
          <w:rFonts w:hint="eastAsia"/>
        </w:rPr>
        <w:t>考虑结构抗震整体性需要，墙板与墙板的连接，除上部设预埋件靠钢筋焊接连接，下部八字角靠上下墙板伸出的钢筋搭接焊以外，在板的竖缝中</w:t>
      </w:r>
      <w:proofErr w:type="gramStart"/>
      <w:r>
        <w:rPr>
          <w:rFonts w:hint="eastAsia"/>
        </w:rPr>
        <w:t>设有暗键及</w:t>
      </w:r>
      <w:proofErr w:type="gramEnd"/>
      <w:r>
        <w:rPr>
          <w:rFonts w:hint="eastAsia"/>
        </w:rPr>
        <w:t>预埋锚环，靠上下</w:t>
      </w:r>
      <w:proofErr w:type="gramStart"/>
      <w:r>
        <w:rPr>
          <w:rFonts w:hint="eastAsia"/>
        </w:rPr>
        <w:t>筋穿入格接焊后</w:t>
      </w:r>
      <w:proofErr w:type="gramEnd"/>
      <w:r>
        <w:rPr>
          <w:rFonts w:hint="eastAsia"/>
        </w:rPr>
        <w:t>，浇筑</w:t>
      </w:r>
      <w:r>
        <w:t>C20</w:t>
      </w:r>
      <w:proofErr w:type="gramStart"/>
      <w:r>
        <w:rPr>
          <w:rFonts w:hint="eastAsia"/>
        </w:rPr>
        <w:t>豆石混凝土</w:t>
      </w:r>
      <w:proofErr w:type="gramEnd"/>
      <w:r>
        <w:rPr>
          <w:rFonts w:hint="eastAsia"/>
        </w:rPr>
        <w:t>，连成整体小柱。水平缝靠墙板底部预留凹槽内的钢筋搭接焊后，浇筑</w:t>
      </w:r>
      <w:r>
        <w:t>C20</w:t>
      </w:r>
      <w:proofErr w:type="gramStart"/>
      <w:r>
        <w:rPr>
          <w:rFonts w:hint="eastAsia"/>
        </w:rPr>
        <w:t>豆石混凝土</w:t>
      </w:r>
      <w:proofErr w:type="gramEnd"/>
      <w:r>
        <w:rPr>
          <w:rFonts w:hint="eastAsia"/>
        </w:rPr>
        <w:t>，形成键块以</w:t>
      </w:r>
      <w:proofErr w:type="gramStart"/>
      <w:r>
        <w:rPr>
          <w:rFonts w:hint="eastAsia"/>
        </w:rPr>
        <w:t>抗水平</w:t>
      </w:r>
      <w:proofErr w:type="gramEnd"/>
      <w:r>
        <w:rPr>
          <w:rFonts w:hint="eastAsia"/>
        </w:rPr>
        <w:t>剪力。</w:t>
      </w:r>
    </w:p>
    <w:p w:rsidR="00BB2B25" w:rsidRDefault="00BB2B25" w:rsidP="00BB2B25">
      <w:pPr>
        <w:spacing w:before="120" w:after="120" w:line="360" w:lineRule="auto"/>
      </w:pPr>
      <w:r>
        <w:tab/>
      </w:r>
      <w:r>
        <w:rPr>
          <w:rFonts w:hint="eastAsia"/>
        </w:rPr>
        <w:t>外墙板除有上述结构构造要求外，尚兼有防水保温等建筑功能要求。因此，对外墙板侧面构造防水的槽、台等部位的棱角，一定要注意保护。</w:t>
      </w:r>
    </w:p>
    <w:p w:rsidR="00BB2B25" w:rsidRDefault="00BB2B25" w:rsidP="00BB2B25">
      <w:pPr>
        <w:spacing w:before="120" w:after="120" w:line="360" w:lineRule="auto"/>
      </w:pPr>
      <w:r>
        <w:tab/>
      </w:r>
      <w:r>
        <w:rPr>
          <w:rFonts w:hint="eastAsia"/>
        </w:rPr>
        <w:t>本工程施工主要特点是：结构施工工期短，装修工程现场湿作业量少；构件吊装型号较多；焊接工作量较大，板缝处有一定的现浇混凝土量。这些特点在施工各个环节中，应引起重视。</w:t>
      </w:r>
    </w:p>
    <w:p w:rsidR="00BB2B25" w:rsidRDefault="00BB2B25" w:rsidP="00BB2B25"/>
    <w:p w:rsidR="00BB2B25" w:rsidRDefault="00BB2B25" w:rsidP="00BB2B25">
      <w:pPr>
        <w:pStyle w:val="2"/>
        <w:numPr>
          <w:ilvl w:val="0"/>
          <w:numId w:val="0"/>
        </w:numPr>
        <w:rPr>
          <w:rFonts w:hint="eastAsia"/>
        </w:rPr>
      </w:pPr>
      <w:bookmarkStart w:id="2" w:name="_Toc71959633"/>
      <w:r>
        <w:rPr>
          <w:rFonts w:hint="eastAsia"/>
        </w:rPr>
        <w:t>第二章  施工部署</w:t>
      </w:r>
      <w:bookmarkEnd w:id="2"/>
    </w:p>
    <w:p w:rsidR="00BB2B25" w:rsidRDefault="00BB2B25" w:rsidP="00BB2B25">
      <w:pPr>
        <w:spacing w:before="120" w:after="120" w:line="360" w:lineRule="auto"/>
      </w:pPr>
      <w:r>
        <w:tab/>
      </w:r>
      <w:r>
        <w:rPr>
          <w:rFonts w:hint="eastAsia"/>
        </w:rPr>
        <w:t>按目前施工效率及管理水平，各主要施工阶段工期比例约为：基础</w:t>
      </w:r>
      <w:r>
        <w:t>(</w:t>
      </w:r>
      <w:r>
        <w:rPr>
          <w:rFonts w:hint="eastAsia"/>
        </w:rPr>
        <w:t>条形基础</w:t>
      </w:r>
      <w:r>
        <w:t>)</w:t>
      </w:r>
      <w:r>
        <w:rPr>
          <w:rFonts w:hint="eastAsia"/>
        </w:rPr>
        <w:t>：结构吊装：水电、装修=</w:t>
      </w:r>
      <w:r>
        <w:t>2</w:t>
      </w:r>
      <w:r>
        <w:rPr>
          <w:rFonts w:hint="eastAsia"/>
        </w:rPr>
        <w:t>：</w:t>
      </w:r>
      <w:r>
        <w:t>1</w:t>
      </w:r>
      <w:r>
        <w:rPr>
          <w:rFonts w:hint="eastAsia"/>
        </w:rPr>
        <w:t>：</w:t>
      </w:r>
      <w:r>
        <w:t>3</w:t>
      </w:r>
      <w:r>
        <w:rPr>
          <w:rFonts w:hint="eastAsia"/>
        </w:rPr>
        <w:t>。若以结构吊装</w:t>
      </w:r>
      <w:r>
        <w:t>3d</w:t>
      </w:r>
      <w:r>
        <w:rPr>
          <w:rFonts w:hint="eastAsia"/>
        </w:rPr>
        <w:t>一层考虑，则结构工期约为</w:t>
      </w:r>
      <w:r>
        <w:t>20d</w:t>
      </w:r>
      <w:r>
        <w:rPr>
          <w:rFonts w:hint="eastAsia"/>
        </w:rPr>
        <w:t>，基础</w:t>
      </w:r>
      <w:r>
        <w:t>40d</w:t>
      </w:r>
      <w:r>
        <w:rPr>
          <w:rFonts w:hint="eastAsia"/>
        </w:rPr>
        <w:t>，水电、装修</w:t>
      </w:r>
      <w:r>
        <w:t>60d</w:t>
      </w:r>
      <w:r>
        <w:rPr>
          <w:rFonts w:hint="eastAsia"/>
        </w:rPr>
        <w:t>，总工期约为</w:t>
      </w:r>
      <w:r>
        <w:t>120d</w:t>
      </w:r>
      <w:r>
        <w:rPr>
          <w:rFonts w:hint="eastAsia"/>
        </w:rPr>
        <w:t>。</w:t>
      </w:r>
    </w:p>
    <w:p w:rsidR="00BB2B25" w:rsidRDefault="00BB2B25" w:rsidP="00BB2B25">
      <w:pPr>
        <w:spacing w:before="120" w:after="120" w:line="360" w:lineRule="auto"/>
      </w:pPr>
      <w:r>
        <w:tab/>
        <w:t>(1)</w:t>
      </w:r>
      <w:r>
        <w:rPr>
          <w:rFonts w:hint="eastAsia"/>
        </w:rPr>
        <w:t>为充分发挥机械设备和劳动力的效率，在结构吊装阶段，本工程拟与小区西北部同类型结构的</w:t>
      </w:r>
      <w:r>
        <w:t>E</w:t>
      </w:r>
      <w:r>
        <w:rPr>
          <w:rFonts w:hint="eastAsia"/>
        </w:rPr>
        <w:t>号楼以栋号为流水单元交叉施工。每个工号配备一台</w:t>
      </w:r>
      <w:r>
        <w:t>TQ60/80</w:t>
      </w:r>
      <w:r>
        <w:rPr>
          <w:rFonts w:hint="eastAsia"/>
        </w:rPr>
        <w:t>塔吊及一套吊装工具，共用一个吊装班组，即采用两塔一线的施工组织。工程进度计划及结构吊装进度见附录。</w:t>
      </w:r>
    </w:p>
    <w:p w:rsidR="00BB2B25" w:rsidRDefault="00BB2B25" w:rsidP="00BB2B25">
      <w:pPr>
        <w:spacing w:before="120" w:after="120" w:line="360" w:lineRule="auto"/>
      </w:pPr>
      <w:r>
        <w:tab/>
        <w:t>(2)</w:t>
      </w:r>
      <w:r>
        <w:rPr>
          <w:rFonts w:hint="eastAsia"/>
        </w:rPr>
        <w:t>为保证结构吊装阶段连续作业，构件厂生产的构件应分层配套进厂。结构吊装前，现场塔吊下应有一层到一层</w:t>
      </w:r>
      <w:proofErr w:type="gramStart"/>
      <w:r>
        <w:rPr>
          <w:rFonts w:hint="eastAsia"/>
        </w:rPr>
        <w:t>半配套</w:t>
      </w:r>
      <w:proofErr w:type="gramEnd"/>
      <w:r>
        <w:rPr>
          <w:rFonts w:hint="eastAsia"/>
        </w:rPr>
        <w:t>构件的储备。吊装后每</w:t>
      </w:r>
      <w:r>
        <w:t>3d</w:t>
      </w:r>
      <w:r>
        <w:rPr>
          <w:rFonts w:hint="eastAsia"/>
        </w:rPr>
        <w:t>进场一层的配套构件。</w:t>
      </w:r>
    </w:p>
    <w:p w:rsidR="00BB2B25" w:rsidRDefault="00BB2B25" w:rsidP="00BB2B25">
      <w:pPr>
        <w:spacing w:before="120" w:after="120" w:line="360" w:lineRule="auto"/>
      </w:pPr>
      <w:r>
        <w:tab/>
        <w:t>(3)</w:t>
      </w:r>
      <w:r>
        <w:rPr>
          <w:rFonts w:hint="eastAsia"/>
        </w:rPr>
        <w:t>为保证安全施工和成品完好，室内装修及水电安装可与结构吊装隔层立体交叉作业。一般在结构吊至四层时，水电安装及装修可进人二层分段施工。首层放在最后完成。</w:t>
      </w:r>
    </w:p>
    <w:p w:rsidR="00BB2B25" w:rsidRDefault="00BB2B25" w:rsidP="00BB2B25">
      <w:pPr>
        <w:spacing w:before="120" w:after="120" w:line="360" w:lineRule="auto"/>
      </w:pPr>
      <w:r>
        <w:tab/>
        <w:t>(4)</w:t>
      </w:r>
      <w:r>
        <w:rPr>
          <w:rFonts w:hint="eastAsia"/>
        </w:rPr>
        <w:t>外墙板装修中，钢门窗、玻璃安装、油漆、窗台、腰线、外饰面等部分均在构件厂完成。</w:t>
      </w:r>
    </w:p>
    <w:p w:rsidR="00BB2B25" w:rsidRDefault="00BB2B25" w:rsidP="00BB2B25">
      <w:pPr>
        <w:spacing w:before="120" w:after="120" w:line="360" w:lineRule="auto"/>
      </w:pPr>
      <w:r>
        <w:tab/>
      </w:r>
      <w:r>
        <w:rPr>
          <w:rFonts w:hint="eastAsia"/>
        </w:rPr>
        <w:t>钢门窗内侧最后一度油漆留到现场喷浆后再刷。</w:t>
      </w:r>
    </w:p>
    <w:p w:rsidR="00BB2B25" w:rsidRDefault="00BB2B25" w:rsidP="00BB2B25"/>
    <w:p w:rsidR="00BB2B25" w:rsidRDefault="00BB2B25" w:rsidP="00BB2B25">
      <w:pPr>
        <w:pStyle w:val="2"/>
        <w:numPr>
          <w:ilvl w:val="0"/>
          <w:numId w:val="0"/>
        </w:numPr>
        <w:rPr>
          <w:rFonts w:hint="eastAsia"/>
        </w:rPr>
      </w:pPr>
      <w:bookmarkStart w:id="3" w:name="_Toc71959634"/>
      <w:r>
        <w:rPr>
          <w:rFonts w:hint="eastAsia"/>
        </w:rPr>
        <w:t>第三章 现场施工平面布置</w:t>
      </w:r>
      <w:bookmarkEnd w:id="3"/>
    </w:p>
    <w:p w:rsidR="00BB2B25" w:rsidRDefault="00BB2B25" w:rsidP="00BB2B25">
      <w:pPr>
        <w:spacing w:before="120" w:after="120" w:line="360" w:lineRule="auto"/>
      </w:pPr>
      <w:r>
        <w:tab/>
        <w:t>(1)</w:t>
      </w:r>
      <w:r>
        <w:rPr>
          <w:rFonts w:hint="eastAsia"/>
        </w:rPr>
        <w:t>本工程与Ⅱ号楼均系在原有居民小区内补插的新建工程。在本工程东；南两个方向的原有地上建筑物，有碍施工和施工阶段存在安全问题的三个建筑物应在</w:t>
      </w:r>
      <w:r>
        <w:t>4</w:t>
      </w:r>
      <w:r>
        <w:rPr>
          <w:rFonts w:hint="eastAsia"/>
        </w:rPr>
        <w:t>月</w:t>
      </w:r>
      <w:r>
        <w:t>5</w:t>
      </w:r>
      <w:r>
        <w:rPr>
          <w:rFonts w:hint="eastAsia"/>
        </w:rPr>
        <w:t>日前拆除。其他</w:t>
      </w:r>
      <w:r>
        <w:t>(1~7)</w:t>
      </w:r>
      <w:r>
        <w:rPr>
          <w:rFonts w:hint="eastAsia"/>
        </w:rPr>
        <w:t>可作暂设使用。</w:t>
      </w:r>
      <w:r>
        <w:t>8</w:t>
      </w:r>
      <w:r>
        <w:rPr>
          <w:rFonts w:hint="eastAsia"/>
        </w:rPr>
        <w:t>为新搭建的搅拌棚，配备一台</w:t>
      </w:r>
      <w:r>
        <w:t>400L</w:t>
      </w:r>
      <w:r>
        <w:rPr>
          <w:rFonts w:hint="eastAsia"/>
        </w:rPr>
        <w:t>搅拌机</w:t>
      </w:r>
      <w:r>
        <w:t>(</w:t>
      </w:r>
      <w:r>
        <w:rPr>
          <w:rFonts w:hint="eastAsia"/>
        </w:rPr>
        <w:t>见附录</w:t>
      </w:r>
      <w:r>
        <w:t>)</w:t>
      </w:r>
      <w:r>
        <w:rPr>
          <w:rFonts w:hint="eastAsia"/>
        </w:rPr>
        <w:t>。</w:t>
      </w:r>
    </w:p>
    <w:p w:rsidR="00BB2B25" w:rsidRDefault="00BB2B25" w:rsidP="00BB2B25">
      <w:pPr>
        <w:spacing w:before="120" w:after="120" w:line="360" w:lineRule="auto"/>
      </w:pPr>
      <w:r>
        <w:tab/>
        <w:t>(2)</w:t>
      </w:r>
      <w:r>
        <w:rPr>
          <w:rFonts w:hint="eastAsia"/>
        </w:rPr>
        <w:t>临时电源由本工程西侧</w:t>
      </w:r>
      <w:r>
        <w:t>200m</w:t>
      </w:r>
      <w:r>
        <w:rPr>
          <w:rFonts w:hint="eastAsia"/>
        </w:rPr>
        <w:t>处的供电局电杆用</w:t>
      </w:r>
      <w:r>
        <w:t>BX</w:t>
      </w:r>
      <w:r>
        <w:rPr>
          <w:rFonts w:hint="eastAsia"/>
        </w:rPr>
        <w:t>-</w:t>
      </w:r>
      <w:r>
        <w:t>4*10</w:t>
      </w:r>
      <w:r>
        <w:rPr>
          <w:rFonts w:hint="eastAsia"/>
        </w:rPr>
        <w:t>线引入。</w:t>
      </w:r>
    </w:p>
    <w:p w:rsidR="00BB2B25" w:rsidRDefault="00BB2B25" w:rsidP="00BB2B25">
      <w:pPr>
        <w:spacing w:before="120" w:after="120" w:line="360" w:lineRule="auto"/>
      </w:pPr>
      <w:r>
        <w:tab/>
      </w:r>
      <w:r>
        <w:rPr>
          <w:rFonts w:hint="eastAsia"/>
        </w:rPr>
        <w:t>按本工程供水设计，根据先地下后地上的施工程序，先将地下给排水管线做完，并由本工程</w:t>
      </w:r>
      <w:proofErr w:type="gramStart"/>
      <w:r>
        <w:rPr>
          <w:rFonts w:hint="eastAsia"/>
        </w:rPr>
        <w:t>北侧原</w:t>
      </w:r>
      <w:proofErr w:type="gramEnd"/>
      <w:r>
        <w:rPr>
          <w:rFonts w:hint="eastAsia"/>
        </w:rPr>
        <w:t>建筑将上水引入本工程</w:t>
      </w:r>
      <w:proofErr w:type="gramStart"/>
      <w:r>
        <w:rPr>
          <w:rFonts w:hint="eastAsia"/>
        </w:rPr>
        <w:t>东乙单</w:t>
      </w:r>
      <w:proofErr w:type="gramEnd"/>
      <w:r>
        <w:rPr>
          <w:rFonts w:hint="eastAsia"/>
        </w:rPr>
        <w:t>元首层。</w:t>
      </w:r>
    </w:p>
    <w:p w:rsidR="00BB2B25" w:rsidRDefault="00BB2B25" w:rsidP="00BB2B25">
      <w:pPr>
        <w:spacing w:before="120" w:after="120" w:line="360" w:lineRule="auto"/>
      </w:pPr>
      <w:r>
        <w:tab/>
        <w:t>(3)</w:t>
      </w:r>
      <w:r>
        <w:rPr>
          <w:rFonts w:hint="eastAsia"/>
        </w:rPr>
        <w:t>在本工程和Ⅱ号楼</w:t>
      </w:r>
      <w:proofErr w:type="gramStart"/>
      <w:r>
        <w:rPr>
          <w:rFonts w:hint="eastAsia"/>
        </w:rPr>
        <w:t>北侧距外墙皮</w:t>
      </w:r>
      <w:proofErr w:type="gramEnd"/>
      <w:r>
        <w:t>2m(</w:t>
      </w:r>
      <w:r>
        <w:rPr>
          <w:rFonts w:hint="eastAsia"/>
        </w:rPr>
        <w:t>塔吊</w:t>
      </w:r>
      <w:proofErr w:type="gramStart"/>
      <w:r>
        <w:rPr>
          <w:rFonts w:hint="eastAsia"/>
        </w:rPr>
        <w:t>里轨</w:t>
      </w:r>
      <w:r>
        <w:t>)</w:t>
      </w:r>
      <w:proofErr w:type="gramEnd"/>
      <w:r>
        <w:rPr>
          <w:rFonts w:hint="eastAsia"/>
        </w:rPr>
        <w:t>处铺设塔轨，</w:t>
      </w:r>
      <w:proofErr w:type="gramStart"/>
      <w:r>
        <w:rPr>
          <w:rFonts w:hint="eastAsia"/>
        </w:rPr>
        <w:t>塔轨中心距</w:t>
      </w:r>
      <w:proofErr w:type="gramEnd"/>
      <w:r>
        <w:t>4.2m</w:t>
      </w:r>
      <w:r>
        <w:rPr>
          <w:rFonts w:hint="eastAsia"/>
        </w:rPr>
        <w:t>，塔高</w:t>
      </w:r>
      <w:r>
        <w:t>30</w:t>
      </w:r>
      <w:r>
        <w:rPr>
          <w:rFonts w:hint="eastAsia"/>
        </w:rPr>
        <w:t>.</w:t>
      </w:r>
      <w:r>
        <w:t>05m</w:t>
      </w:r>
      <w:r>
        <w:rPr>
          <w:rFonts w:hint="eastAsia"/>
        </w:rPr>
        <w:t>，臂长</w:t>
      </w:r>
      <w:r>
        <w:t>20m</w:t>
      </w:r>
      <w:r>
        <w:rPr>
          <w:rFonts w:hint="eastAsia"/>
        </w:rPr>
        <w:t>，轨顶标高</w:t>
      </w:r>
      <w:r>
        <w:t>+0.5m</w:t>
      </w:r>
      <w:r>
        <w:rPr>
          <w:rFonts w:hint="eastAsia"/>
        </w:rPr>
        <w:t>。</w:t>
      </w:r>
    </w:p>
    <w:p w:rsidR="00BB2B25" w:rsidRDefault="00BB2B25" w:rsidP="00BB2B25">
      <w:pPr>
        <w:spacing w:before="120" w:after="120" w:line="360" w:lineRule="auto"/>
      </w:pPr>
      <w:r>
        <w:tab/>
        <w:t>(4)</w:t>
      </w:r>
      <w:proofErr w:type="gramStart"/>
      <w:r>
        <w:rPr>
          <w:rFonts w:hint="eastAsia"/>
        </w:rPr>
        <w:t>塔轨行驶</w:t>
      </w:r>
      <w:proofErr w:type="gramEnd"/>
      <w:r>
        <w:rPr>
          <w:rFonts w:hint="eastAsia"/>
        </w:rPr>
        <w:t>线的北侧为板的堆放区，存放墙板、楼板和配套构件。</w:t>
      </w:r>
    </w:p>
    <w:p w:rsidR="00BB2B25" w:rsidRDefault="00BB2B25" w:rsidP="00BB2B25">
      <w:pPr>
        <w:spacing w:before="120" w:after="120" w:line="360" w:lineRule="auto"/>
      </w:pPr>
      <w:r>
        <w:lastRenderedPageBreak/>
        <w:tab/>
        <w:t>(5)</w:t>
      </w:r>
      <w:r>
        <w:rPr>
          <w:rFonts w:hint="eastAsia"/>
        </w:rPr>
        <w:t>在两个施工栋号堆放区北侧各设置</w:t>
      </w:r>
      <w:r>
        <w:t>4m</w:t>
      </w:r>
      <w:r>
        <w:rPr>
          <w:rFonts w:hint="eastAsia"/>
        </w:rPr>
        <w:t>宽的单行</w:t>
      </w:r>
      <w:proofErr w:type="gramStart"/>
      <w:r>
        <w:rPr>
          <w:rFonts w:hint="eastAsia"/>
        </w:rPr>
        <w:t>运板临时</w:t>
      </w:r>
      <w:proofErr w:type="gramEnd"/>
      <w:r>
        <w:rPr>
          <w:rFonts w:hint="eastAsia"/>
        </w:rPr>
        <w:t>道路。以</w:t>
      </w:r>
      <w:proofErr w:type="gramStart"/>
      <w:r>
        <w:rPr>
          <w:rFonts w:hint="eastAsia"/>
        </w:rPr>
        <w:t>东边城市</w:t>
      </w:r>
      <w:proofErr w:type="gramEnd"/>
      <w:r>
        <w:rPr>
          <w:rFonts w:hint="eastAsia"/>
        </w:rPr>
        <w:t>干道为入口进场，卸板后，在施工栋号西侧向南转弯，回转半径为</w:t>
      </w:r>
      <w:r>
        <w:t>9m</w:t>
      </w:r>
      <w:r>
        <w:rPr>
          <w:rFonts w:hint="eastAsia"/>
        </w:rPr>
        <w:t>，在南边与城市干道交叉处为出口。</w:t>
      </w:r>
    </w:p>
    <w:p w:rsidR="00BB2B25" w:rsidRDefault="00BB2B25" w:rsidP="00BB2B25">
      <w:pPr>
        <w:spacing w:before="120" w:after="120" w:line="360" w:lineRule="auto"/>
      </w:pPr>
      <w:r>
        <w:tab/>
      </w:r>
      <w:r>
        <w:rPr>
          <w:rFonts w:hint="eastAsia"/>
        </w:rPr>
        <w:t>道路做泥结碎石路面。厚度取</w:t>
      </w:r>
      <w:r>
        <w:t>20~30cm</w:t>
      </w:r>
      <w:r>
        <w:rPr>
          <w:rFonts w:hint="eastAsia"/>
        </w:rPr>
        <w:t>。道路</w:t>
      </w:r>
      <w:proofErr w:type="gramStart"/>
      <w:r>
        <w:rPr>
          <w:rFonts w:hint="eastAsia"/>
        </w:rPr>
        <w:t>两边挖设临时</w:t>
      </w:r>
      <w:proofErr w:type="gramEnd"/>
      <w:r>
        <w:rPr>
          <w:rFonts w:hint="eastAsia"/>
        </w:rPr>
        <w:t>排水沟。</w:t>
      </w:r>
    </w:p>
    <w:p w:rsidR="00BB2B25" w:rsidRDefault="00BB2B25" w:rsidP="00BB2B25"/>
    <w:p w:rsidR="00BB2B25" w:rsidRDefault="00BB2B25" w:rsidP="00BB2B25">
      <w:pPr>
        <w:pStyle w:val="2"/>
        <w:numPr>
          <w:ilvl w:val="0"/>
          <w:numId w:val="0"/>
        </w:numPr>
        <w:rPr>
          <w:rFonts w:hint="eastAsia"/>
        </w:rPr>
      </w:pPr>
      <w:bookmarkStart w:id="4" w:name="_Toc71959635"/>
      <w:r>
        <w:rPr>
          <w:rFonts w:hint="eastAsia"/>
        </w:rPr>
        <w:t>第四章 施工准备工作</w:t>
      </w:r>
      <w:bookmarkEnd w:id="4"/>
    </w:p>
    <w:p w:rsidR="00BB2B25" w:rsidRDefault="00BB2B25" w:rsidP="00BB2B25">
      <w:pPr>
        <w:spacing w:before="120" w:after="120" w:line="360" w:lineRule="auto"/>
      </w:pPr>
      <w:r>
        <w:tab/>
      </w:r>
      <w:r>
        <w:rPr>
          <w:rFonts w:hint="eastAsia"/>
        </w:rPr>
        <w:t>大板建筑施工特点是以塔吊为中心的机械化流水施工。吊装一开始，各道工序均应有计划；有节奏地紧密配合。因此，施工准备工作在装配式大板建筑结构施工中显得尤为重要。其主要内容包括：</w:t>
      </w:r>
    </w:p>
    <w:p w:rsidR="00BB2B25" w:rsidRDefault="00BB2B25" w:rsidP="00BB2B25">
      <w:pPr>
        <w:spacing w:before="120" w:after="120" w:line="360" w:lineRule="auto"/>
      </w:pPr>
      <w:r>
        <w:tab/>
        <w:t>(1)</w:t>
      </w:r>
      <w:r>
        <w:rPr>
          <w:rFonts w:hint="eastAsia"/>
        </w:rPr>
        <w:t>组织现场施工人员熟悉、审查图纸，对构件型号、尺寸、预埋件位置逐块检查核对，准备好各种施工记录表格。吊装工要熟悉墙板；楼板安装顺序及吊具的使用和各种指挥信号。各种构件</w:t>
      </w:r>
      <w:proofErr w:type="gramStart"/>
      <w:r>
        <w:rPr>
          <w:rFonts w:hint="eastAsia"/>
        </w:rPr>
        <w:t>型号吊次见</w:t>
      </w:r>
      <w:proofErr w:type="gramEnd"/>
      <w:r>
        <w:rPr>
          <w:rFonts w:hint="eastAsia"/>
        </w:rPr>
        <w:t>下表。</w:t>
      </w:r>
    </w:p>
    <w:p w:rsidR="00BB2B25" w:rsidRDefault="00BB2B25" w:rsidP="00BB2B25">
      <w:pPr>
        <w:spacing w:before="120" w:after="120" w:line="360" w:lineRule="auto"/>
        <w:jc w:val="center"/>
        <w:rPr>
          <w:rFonts w:hint="eastAsia"/>
          <w:b/>
          <w:bCs/>
        </w:rPr>
      </w:pPr>
      <w:r>
        <w:rPr>
          <w:rFonts w:hint="eastAsia"/>
          <w:b/>
          <w:bCs/>
        </w:rPr>
        <w:t>各种构件型号</w:t>
      </w:r>
      <w:proofErr w:type="gramStart"/>
      <w:r>
        <w:rPr>
          <w:rFonts w:hint="eastAsia"/>
          <w:b/>
          <w:bCs/>
        </w:rPr>
        <w:t>吊次表</w:t>
      </w:r>
      <w:proofErr w:type="gramEnd"/>
    </w:p>
    <w:tbl>
      <w:tblPr>
        <w:tblW w:w="75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568"/>
        <w:gridCol w:w="1980"/>
        <w:gridCol w:w="540"/>
        <w:gridCol w:w="1620"/>
        <w:gridCol w:w="1440"/>
        <w:gridCol w:w="1440"/>
      </w:tblGrid>
      <w:tr w:rsidR="00BB2B25" w:rsidTr="00D87412">
        <w:tblPrEx>
          <w:tblCellMar>
            <w:top w:w="0" w:type="dxa"/>
            <w:bottom w:w="0" w:type="dxa"/>
          </w:tblCellMar>
        </w:tblPrEx>
        <w:trPr>
          <w:jc w:val="center"/>
        </w:trPr>
        <w:tc>
          <w:tcPr>
            <w:tcW w:w="568"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pPr>
            <w:r>
              <w:rPr>
                <w:rFonts w:hint="eastAsia"/>
              </w:rPr>
              <w:t>序号</w:t>
            </w:r>
          </w:p>
        </w:tc>
        <w:tc>
          <w:tcPr>
            <w:tcW w:w="198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pPr>
            <w:r>
              <w:rPr>
                <w:rFonts w:hint="eastAsia"/>
              </w:rPr>
              <w:t>构件类别</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pPr>
            <w:r>
              <w:rPr>
                <w:rFonts w:hint="eastAsia"/>
              </w:rPr>
              <w:t>规格</w:t>
            </w:r>
          </w:p>
        </w:tc>
        <w:tc>
          <w:tcPr>
            <w:tcW w:w="162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pPr>
            <w:r>
              <w:rPr>
                <w:rFonts w:hint="eastAsia"/>
              </w:rPr>
              <w:t>最重构件重量</w:t>
            </w:r>
          </w:p>
          <w:p w:rsidR="00BB2B25" w:rsidRDefault="00BB2B25" w:rsidP="00D87412">
            <w:pPr>
              <w:jc w:val="center"/>
            </w:pPr>
            <w:r>
              <w:t>(t)</w:t>
            </w:r>
          </w:p>
        </w:tc>
        <w:tc>
          <w:tcPr>
            <w:tcW w:w="14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pPr>
            <w:r>
              <w:rPr>
                <w:rFonts w:hint="eastAsia"/>
              </w:rPr>
              <w:t>标准层用次</w:t>
            </w:r>
          </w:p>
          <w:p w:rsidR="00BB2B25" w:rsidRDefault="00BB2B25" w:rsidP="00D87412">
            <w:pPr>
              <w:jc w:val="center"/>
            </w:pPr>
            <w:r>
              <w:t>(4d</w:t>
            </w:r>
            <w:r>
              <w:rPr>
                <w:rFonts w:hint="eastAsia"/>
              </w:rPr>
              <w:t>一层</w:t>
            </w:r>
            <w:r>
              <w:t>)</w:t>
            </w:r>
          </w:p>
        </w:tc>
        <w:tc>
          <w:tcPr>
            <w:tcW w:w="14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pPr>
            <w:proofErr w:type="gramStart"/>
            <w:r>
              <w:rPr>
                <w:rFonts w:hint="eastAsia"/>
              </w:rPr>
              <w:t>总吊次</w:t>
            </w:r>
            <w:proofErr w:type="gramEnd"/>
          </w:p>
          <w:p w:rsidR="00BB2B25" w:rsidRDefault="00BB2B25" w:rsidP="00D87412">
            <w:pPr>
              <w:jc w:val="center"/>
            </w:pPr>
            <w:r>
              <w:t>(20d</w:t>
            </w:r>
            <w:r>
              <w:rPr>
                <w:rFonts w:hint="eastAsia"/>
              </w:rPr>
              <w:t>完</w:t>
            </w:r>
            <w:r>
              <w:t>)</w:t>
            </w:r>
          </w:p>
        </w:tc>
      </w:tr>
      <w:tr w:rsidR="00BB2B25" w:rsidTr="00D87412">
        <w:tblPrEx>
          <w:tblCellMar>
            <w:top w:w="0" w:type="dxa"/>
            <w:bottom w:w="0" w:type="dxa"/>
          </w:tblCellMar>
        </w:tblPrEx>
        <w:trPr>
          <w:jc w:val="center"/>
        </w:trPr>
        <w:tc>
          <w:tcPr>
            <w:tcW w:w="568"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w:t>
            </w:r>
          </w:p>
          <w:p w:rsidR="00BB2B25" w:rsidRDefault="00BB2B25" w:rsidP="00D87412">
            <w:pPr>
              <w:jc w:val="center"/>
              <w:rPr>
                <w:rFonts w:hint="eastAsia"/>
              </w:rPr>
            </w:pPr>
            <w:r>
              <w:rPr>
                <w:rFonts w:hint="eastAsia"/>
              </w:rPr>
              <w:t>2</w:t>
            </w:r>
          </w:p>
          <w:p w:rsidR="00BB2B25" w:rsidRDefault="00BB2B25" w:rsidP="00D87412">
            <w:pPr>
              <w:jc w:val="center"/>
            </w:pPr>
            <w:r>
              <w:t>3</w:t>
            </w:r>
          </w:p>
          <w:p w:rsidR="00BB2B25" w:rsidRDefault="00BB2B25" w:rsidP="00D87412">
            <w:pPr>
              <w:jc w:val="center"/>
            </w:pPr>
            <w:r>
              <w:t>4</w:t>
            </w:r>
          </w:p>
          <w:p w:rsidR="00BB2B25" w:rsidRDefault="00BB2B25" w:rsidP="00D87412">
            <w:pPr>
              <w:jc w:val="center"/>
            </w:pPr>
            <w:r>
              <w:t>5</w:t>
            </w:r>
          </w:p>
          <w:p w:rsidR="00BB2B25" w:rsidRDefault="00BB2B25" w:rsidP="00D87412">
            <w:pPr>
              <w:jc w:val="center"/>
            </w:pPr>
            <w:r>
              <w:t>6</w:t>
            </w:r>
          </w:p>
          <w:p w:rsidR="00BB2B25" w:rsidRDefault="00BB2B25" w:rsidP="00D87412">
            <w:pPr>
              <w:jc w:val="center"/>
              <w:rPr>
                <w:rFonts w:hint="eastAsia"/>
              </w:rPr>
            </w:pPr>
            <w:r>
              <w:rPr>
                <w:rFonts w:hint="eastAsia"/>
              </w:rPr>
              <w:t>7</w:t>
            </w:r>
          </w:p>
        </w:tc>
        <w:tc>
          <w:tcPr>
            <w:tcW w:w="1980" w:type="dxa"/>
            <w:tcBorders>
              <w:top w:val="single" w:sz="6" w:space="0" w:color="auto"/>
              <w:left w:val="single" w:sz="6" w:space="0" w:color="auto"/>
              <w:bottom w:val="single" w:sz="6" w:space="0" w:color="auto"/>
              <w:right w:val="single" w:sz="6" w:space="0" w:color="auto"/>
            </w:tcBorders>
          </w:tcPr>
          <w:p w:rsidR="00BB2B25" w:rsidRDefault="00BB2B25" w:rsidP="00D87412">
            <w:r>
              <w:rPr>
                <w:rFonts w:hint="eastAsia"/>
              </w:rPr>
              <w:t>外墙板</w:t>
            </w:r>
            <w:r>
              <w:t>W</w:t>
            </w:r>
          </w:p>
          <w:p w:rsidR="00BB2B25" w:rsidRDefault="00BB2B25" w:rsidP="00D87412">
            <w:r>
              <w:rPr>
                <w:rFonts w:hint="eastAsia"/>
              </w:rPr>
              <w:t>内墙板</w:t>
            </w:r>
            <w:r>
              <w:t>N</w:t>
            </w:r>
          </w:p>
          <w:p w:rsidR="00BB2B25" w:rsidRDefault="00BB2B25" w:rsidP="00D87412">
            <w:r>
              <w:rPr>
                <w:rFonts w:hint="eastAsia"/>
              </w:rPr>
              <w:t>楼板</w:t>
            </w:r>
            <w:r>
              <w:t>L</w:t>
            </w:r>
          </w:p>
          <w:p w:rsidR="00BB2B25" w:rsidRDefault="00BB2B25" w:rsidP="00D87412">
            <w:r>
              <w:rPr>
                <w:rFonts w:hint="eastAsia"/>
              </w:rPr>
              <w:t>顶板</w:t>
            </w:r>
            <w:r>
              <w:t>D</w:t>
            </w:r>
          </w:p>
          <w:p w:rsidR="00BB2B25" w:rsidRDefault="00BB2B25" w:rsidP="00D87412">
            <w:r>
              <w:rPr>
                <w:rFonts w:hint="eastAsia"/>
              </w:rPr>
              <w:t>内隔板</w:t>
            </w:r>
            <w:r>
              <w:t>G</w:t>
            </w:r>
          </w:p>
          <w:p w:rsidR="00BB2B25" w:rsidRDefault="00BB2B25" w:rsidP="00D87412">
            <w:r>
              <w:rPr>
                <w:rFonts w:hint="eastAsia"/>
              </w:rPr>
              <w:t>槽口板</w:t>
            </w:r>
            <w:r>
              <w:t>TY</w:t>
            </w:r>
          </w:p>
          <w:p w:rsidR="00BB2B25" w:rsidRDefault="00BB2B25" w:rsidP="00D87412">
            <w:r>
              <w:rPr>
                <w:rFonts w:hint="eastAsia"/>
              </w:rPr>
              <w:t>楼梯段及休息平台</w:t>
            </w: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15</w:t>
            </w:r>
          </w:p>
          <w:p w:rsidR="00BB2B25" w:rsidRDefault="00BB2B25" w:rsidP="00D87412">
            <w:pPr>
              <w:jc w:val="center"/>
            </w:pPr>
            <w:r>
              <w:t>31</w:t>
            </w:r>
          </w:p>
          <w:p w:rsidR="00BB2B25" w:rsidRDefault="00BB2B25" w:rsidP="00D87412">
            <w:pPr>
              <w:jc w:val="center"/>
            </w:pPr>
            <w:r>
              <w:t>22</w:t>
            </w:r>
          </w:p>
          <w:p w:rsidR="00BB2B25" w:rsidRDefault="00BB2B25" w:rsidP="00D87412">
            <w:pPr>
              <w:jc w:val="center"/>
            </w:pPr>
            <w:r>
              <w:t>21</w:t>
            </w:r>
          </w:p>
          <w:p w:rsidR="00BB2B25" w:rsidRDefault="00BB2B25" w:rsidP="00D87412">
            <w:pPr>
              <w:jc w:val="center"/>
            </w:pPr>
            <w:r>
              <w:t>14</w:t>
            </w:r>
          </w:p>
          <w:p w:rsidR="00BB2B25" w:rsidRDefault="00BB2B25" w:rsidP="00D87412">
            <w:pPr>
              <w:jc w:val="center"/>
            </w:pPr>
            <w:r>
              <w:t>4</w:t>
            </w:r>
          </w:p>
          <w:p w:rsidR="00BB2B25" w:rsidRDefault="00BB2B25" w:rsidP="00D87412">
            <w:pPr>
              <w:jc w:val="center"/>
            </w:pPr>
          </w:p>
        </w:tc>
        <w:tc>
          <w:tcPr>
            <w:tcW w:w="162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4.</w:t>
            </w:r>
            <w:r>
              <w:t>15</w:t>
            </w:r>
          </w:p>
          <w:p w:rsidR="00BB2B25" w:rsidRDefault="00BB2B25" w:rsidP="00D87412">
            <w:pPr>
              <w:jc w:val="center"/>
            </w:pPr>
            <w:r>
              <w:t>4</w:t>
            </w:r>
            <w:r>
              <w:rPr>
                <w:rFonts w:hint="eastAsia"/>
              </w:rPr>
              <w:t>.</w:t>
            </w:r>
            <w:r>
              <w:t>5</w:t>
            </w:r>
          </w:p>
          <w:p w:rsidR="00BB2B25" w:rsidRDefault="00BB2B25" w:rsidP="00D87412">
            <w:pPr>
              <w:jc w:val="center"/>
            </w:pPr>
            <w:r>
              <w:t>4</w:t>
            </w:r>
            <w:r>
              <w:rPr>
                <w:rFonts w:hint="eastAsia"/>
              </w:rPr>
              <w:t>.</w:t>
            </w:r>
            <w:r>
              <w:t>4</w:t>
            </w:r>
          </w:p>
          <w:p w:rsidR="00BB2B25" w:rsidRDefault="00BB2B25" w:rsidP="00D87412">
            <w:pPr>
              <w:jc w:val="center"/>
            </w:pPr>
            <w:r>
              <w:t>4</w:t>
            </w:r>
            <w:r>
              <w:rPr>
                <w:rFonts w:hint="eastAsia"/>
              </w:rPr>
              <w:t>.</w:t>
            </w:r>
            <w:r>
              <w:t>O</w:t>
            </w:r>
          </w:p>
          <w:p w:rsidR="00BB2B25" w:rsidRDefault="00BB2B25" w:rsidP="00D87412">
            <w:pPr>
              <w:jc w:val="center"/>
            </w:pPr>
          </w:p>
          <w:p w:rsidR="00BB2B25" w:rsidRDefault="00BB2B25" w:rsidP="00D87412">
            <w:pPr>
              <w:jc w:val="center"/>
            </w:pPr>
          </w:p>
          <w:p w:rsidR="00BB2B25" w:rsidRDefault="00BB2B25" w:rsidP="00D87412">
            <w:pPr>
              <w:jc w:val="center"/>
            </w:pP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4</w:t>
            </w:r>
            <w:r>
              <w:t>8</w:t>
            </w:r>
          </w:p>
          <w:p w:rsidR="00BB2B25" w:rsidRDefault="00BB2B25" w:rsidP="00D87412">
            <w:pPr>
              <w:jc w:val="center"/>
            </w:pPr>
            <w:r>
              <w:t>70</w:t>
            </w:r>
          </w:p>
          <w:p w:rsidR="00BB2B25" w:rsidRDefault="00BB2B25" w:rsidP="00D87412">
            <w:pPr>
              <w:jc w:val="center"/>
            </w:pPr>
            <w:r>
              <w:t>48</w:t>
            </w:r>
          </w:p>
          <w:p w:rsidR="00BB2B25" w:rsidRDefault="00BB2B25" w:rsidP="00D87412">
            <w:pPr>
              <w:jc w:val="center"/>
            </w:pPr>
          </w:p>
          <w:p w:rsidR="00BB2B25" w:rsidRDefault="00BB2B25" w:rsidP="00D87412">
            <w:pPr>
              <w:jc w:val="center"/>
            </w:pPr>
            <w:r>
              <w:t>11</w:t>
            </w:r>
          </w:p>
          <w:p w:rsidR="00BB2B25" w:rsidRDefault="00BB2B25" w:rsidP="00D87412">
            <w:pPr>
              <w:jc w:val="center"/>
            </w:pPr>
          </w:p>
          <w:p w:rsidR="00BB2B25" w:rsidRDefault="00BB2B25" w:rsidP="00D87412">
            <w:pPr>
              <w:jc w:val="center"/>
            </w:pPr>
            <w:r>
              <w:t>20</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288</w:t>
            </w:r>
          </w:p>
          <w:p w:rsidR="00BB2B25" w:rsidRDefault="00BB2B25" w:rsidP="00D87412">
            <w:pPr>
              <w:jc w:val="center"/>
            </w:pPr>
            <w:r>
              <w:t>434</w:t>
            </w:r>
          </w:p>
          <w:p w:rsidR="00BB2B25" w:rsidRDefault="00BB2B25" w:rsidP="00D87412">
            <w:pPr>
              <w:jc w:val="center"/>
            </w:pPr>
            <w:r>
              <w:t>220</w:t>
            </w:r>
          </w:p>
          <w:p w:rsidR="00BB2B25" w:rsidRDefault="00BB2B25" w:rsidP="00D87412">
            <w:pPr>
              <w:jc w:val="center"/>
            </w:pPr>
            <w:r>
              <w:t>44</w:t>
            </w:r>
          </w:p>
          <w:p w:rsidR="00BB2B25" w:rsidRDefault="00BB2B25" w:rsidP="00D87412">
            <w:pPr>
              <w:jc w:val="center"/>
            </w:pPr>
            <w:r>
              <w:t>100</w:t>
            </w:r>
          </w:p>
          <w:p w:rsidR="00BB2B25" w:rsidRDefault="00BB2B25" w:rsidP="00D87412">
            <w:pPr>
              <w:jc w:val="center"/>
            </w:pPr>
            <w:r>
              <w:t>15</w:t>
            </w:r>
          </w:p>
          <w:p w:rsidR="00BB2B25" w:rsidRDefault="00BB2B25" w:rsidP="00D87412">
            <w:pPr>
              <w:jc w:val="center"/>
            </w:pPr>
            <w:r>
              <w:t>104</w:t>
            </w:r>
          </w:p>
        </w:tc>
      </w:tr>
      <w:tr w:rsidR="00BB2B25" w:rsidTr="00D87412">
        <w:tblPrEx>
          <w:tblCellMar>
            <w:top w:w="0" w:type="dxa"/>
            <w:bottom w:w="0" w:type="dxa"/>
          </w:tblCellMar>
        </w:tblPrEx>
        <w:trPr>
          <w:jc w:val="center"/>
        </w:trPr>
        <w:tc>
          <w:tcPr>
            <w:tcW w:w="4708" w:type="dxa"/>
            <w:gridSpan w:val="4"/>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pPr>
            <w:r>
              <w:rPr>
                <w:rFonts w:hint="eastAsia"/>
              </w:rPr>
              <w:t>构件装卸综合吊装</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197</w:t>
            </w:r>
          </w:p>
          <w:p w:rsidR="00BB2B25" w:rsidRDefault="00BB2B25" w:rsidP="00D87412">
            <w:pPr>
              <w:jc w:val="center"/>
            </w:pPr>
            <w:r>
              <w:t>182</w:t>
            </w:r>
          </w:p>
          <w:p w:rsidR="00BB2B25" w:rsidRDefault="00BB2B25" w:rsidP="00D87412">
            <w:pPr>
              <w:jc w:val="center"/>
            </w:pPr>
            <w:r>
              <w:t>34</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1205</w:t>
            </w:r>
          </w:p>
          <w:p w:rsidR="00BB2B25" w:rsidRDefault="00BB2B25" w:rsidP="00D87412">
            <w:pPr>
              <w:jc w:val="center"/>
            </w:pPr>
            <w:r>
              <w:t>1121</w:t>
            </w:r>
          </w:p>
          <w:p w:rsidR="00BB2B25" w:rsidRDefault="00BB2B25" w:rsidP="00D87412">
            <w:pPr>
              <w:jc w:val="center"/>
            </w:pPr>
            <w:r>
              <w:t>204</w:t>
            </w:r>
          </w:p>
        </w:tc>
      </w:tr>
      <w:tr w:rsidR="00BB2B25" w:rsidTr="00D87412">
        <w:tblPrEx>
          <w:tblCellMar>
            <w:top w:w="0" w:type="dxa"/>
            <w:bottom w:w="0" w:type="dxa"/>
          </w:tblCellMar>
        </w:tblPrEx>
        <w:trPr>
          <w:cantSplit/>
          <w:jc w:val="center"/>
        </w:trPr>
        <w:tc>
          <w:tcPr>
            <w:tcW w:w="568" w:type="dxa"/>
            <w:vMerge w:val="restart"/>
            <w:tcBorders>
              <w:top w:val="single" w:sz="6" w:space="0" w:color="auto"/>
              <w:left w:val="single" w:sz="6" w:space="0" w:color="auto"/>
              <w:right w:val="single" w:sz="6" w:space="0" w:color="auto"/>
            </w:tcBorders>
            <w:vAlign w:val="center"/>
          </w:tcPr>
          <w:p w:rsidR="00BB2B25" w:rsidRDefault="00BB2B25" w:rsidP="00D87412">
            <w:pPr>
              <w:jc w:val="center"/>
            </w:pPr>
            <w:r>
              <w:rPr>
                <w:rFonts w:hint="eastAsia"/>
              </w:rPr>
              <w:t>小计</w:t>
            </w:r>
          </w:p>
        </w:tc>
        <w:tc>
          <w:tcPr>
            <w:tcW w:w="4140" w:type="dxa"/>
            <w:gridSpan w:val="3"/>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合计</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513</w:t>
            </w:r>
            <w:r>
              <w:rPr>
                <w:rFonts w:hint="eastAsia"/>
              </w:rPr>
              <w:t>吊</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2580</w:t>
            </w:r>
            <w:r>
              <w:rPr>
                <w:rFonts w:hint="eastAsia"/>
              </w:rPr>
              <w:t>吊</w:t>
            </w:r>
          </w:p>
        </w:tc>
      </w:tr>
      <w:tr w:rsidR="00BB2B25" w:rsidTr="00D87412">
        <w:tblPrEx>
          <w:tblCellMar>
            <w:top w:w="0" w:type="dxa"/>
            <w:bottom w:w="0" w:type="dxa"/>
          </w:tblCellMar>
        </w:tblPrEx>
        <w:trPr>
          <w:cantSplit/>
          <w:jc w:val="center"/>
        </w:trPr>
        <w:tc>
          <w:tcPr>
            <w:tcW w:w="568" w:type="dxa"/>
            <w:vMerge/>
            <w:tcBorders>
              <w:left w:val="single" w:sz="6" w:space="0" w:color="auto"/>
              <w:bottom w:val="single" w:sz="6" w:space="0" w:color="auto"/>
              <w:right w:val="single" w:sz="6" w:space="0" w:color="auto"/>
            </w:tcBorders>
          </w:tcPr>
          <w:p w:rsidR="00BB2B25" w:rsidRDefault="00BB2B25" w:rsidP="00D87412"/>
        </w:tc>
        <w:tc>
          <w:tcPr>
            <w:tcW w:w="4140" w:type="dxa"/>
            <w:gridSpan w:val="3"/>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平均</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128</w:t>
            </w:r>
            <w:r>
              <w:rPr>
                <w:rFonts w:hint="eastAsia"/>
              </w:rPr>
              <w:t>吊/台班</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129</w:t>
            </w:r>
            <w:r>
              <w:rPr>
                <w:rFonts w:hint="eastAsia"/>
              </w:rPr>
              <w:t>吊/台班</w:t>
            </w:r>
          </w:p>
        </w:tc>
      </w:tr>
    </w:tbl>
    <w:p w:rsidR="00BB2B25" w:rsidRDefault="00BB2B25" w:rsidP="00BB2B25">
      <w:pPr>
        <w:spacing w:before="120" w:after="120" w:line="360" w:lineRule="auto"/>
      </w:pPr>
      <w:r>
        <w:tab/>
        <w:t>(2)</w:t>
      </w:r>
      <w:r>
        <w:rPr>
          <w:rFonts w:hint="eastAsia"/>
        </w:rPr>
        <w:t>引进坐标桩、水平桩，按设计位置放线，经检验签证后挖土、打钎、砌筑条形砖基础、浇筑首层地面混凝土。</w:t>
      </w:r>
    </w:p>
    <w:p w:rsidR="00BB2B25" w:rsidRDefault="00BB2B25" w:rsidP="00BB2B25">
      <w:pPr>
        <w:spacing w:before="120" w:after="120" w:line="360" w:lineRule="auto"/>
      </w:pPr>
      <w:r>
        <w:tab/>
        <w:t>(3)</w:t>
      </w:r>
      <w:r>
        <w:rPr>
          <w:rFonts w:hint="eastAsia"/>
        </w:rPr>
        <w:t>场地平整及铺设塔道。对塔吊行走轨道及大板堆放区等场地必须认真碾压，雨季前设置排水沟。</w:t>
      </w:r>
    </w:p>
    <w:p w:rsidR="00BB2B25" w:rsidRDefault="00BB2B25" w:rsidP="00BB2B25">
      <w:pPr>
        <w:spacing w:before="120" w:after="120" w:line="360" w:lineRule="auto"/>
      </w:pPr>
      <w:r>
        <w:tab/>
        <w:t>(4)</w:t>
      </w:r>
      <w:proofErr w:type="gramStart"/>
      <w:r>
        <w:rPr>
          <w:rFonts w:hint="eastAsia"/>
        </w:rPr>
        <w:t>在堆板区内</w:t>
      </w:r>
      <w:proofErr w:type="gramEnd"/>
      <w:r>
        <w:rPr>
          <w:rFonts w:hint="eastAsia"/>
        </w:rPr>
        <w:t>组装墙板插放架。</w:t>
      </w:r>
    </w:p>
    <w:p w:rsidR="00BB2B25" w:rsidRDefault="00BB2B25" w:rsidP="00BB2B25">
      <w:pPr>
        <w:spacing w:before="120" w:after="120" w:line="360" w:lineRule="auto"/>
      </w:pPr>
      <w:r>
        <w:lastRenderedPageBreak/>
        <w:tab/>
        <w:t>(5)</w:t>
      </w:r>
      <w:r>
        <w:rPr>
          <w:rFonts w:hint="eastAsia"/>
        </w:rPr>
        <w:t>计划并解决结构吊装阶段一条塔</w:t>
      </w:r>
      <w:proofErr w:type="gramStart"/>
      <w:r>
        <w:rPr>
          <w:rFonts w:hint="eastAsia"/>
        </w:rPr>
        <w:t>线现场</w:t>
      </w:r>
      <w:proofErr w:type="gramEnd"/>
      <w:r>
        <w:rPr>
          <w:rFonts w:hint="eastAsia"/>
        </w:rPr>
        <w:t>临时用电量供应问题。</w:t>
      </w:r>
    </w:p>
    <w:p w:rsidR="00BB2B25" w:rsidRDefault="00BB2B25" w:rsidP="00BB2B25">
      <w:pPr>
        <w:spacing w:before="120" w:after="120" w:line="360" w:lineRule="auto"/>
      </w:pPr>
      <w:r>
        <w:tab/>
        <w:t>(6)</w:t>
      </w:r>
      <w:r>
        <w:rPr>
          <w:rFonts w:hint="eastAsia"/>
        </w:rPr>
        <w:t>组织墙板进场。在墙板堆放区内按吊装顺序、型号在安装就位区配套存放</w:t>
      </w:r>
      <w:r>
        <w:t>1~1</w:t>
      </w:r>
      <w:r>
        <w:rPr>
          <w:rFonts w:hint="eastAsia"/>
        </w:rPr>
        <w:t>.</w:t>
      </w:r>
      <w:r>
        <w:t>5</w:t>
      </w:r>
      <w:r>
        <w:rPr>
          <w:rFonts w:hint="eastAsia"/>
        </w:rPr>
        <w:t>层构件，</w:t>
      </w:r>
      <w:proofErr w:type="gramStart"/>
      <w:r>
        <w:rPr>
          <w:rFonts w:hint="eastAsia"/>
        </w:rPr>
        <w:t>合每平方米</w:t>
      </w:r>
      <w:proofErr w:type="gramEnd"/>
      <w:r>
        <w:rPr>
          <w:rFonts w:hint="eastAsia"/>
        </w:rPr>
        <w:t>存放墙板</w:t>
      </w:r>
      <w:r>
        <w:t>0</w:t>
      </w:r>
      <w:r>
        <w:rPr>
          <w:rFonts w:hint="eastAsia"/>
        </w:rPr>
        <w:t>.</w:t>
      </w:r>
      <w:r>
        <w:t>6</w:t>
      </w:r>
      <w:r>
        <w:rPr>
          <w:rFonts w:hint="eastAsia"/>
        </w:rPr>
        <w:t>块，大楼板</w:t>
      </w:r>
      <w:r>
        <w:t>0</w:t>
      </w:r>
      <w:r>
        <w:rPr>
          <w:rFonts w:hint="eastAsia"/>
        </w:rPr>
        <w:t>.</w:t>
      </w:r>
      <w:r>
        <w:t>2</w:t>
      </w:r>
      <w:r>
        <w:rPr>
          <w:rFonts w:hint="eastAsia"/>
        </w:rPr>
        <w:t>块。</w:t>
      </w:r>
    </w:p>
    <w:p w:rsidR="00BB2B25" w:rsidRDefault="00BB2B25" w:rsidP="00BB2B25"/>
    <w:p w:rsidR="00BB2B25" w:rsidRDefault="00BB2B25" w:rsidP="00BB2B25">
      <w:pPr>
        <w:pStyle w:val="2"/>
        <w:numPr>
          <w:ilvl w:val="0"/>
          <w:numId w:val="0"/>
        </w:numPr>
        <w:rPr>
          <w:rFonts w:hint="eastAsia"/>
        </w:rPr>
      </w:pPr>
      <w:bookmarkStart w:id="5" w:name="_Toc71959636"/>
      <w:r>
        <w:rPr>
          <w:rFonts w:hint="eastAsia"/>
        </w:rPr>
        <w:t>第五章 机具设备工具计划</w:t>
      </w:r>
      <w:bookmarkEnd w:id="5"/>
    </w:p>
    <w:p w:rsidR="00BB2B25" w:rsidRDefault="00BB2B25" w:rsidP="00BB2B25">
      <w:pPr>
        <w:spacing w:before="120" w:after="120" w:line="360" w:lineRule="auto"/>
      </w:pPr>
      <w:r>
        <w:tab/>
      </w:r>
      <w:r>
        <w:rPr>
          <w:rFonts w:hint="eastAsia"/>
        </w:rPr>
        <w:t>一条吊装塔线所需机具设备与工具计划见下表。</w:t>
      </w:r>
    </w:p>
    <w:p w:rsidR="00BB2B25" w:rsidRDefault="00BB2B25" w:rsidP="00BB2B25">
      <w:pPr>
        <w:spacing w:before="120" w:after="120" w:line="360" w:lineRule="auto"/>
        <w:jc w:val="center"/>
        <w:rPr>
          <w:b/>
          <w:bCs/>
        </w:rPr>
      </w:pPr>
      <w:r>
        <w:rPr>
          <w:rFonts w:hint="eastAsia"/>
          <w:b/>
          <w:bCs/>
        </w:rPr>
        <w:t>配备一条塔线设备计划</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28"/>
        <w:gridCol w:w="2160"/>
        <w:gridCol w:w="1980"/>
        <w:gridCol w:w="1440"/>
      </w:tblGrid>
      <w:tr w:rsidR="00BB2B25" w:rsidTr="00D87412">
        <w:tblPrEx>
          <w:tblCellMar>
            <w:top w:w="0" w:type="dxa"/>
            <w:bottom w:w="0" w:type="dxa"/>
          </w:tblCellMar>
        </w:tblPrEx>
        <w:trPr>
          <w:jc w:val="center"/>
        </w:trPr>
        <w:tc>
          <w:tcPr>
            <w:tcW w:w="928"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编号</w:t>
            </w:r>
          </w:p>
        </w:tc>
        <w:tc>
          <w:tcPr>
            <w:tcW w:w="216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名称</w:t>
            </w:r>
          </w:p>
        </w:tc>
        <w:tc>
          <w:tcPr>
            <w:tcW w:w="198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规格</w:t>
            </w: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数量</w:t>
            </w:r>
            <w:r>
              <w:t>(</w:t>
            </w:r>
            <w:r>
              <w:rPr>
                <w:rFonts w:hint="eastAsia"/>
              </w:rPr>
              <w:t>台</w:t>
            </w:r>
            <w:r>
              <w:t>)</w:t>
            </w:r>
          </w:p>
        </w:tc>
      </w:tr>
      <w:tr w:rsidR="00BB2B25" w:rsidTr="00D87412">
        <w:tblPrEx>
          <w:tblCellMar>
            <w:top w:w="0" w:type="dxa"/>
            <w:bottom w:w="0" w:type="dxa"/>
          </w:tblCellMar>
        </w:tblPrEx>
        <w:trPr>
          <w:jc w:val="center"/>
        </w:trPr>
        <w:tc>
          <w:tcPr>
            <w:tcW w:w="928"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w:t>
            </w:r>
          </w:p>
          <w:p w:rsidR="00BB2B25" w:rsidRDefault="00BB2B25" w:rsidP="00D87412">
            <w:pPr>
              <w:jc w:val="center"/>
            </w:pPr>
            <w:r>
              <w:t>2</w:t>
            </w:r>
          </w:p>
          <w:p w:rsidR="00BB2B25" w:rsidRDefault="00BB2B25" w:rsidP="00D87412">
            <w:pPr>
              <w:jc w:val="center"/>
            </w:pPr>
            <w:r>
              <w:t>3</w:t>
            </w:r>
          </w:p>
          <w:p w:rsidR="00BB2B25" w:rsidRDefault="00BB2B25" w:rsidP="00D87412">
            <w:pPr>
              <w:jc w:val="center"/>
              <w:rPr>
                <w:rFonts w:hint="eastAsia"/>
              </w:rPr>
            </w:pPr>
            <w:r>
              <w:rPr>
                <w:rFonts w:hint="eastAsia"/>
              </w:rPr>
              <w:t>4</w:t>
            </w:r>
          </w:p>
          <w:p w:rsidR="00BB2B25" w:rsidRDefault="00BB2B25" w:rsidP="00D87412">
            <w:pPr>
              <w:jc w:val="center"/>
              <w:rPr>
                <w:rFonts w:hint="eastAsia"/>
              </w:rPr>
            </w:pPr>
            <w:r>
              <w:rPr>
                <w:rFonts w:hint="eastAsia"/>
              </w:rPr>
              <w:t>5</w:t>
            </w:r>
          </w:p>
          <w:p w:rsidR="00BB2B25" w:rsidRDefault="00BB2B25" w:rsidP="00D87412">
            <w:pPr>
              <w:jc w:val="center"/>
            </w:pPr>
            <w:r>
              <w:t>6</w:t>
            </w:r>
          </w:p>
          <w:p w:rsidR="00BB2B25" w:rsidRDefault="00BB2B25" w:rsidP="00D87412">
            <w:pPr>
              <w:jc w:val="center"/>
            </w:pPr>
            <w:r>
              <w:t>7</w:t>
            </w:r>
          </w:p>
          <w:p w:rsidR="00BB2B25" w:rsidRDefault="00BB2B25" w:rsidP="00D87412">
            <w:pPr>
              <w:jc w:val="center"/>
            </w:pPr>
            <w:r>
              <w:t>8</w:t>
            </w:r>
          </w:p>
          <w:p w:rsidR="00BB2B25" w:rsidRDefault="00BB2B25" w:rsidP="00D87412">
            <w:pPr>
              <w:jc w:val="center"/>
            </w:pPr>
            <w:r>
              <w:t>9</w:t>
            </w:r>
          </w:p>
        </w:tc>
        <w:tc>
          <w:tcPr>
            <w:tcW w:w="216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rPr>
                <w:rFonts w:hint="eastAsia"/>
              </w:rPr>
              <w:t>塔</w:t>
            </w:r>
            <w:r>
              <w:t xml:space="preserve">  </w:t>
            </w:r>
            <w:r>
              <w:rPr>
                <w:rFonts w:hint="eastAsia"/>
              </w:rPr>
              <w:t>吊</w:t>
            </w:r>
          </w:p>
          <w:p w:rsidR="00BB2B25" w:rsidRDefault="00BB2B25" w:rsidP="00D87412">
            <w:pPr>
              <w:jc w:val="center"/>
            </w:pPr>
            <w:r>
              <w:rPr>
                <w:rFonts w:hint="eastAsia"/>
              </w:rPr>
              <w:t>电焊机</w:t>
            </w:r>
          </w:p>
          <w:p w:rsidR="00BB2B25" w:rsidRDefault="00BB2B25" w:rsidP="00D87412">
            <w:pPr>
              <w:jc w:val="center"/>
            </w:pPr>
            <w:r>
              <w:rPr>
                <w:rFonts w:hint="eastAsia"/>
              </w:rPr>
              <w:t>混凝土搅拌机</w:t>
            </w:r>
          </w:p>
          <w:p w:rsidR="00BB2B25" w:rsidRDefault="00BB2B25" w:rsidP="00D87412">
            <w:pPr>
              <w:jc w:val="center"/>
            </w:pPr>
            <w:r>
              <w:rPr>
                <w:rFonts w:hint="eastAsia"/>
              </w:rPr>
              <w:t>千斤顶</w:t>
            </w:r>
          </w:p>
          <w:p w:rsidR="00BB2B25" w:rsidRDefault="00BB2B25" w:rsidP="00D87412">
            <w:pPr>
              <w:jc w:val="center"/>
            </w:pPr>
            <w:r>
              <w:rPr>
                <w:rFonts w:hint="eastAsia"/>
              </w:rPr>
              <w:t>调压器</w:t>
            </w:r>
          </w:p>
          <w:p w:rsidR="00BB2B25" w:rsidRDefault="00BB2B25" w:rsidP="00D87412">
            <w:pPr>
              <w:jc w:val="center"/>
            </w:pPr>
            <w:r>
              <w:rPr>
                <w:rFonts w:hint="eastAsia"/>
              </w:rPr>
              <w:t>补强机</w:t>
            </w:r>
          </w:p>
          <w:p w:rsidR="00BB2B25" w:rsidRDefault="00BB2B25" w:rsidP="00D87412">
            <w:pPr>
              <w:jc w:val="center"/>
            </w:pPr>
            <w:r>
              <w:rPr>
                <w:rFonts w:hint="eastAsia"/>
              </w:rPr>
              <w:t>空压机</w:t>
            </w:r>
          </w:p>
          <w:p w:rsidR="00BB2B25" w:rsidRDefault="00BB2B25" w:rsidP="00D87412">
            <w:pPr>
              <w:jc w:val="center"/>
            </w:pPr>
            <w:r>
              <w:rPr>
                <w:rFonts w:hint="eastAsia"/>
              </w:rPr>
              <w:t>水准仪</w:t>
            </w:r>
          </w:p>
          <w:p w:rsidR="00BB2B25" w:rsidRDefault="00BB2B25" w:rsidP="00D87412">
            <w:pPr>
              <w:jc w:val="center"/>
            </w:pPr>
            <w:r>
              <w:rPr>
                <w:rFonts w:hint="eastAsia"/>
              </w:rPr>
              <w:t>经纬仪</w:t>
            </w:r>
          </w:p>
        </w:tc>
        <w:tc>
          <w:tcPr>
            <w:tcW w:w="198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TQ60</w:t>
            </w:r>
            <w:r>
              <w:rPr>
                <w:rFonts w:hint="eastAsia"/>
              </w:rPr>
              <w:t>/</w:t>
            </w:r>
            <w:r>
              <w:t>80</w:t>
            </w:r>
          </w:p>
          <w:p w:rsidR="00BB2B25" w:rsidRDefault="00BB2B25" w:rsidP="00D87412">
            <w:pPr>
              <w:jc w:val="center"/>
            </w:pPr>
            <w:r>
              <w:rPr>
                <w:rFonts w:hint="eastAsia"/>
              </w:rPr>
              <w:t>交流</w:t>
            </w:r>
            <w:r>
              <w:t>Bx</w:t>
            </w:r>
            <w:r>
              <w:rPr>
                <w:rFonts w:hint="eastAsia"/>
              </w:rPr>
              <w:t>1-</w:t>
            </w:r>
            <w:r>
              <w:t>330</w:t>
            </w:r>
          </w:p>
          <w:p w:rsidR="00BB2B25" w:rsidRDefault="00BB2B25" w:rsidP="00D87412">
            <w:pPr>
              <w:jc w:val="center"/>
            </w:pPr>
            <w:r>
              <w:t>400L</w:t>
            </w:r>
          </w:p>
          <w:p w:rsidR="00BB2B25" w:rsidRDefault="00BB2B25" w:rsidP="00D87412">
            <w:pPr>
              <w:jc w:val="center"/>
            </w:pPr>
            <w:r>
              <w:t>100</w:t>
            </w:r>
            <w:r>
              <w:rPr>
                <w:rFonts w:hint="eastAsia"/>
              </w:rPr>
              <w:t>~</w:t>
            </w:r>
            <w:r>
              <w:t>200kN</w:t>
            </w:r>
          </w:p>
          <w:p w:rsidR="00BB2B25" w:rsidRDefault="00BB2B25" w:rsidP="00D87412">
            <w:pPr>
              <w:jc w:val="center"/>
            </w:pPr>
            <w:r>
              <w:t>200</w:t>
            </w:r>
            <w:r>
              <w:rPr>
                <w:rFonts w:hint="eastAsia"/>
              </w:rPr>
              <w:t>k</w:t>
            </w:r>
            <w:r>
              <w:t>W</w:t>
            </w:r>
          </w:p>
          <w:p w:rsidR="00BB2B25" w:rsidRDefault="00BB2B25" w:rsidP="00D87412">
            <w:pPr>
              <w:jc w:val="center"/>
            </w:pPr>
            <w:r>
              <w:rPr>
                <w:rFonts w:hint="eastAsia"/>
              </w:rPr>
              <w:t>自</w:t>
            </w:r>
            <w:r>
              <w:t xml:space="preserve">  </w:t>
            </w:r>
            <w:r>
              <w:rPr>
                <w:rFonts w:hint="eastAsia"/>
              </w:rPr>
              <w:t>制</w:t>
            </w:r>
          </w:p>
          <w:p w:rsidR="00BB2B25" w:rsidRDefault="00BB2B25" w:rsidP="00D87412">
            <w:pPr>
              <w:jc w:val="center"/>
            </w:pPr>
            <w:r>
              <w:t>0</w:t>
            </w:r>
            <w:r>
              <w:rPr>
                <w:rFonts w:hint="eastAsia"/>
              </w:rPr>
              <w:t>.</w:t>
            </w:r>
            <w:r>
              <w:t>6</w:t>
            </w:r>
            <w:r>
              <w:rPr>
                <w:rFonts w:hint="eastAsia"/>
              </w:rPr>
              <w:t>喷嘴</w:t>
            </w:r>
          </w:p>
          <w:p w:rsidR="00BB2B25" w:rsidRDefault="00BB2B25" w:rsidP="00D87412">
            <w:pPr>
              <w:jc w:val="center"/>
            </w:pPr>
          </w:p>
          <w:p w:rsidR="00BB2B25" w:rsidRDefault="00BB2B25" w:rsidP="00D87412">
            <w:pPr>
              <w:jc w:val="center"/>
            </w:pPr>
          </w:p>
        </w:tc>
        <w:tc>
          <w:tcPr>
            <w:tcW w:w="14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pPr>
            <w:r>
              <w:t>1</w:t>
            </w:r>
          </w:p>
          <w:p w:rsidR="00BB2B25" w:rsidRDefault="00BB2B25" w:rsidP="00D87412">
            <w:pPr>
              <w:jc w:val="center"/>
            </w:pPr>
            <w:r>
              <w:t>6</w:t>
            </w:r>
          </w:p>
          <w:p w:rsidR="00BB2B25" w:rsidRDefault="00BB2B25" w:rsidP="00D87412">
            <w:pPr>
              <w:jc w:val="center"/>
            </w:pPr>
            <w:r>
              <w:t>1</w:t>
            </w:r>
          </w:p>
          <w:p w:rsidR="00BB2B25" w:rsidRDefault="00BB2B25" w:rsidP="00D87412">
            <w:pPr>
              <w:jc w:val="center"/>
            </w:pPr>
            <w:r>
              <w:t>4</w:t>
            </w:r>
          </w:p>
          <w:p w:rsidR="00BB2B25" w:rsidRDefault="00BB2B25" w:rsidP="00D87412">
            <w:pPr>
              <w:jc w:val="center"/>
            </w:pPr>
            <w:r>
              <w:t>1</w:t>
            </w:r>
          </w:p>
          <w:p w:rsidR="00BB2B25" w:rsidRDefault="00BB2B25" w:rsidP="00D87412">
            <w:pPr>
              <w:jc w:val="center"/>
            </w:pPr>
            <w:r>
              <w:t>1</w:t>
            </w:r>
          </w:p>
          <w:p w:rsidR="00BB2B25" w:rsidRDefault="00BB2B25" w:rsidP="00D87412">
            <w:pPr>
              <w:jc w:val="center"/>
            </w:pPr>
            <w:r>
              <w:t>1</w:t>
            </w:r>
          </w:p>
          <w:p w:rsidR="00BB2B25" w:rsidRDefault="00BB2B25" w:rsidP="00D87412">
            <w:pPr>
              <w:jc w:val="center"/>
            </w:pPr>
            <w:r>
              <w:t>1</w:t>
            </w:r>
          </w:p>
          <w:p w:rsidR="00BB2B25" w:rsidRDefault="00BB2B25" w:rsidP="00D87412">
            <w:pPr>
              <w:jc w:val="center"/>
            </w:pPr>
            <w:r>
              <w:t>1</w:t>
            </w:r>
          </w:p>
        </w:tc>
      </w:tr>
    </w:tbl>
    <w:p w:rsidR="00BB2B25" w:rsidRDefault="00BB2B25" w:rsidP="00BB2B25">
      <w:pPr>
        <w:spacing w:before="120" w:after="120" w:line="360" w:lineRule="auto"/>
        <w:jc w:val="center"/>
        <w:rPr>
          <w:b/>
          <w:bCs/>
        </w:rPr>
      </w:pPr>
      <w:r>
        <w:rPr>
          <w:rFonts w:hint="eastAsia"/>
          <w:b/>
          <w:bCs/>
        </w:rPr>
        <w:t>配备一条塔</w:t>
      </w:r>
      <w:proofErr w:type="gramStart"/>
      <w:r>
        <w:rPr>
          <w:rFonts w:hint="eastAsia"/>
          <w:b/>
          <w:bCs/>
        </w:rPr>
        <w:t>线工具</w:t>
      </w:r>
      <w:proofErr w:type="gramEnd"/>
      <w:r>
        <w:rPr>
          <w:rFonts w:hint="eastAsia"/>
          <w:b/>
          <w:bCs/>
        </w:rPr>
        <w:t>计划</w:t>
      </w:r>
    </w:p>
    <w:tbl>
      <w:tblPr>
        <w:tblW w:w="998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560"/>
        <w:gridCol w:w="1268"/>
        <w:gridCol w:w="1713"/>
        <w:gridCol w:w="540"/>
        <w:gridCol w:w="720"/>
        <w:gridCol w:w="540"/>
        <w:gridCol w:w="1620"/>
        <w:gridCol w:w="1226"/>
        <w:gridCol w:w="540"/>
        <w:gridCol w:w="1260"/>
      </w:tblGrid>
      <w:tr w:rsidR="00BB2B25" w:rsidTr="00D87412">
        <w:tblPrEx>
          <w:tblCellMar>
            <w:top w:w="0" w:type="dxa"/>
            <w:bottom w:w="0" w:type="dxa"/>
          </w:tblCellMar>
        </w:tblPrEx>
        <w:trPr>
          <w:jc w:val="center"/>
        </w:trPr>
        <w:tc>
          <w:tcPr>
            <w:tcW w:w="56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编号</w:t>
            </w:r>
          </w:p>
        </w:tc>
        <w:tc>
          <w:tcPr>
            <w:tcW w:w="1268"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名称</w:t>
            </w:r>
          </w:p>
        </w:tc>
        <w:tc>
          <w:tcPr>
            <w:tcW w:w="1713"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规格</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单位</w:t>
            </w:r>
          </w:p>
        </w:tc>
        <w:tc>
          <w:tcPr>
            <w:tcW w:w="72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数量</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编号</w:t>
            </w:r>
          </w:p>
        </w:tc>
        <w:tc>
          <w:tcPr>
            <w:tcW w:w="162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名称</w:t>
            </w:r>
          </w:p>
        </w:tc>
        <w:tc>
          <w:tcPr>
            <w:tcW w:w="1226"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规格</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单位</w:t>
            </w:r>
          </w:p>
        </w:tc>
        <w:tc>
          <w:tcPr>
            <w:tcW w:w="126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数量</w:t>
            </w:r>
          </w:p>
        </w:tc>
      </w:tr>
      <w:tr w:rsidR="00BB2B25" w:rsidTr="00D87412">
        <w:tblPrEx>
          <w:tblCellMar>
            <w:top w:w="0" w:type="dxa"/>
            <w:bottom w:w="0" w:type="dxa"/>
          </w:tblCellMar>
        </w:tblPrEx>
        <w:trPr>
          <w:trHeight w:val="3131"/>
          <w:jc w:val="center"/>
        </w:trPr>
        <w:tc>
          <w:tcPr>
            <w:tcW w:w="56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3</w:t>
            </w:r>
          </w:p>
          <w:p w:rsidR="00BB2B25" w:rsidRDefault="00BB2B25" w:rsidP="00D87412">
            <w:pPr>
              <w:jc w:val="center"/>
              <w:rPr>
                <w:rFonts w:hAnsi="Arial"/>
              </w:rPr>
            </w:pPr>
            <w:r>
              <w:rPr>
                <w:rFonts w:hAnsi="Arial"/>
              </w:rPr>
              <w:t>4</w:t>
            </w:r>
          </w:p>
          <w:p w:rsidR="00BB2B25" w:rsidRDefault="00BB2B25" w:rsidP="00D87412">
            <w:pPr>
              <w:jc w:val="center"/>
              <w:rPr>
                <w:rFonts w:hAnsi="Arial"/>
              </w:rPr>
            </w:pPr>
            <w:r>
              <w:rPr>
                <w:rFonts w:hAnsi="Arial"/>
              </w:rPr>
              <w:t>5</w:t>
            </w:r>
          </w:p>
          <w:p w:rsidR="00BB2B25" w:rsidRDefault="00BB2B25" w:rsidP="00D87412">
            <w:pPr>
              <w:jc w:val="center"/>
              <w:rPr>
                <w:rFonts w:hAnsi="Arial"/>
              </w:rPr>
            </w:pPr>
            <w:r>
              <w:rPr>
                <w:rFonts w:hAnsi="Arial"/>
              </w:rPr>
              <w:t>6</w:t>
            </w:r>
          </w:p>
          <w:p w:rsidR="00BB2B25" w:rsidRDefault="00BB2B25" w:rsidP="00D87412">
            <w:pPr>
              <w:jc w:val="center"/>
              <w:rPr>
                <w:rFonts w:hAnsi="Arial"/>
              </w:rPr>
            </w:pPr>
            <w:r>
              <w:rPr>
                <w:rFonts w:hAnsi="Arial"/>
              </w:rPr>
              <w:t>7</w:t>
            </w:r>
          </w:p>
          <w:p w:rsidR="00BB2B25" w:rsidRDefault="00BB2B25" w:rsidP="00D87412">
            <w:pPr>
              <w:jc w:val="center"/>
              <w:rPr>
                <w:rFonts w:hAnsi="Arial"/>
              </w:rPr>
            </w:pPr>
            <w:r>
              <w:rPr>
                <w:rFonts w:hAnsi="Arial"/>
              </w:rPr>
              <w:t>8</w:t>
            </w:r>
          </w:p>
          <w:p w:rsidR="00BB2B25" w:rsidRDefault="00BB2B25" w:rsidP="00D87412">
            <w:pPr>
              <w:jc w:val="center"/>
              <w:rPr>
                <w:rFonts w:hAnsi="Arial"/>
              </w:rPr>
            </w:pPr>
            <w:r>
              <w:rPr>
                <w:rFonts w:hAnsi="Arial"/>
              </w:rPr>
              <w:t>9</w:t>
            </w:r>
          </w:p>
          <w:p w:rsidR="00BB2B25" w:rsidRDefault="00BB2B25" w:rsidP="00D87412">
            <w:pPr>
              <w:jc w:val="center"/>
              <w:rPr>
                <w:rFonts w:hAnsi="Arial"/>
              </w:rPr>
            </w:pPr>
            <w:r>
              <w:rPr>
                <w:rFonts w:hAnsi="Arial"/>
              </w:rPr>
              <w:t>10</w:t>
            </w:r>
          </w:p>
        </w:tc>
        <w:tc>
          <w:tcPr>
            <w:tcW w:w="1268"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hint="eastAsia"/>
              </w:rPr>
              <w:t>用</w:t>
            </w:r>
            <w:r>
              <w:rPr>
                <w:rFonts w:hAnsi="Arial"/>
              </w:rPr>
              <w:t xml:space="preserve">  </w:t>
            </w:r>
            <w:r>
              <w:rPr>
                <w:rFonts w:hAnsi="Arial" w:hint="eastAsia"/>
              </w:rPr>
              <w:t>具</w:t>
            </w:r>
          </w:p>
          <w:p w:rsidR="00BB2B25" w:rsidRDefault="00BB2B25" w:rsidP="00D87412">
            <w:pPr>
              <w:rPr>
                <w:rFonts w:hAnsi="Arial"/>
              </w:rPr>
            </w:pPr>
            <w:r>
              <w:rPr>
                <w:rFonts w:hAnsi="Arial" w:hint="eastAsia"/>
              </w:rPr>
              <w:t>自动卡环</w:t>
            </w:r>
          </w:p>
          <w:p w:rsidR="00BB2B25" w:rsidRDefault="00BB2B25" w:rsidP="00D87412">
            <w:pPr>
              <w:rPr>
                <w:rFonts w:hAnsi="Arial"/>
              </w:rPr>
            </w:pPr>
            <w:r>
              <w:rPr>
                <w:rFonts w:hAnsi="Arial" w:hint="eastAsia"/>
              </w:rPr>
              <w:t>插放架</w:t>
            </w:r>
          </w:p>
          <w:p w:rsidR="00BB2B25" w:rsidRDefault="00BB2B25" w:rsidP="00D87412">
            <w:pPr>
              <w:rPr>
                <w:rFonts w:hAnsi="Arial"/>
              </w:rPr>
            </w:pPr>
            <w:r>
              <w:rPr>
                <w:rFonts w:hAnsi="Arial" w:hint="eastAsia"/>
              </w:rPr>
              <w:t>靠放架</w:t>
            </w:r>
          </w:p>
          <w:p w:rsidR="00BB2B25" w:rsidRDefault="00BB2B25" w:rsidP="00D87412">
            <w:pPr>
              <w:rPr>
                <w:rFonts w:hAnsi="Arial"/>
              </w:rPr>
            </w:pPr>
            <w:r>
              <w:rPr>
                <w:rFonts w:hAnsi="Arial" w:hint="eastAsia"/>
              </w:rPr>
              <w:t>操作台</w:t>
            </w:r>
          </w:p>
          <w:p w:rsidR="00BB2B25" w:rsidRDefault="00BB2B25" w:rsidP="00D87412">
            <w:pPr>
              <w:rPr>
                <w:rFonts w:hAnsi="Arial"/>
              </w:rPr>
            </w:pPr>
            <w:r>
              <w:rPr>
                <w:rFonts w:hAnsi="Arial" w:hint="eastAsia"/>
              </w:rPr>
              <w:t>侧墙固定器</w:t>
            </w:r>
          </w:p>
          <w:p w:rsidR="00BB2B25" w:rsidRDefault="00BB2B25" w:rsidP="00D87412">
            <w:pPr>
              <w:rPr>
                <w:rFonts w:hAnsi="Arial"/>
              </w:rPr>
            </w:pPr>
            <w:r>
              <w:rPr>
                <w:rFonts w:hAnsi="Arial" w:hint="eastAsia"/>
              </w:rPr>
              <w:t>转角固定器</w:t>
            </w:r>
          </w:p>
          <w:p w:rsidR="00BB2B25" w:rsidRDefault="00BB2B25" w:rsidP="00D87412">
            <w:pPr>
              <w:rPr>
                <w:rFonts w:hAnsi="Arial"/>
              </w:rPr>
            </w:pPr>
            <w:r>
              <w:rPr>
                <w:rFonts w:hAnsi="Arial" w:hint="eastAsia"/>
              </w:rPr>
              <w:t>水平拉杆</w:t>
            </w:r>
          </w:p>
          <w:p w:rsidR="00BB2B25" w:rsidRDefault="00BB2B25" w:rsidP="00D87412">
            <w:pPr>
              <w:rPr>
                <w:rFonts w:hAnsi="Arial"/>
              </w:rPr>
            </w:pPr>
            <w:r>
              <w:rPr>
                <w:rFonts w:hAnsi="Arial" w:hint="eastAsia"/>
              </w:rPr>
              <w:t>电焊机棚</w:t>
            </w:r>
          </w:p>
          <w:p w:rsidR="00BB2B25" w:rsidRDefault="00BB2B25" w:rsidP="00D87412">
            <w:pPr>
              <w:rPr>
                <w:rFonts w:hAnsi="Arial"/>
              </w:rPr>
            </w:pPr>
            <w:r>
              <w:rPr>
                <w:rFonts w:hAnsi="Arial" w:hint="eastAsia"/>
              </w:rPr>
              <w:t>安全抱角架</w:t>
            </w:r>
          </w:p>
        </w:tc>
        <w:tc>
          <w:tcPr>
            <w:tcW w:w="1713"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p>
          <w:p w:rsidR="00BB2B25" w:rsidRDefault="00BB2B25" w:rsidP="00D87412">
            <w:pPr>
              <w:jc w:val="center"/>
              <w:rPr>
                <w:rFonts w:hAnsi="Arial"/>
              </w:rPr>
            </w:pPr>
            <w:r>
              <w:rPr>
                <w:rFonts w:hAnsi="Arial" w:hint="eastAsia"/>
              </w:rPr>
              <w:t>大、小各半</w:t>
            </w: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r>
              <w:rPr>
                <w:rFonts w:hAnsi="Arial" w:hint="eastAsia"/>
              </w:rPr>
              <w:t>卡</w:t>
            </w:r>
            <w:r>
              <w:rPr>
                <w:rFonts w:hAnsi="Arial"/>
              </w:rPr>
              <w:t xml:space="preserve">  </w:t>
            </w:r>
            <w:r>
              <w:rPr>
                <w:rFonts w:hAnsi="Arial" w:hint="eastAsia"/>
              </w:rPr>
              <w:t>头</w:t>
            </w:r>
          </w:p>
          <w:p w:rsidR="00BB2B25" w:rsidRDefault="00BB2B25" w:rsidP="00D87412">
            <w:pPr>
              <w:jc w:val="center"/>
              <w:rPr>
                <w:rFonts w:hAnsi="Arial"/>
              </w:rPr>
            </w:pPr>
          </w:p>
          <w:p w:rsidR="00BB2B25" w:rsidRDefault="00BB2B25" w:rsidP="00D87412">
            <w:pPr>
              <w:jc w:val="center"/>
              <w:rPr>
                <w:rFonts w:hAnsi="Arial"/>
              </w:rPr>
            </w:pPr>
            <w:r>
              <w:rPr>
                <w:rFonts w:hAnsi="Arial" w:hint="eastAsia"/>
              </w:rPr>
              <w:t>大小不等</w:t>
            </w:r>
          </w:p>
          <w:p w:rsidR="00BB2B25" w:rsidRDefault="00BB2B25" w:rsidP="00D87412">
            <w:pPr>
              <w:jc w:val="center"/>
              <w:rPr>
                <w:rFonts w:hAnsi="Arial"/>
              </w:rPr>
            </w:pPr>
            <w:r>
              <w:rPr>
                <w:rFonts w:hAnsi="Arial" w:hint="eastAsia"/>
              </w:rPr>
              <w:t>配</w:t>
            </w:r>
            <w:r>
              <w:rPr>
                <w:rFonts w:hAnsi="Arial"/>
              </w:rPr>
              <w:t>600m</w:t>
            </w:r>
            <w:r>
              <w:rPr>
                <w:rFonts w:hAnsi="Arial" w:hint="eastAsia"/>
              </w:rPr>
              <w:t>焊把线</w:t>
            </w:r>
          </w:p>
          <w:p w:rsidR="00BB2B25" w:rsidRDefault="00BB2B25" w:rsidP="00D87412">
            <w:pPr>
              <w:jc w:val="center"/>
              <w:rPr>
                <w:rFonts w:hAnsi="Arial"/>
              </w:rPr>
            </w:pP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hint="eastAsia"/>
              </w:rPr>
              <w:t>套</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proofErr w:type="gramStart"/>
            <w:r>
              <w:rPr>
                <w:rFonts w:hAnsi="Arial" w:hint="eastAsia"/>
              </w:rPr>
              <w:t>个</w:t>
            </w:r>
            <w:proofErr w:type="gramEnd"/>
          </w:p>
        </w:tc>
        <w:tc>
          <w:tcPr>
            <w:tcW w:w="72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20</w:t>
            </w:r>
          </w:p>
          <w:p w:rsidR="00BB2B25" w:rsidRDefault="00BB2B25" w:rsidP="00D87412">
            <w:pPr>
              <w:jc w:val="center"/>
              <w:rPr>
                <w:rFonts w:hAnsi="Arial"/>
              </w:rPr>
            </w:pPr>
            <w:r>
              <w:rPr>
                <w:rFonts w:hAnsi="Arial"/>
              </w:rPr>
              <w:t>20</w:t>
            </w:r>
          </w:p>
          <w:p w:rsidR="00BB2B25" w:rsidRDefault="00BB2B25" w:rsidP="00D87412">
            <w:pPr>
              <w:jc w:val="center"/>
              <w:rPr>
                <w:rFonts w:hAnsi="Arial"/>
              </w:rPr>
            </w:pPr>
            <w:r>
              <w:rPr>
                <w:rFonts w:hAnsi="Arial"/>
              </w:rPr>
              <w:t>4</w:t>
            </w:r>
          </w:p>
          <w:p w:rsidR="00BB2B25" w:rsidRDefault="00BB2B25" w:rsidP="00D87412">
            <w:pPr>
              <w:jc w:val="center"/>
              <w:rPr>
                <w:rFonts w:hAnsi="Arial" w:hint="eastAsia"/>
              </w:rPr>
            </w:pPr>
            <w:r>
              <w:rPr>
                <w:rFonts w:hAnsi="Arial"/>
              </w:rPr>
              <w:t>2</w:t>
            </w:r>
            <w:r>
              <w:rPr>
                <w:rFonts w:hAnsi="Arial" w:hint="eastAsia"/>
              </w:rPr>
              <w:t>~4</w:t>
            </w:r>
          </w:p>
          <w:p w:rsidR="00BB2B25" w:rsidRDefault="00BB2B25" w:rsidP="00D87412">
            <w:pPr>
              <w:jc w:val="center"/>
              <w:rPr>
                <w:rFonts w:hAnsi="Arial"/>
              </w:rPr>
            </w:pPr>
            <w:r>
              <w:rPr>
                <w:rFonts w:hAnsi="Arial"/>
              </w:rPr>
              <w:t>20</w:t>
            </w:r>
            <w:r>
              <w:rPr>
                <w:rFonts w:hAnsi="Arial" w:hint="eastAsia"/>
              </w:rPr>
              <w:t>~</w:t>
            </w:r>
            <w:r>
              <w:rPr>
                <w:rFonts w:hAnsi="Arial"/>
              </w:rPr>
              <w:t>40</w:t>
            </w:r>
          </w:p>
          <w:p w:rsidR="00BB2B25" w:rsidRDefault="00BB2B25" w:rsidP="00D87412">
            <w:pPr>
              <w:jc w:val="center"/>
              <w:rPr>
                <w:rFonts w:hAnsi="Arial"/>
              </w:rPr>
            </w:pPr>
            <w:r>
              <w:rPr>
                <w:rFonts w:hAnsi="Arial"/>
              </w:rPr>
              <w:t>10</w:t>
            </w:r>
            <w:r>
              <w:rPr>
                <w:rFonts w:hAnsi="Arial" w:hint="eastAsia"/>
              </w:rPr>
              <w:t>~</w:t>
            </w:r>
            <w:r>
              <w:rPr>
                <w:rFonts w:hAnsi="Arial"/>
              </w:rPr>
              <w:t>20</w:t>
            </w:r>
          </w:p>
          <w:p w:rsidR="00BB2B25" w:rsidRDefault="00BB2B25" w:rsidP="00D87412">
            <w:pPr>
              <w:jc w:val="center"/>
              <w:rPr>
                <w:rFonts w:hAnsi="Arial"/>
              </w:rPr>
            </w:pPr>
            <w:r>
              <w:rPr>
                <w:rFonts w:hAnsi="Arial"/>
              </w:rPr>
              <w:t>15</w:t>
            </w:r>
          </w:p>
          <w:p w:rsidR="00BB2B25" w:rsidRDefault="00BB2B25" w:rsidP="00D87412">
            <w:pPr>
              <w:jc w:val="center"/>
              <w:rPr>
                <w:rFonts w:hAnsi="Arial" w:hint="eastAsia"/>
              </w:rPr>
            </w:pPr>
            <w:r>
              <w:rPr>
                <w:rFonts w:hAnsi="Arial" w:hint="eastAsia"/>
              </w:rPr>
              <w:t>1</w:t>
            </w:r>
          </w:p>
          <w:p w:rsidR="00BB2B25" w:rsidRDefault="00BB2B25" w:rsidP="00D87412">
            <w:pPr>
              <w:jc w:val="center"/>
              <w:rPr>
                <w:rFonts w:hAnsi="Arial"/>
              </w:rPr>
            </w:pPr>
            <w:r>
              <w:rPr>
                <w:rFonts w:hAnsi="Arial"/>
              </w:rPr>
              <w:t>4</w:t>
            </w: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11</w:t>
            </w:r>
          </w:p>
          <w:p w:rsidR="00BB2B25" w:rsidRDefault="00BB2B25" w:rsidP="00D87412">
            <w:pPr>
              <w:jc w:val="center"/>
              <w:rPr>
                <w:rFonts w:hAnsi="Arial"/>
              </w:rPr>
            </w:pPr>
            <w:r>
              <w:rPr>
                <w:rFonts w:hAnsi="Arial"/>
              </w:rPr>
              <w:t>12</w:t>
            </w:r>
          </w:p>
          <w:p w:rsidR="00BB2B25" w:rsidRDefault="00BB2B25" w:rsidP="00D87412">
            <w:pPr>
              <w:jc w:val="center"/>
              <w:rPr>
                <w:rFonts w:hAnsi="Arial"/>
              </w:rPr>
            </w:pPr>
            <w:r>
              <w:rPr>
                <w:rFonts w:hAnsi="Arial"/>
              </w:rPr>
              <w:t>13</w:t>
            </w:r>
          </w:p>
          <w:p w:rsidR="00BB2B25" w:rsidRDefault="00BB2B25" w:rsidP="00D87412">
            <w:pPr>
              <w:jc w:val="center"/>
              <w:rPr>
                <w:rFonts w:hAnsi="Arial"/>
              </w:rPr>
            </w:pPr>
            <w:r>
              <w:rPr>
                <w:rFonts w:hAnsi="Arial"/>
              </w:rPr>
              <w:t>14</w:t>
            </w:r>
          </w:p>
          <w:p w:rsidR="00BB2B25" w:rsidRDefault="00BB2B25" w:rsidP="00D87412">
            <w:pPr>
              <w:jc w:val="center"/>
              <w:rPr>
                <w:rFonts w:hAnsi="Arial"/>
              </w:rPr>
            </w:pPr>
            <w:r>
              <w:rPr>
                <w:rFonts w:hAnsi="Arial"/>
              </w:rPr>
              <w:t>15</w:t>
            </w:r>
          </w:p>
          <w:p w:rsidR="00BB2B25" w:rsidRDefault="00BB2B25" w:rsidP="00D87412">
            <w:pPr>
              <w:jc w:val="center"/>
              <w:rPr>
                <w:rFonts w:hAnsi="Arial"/>
              </w:rPr>
            </w:pPr>
            <w:r>
              <w:rPr>
                <w:rFonts w:hAnsi="Arial"/>
              </w:rPr>
              <w:t>16</w:t>
            </w:r>
          </w:p>
          <w:p w:rsidR="00BB2B25" w:rsidRDefault="00BB2B25" w:rsidP="00D87412">
            <w:pPr>
              <w:jc w:val="center"/>
              <w:rPr>
                <w:rFonts w:hAnsi="Arial"/>
              </w:rPr>
            </w:pPr>
            <w:r>
              <w:rPr>
                <w:rFonts w:hAnsi="Arial"/>
              </w:rPr>
              <w:t>17</w:t>
            </w:r>
          </w:p>
          <w:p w:rsidR="00BB2B25" w:rsidRDefault="00BB2B25" w:rsidP="00D87412">
            <w:pPr>
              <w:jc w:val="center"/>
              <w:rPr>
                <w:rFonts w:hAnsi="Arial"/>
              </w:rPr>
            </w:pPr>
            <w:r>
              <w:rPr>
                <w:rFonts w:hAnsi="Arial"/>
              </w:rPr>
              <w:t>18</w:t>
            </w:r>
          </w:p>
          <w:p w:rsidR="00BB2B25" w:rsidRDefault="00BB2B25" w:rsidP="00D87412">
            <w:pPr>
              <w:jc w:val="center"/>
              <w:rPr>
                <w:rFonts w:hAnsi="Arial"/>
              </w:rPr>
            </w:pPr>
            <w:r>
              <w:rPr>
                <w:rFonts w:hAnsi="Arial"/>
              </w:rPr>
              <w:t>19</w:t>
            </w:r>
          </w:p>
          <w:p w:rsidR="00BB2B25" w:rsidRDefault="00BB2B25" w:rsidP="00D87412">
            <w:pPr>
              <w:jc w:val="center"/>
              <w:rPr>
                <w:rFonts w:hAnsi="Arial"/>
              </w:rPr>
            </w:pPr>
            <w:r>
              <w:rPr>
                <w:rFonts w:hAnsi="Arial"/>
              </w:rPr>
              <w:t>20</w:t>
            </w:r>
          </w:p>
        </w:tc>
        <w:tc>
          <w:tcPr>
            <w:tcW w:w="1620"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hint="eastAsia"/>
              </w:rPr>
              <w:t>抱角架固定器</w:t>
            </w:r>
          </w:p>
          <w:p w:rsidR="00BB2B25" w:rsidRDefault="00BB2B25" w:rsidP="00D87412">
            <w:pPr>
              <w:rPr>
                <w:rFonts w:hAnsi="Arial"/>
              </w:rPr>
            </w:pPr>
            <w:r>
              <w:rPr>
                <w:rFonts w:hAnsi="Arial" w:hint="eastAsia"/>
              </w:rPr>
              <w:t>紧线器</w:t>
            </w:r>
          </w:p>
          <w:p w:rsidR="00BB2B25" w:rsidRDefault="00BB2B25" w:rsidP="00D87412">
            <w:pPr>
              <w:rPr>
                <w:rFonts w:hAnsi="Arial"/>
              </w:rPr>
            </w:pPr>
            <w:r>
              <w:rPr>
                <w:rFonts w:hAnsi="Arial" w:hint="eastAsia"/>
              </w:rPr>
              <w:t>支</w:t>
            </w:r>
            <w:r>
              <w:rPr>
                <w:rFonts w:hAnsi="Arial"/>
              </w:rPr>
              <w:t xml:space="preserve">  </w:t>
            </w:r>
            <w:r>
              <w:rPr>
                <w:rFonts w:hAnsi="Arial" w:hint="eastAsia"/>
              </w:rPr>
              <w:t>杆</w:t>
            </w:r>
          </w:p>
          <w:p w:rsidR="00BB2B25" w:rsidRDefault="00BB2B25" w:rsidP="00D87412">
            <w:pPr>
              <w:rPr>
                <w:rFonts w:hAnsi="Arial"/>
              </w:rPr>
            </w:pPr>
            <w:r>
              <w:rPr>
                <w:rFonts w:hAnsi="Arial" w:hint="eastAsia"/>
              </w:rPr>
              <w:t>屋顶安全卡具</w:t>
            </w:r>
          </w:p>
          <w:p w:rsidR="00BB2B25" w:rsidRDefault="00BB2B25" w:rsidP="00D87412">
            <w:pPr>
              <w:rPr>
                <w:rFonts w:hAnsi="Arial"/>
              </w:rPr>
            </w:pPr>
            <w:r>
              <w:rPr>
                <w:rFonts w:hAnsi="Arial" w:hint="eastAsia"/>
              </w:rPr>
              <w:t>外用安全网</w:t>
            </w:r>
          </w:p>
          <w:p w:rsidR="00BB2B25" w:rsidRDefault="00BB2B25" w:rsidP="00D87412">
            <w:pPr>
              <w:rPr>
                <w:rFonts w:hAnsi="Arial"/>
              </w:rPr>
            </w:pPr>
            <w:r>
              <w:rPr>
                <w:rFonts w:hAnsi="Arial" w:hint="eastAsia"/>
              </w:rPr>
              <w:t>屋顶安全网</w:t>
            </w:r>
          </w:p>
          <w:p w:rsidR="00BB2B25" w:rsidRDefault="00BB2B25" w:rsidP="00D87412">
            <w:pPr>
              <w:rPr>
                <w:rFonts w:hAnsi="Arial"/>
              </w:rPr>
            </w:pPr>
            <w:r>
              <w:rPr>
                <w:rFonts w:hAnsi="Arial" w:hint="eastAsia"/>
              </w:rPr>
              <w:t>外板缝空腔车</w:t>
            </w:r>
          </w:p>
          <w:p w:rsidR="00BB2B25" w:rsidRDefault="00BB2B25" w:rsidP="00D87412">
            <w:pPr>
              <w:rPr>
                <w:rFonts w:hAnsi="Arial"/>
              </w:rPr>
            </w:pPr>
            <w:r>
              <w:rPr>
                <w:rFonts w:hAnsi="Arial" w:hint="eastAsia"/>
              </w:rPr>
              <w:t>电阻丝</w:t>
            </w:r>
          </w:p>
          <w:p w:rsidR="00BB2B25" w:rsidRDefault="00BB2B25" w:rsidP="00D87412">
            <w:pPr>
              <w:rPr>
                <w:rFonts w:hAnsi="Arial"/>
              </w:rPr>
            </w:pPr>
            <w:r>
              <w:rPr>
                <w:rFonts w:hAnsi="Arial" w:hint="eastAsia"/>
              </w:rPr>
              <w:t>灌绷</w:t>
            </w:r>
          </w:p>
          <w:p w:rsidR="00BB2B25" w:rsidRDefault="00BB2B25" w:rsidP="00D87412">
            <w:pPr>
              <w:rPr>
                <w:rFonts w:hAnsi="Arial"/>
              </w:rPr>
            </w:pPr>
            <w:r>
              <w:rPr>
                <w:rFonts w:hAnsi="Arial" w:hint="eastAsia"/>
              </w:rPr>
              <w:t>补强嘴子</w:t>
            </w:r>
          </w:p>
        </w:tc>
        <w:tc>
          <w:tcPr>
            <w:tcW w:w="1226"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hint="eastAsia"/>
              </w:rPr>
            </w:pPr>
            <w:r>
              <w:rPr>
                <w:rFonts w:hAnsi="Arial"/>
              </w:rPr>
              <w:t>4</w:t>
            </w:r>
            <w:r>
              <w:rPr>
                <w:rFonts w:hAnsi="Arial" w:hint="eastAsia"/>
              </w:rPr>
              <w:t>m*</w:t>
            </w:r>
            <w:r>
              <w:rPr>
                <w:rFonts w:hAnsi="Arial"/>
              </w:rPr>
              <w:t>6</w:t>
            </w:r>
            <w:r>
              <w:rPr>
                <w:rFonts w:hAnsi="Arial" w:hint="eastAsia"/>
              </w:rPr>
              <w:t>m</w:t>
            </w:r>
          </w:p>
          <w:p w:rsidR="00BB2B25" w:rsidRDefault="00BB2B25" w:rsidP="00D87412">
            <w:pPr>
              <w:jc w:val="center"/>
              <w:rPr>
                <w:rFonts w:hAnsi="Arial"/>
              </w:rPr>
            </w:pPr>
            <w:r>
              <w:rPr>
                <w:rFonts w:hAnsi="Arial"/>
              </w:rPr>
              <w:t>1</w:t>
            </w:r>
            <w:r>
              <w:rPr>
                <w:rFonts w:hAnsi="Arial" w:hint="eastAsia"/>
              </w:rPr>
              <w:t>.</w:t>
            </w:r>
            <w:r>
              <w:rPr>
                <w:rFonts w:hAnsi="Arial"/>
              </w:rPr>
              <w:t>2m</w:t>
            </w:r>
            <w:r>
              <w:rPr>
                <w:rFonts w:hAnsi="Arial" w:hint="eastAsia"/>
              </w:rPr>
              <w:t>*</w:t>
            </w:r>
            <w:r>
              <w:rPr>
                <w:rFonts w:hAnsi="Arial"/>
              </w:rPr>
              <w:t>8</w:t>
            </w:r>
            <w:r>
              <w:rPr>
                <w:rFonts w:hAnsi="Arial" w:hint="eastAsia"/>
              </w:rPr>
              <w:t>.</w:t>
            </w:r>
            <w:r>
              <w:rPr>
                <w:rFonts w:hAnsi="Arial"/>
              </w:rPr>
              <w:t>Om</w:t>
            </w:r>
          </w:p>
          <w:p w:rsidR="00BB2B25" w:rsidRDefault="00BB2B25" w:rsidP="00D87412">
            <w:pPr>
              <w:jc w:val="center"/>
              <w:rPr>
                <w:rFonts w:hAnsi="Arial"/>
              </w:rPr>
            </w:pPr>
          </w:p>
          <w:p w:rsidR="00BB2B25" w:rsidRDefault="00BB2B25" w:rsidP="00D87412">
            <w:pPr>
              <w:jc w:val="center"/>
              <w:rPr>
                <w:rFonts w:hAnsi="Arial"/>
              </w:rPr>
            </w:pPr>
            <w:r>
              <w:rPr>
                <w:rFonts w:hAnsi="Arial"/>
              </w:rPr>
              <w:t>1000W</w:t>
            </w:r>
          </w:p>
          <w:p w:rsidR="00BB2B25" w:rsidRDefault="00BB2B25" w:rsidP="00D87412">
            <w:pPr>
              <w:jc w:val="center"/>
              <w:rPr>
                <w:rFonts w:hAnsi="Arial"/>
              </w:rPr>
            </w:pPr>
            <w:r>
              <w:rPr>
                <w:rFonts w:hAnsi="Arial" w:hint="eastAsia"/>
              </w:rPr>
              <w:t>定型钢模</w:t>
            </w:r>
          </w:p>
          <w:p w:rsidR="00BB2B25" w:rsidRDefault="00BB2B25" w:rsidP="00D87412">
            <w:pPr>
              <w:jc w:val="center"/>
              <w:rPr>
                <w:rFonts w:hAnsi="Arial"/>
              </w:rPr>
            </w:pP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片</w:t>
            </w:r>
          </w:p>
          <w:p w:rsidR="00BB2B25" w:rsidRDefault="00BB2B25" w:rsidP="00D87412">
            <w:pPr>
              <w:jc w:val="center"/>
              <w:rPr>
                <w:rFonts w:hAnsi="Arial"/>
              </w:rPr>
            </w:pPr>
            <w:r>
              <w:rPr>
                <w:rFonts w:hAnsi="Arial"/>
              </w:rPr>
              <w:t>m</w:t>
            </w:r>
          </w:p>
          <w:p w:rsidR="00BB2B25" w:rsidRDefault="00BB2B25" w:rsidP="00D87412">
            <w:pPr>
              <w:jc w:val="center"/>
              <w:rPr>
                <w:rFonts w:hAnsi="Arial"/>
              </w:rPr>
            </w:pPr>
            <w:r>
              <w:rPr>
                <w:rFonts w:hAnsi="Arial" w:hint="eastAsia"/>
              </w:rPr>
              <w:t>个</w:t>
            </w:r>
          </w:p>
          <w:p w:rsidR="00BB2B25" w:rsidRDefault="00BB2B25" w:rsidP="00D87412">
            <w:pPr>
              <w:jc w:val="center"/>
              <w:rPr>
                <w:rFonts w:hAnsi="Arial"/>
              </w:rPr>
            </w:pPr>
            <w:r>
              <w:rPr>
                <w:rFonts w:hAnsi="Arial" w:hint="eastAsia"/>
              </w:rPr>
              <w:t>条</w:t>
            </w:r>
          </w:p>
          <w:p w:rsidR="00BB2B25" w:rsidRDefault="00BB2B25" w:rsidP="00D87412">
            <w:pPr>
              <w:jc w:val="center"/>
              <w:rPr>
                <w:rFonts w:hAnsi="Arial"/>
              </w:rPr>
            </w:pPr>
            <w:r>
              <w:rPr>
                <w:rFonts w:hAnsi="Arial" w:hint="eastAsia"/>
              </w:rPr>
              <w:t>套</w:t>
            </w:r>
          </w:p>
          <w:p w:rsidR="00BB2B25" w:rsidRDefault="00BB2B25" w:rsidP="00D87412">
            <w:pPr>
              <w:jc w:val="center"/>
              <w:rPr>
                <w:rFonts w:hAnsi="Arial"/>
              </w:rPr>
            </w:pPr>
            <w:proofErr w:type="gramStart"/>
            <w:r>
              <w:rPr>
                <w:rFonts w:hAnsi="Arial" w:hint="eastAsia"/>
              </w:rPr>
              <w:t>个</w:t>
            </w:r>
            <w:proofErr w:type="gramEnd"/>
          </w:p>
        </w:tc>
        <w:tc>
          <w:tcPr>
            <w:tcW w:w="126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8</w:t>
            </w:r>
          </w:p>
          <w:p w:rsidR="00BB2B25" w:rsidRDefault="00BB2B25" w:rsidP="00D87412">
            <w:pPr>
              <w:jc w:val="center"/>
              <w:rPr>
                <w:rFonts w:hAnsi="Arial"/>
              </w:rPr>
            </w:pPr>
            <w:r>
              <w:rPr>
                <w:rFonts w:hAnsi="Arial"/>
              </w:rPr>
              <w:t>8</w:t>
            </w:r>
          </w:p>
          <w:p w:rsidR="00BB2B25" w:rsidRDefault="00BB2B25" w:rsidP="00D87412">
            <w:pPr>
              <w:jc w:val="center"/>
              <w:rPr>
                <w:rFonts w:hAnsi="Arial"/>
              </w:rPr>
            </w:pPr>
            <w:r>
              <w:rPr>
                <w:rFonts w:hAnsi="Arial"/>
              </w:rPr>
              <w:t>10</w:t>
            </w:r>
          </w:p>
          <w:p w:rsidR="00BB2B25" w:rsidRDefault="00BB2B25" w:rsidP="00D87412">
            <w:pPr>
              <w:jc w:val="center"/>
              <w:rPr>
                <w:rFonts w:hAnsi="Arial"/>
              </w:rPr>
            </w:pPr>
            <w:r>
              <w:rPr>
                <w:rFonts w:hAnsi="Arial"/>
              </w:rPr>
              <w:t>60</w:t>
            </w:r>
          </w:p>
          <w:p w:rsidR="00BB2B25" w:rsidRDefault="00BB2B25" w:rsidP="00D87412">
            <w:pPr>
              <w:jc w:val="center"/>
              <w:rPr>
                <w:rFonts w:hAnsi="Arial"/>
              </w:rPr>
            </w:pPr>
            <w:r>
              <w:rPr>
                <w:rFonts w:hAnsi="Arial"/>
              </w:rPr>
              <w:t>150</w:t>
            </w:r>
          </w:p>
          <w:p w:rsidR="00BB2B25" w:rsidRDefault="00BB2B25" w:rsidP="00D87412">
            <w:pPr>
              <w:jc w:val="center"/>
              <w:rPr>
                <w:rFonts w:hAnsi="Arial"/>
              </w:rPr>
            </w:pPr>
            <w:r>
              <w:rPr>
                <w:rFonts w:hAnsi="Arial"/>
              </w:rPr>
              <w:t>150</w:t>
            </w:r>
          </w:p>
          <w:p w:rsidR="00BB2B25" w:rsidRDefault="00BB2B25" w:rsidP="00D87412">
            <w:pPr>
              <w:jc w:val="center"/>
              <w:rPr>
                <w:rFonts w:hAnsi="Arial"/>
              </w:rPr>
            </w:pPr>
            <w:r>
              <w:rPr>
                <w:rFonts w:hAnsi="Arial"/>
              </w:rPr>
              <w:t>6</w:t>
            </w:r>
          </w:p>
          <w:p w:rsidR="00BB2B25" w:rsidRDefault="00BB2B25" w:rsidP="00D87412">
            <w:pPr>
              <w:jc w:val="center"/>
              <w:rPr>
                <w:rFonts w:hAnsi="Arial"/>
              </w:rPr>
            </w:pPr>
            <w:r>
              <w:rPr>
                <w:rFonts w:hAnsi="Arial"/>
              </w:rPr>
              <w:t>3</w:t>
            </w:r>
          </w:p>
          <w:p w:rsidR="00BB2B25" w:rsidRDefault="00BB2B25" w:rsidP="00D87412">
            <w:pPr>
              <w:jc w:val="center"/>
              <w:rPr>
                <w:rFonts w:hAnsi="Arial"/>
              </w:rPr>
            </w:pPr>
            <w:r>
              <w:rPr>
                <w:rFonts w:hAnsi="Arial" w:hint="eastAsia"/>
              </w:rPr>
              <w:t>配</w:t>
            </w:r>
            <w:r>
              <w:rPr>
                <w:rFonts w:hAnsi="Arial"/>
              </w:rPr>
              <w:t>4</w:t>
            </w:r>
            <w:r>
              <w:rPr>
                <w:rFonts w:hAnsi="Arial" w:hint="eastAsia"/>
              </w:rPr>
              <w:t>个单元</w:t>
            </w:r>
          </w:p>
          <w:p w:rsidR="00BB2B25" w:rsidRDefault="00BB2B25" w:rsidP="00D87412">
            <w:pPr>
              <w:jc w:val="center"/>
              <w:rPr>
                <w:rFonts w:hAnsi="Arial"/>
              </w:rPr>
            </w:pPr>
            <w:r>
              <w:rPr>
                <w:rFonts w:hAnsi="Arial"/>
              </w:rPr>
              <w:t>50</w:t>
            </w:r>
          </w:p>
        </w:tc>
      </w:tr>
    </w:tbl>
    <w:p w:rsidR="00BB2B25" w:rsidRDefault="00BB2B25" w:rsidP="00BB2B25">
      <w:pPr>
        <w:spacing w:before="120" w:after="120" w:line="360" w:lineRule="auto"/>
      </w:pPr>
    </w:p>
    <w:p w:rsidR="00BB2B25" w:rsidRDefault="00BB2B25" w:rsidP="00BB2B25"/>
    <w:p w:rsidR="00BB2B25" w:rsidRDefault="00BB2B25" w:rsidP="00BB2B25">
      <w:pPr>
        <w:pStyle w:val="2"/>
        <w:numPr>
          <w:ilvl w:val="0"/>
          <w:numId w:val="0"/>
        </w:numPr>
        <w:rPr>
          <w:rFonts w:hint="eastAsia"/>
        </w:rPr>
      </w:pPr>
      <w:bookmarkStart w:id="6" w:name="_Toc71959637"/>
      <w:r>
        <w:rPr>
          <w:rFonts w:hint="eastAsia"/>
        </w:rPr>
        <w:t>第六章 劳动组织</w:t>
      </w:r>
      <w:bookmarkEnd w:id="6"/>
    </w:p>
    <w:p w:rsidR="00BB2B25" w:rsidRDefault="00BB2B25" w:rsidP="00BB2B25">
      <w:pPr>
        <w:spacing w:before="120" w:after="120" w:line="360" w:lineRule="auto"/>
      </w:pPr>
      <w:r>
        <w:tab/>
      </w:r>
      <w:r>
        <w:rPr>
          <w:rFonts w:hint="eastAsia"/>
        </w:rPr>
        <w:t>各施工阶段劳动组织见下表。</w:t>
      </w:r>
    </w:p>
    <w:p w:rsidR="00BB2B25" w:rsidRDefault="00BB2B25" w:rsidP="00BB2B25">
      <w:pPr>
        <w:spacing w:before="120" w:after="120" w:line="360" w:lineRule="auto"/>
        <w:jc w:val="center"/>
        <w:rPr>
          <w:b/>
          <w:bCs/>
        </w:rPr>
      </w:pPr>
      <w:r>
        <w:rPr>
          <w:rFonts w:hint="eastAsia"/>
          <w:b/>
          <w:bCs/>
        </w:rPr>
        <w:lastRenderedPageBreak/>
        <w:t>各施工阶段劳动组织</w:t>
      </w:r>
    </w:p>
    <w:tbl>
      <w:tblPr>
        <w:tblW w:w="57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568"/>
        <w:gridCol w:w="900"/>
        <w:gridCol w:w="540"/>
        <w:gridCol w:w="540"/>
        <w:gridCol w:w="540"/>
        <w:gridCol w:w="540"/>
        <w:gridCol w:w="540"/>
        <w:gridCol w:w="540"/>
        <w:gridCol w:w="540"/>
        <w:gridCol w:w="540"/>
      </w:tblGrid>
      <w:tr w:rsidR="00BB2B25" w:rsidTr="00D87412">
        <w:tblPrEx>
          <w:tblCellMar>
            <w:top w:w="0" w:type="dxa"/>
            <w:bottom w:w="0" w:type="dxa"/>
          </w:tblCellMar>
        </w:tblPrEx>
        <w:trPr>
          <w:cantSplit/>
          <w:jc w:val="center"/>
        </w:trPr>
        <w:tc>
          <w:tcPr>
            <w:tcW w:w="568" w:type="dxa"/>
            <w:vMerge w:val="restart"/>
            <w:tcBorders>
              <w:top w:val="single" w:sz="6" w:space="0" w:color="auto"/>
              <w:left w:val="single" w:sz="6" w:space="0" w:color="auto"/>
              <w:right w:val="single" w:sz="6" w:space="0" w:color="auto"/>
            </w:tcBorders>
            <w:vAlign w:val="center"/>
          </w:tcPr>
          <w:p w:rsidR="00BB2B25" w:rsidRDefault="00BB2B25" w:rsidP="00D87412">
            <w:pPr>
              <w:jc w:val="center"/>
              <w:rPr>
                <w:rFonts w:hAnsi="Arial"/>
              </w:rPr>
            </w:pPr>
            <w:r>
              <w:rPr>
                <w:rFonts w:hAnsi="Arial" w:hint="eastAsia"/>
              </w:rPr>
              <w:t>编号</w:t>
            </w:r>
          </w:p>
        </w:tc>
        <w:tc>
          <w:tcPr>
            <w:tcW w:w="900" w:type="dxa"/>
            <w:vMerge w:val="restart"/>
            <w:tcBorders>
              <w:top w:val="single" w:sz="6" w:space="0" w:color="auto"/>
              <w:left w:val="single" w:sz="6" w:space="0" w:color="auto"/>
              <w:right w:val="single" w:sz="6" w:space="0" w:color="auto"/>
            </w:tcBorders>
            <w:vAlign w:val="center"/>
          </w:tcPr>
          <w:p w:rsidR="00BB2B25" w:rsidRDefault="00BB2B25" w:rsidP="00D87412">
            <w:pPr>
              <w:jc w:val="center"/>
              <w:rPr>
                <w:rFonts w:hAnsi="Arial"/>
              </w:rPr>
            </w:pPr>
            <w:r>
              <w:rPr>
                <w:rFonts w:hAnsi="Arial" w:hint="eastAsia"/>
              </w:rPr>
              <w:t>工程</w:t>
            </w:r>
          </w:p>
        </w:tc>
        <w:tc>
          <w:tcPr>
            <w:tcW w:w="1080" w:type="dxa"/>
            <w:gridSpan w:val="2"/>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基础工程</w:t>
            </w:r>
          </w:p>
        </w:tc>
        <w:tc>
          <w:tcPr>
            <w:tcW w:w="1080" w:type="dxa"/>
            <w:gridSpan w:val="2"/>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结构工程</w:t>
            </w:r>
          </w:p>
        </w:tc>
        <w:tc>
          <w:tcPr>
            <w:tcW w:w="1080" w:type="dxa"/>
            <w:gridSpan w:val="2"/>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装修工程</w:t>
            </w:r>
          </w:p>
        </w:tc>
        <w:tc>
          <w:tcPr>
            <w:tcW w:w="1080" w:type="dxa"/>
            <w:gridSpan w:val="2"/>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总计</w:t>
            </w:r>
          </w:p>
        </w:tc>
      </w:tr>
      <w:tr w:rsidR="00BB2B25" w:rsidTr="00D87412">
        <w:tblPrEx>
          <w:tblCellMar>
            <w:top w:w="0" w:type="dxa"/>
            <w:bottom w:w="0" w:type="dxa"/>
          </w:tblCellMar>
        </w:tblPrEx>
        <w:trPr>
          <w:cantSplit/>
          <w:jc w:val="center"/>
        </w:trPr>
        <w:tc>
          <w:tcPr>
            <w:tcW w:w="568" w:type="dxa"/>
            <w:vMerge/>
            <w:tcBorders>
              <w:left w:val="single" w:sz="6" w:space="0" w:color="auto"/>
              <w:bottom w:val="single" w:sz="6" w:space="0" w:color="auto"/>
              <w:right w:val="single" w:sz="6" w:space="0" w:color="auto"/>
            </w:tcBorders>
            <w:vAlign w:val="center"/>
          </w:tcPr>
          <w:p w:rsidR="00BB2B25" w:rsidRDefault="00BB2B25" w:rsidP="00D87412">
            <w:pPr>
              <w:jc w:val="center"/>
              <w:rPr>
                <w:rFonts w:hAnsi="Arial"/>
              </w:rPr>
            </w:pPr>
          </w:p>
        </w:tc>
        <w:tc>
          <w:tcPr>
            <w:tcW w:w="900" w:type="dxa"/>
            <w:vMerge/>
            <w:tcBorders>
              <w:left w:val="single" w:sz="6" w:space="0" w:color="auto"/>
              <w:bottom w:val="single" w:sz="6" w:space="0" w:color="auto"/>
              <w:right w:val="single" w:sz="6" w:space="0" w:color="auto"/>
            </w:tcBorders>
            <w:vAlign w:val="center"/>
          </w:tcPr>
          <w:p w:rsidR="00BB2B25" w:rsidRDefault="00BB2B25" w:rsidP="00D87412">
            <w:pPr>
              <w:jc w:val="center"/>
              <w:rPr>
                <w:rFonts w:hAnsi="Arial"/>
              </w:rPr>
            </w:pP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人数</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组数</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人数</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组数</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人数</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组数</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人数</w:t>
            </w:r>
          </w:p>
        </w:tc>
        <w:tc>
          <w:tcPr>
            <w:tcW w:w="540" w:type="dxa"/>
            <w:tcBorders>
              <w:top w:val="single" w:sz="6" w:space="0" w:color="auto"/>
              <w:left w:val="single" w:sz="6" w:space="0" w:color="auto"/>
              <w:bottom w:val="single" w:sz="6" w:space="0" w:color="auto"/>
              <w:right w:val="single" w:sz="6" w:space="0" w:color="auto"/>
            </w:tcBorders>
            <w:vAlign w:val="center"/>
          </w:tcPr>
          <w:p w:rsidR="00BB2B25" w:rsidRDefault="00BB2B25" w:rsidP="00D87412">
            <w:pPr>
              <w:jc w:val="center"/>
              <w:rPr>
                <w:rFonts w:hAnsi="Arial"/>
              </w:rPr>
            </w:pPr>
            <w:r>
              <w:rPr>
                <w:rFonts w:hAnsi="Arial" w:hint="eastAsia"/>
              </w:rPr>
              <w:t>组数</w:t>
            </w:r>
          </w:p>
        </w:tc>
      </w:tr>
      <w:tr w:rsidR="00BB2B25" w:rsidTr="00D87412">
        <w:tblPrEx>
          <w:tblCellMar>
            <w:top w:w="0" w:type="dxa"/>
            <w:bottom w:w="0" w:type="dxa"/>
          </w:tblCellMar>
        </w:tblPrEx>
        <w:trPr>
          <w:jc w:val="center"/>
        </w:trPr>
        <w:tc>
          <w:tcPr>
            <w:tcW w:w="568"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3</w:t>
            </w:r>
          </w:p>
          <w:p w:rsidR="00BB2B25" w:rsidRDefault="00BB2B25" w:rsidP="00D87412">
            <w:pPr>
              <w:jc w:val="center"/>
              <w:rPr>
                <w:rFonts w:hAnsi="Arial"/>
              </w:rPr>
            </w:pPr>
            <w:r>
              <w:rPr>
                <w:rFonts w:hAnsi="Arial"/>
              </w:rPr>
              <w:t>4</w:t>
            </w:r>
          </w:p>
          <w:p w:rsidR="00BB2B25" w:rsidRDefault="00BB2B25" w:rsidP="00D87412">
            <w:pPr>
              <w:jc w:val="center"/>
              <w:rPr>
                <w:rFonts w:hAnsi="Arial"/>
              </w:rPr>
            </w:pPr>
            <w:r>
              <w:rPr>
                <w:rFonts w:hAnsi="Arial"/>
              </w:rPr>
              <w:t>5</w:t>
            </w:r>
          </w:p>
          <w:p w:rsidR="00BB2B25" w:rsidRDefault="00BB2B25" w:rsidP="00D87412">
            <w:pPr>
              <w:jc w:val="center"/>
              <w:rPr>
                <w:rFonts w:hAnsi="Arial"/>
              </w:rPr>
            </w:pPr>
            <w:r>
              <w:rPr>
                <w:rFonts w:hAnsi="Arial"/>
              </w:rPr>
              <w:t>6</w:t>
            </w:r>
          </w:p>
          <w:p w:rsidR="00BB2B25" w:rsidRDefault="00BB2B25" w:rsidP="00D87412">
            <w:pPr>
              <w:jc w:val="center"/>
              <w:rPr>
                <w:rFonts w:hAnsi="Arial"/>
              </w:rPr>
            </w:pPr>
            <w:r>
              <w:rPr>
                <w:rFonts w:hAnsi="Arial"/>
              </w:rPr>
              <w:t>7</w:t>
            </w:r>
          </w:p>
          <w:p w:rsidR="00BB2B25" w:rsidRDefault="00BB2B25" w:rsidP="00D87412">
            <w:pPr>
              <w:jc w:val="center"/>
              <w:rPr>
                <w:rFonts w:hAnsi="Arial"/>
              </w:rPr>
            </w:pPr>
            <w:r>
              <w:rPr>
                <w:rFonts w:hAnsi="Arial"/>
              </w:rPr>
              <w:t>8</w:t>
            </w:r>
          </w:p>
          <w:p w:rsidR="00BB2B25" w:rsidRDefault="00BB2B25" w:rsidP="00D87412">
            <w:pPr>
              <w:jc w:val="center"/>
              <w:rPr>
                <w:rFonts w:hAnsi="Arial"/>
              </w:rPr>
            </w:pPr>
            <w:r>
              <w:rPr>
                <w:rFonts w:hAnsi="Arial"/>
              </w:rPr>
              <w:t>9</w:t>
            </w:r>
          </w:p>
          <w:p w:rsidR="00BB2B25" w:rsidRDefault="00BB2B25" w:rsidP="00D87412">
            <w:pPr>
              <w:jc w:val="center"/>
              <w:rPr>
                <w:rFonts w:hAnsi="Arial"/>
              </w:rPr>
            </w:pPr>
            <w:r>
              <w:rPr>
                <w:rFonts w:hAnsi="Arial"/>
              </w:rPr>
              <w:t>10</w:t>
            </w:r>
          </w:p>
          <w:p w:rsidR="00BB2B25" w:rsidRDefault="00BB2B25" w:rsidP="00D87412">
            <w:pPr>
              <w:jc w:val="center"/>
              <w:rPr>
                <w:rFonts w:hAnsi="Arial"/>
              </w:rPr>
            </w:pPr>
            <w:r>
              <w:rPr>
                <w:rFonts w:hAnsi="Arial"/>
              </w:rPr>
              <w:t>11</w:t>
            </w:r>
          </w:p>
          <w:p w:rsidR="00BB2B25" w:rsidRDefault="00BB2B25" w:rsidP="00D87412">
            <w:pPr>
              <w:jc w:val="center"/>
              <w:rPr>
                <w:rFonts w:hAnsi="Arial"/>
              </w:rPr>
            </w:pPr>
            <w:r>
              <w:rPr>
                <w:rFonts w:hAnsi="Arial"/>
              </w:rPr>
              <w:t>12</w:t>
            </w:r>
          </w:p>
          <w:p w:rsidR="00BB2B25" w:rsidRDefault="00BB2B25" w:rsidP="00D87412">
            <w:pPr>
              <w:jc w:val="center"/>
              <w:rPr>
                <w:rFonts w:hAnsi="Arial"/>
              </w:rPr>
            </w:pPr>
            <w:r>
              <w:rPr>
                <w:rFonts w:hAnsi="Arial"/>
              </w:rPr>
              <w:t>13</w:t>
            </w:r>
          </w:p>
          <w:p w:rsidR="00BB2B25" w:rsidRDefault="00BB2B25" w:rsidP="00D87412">
            <w:pPr>
              <w:jc w:val="center"/>
              <w:rPr>
                <w:rFonts w:hAnsi="Arial"/>
              </w:rPr>
            </w:pPr>
            <w:r>
              <w:rPr>
                <w:rFonts w:hAnsi="Arial"/>
              </w:rPr>
              <w:t>14</w:t>
            </w:r>
          </w:p>
          <w:p w:rsidR="00BB2B25" w:rsidRDefault="00BB2B25" w:rsidP="00D87412">
            <w:pPr>
              <w:jc w:val="center"/>
              <w:rPr>
                <w:rFonts w:hAnsi="Arial"/>
              </w:rPr>
            </w:pPr>
          </w:p>
        </w:tc>
        <w:tc>
          <w:tcPr>
            <w:tcW w:w="90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hint="eastAsia"/>
              </w:rPr>
              <w:t>瓦</w:t>
            </w:r>
            <w:r>
              <w:rPr>
                <w:rFonts w:hAnsi="Arial"/>
              </w:rPr>
              <w:t xml:space="preserve">  </w:t>
            </w:r>
            <w:r>
              <w:rPr>
                <w:rFonts w:hAnsi="Arial" w:hint="eastAsia"/>
              </w:rPr>
              <w:t>工</w:t>
            </w:r>
          </w:p>
          <w:p w:rsidR="00BB2B25" w:rsidRDefault="00BB2B25" w:rsidP="00D87412">
            <w:pPr>
              <w:jc w:val="center"/>
              <w:rPr>
                <w:rFonts w:hAnsi="Arial"/>
              </w:rPr>
            </w:pPr>
            <w:r>
              <w:rPr>
                <w:rFonts w:hAnsi="Arial" w:hint="eastAsia"/>
              </w:rPr>
              <w:t>普</w:t>
            </w:r>
            <w:r>
              <w:rPr>
                <w:rFonts w:hAnsi="Arial"/>
              </w:rPr>
              <w:t xml:space="preserve">  </w:t>
            </w:r>
            <w:r>
              <w:rPr>
                <w:rFonts w:hAnsi="Arial" w:hint="eastAsia"/>
              </w:rPr>
              <w:t>工</w:t>
            </w:r>
          </w:p>
          <w:p w:rsidR="00BB2B25" w:rsidRDefault="00BB2B25" w:rsidP="00D87412">
            <w:pPr>
              <w:jc w:val="center"/>
              <w:rPr>
                <w:rFonts w:hAnsi="Arial"/>
              </w:rPr>
            </w:pPr>
            <w:r>
              <w:rPr>
                <w:rFonts w:hAnsi="Arial" w:hint="eastAsia"/>
              </w:rPr>
              <w:t>抹灰工</w:t>
            </w:r>
          </w:p>
          <w:p w:rsidR="00BB2B25" w:rsidRDefault="00BB2B25" w:rsidP="00D87412">
            <w:pPr>
              <w:jc w:val="center"/>
              <w:rPr>
                <w:rFonts w:hAnsi="Arial"/>
              </w:rPr>
            </w:pPr>
            <w:r>
              <w:rPr>
                <w:rFonts w:hAnsi="Arial" w:hint="eastAsia"/>
              </w:rPr>
              <w:t>木</w:t>
            </w:r>
            <w:r>
              <w:rPr>
                <w:rFonts w:hAnsi="Arial"/>
              </w:rPr>
              <w:t xml:space="preserve">  </w:t>
            </w:r>
            <w:r>
              <w:rPr>
                <w:rFonts w:hAnsi="Arial" w:hint="eastAsia"/>
              </w:rPr>
              <w:t>工</w:t>
            </w:r>
          </w:p>
          <w:p w:rsidR="00BB2B25" w:rsidRDefault="00BB2B25" w:rsidP="00D87412">
            <w:pPr>
              <w:jc w:val="center"/>
              <w:rPr>
                <w:rFonts w:hAnsi="Arial"/>
              </w:rPr>
            </w:pPr>
            <w:r>
              <w:rPr>
                <w:rFonts w:hAnsi="Arial" w:hint="eastAsia"/>
              </w:rPr>
              <w:t>油</w:t>
            </w:r>
            <w:r>
              <w:rPr>
                <w:rFonts w:hAnsi="Arial"/>
              </w:rPr>
              <w:t xml:space="preserve">  </w:t>
            </w:r>
            <w:r>
              <w:rPr>
                <w:rFonts w:hAnsi="Arial" w:hint="eastAsia"/>
              </w:rPr>
              <w:t>工</w:t>
            </w:r>
          </w:p>
          <w:p w:rsidR="00BB2B25" w:rsidRDefault="00BB2B25" w:rsidP="00D87412">
            <w:pPr>
              <w:jc w:val="center"/>
              <w:rPr>
                <w:rFonts w:hAnsi="Arial"/>
              </w:rPr>
            </w:pPr>
            <w:r>
              <w:rPr>
                <w:rFonts w:hAnsi="Arial" w:hint="eastAsia"/>
              </w:rPr>
              <w:t>空腔工</w:t>
            </w:r>
          </w:p>
          <w:p w:rsidR="00BB2B25" w:rsidRDefault="00BB2B25" w:rsidP="00D87412">
            <w:pPr>
              <w:jc w:val="center"/>
              <w:rPr>
                <w:rFonts w:hAnsi="Arial"/>
              </w:rPr>
            </w:pPr>
            <w:r>
              <w:rPr>
                <w:rFonts w:hAnsi="Arial" w:hint="eastAsia"/>
              </w:rPr>
              <w:t>吊装工</w:t>
            </w:r>
          </w:p>
          <w:p w:rsidR="00BB2B25" w:rsidRDefault="00BB2B25" w:rsidP="00D87412">
            <w:pPr>
              <w:jc w:val="center"/>
              <w:rPr>
                <w:rFonts w:hAnsi="Arial"/>
              </w:rPr>
            </w:pPr>
            <w:r>
              <w:rPr>
                <w:rFonts w:hAnsi="Arial" w:hint="eastAsia"/>
              </w:rPr>
              <w:t>电焊工</w:t>
            </w:r>
          </w:p>
          <w:p w:rsidR="00BB2B25" w:rsidRDefault="00BB2B25" w:rsidP="00D87412">
            <w:pPr>
              <w:jc w:val="center"/>
              <w:rPr>
                <w:rFonts w:hAnsi="Arial"/>
              </w:rPr>
            </w:pPr>
            <w:r>
              <w:rPr>
                <w:rFonts w:hAnsi="Arial" w:hint="eastAsia"/>
              </w:rPr>
              <w:t>钢筋工</w:t>
            </w:r>
          </w:p>
          <w:p w:rsidR="00BB2B25" w:rsidRDefault="00BB2B25" w:rsidP="00D87412">
            <w:pPr>
              <w:jc w:val="center"/>
              <w:rPr>
                <w:rFonts w:hAnsi="Arial"/>
              </w:rPr>
            </w:pPr>
            <w:r>
              <w:rPr>
                <w:rFonts w:hAnsi="Arial" w:hint="eastAsia"/>
              </w:rPr>
              <w:t>石</w:t>
            </w:r>
            <w:r>
              <w:rPr>
                <w:rFonts w:hAnsi="Arial"/>
              </w:rPr>
              <w:t xml:space="preserve">  </w:t>
            </w:r>
            <w:r>
              <w:rPr>
                <w:rFonts w:hAnsi="Arial" w:hint="eastAsia"/>
              </w:rPr>
              <w:t>工</w:t>
            </w:r>
          </w:p>
          <w:p w:rsidR="00BB2B25" w:rsidRDefault="00BB2B25" w:rsidP="00D87412">
            <w:pPr>
              <w:jc w:val="center"/>
              <w:rPr>
                <w:rFonts w:hAnsi="Arial"/>
              </w:rPr>
            </w:pPr>
            <w:r>
              <w:rPr>
                <w:rFonts w:hAnsi="Arial" w:hint="eastAsia"/>
              </w:rPr>
              <w:t>放</w:t>
            </w:r>
            <w:r>
              <w:rPr>
                <w:rFonts w:hAnsi="Arial"/>
              </w:rPr>
              <w:t xml:space="preserve">  </w:t>
            </w:r>
            <w:r>
              <w:rPr>
                <w:rFonts w:hAnsi="Arial" w:hint="eastAsia"/>
              </w:rPr>
              <w:t>线</w:t>
            </w:r>
          </w:p>
          <w:p w:rsidR="00BB2B25" w:rsidRDefault="00BB2B25" w:rsidP="00D87412">
            <w:pPr>
              <w:jc w:val="center"/>
              <w:rPr>
                <w:rFonts w:hAnsi="Arial"/>
              </w:rPr>
            </w:pPr>
            <w:r>
              <w:rPr>
                <w:rFonts w:hAnsi="Arial" w:hint="eastAsia"/>
              </w:rPr>
              <w:t>看</w:t>
            </w:r>
            <w:r>
              <w:rPr>
                <w:rFonts w:hAnsi="Arial"/>
              </w:rPr>
              <w:t xml:space="preserve">  </w:t>
            </w:r>
            <w:r>
              <w:rPr>
                <w:rFonts w:hAnsi="Arial" w:hint="eastAsia"/>
              </w:rPr>
              <w:t>火</w:t>
            </w:r>
          </w:p>
          <w:p w:rsidR="00BB2B25" w:rsidRDefault="00BB2B25" w:rsidP="00D87412">
            <w:pPr>
              <w:jc w:val="center"/>
              <w:rPr>
                <w:rFonts w:hAnsi="Arial"/>
              </w:rPr>
            </w:pPr>
            <w:r>
              <w:rPr>
                <w:rFonts w:hAnsi="Arial" w:hint="eastAsia"/>
              </w:rPr>
              <w:t>水暖工</w:t>
            </w:r>
          </w:p>
          <w:p w:rsidR="00BB2B25" w:rsidRDefault="00BB2B25" w:rsidP="00D87412">
            <w:pPr>
              <w:jc w:val="center"/>
              <w:rPr>
                <w:rFonts w:hAnsi="Arial"/>
              </w:rPr>
            </w:pPr>
            <w:r>
              <w:rPr>
                <w:rFonts w:hAnsi="Arial" w:hint="eastAsia"/>
              </w:rPr>
              <w:t>电</w:t>
            </w:r>
            <w:r>
              <w:rPr>
                <w:rFonts w:hAnsi="Arial"/>
              </w:rPr>
              <w:t xml:space="preserve">  </w:t>
            </w:r>
            <w:r>
              <w:rPr>
                <w:rFonts w:hAnsi="Arial" w:hint="eastAsia"/>
              </w:rPr>
              <w:t>工</w:t>
            </w:r>
          </w:p>
          <w:p w:rsidR="00BB2B25" w:rsidRDefault="00BB2B25" w:rsidP="00D87412">
            <w:pPr>
              <w:jc w:val="center"/>
              <w:rPr>
                <w:rFonts w:hAnsi="Arial"/>
              </w:rPr>
            </w:pPr>
            <w:r>
              <w:rPr>
                <w:rFonts w:hAnsi="Arial" w:hint="eastAsia"/>
              </w:rPr>
              <w:t>总</w:t>
            </w:r>
            <w:r>
              <w:rPr>
                <w:rFonts w:hAnsi="Arial"/>
              </w:rPr>
              <w:t xml:space="preserve">  </w:t>
            </w:r>
            <w:r>
              <w:rPr>
                <w:rFonts w:hAnsi="Arial" w:hint="eastAsia"/>
              </w:rPr>
              <w:t>计</w:t>
            </w: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43</w:t>
            </w:r>
          </w:p>
          <w:p w:rsidR="00BB2B25" w:rsidRDefault="00BB2B25" w:rsidP="00D87412">
            <w:pPr>
              <w:jc w:val="center"/>
              <w:rPr>
                <w:rFonts w:hAnsi="Arial"/>
              </w:rPr>
            </w:pPr>
            <w:r>
              <w:rPr>
                <w:rFonts w:hAnsi="Arial"/>
              </w:rPr>
              <w:t>38</w:t>
            </w:r>
          </w:p>
          <w:p w:rsidR="00BB2B25" w:rsidRDefault="00BB2B25" w:rsidP="00D87412">
            <w:pPr>
              <w:jc w:val="center"/>
              <w:rPr>
                <w:rFonts w:hAnsi="Arial" w:hint="eastAsia"/>
              </w:rPr>
            </w:pPr>
          </w:p>
          <w:p w:rsidR="00BB2B25" w:rsidRDefault="00BB2B25" w:rsidP="00D87412">
            <w:pPr>
              <w:jc w:val="center"/>
              <w:rPr>
                <w:rFonts w:hAnsi="Arial" w:hint="eastAsia"/>
              </w:rPr>
            </w:pPr>
          </w:p>
          <w:p w:rsidR="00BB2B25" w:rsidRDefault="00BB2B25" w:rsidP="00D87412">
            <w:pPr>
              <w:jc w:val="center"/>
              <w:rPr>
                <w:rFonts w:hAnsi="Arial" w:hint="eastAsia"/>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r>
              <w:rPr>
                <w:rFonts w:hAnsi="Arial"/>
              </w:rPr>
              <w:t>3</w:t>
            </w:r>
          </w:p>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2</w:t>
            </w:r>
          </w:p>
          <w:p w:rsidR="00BB2B25" w:rsidRDefault="00BB2B25" w:rsidP="00D87412">
            <w:pPr>
              <w:jc w:val="center"/>
              <w:rPr>
                <w:rFonts w:hAnsi="Arial" w:hint="eastAsia"/>
              </w:rPr>
            </w:pPr>
          </w:p>
          <w:p w:rsidR="00BB2B25" w:rsidRDefault="00BB2B25" w:rsidP="00D87412">
            <w:pPr>
              <w:jc w:val="center"/>
              <w:rPr>
                <w:rFonts w:hAnsi="Arial"/>
              </w:rPr>
            </w:pPr>
            <w:r>
              <w:rPr>
                <w:rFonts w:hAnsi="Arial"/>
              </w:rPr>
              <w:t>5</w:t>
            </w:r>
          </w:p>
          <w:p w:rsidR="00BB2B25" w:rsidRDefault="00BB2B25" w:rsidP="00D87412">
            <w:pPr>
              <w:jc w:val="center"/>
              <w:rPr>
                <w:rFonts w:hAnsi="Arial"/>
              </w:rPr>
            </w:pPr>
          </w:p>
          <w:p w:rsidR="00BB2B25" w:rsidRDefault="00BB2B25" w:rsidP="00D87412">
            <w:pPr>
              <w:jc w:val="center"/>
              <w:rPr>
                <w:rFonts w:hAnsi="Arial"/>
              </w:rPr>
            </w:pPr>
            <w:r>
              <w:rPr>
                <w:rFonts w:hAnsi="Arial"/>
              </w:rPr>
              <w:t>93</w:t>
            </w: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2</w:t>
            </w: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p>
          <w:p w:rsidR="00BB2B25" w:rsidRDefault="00BB2B25" w:rsidP="00D87412">
            <w:pPr>
              <w:jc w:val="center"/>
              <w:rPr>
                <w:rFonts w:hAnsi="Arial"/>
              </w:rPr>
            </w:pPr>
            <w:r>
              <w:rPr>
                <w:rFonts w:hAnsi="Arial"/>
              </w:rPr>
              <w:t>16</w:t>
            </w:r>
          </w:p>
          <w:p w:rsidR="00BB2B25" w:rsidRDefault="00BB2B25" w:rsidP="00D87412">
            <w:pPr>
              <w:jc w:val="center"/>
              <w:rPr>
                <w:rFonts w:hAnsi="Arial"/>
              </w:rPr>
            </w:pPr>
            <w:r>
              <w:rPr>
                <w:rFonts w:hAnsi="Arial"/>
              </w:rPr>
              <w:t>7</w:t>
            </w:r>
          </w:p>
          <w:p w:rsidR="00BB2B25" w:rsidRDefault="00BB2B25" w:rsidP="00D87412">
            <w:pPr>
              <w:jc w:val="center"/>
              <w:rPr>
                <w:rFonts w:hAnsi="Arial"/>
              </w:rPr>
            </w:pPr>
            <w:r>
              <w:rPr>
                <w:rFonts w:hAnsi="Arial"/>
              </w:rPr>
              <w:t>4</w:t>
            </w:r>
          </w:p>
          <w:p w:rsidR="00BB2B25" w:rsidRDefault="00BB2B25" w:rsidP="00D87412">
            <w:pPr>
              <w:jc w:val="center"/>
              <w:rPr>
                <w:rFonts w:hAnsi="Arial"/>
              </w:rPr>
            </w:pP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18</w:t>
            </w:r>
          </w:p>
          <w:p w:rsidR="00BB2B25" w:rsidRDefault="00BB2B25" w:rsidP="00D87412">
            <w:pPr>
              <w:jc w:val="center"/>
              <w:rPr>
                <w:rFonts w:hAnsi="Arial"/>
              </w:rPr>
            </w:pPr>
            <w:r>
              <w:rPr>
                <w:rFonts w:hAnsi="Arial"/>
              </w:rPr>
              <w:t>7</w:t>
            </w:r>
          </w:p>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1</w:t>
            </w:r>
          </w:p>
          <w:p w:rsidR="00BB2B25" w:rsidRDefault="00BB2B25" w:rsidP="00D87412">
            <w:pPr>
              <w:jc w:val="center"/>
              <w:rPr>
                <w:rFonts w:hAnsi="Arial" w:hint="eastAsia"/>
              </w:rPr>
            </w:pPr>
          </w:p>
          <w:p w:rsidR="00BB2B25" w:rsidRDefault="00BB2B25" w:rsidP="00D87412">
            <w:pPr>
              <w:jc w:val="center"/>
              <w:rPr>
                <w:rFonts w:hAnsi="Arial"/>
              </w:rPr>
            </w:pPr>
            <w:r>
              <w:rPr>
                <w:rFonts w:hAnsi="Arial"/>
              </w:rPr>
              <w:t>3</w:t>
            </w:r>
          </w:p>
          <w:p w:rsidR="00BB2B25" w:rsidRDefault="00BB2B25" w:rsidP="00D87412">
            <w:pPr>
              <w:jc w:val="center"/>
              <w:rPr>
                <w:rFonts w:hAnsi="Arial"/>
              </w:rPr>
            </w:pPr>
            <w:r>
              <w:rPr>
                <w:rFonts w:hAnsi="Arial"/>
              </w:rPr>
              <w:t>64</w:t>
            </w: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p>
          <w:p w:rsidR="00BB2B25" w:rsidRDefault="00BB2B25" w:rsidP="00D87412">
            <w:pPr>
              <w:jc w:val="center"/>
              <w:rPr>
                <w:rFonts w:hAnsi="Arial"/>
              </w:rPr>
            </w:pPr>
            <w:r>
              <w:rPr>
                <w:rFonts w:hAnsi="Arial"/>
              </w:rPr>
              <w:t>1</w:t>
            </w: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r>
              <w:rPr>
                <w:rFonts w:hAnsi="Arial"/>
              </w:rPr>
              <w:t>1</w:t>
            </w: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r>
              <w:rPr>
                <w:rFonts w:hAnsi="Arial"/>
              </w:rPr>
              <w:t>17</w:t>
            </w:r>
          </w:p>
          <w:p w:rsidR="00BB2B25" w:rsidRDefault="00BB2B25" w:rsidP="00D87412">
            <w:pPr>
              <w:jc w:val="center"/>
              <w:rPr>
                <w:rFonts w:hAnsi="Arial"/>
              </w:rPr>
            </w:pPr>
            <w:r>
              <w:rPr>
                <w:rFonts w:hAnsi="Arial"/>
              </w:rPr>
              <w:t>11</w:t>
            </w:r>
          </w:p>
          <w:p w:rsidR="00BB2B25" w:rsidRDefault="00BB2B25" w:rsidP="00D87412">
            <w:pPr>
              <w:jc w:val="center"/>
              <w:rPr>
                <w:rFonts w:hAnsi="Arial"/>
              </w:rPr>
            </w:pPr>
            <w:r>
              <w:rPr>
                <w:rFonts w:hAnsi="Arial"/>
              </w:rPr>
              <w:t>34</w:t>
            </w:r>
          </w:p>
          <w:p w:rsidR="00BB2B25" w:rsidRDefault="00BB2B25" w:rsidP="00D87412">
            <w:pPr>
              <w:jc w:val="center"/>
              <w:rPr>
                <w:rFonts w:hAnsi="Arial"/>
              </w:rPr>
            </w:pPr>
            <w:r>
              <w:rPr>
                <w:rFonts w:hAnsi="Arial"/>
              </w:rPr>
              <w:t>16</w:t>
            </w:r>
          </w:p>
          <w:p w:rsidR="00BB2B25" w:rsidRDefault="00BB2B25" w:rsidP="00D87412">
            <w:pPr>
              <w:jc w:val="center"/>
              <w:rPr>
                <w:rFonts w:hAnsi="Arial" w:hint="eastAsia"/>
              </w:rPr>
            </w:pPr>
          </w:p>
          <w:p w:rsidR="00BB2B25" w:rsidRDefault="00BB2B25" w:rsidP="00D87412">
            <w:pPr>
              <w:jc w:val="center"/>
              <w:rPr>
                <w:rFonts w:hAnsi="Arial"/>
              </w:rPr>
            </w:pPr>
            <w:r>
              <w:rPr>
                <w:rFonts w:hAnsi="Arial"/>
              </w:rPr>
              <w:t>6</w:t>
            </w:r>
          </w:p>
          <w:p w:rsidR="00BB2B25" w:rsidRDefault="00BB2B25" w:rsidP="00D87412">
            <w:pPr>
              <w:jc w:val="center"/>
              <w:rPr>
                <w:rFonts w:hAnsi="Arial" w:hint="eastAsia"/>
              </w:rPr>
            </w:pPr>
          </w:p>
          <w:p w:rsidR="00BB2B25" w:rsidRDefault="00BB2B25" w:rsidP="00D87412">
            <w:pPr>
              <w:jc w:val="center"/>
              <w:rPr>
                <w:rFonts w:hAnsi="Arial" w:hint="eastAsia"/>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r>
              <w:rPr>
                <w:rFonts w:hAnsi="Arial"/>
              </w:rPr>
              <w:t>15</w:t>
            </w:r>
          </w:p>
          <w:p w:rsidR="00BB2B25" w:rsidRDefault="00BB2B25" w:rsidP="00D87412">
            <w:pPr>
              <w:jc w:val="center"/>
              <w:rPr>
                <w:rFonts w:hAnsi="Arial"/>
              </w:rPr>
            </w:pPr>
            <w:r>
              <w:rPr>
                <w:rFonts w:hAnsi="Arial"/>
              </w:rPr>
              <w:t>10</w:t>
            </w:r>
          </w:p>
          <w:p w:rsidR="00BB2B25" w:rsidRDefault="00BB2B25" w:rsidP="00D87412">
            <w:pPr>
              <w:jc w:val="center"/>
              <w:rPr>
                <w:rFonts w:hAnsi="Arial"/>
              </w:rPr>
            </w:pPr>
            <w:r>
              <w:rPr>
                <w:rFonts w:hAnsi="Arial"/>
              </w:rPr>
              <w:t>109</w:t>
            </w: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43</w:t>
            </w:r>
          </w:p>
          <w:p w:rsidR="00BB2B25" w:rsidRDefault="00BB2B25" w:rsidP="00D87412">
            <w:pPr>
              <w:jc w:val="center"/>
              <w:rPr>
                <w:rFonts w:hAnsi="Arial"/>
              </w:rPr>
            </w:pPr>
            <w:r>
              <w:rPr>
                <w:rFonts w:hAnsi="Arial"/>
              </w:rPr>
              <w:t>54</w:t>
            </w:r>
          </w:p>
          <w:p w:rsidR="00BB2B25" w:rsidRDefault="00BB2B25" w:rsidP="00D87412">
            <w:pPr>
              <w:jc w:val="center"/>
              <w:rPr>
                <w:rFonts w:hAnsi="Arial"/>
              </w:rPr>
            </w:pPr>
            <w:r>
              <w:rPr>
                <w:rFonts w:hAnsi="Arial"/>
              </w:rPr>
              <w:t>24</w:t>
            </w:r>
          </w:p>
          <w:p w:rsidR="00BB2B25" w:rsidRDefault="00BB2B25" w:rsidP="00D87412">
            <w:pPr>
              <w:jc w:val="center"/>
              <w:rPr>
                <w:rFonts w:hAnsi="Arial"/>
              </w:rPr>
            </w:pPr>
            <w:r>
              <w:rPr>
                <w:rFonts w:hAnsi="Arial"/>
              </w:rPr>
              <w:t>15</w:t>
            </w:r>
          </w:p>
          <w:p w:rsidR="00BB2B25" w:rsidRDefault="00BB2B25" w:rsidP="00D87412">
            <w:pPr>
              <w:jc w:val="center"/>
              <w:rPr>
                <w:rFonts w:hAnsi="Arial"/>
              </w:rPr>
            </w:pPr>
            <w:r>
              <w:rPr>
                <w:rFonts w:hAnsi="Arial"/>
              </w:rPr>
              <w:t>34</w:t>
            </w:r>
          </w:p>
          <w:p w:rsidR="00BB2B25" w:rsidRDefault="00BB2B25" w:rsidP="00D87412">
            <w:pPr>
              <w:jc w:val="center"/>
              <w:rPr>
                <w:rFonts w:hAnsi="Arial"/>
              </w:rPr>
            </w:pPr>
            <w:r>
              <w:rPr>
                <w:rFonts w:hAnsi="Arial"/>
              </w:rPr>
              <w:t>17</w:t>
            </w:r>
          </w:p>
          <w:p w:rsidR="00BB2B25" w:rsidRDefault="00BB2B25" w:rsidP="00D87412">
            <w:pPr>
              <w:jc w:val="center"/>
              <w:rPr>
                <w:rFonts w:hAnsi="Arial"/>
              </w:rPr>
            </w:pPr>
            <w:r>
              <w:rPr>
                <w:rFonts w:hAnsi="Arial"/>
              </w:rPr>
              <w:t>18</w:t>
            </w:r>
          </w:p>
          <w:p w:rsidR="00BB2B25" w:rsidRDefault="00BB2B25" w:rsidP="00D87412">
            <w:pPr>
              <w:jc w:val="center"/>
              <w:rPr>
                <w:rFonts w:hAnsi="Arial"/>
              </w:rPr>
            </w:pPr>
            <w:r>
              <w:rPr>
                <w:rFonts w:hAnsi="Arial"/>
              </w:rPr>
              <w:t>13</w:t>
            </w:r>
          </w:p>
          <w:p w:rsidR="00BB2B25" w:rsidRDefault="00BB2B25" w:rsidP="00D87412">
            <w:pPr>
              <w:jc w:val="center"/>
              <w:rPr>
                <w:rFonts w:hAnsi="Arial"/>
              </w:rPr>
            </w:pPr>
            <w:r>
              <w:rPr>
                <w:rFonts w:hAnsi="Arial"/>
              </w:rPr>
              <w:t>5</w:t>
            </w:r>
          </w:p>
          <w:p w:rsidR="00BB2B25" w:rsidRDefault="00BB2B25" w:rsidP="00D87412">
            <w:pPr>
              <w:jc w:val="center"/>
              <w:rPr>
                <w:rFonts w:hAnsi="Arial"/>
              </w:rPr>
            </w:pPr>
            <w:r>
              <w:rPr>
                <w:rFonts w:hAnsi="Arial"/>
              </w:rPr>
              <w:t>3</w:t>
            </w:r>
          </w:p>
          <w:p w:rsidR="00BB2B25" w:rsidRDefault="00BB2B25" w:rsidP="00D87412">
            <w:pPr>
              <w:jc w:val="center"/>
              <w:rPr>
                <w:rFonts w:hAnsi="Arial"/>
              </w:rPr>
            </w:pPr>
            <w:r>
              <w:rPr>
                <w:rFonts w:hAnsi="Arial"/>
              </w:rPr>
              <w:t>4</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20</w:t>
            </w:r>
          </w:p>
          <w:p w:rsidR="00BB2B25" w:rsidRDefault="00BB2B25" w:rsidP="00D87412">
            <w:pPr>
              <w:jc w:val="center"/>
              <w:rPr>
                <w:rFonts w:hAnsi="Arial"/>
              </w:rPr>
            </w:pPr>
            <w:r>
              <w:rPr>
                <w:rFonts w:hAnsi="Arial"/>
              </w:rPr>
              <w:t>15</w:t>
            </w:r>
          </w:p>
          <w:p w:rsidR="00BB2B25" w:rsidRDefault="00BB2B25" w:rsidP="00D87412">
            <w:pPr>
              <w:jc w:val="center"/>
              <w:rPr>
                <w:rFonts w:hAnsi="Arial"/>
              </w:rPr>
            </w:pPr>
            <w:r>
              <w:rPr>
                <w:rFonts w:hAnsi="Arial"/>
              </w:rPr>
              <w:t>266</w:t>
            </w:r>
          </w:p>
        </w:tc>
        <w:tc>
          <w:tcPr>
            <w:tcW w:w="540" w:type="dxa"/>
            <w:tcBorders>
              <w:top w:val="single" w:sz="6" w:space="0" w:color="auto"/>
              <w:left w:val="single" w:sz="6" w:space="0" w:color="auto"/>
              <w:bottom w:val="single" w:sz="6" w:space="0" w:color="auto"/>
              <w:right w:val="single" w:sz="6" w:space="0" w:color="auto"/>
            </w:tcBorders>
          </w:tcPr>
          <w:p w:rsidR="00BB2B25" w:rsidRDefault="00BB2B25" w:rsidP="00D87412">
            <w:pPr>
              <w:jc w:val="center"/>
              <w:rPr>
                <w:rFonts w:hAnsi="Arial"/>
              </w:rPr>
            </w:pPr>
            <w:r>
              <w:rPr>
                <w:rFonts w:hAnsi="Arial"/>
              </w:rPr>
              <w:t>2</w:t>
            </w:r>
          </w:p>
          <w:p w:rsidR="00BB2B25" w:rsidRDefault="00BB2B25" w:rsidP="00D87412">
            <w:pPr>
              <w:jc w:val="center"/>
              <w:rPr>
                <w:rFonts w:hAnsi="Arial"/>
              </w:rPr>
            </w:pPr>
            <w:r>
              <w:rPr>
                <w:rFonts w:hAnsi="Arial"/>
              </w:rPr>
              <w:t>3</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p>
          <w:p w:rsidR="00BB2B25" w:rsidRDefault="00BB2B25" w:rsidP="00D87412">
            <w:pPr>
              <w:jc w:val="center"/>
              <w:rPr>
                <w:rFonts w:hAnsi="Arial"/>
              </w:rPr>
            </w:pPr>
            <w:r>
              <w:rPr>
                <w:rFonts w:hAnsi="Arial"/>
              </w:rPr>
              <w:t>1</w:t>
            </w:r>
          </w:p>
          <w:p w:rsidR="00BB2B25" w:rsidRDefault="00BB2B25" w:rsidP="00D87412">
            <w:pPr>
              <w:jc w:val="center"/>
              <w:rPr>
                <w:rFonts w:hAnsi="Arial"/>
              </w:rPr>
            </w:pPr>
            <w:r>
              <w:rPr>
                <w:rFonts w:hAnsi="Arial"/>
              </w:rPr>
              <w:t>1</w:t>
            </w:r>
          </w:p>
          <w:p w:rsidR="00BB2B25" w:rsidRDefault="00BB2B25" w:rsidP="00D87412">
            <w:pPr>
              <w:jc w:val="center"/>
              <w:rPr>
                <w:rFonts w:hAnsi="Arial"/>
              </w:rPr>
            </w:pPr>
          </w:p>
        </w:tc>
      </w:tr>
    </w:tbl>
    <w:p w:rsidR="00BB2B25" w:rsidRDefault="00BB2B25" w:rsidP="00BB2B25">
      <w:pPr>
        <w:spacing w:before="120" w:after="120" w:line="360" w:lineRule="auto"/>
        <w:rPr>
          <w:rFonts w:hint="eastAsia"/>
        </w:rPr>
      </w:pPr>
    </w:p>
    <w:p w:rsidR="00BB2B25" w:rsidRDefault="00BB2B25" w:rsidP="00BB2B25"/>
    <w:p w:rsidR="00BB2B25" w:rsidRDefault="00BB2B25" w:rsidP="00BB2B25">
      <w:pPr>
        <w:pStyle w:val="2"/>
        <w:numPr>
          <w:ilvl w:val="0"/>
          <w:numId w:val="0"/>
        </w:numPr>
        <w:rPr>
          <w:rFonts w:hint="eastAsia"/>
        </w:rPr>
      </w:pPr>
      <w:bookmarkStart w:id="7" w:name="_Toc71959638"/>
      <w:r>
        <w:rPr>
          <w:rFonts w:hint="eastAsia"/>
        </w:rPr>
        <w:t>第七章 主要项目施工方法</w:t>
      </w:r>
      <w:bookmarkEnd w:id="7"/>
    </w:p>
    <w:p w:rsidR="00BB2B25" w:rsidRDefault="00BB2B25" w:rsidP="00BB2B25">
      <w:pPr>
        <w:pStyle w:val="3"/>
        <w:numPr>
          <w:ilvl w:val="0"/>
          <w:numId w:val="0"/>
        </w:numPr>
      </w:pPr>
      <w:bookmarkStart w:id="8" w:name="_Toc71959639"/>
      <w:r>
        <w:rPr>
          <w:rFonts w:hint="eastAsia"/>
        </w:rPr>
        <w:t xml:space="preserve">第一节 </w:t>
      </w:r>
      <w:r>
        <w:t>施工工艺流程</w:t>
      </w:r>
      <w:bookmarkEnd w:id="8"/>
    </w:p>
    <w:p w:rsidR="00BB2B25" w:rsidRDefault="00BB2B25" w:rsidP="00BB2B25">
      <w:pPr>
        <w:spacing w:before="120" w:after="120" w:line="360" w:lineRule="auto"/>
      </w:pPr>
      <w:r>
        <w:tab/>
      </w:r>
      <w:r>
        <w:rPr>
          <w:rFonts w:hint="eastAsia"/>
        </w:rPr>
        <w:t>整个工程施工工艺流程见下图。</w:t>
      </w:r>
    </w:p>
    <w:p w:rsidR="00BB2B25" w:rsidRDefault="00BB2B25" w:rsidP="00BB2B25">
      <w:pPr>
        <w:spacing w:before="120" w:after="120" w:line="360" w:lineRule="auto"/>
        <w:jc w:val="center"/>
        <w:rPr>
          <w:rFonts w:hint="eastAsia"/>
        </w:rPr>
      </w:pPr>
      <w:r>
        <w:object w:dxaOrig="9435" w:dyaOrig="5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246.75pt" o:ole="">
            <v:imagedata r:id="rId7" o:title=""/>
          </v:shape>
          <o:OLEObject Type="Embed" ProgID="Imaging.Document" ShapeID="_x0000_i1025" DrawAspect="Content" ObjectID="_1405774698" r:id="rId8"/>
        </w:object>
      </w:r>
    </w:p>
    <w:p w:rsidR="00BB2B25" w:rsidRDefault="00BB2B25" w:rsidP="00BB2B25">
      <w:pPr>
        <w:spacing w:before="120" w:after="120" w:line="360" w:lineRule="auto"/>
        <w:jc w:val="center"/>
      </w:pPr>
      <w:r>
        <w:rPr>
          <w:rFonts w:hint="eastAsia"/>
        </w:rPr>
        <w:t>施工工艺流程</w:t>
      </w:r>
    </w:p>
    <w:p w:rsidR="00BB2B25" w:rsidRDefault="00BB2B25" w:rsidP="00BB2B25"/>
    <w:p w:rsidR="00BB2B25" w:rsidRDefault="00BB2B25" w:rsidP="00BB2B25">
      <w:pPr>
        <w:pStyle w:val="3"/>
        <w:numPr>
          <w:ilvl w:val="0"/>
          <w:numId w:val="0"/>
        </w:numPr>
      </w:pPr>
      <w:bookmarkStart w:id="9" w:name="_Toc71959640"/>
      <w:r>
        <w:rPr>
          <w:rFonts w:hint="eastAsia"/>
        </w:rPr>
        <w:t xml:space="preserve">第二节 </w:t>
      </w:r>
      <w:r>
        <w:t>墙板吊装</w:t>
      </w:r>
      <w:bookmarkEnd w:id="9"/>
    </w:p>
    <w:p w:rsidR="00BB2B25" w:rsidRDefault="00BB2B25" w:rsidP="00BB2B25">
      <w:pPr>
        <w:spacing w:before="120" w:after="120" w:line="360" w:lineRule="auto"/>
      </w:pPr>
      <w:r>
        <w:tab/>
        <w:t>(1)</w:t>
      </w:r>
      <w:r>
        <w:rPr>
          <w:rFonts w:hint="eastAsia"/>
        </w:rPr>
        <w:t>测量工作：由于本工程东西向长度超过</w:t>
      </w:r>
      <w:r>
        <w:t>50m</w:t>
      </w:r>
      <w:r>
        <w:rPr>
          <w:rFonts w:hint="eastAsia"/>
        </w:rPr>
        <w:t>，横向控制轴线定为三条，分别设在</w:t>
      </w:r>
      <w:r>
        <w:t>1</w:t>
      </w:r>
      <w:r>
        <w:rPr>
          <w:rFonts w:hint="eastAsia"/>
        </w:rPr>
        <w:t>、</w:t>
      </w:r>
      <w:r>
        <w:t>10</w:t>
      </w:r>
      <w:r>
        <w:rPr>
          <w:rFonts w:hint="eastAsia"/>
        </w:rPr>
        <w:t>、</w:t>
      </w:r>
      <w:r>
        <w:t>21</w:t>
      </w:r>
      <w:r>
        <w:rPr>
          <w:rFonts w:hint="eastAsia"/>
        </w:rPr>
        <w:t>轴线上，纵向定为两条</w:t>
      </w:r>
      <w:r>
        <w:t>A</w:t>
      </w:r>
      <w:r>
        <w:rPr>
          <w:rFonts w:hint="eastAsia"/>
        </w:rPr>
        <w:t>、</w:t>
      </w:r>
      <w:r>
        <w:t>C</w:t>
      </w:r>
      <w:r>
        <w:rPr>
          <w:rFonts w:hint="eastAsia"/>
        </w:rPr>
        <w:t>。基础施工时就核对好这五条控制轴线和引进±</w:t>
      </w:r>
      <w:r>
        <w:t>0</w:t>
      </w:r>
      <w:r>
        <w:rPr>
          <w:rFonts w:hint="eastAsia"/>
        </w:rPr>
        <w:t>标高点。</w:t>
      </w:r>
    </w:p>
    <w:p w:rsidR="00BB2B25" w:rsidRDefault="00BB2B25" w:rsidP="00BB2B25">
      <w:pPr>
        <w:spacing w:before="120" w:after="120" w:line="360" w:lineRule="auto"/>
      </w:pPr>
      <w:r>
        <w:tab/>
      </w:r>
      <w:r>
        <w:rPr>
          <w:rFonts w:hint="eastAsia"/>
        </w:rPr>
        <w:t>每层楼层放线都要用经纬仪，由首层将五条控制轴线引上来，不得借助相邻层的轴线。</w:t>
      </w:r>
    </w:p>
    <w:p w:rsidR="00BB2B25" w:rsidRDefault="00BB2B25" w:rsidP="00BB2B25">
      <w:pPr>
        <w:spacing w:before="120" w:after="120" w:line="360" w:lineRule="auto"/>
      </w:pPr>
      <w:r>
        <w:tab/>
      </w:r>
      <w:r>
        <w:rPr>
          <w:rFonts w:hint="eastAsia"/>
        </w:rPr>
        <w:t>由水准点返出的±</w:t>
      </w:r>
      <w:r>
        <w:t>0</w:t>
      </w:r>
      <w:r>
        <w:rPr>
          <w:rFonts w:hint="eastAsia"/>
        </w:rPr>
        <w:t>标高点要引到楼梯间内</w:t>
      </w:r>
      <w:proofErr w:type="gramStart"/>
      <w:r>
        <w:rPr>
          <w:rFonts w:hint="eastAsia"/>
        </w:rPr>
        <w:t>做为</w:t>
      </w:r>
      <w:proofErr w:type="gramEnd"/>
      <w:r>
        <w:rPr>
          <w:rFonts w:hint="eastAsia"/>
        </w:rPr>
        <w:t>控制层高的依据。每层放线要给出纵、横轴线、墙板两侧边线</w:t>
      </w:r>
      <w:r>
        <w:t>(</w:t>
      </w:r>
      <w:r>
        <w:rPr>
          <w:rFonts w:hint="eastAsia"/>
        </w:rPr>
        <w:t>同时注明墙板编号</w:t>
      </w:r>
      <w:r>
        <w:t>)</w:t>
      </w:r>
      <w:r>
        <w:rPr>
          <w:rFonts w:hint="eastAsia"/>
        </w:rPr>
        <w:t>、楼板标高线、楼梯休息平台板位置及标高线。</w:t>
      </w:r>
    </w:p>
    <w:p w:rsidR="00BB2B25" w:rsidRDefault="00BB2B25" w:rsidP="00BB2B25">
      <w:pPr>
        <w:spacing w:before="120" w:after="120" w:line="360" w:lineRule="auto"/>
      </w:pPr>
      <w:r>
        <w:tab/>
        <w:t>(2)</w:t>
      </w:r>
      <w:r>
        <w:rPr>
          <w:rFonts w:hint="eastAsia"/>
        </w:rPr>
        <w:t>结构吊装：采用一台</w:t>
      </w:r>
      <w:r>
        <w:t>TQ60/80</w:t>
      </w:r>
      <w:r>
        <w:rPr>
          <w:rFonts w:hint="eastAsia"/>
        </w:rPr>
        <w:t>塔吊，高</w:t>
      </w:r>
      <w:r>
        <w:t>30</w:t>
      </w:r>
      <w:r>
        <w:rPr>
          <w:rFonts w:hint="eastAsia"/>
        </w:rPr>
        <w:t>.</w:t>
      </w:r>
      <w:r>
        <w:t>05m</w:t>
      </w:r>
      <w:r>
        <w:rPr>
          <w:rFonts w:hint="eastAsia"/>
        </w:rPr>
        <w:t>、臂长</w:t>
      </w:r>
      <w:r>
        <w:t>20m</w:t>
      </w:r>
      <w:r>
        <w:rPr>
          <w:rFonts w:hint="eastAsia"/>
        </w:rPr>
        <w:t>，有效半径</w:t>
      </w:r>
      <w:r>
        <w:t>16m</w:t>
      </w:r>
      <w:r>
        <w:rPr>
          <w:rFonts w:hint="eastAsia"/>
        </w:rPr>
        <w:t>，起重能力为</w:t>
      </w:r>
      <w:r>
        <w:t>50kN</w:t>
      </w:r>
      <w:r>
        <w:rPr>
          <w:rFonts w:hint="eastAsia"/>
        </w:rPr>
        <w:t>。</w:t>
      </w:r>
    </w:p>
    <w:p w:rsidR="00BB2B25" w:rsidRDefault="00BB2B25" w:rsidP="00BB2B25">
      <w:pPr>
        <w:spacing w:before="120" w:after="120" w:line="360" w:lineRule="auto"/>
      </w:pPr>
      <w:r>
        <w:tab/>
      </w:r>
      <w:r>
        <w:rPr>
          <w:rFonts w:hint="eastAsia"/>
        </w:rPr>
        <w:t>为减少焊把线行程及照顾结构施工阶段的稳定性，吊装从</w:t>
      </w:r>
      <w:r>
        <w:t>11~14</w:t>
      </w:r>
      <w:r>
        <w:rPr>
          <w:rFonts w:hint="eastAsia"/>
        </w:rPr>
        <w:t>轴线开始，采用先内墙板后外墙板的逐间封闭吊装法。这种方法既适于在操作台上工作，又能保证施工阶段结构的安全。</w:t>
      </w:r>
    </w:p>
    <w:p w:rsidR="00BB2B25" w:rsidRDefault="00BB2B25" w:rsidP="00BB2B25">
      <w:pPr>
        <w:spacing w:before="120" w:after="120" w:line="360" w:lineRule="auto"/>
      </w:pPr>
      <w:r>
        <w:tab/>
      </w:r>
      <w:r>
        <w:rPr>
          <w:rFonts w:hint="eastAsia"/>
        </w:rPr>
        <w:t>封闭吊装法工艺流程为：放线→</w:t>
      </w:r>
      <w:proofErr w:type="gramStart"/>
      <w:r>
        <w:rPr>
          <w:rFonts w:hint="eastAsia"/>
        </w:rPr>
        <w:t>抄平</w:t>
      </w:r>
      <w:proofErr w:type="gramEnd"/>
      <w:r>
        <w:rPr>
          <w:rFonts w:hint="eastAsia"/>
        </w:rPr>
        <w:t>→铺找平灰墩、安装操作台、准备卡具→</w:t>
      </w:r>
      <w:proofErr w:type="gramStart"/>
      <w:r>
        <w:rPr>
          <w:rFonts w:hint="eastAsia"/>
        </w:rPr>
        <w:t>铺灰</w:t>
      </w:r>
      <w:proofErr w:type="gramEnd"/>
      <w:r>
        <w:rPr>
          <w:rFonts w:hint="eastAsia"/>
        </w:rPr>
        <w:t>→挂钩起吊→就位校正→临时</w:t>
      </w:r>
      <w:proofErr w:type="gramStart"/>
      <w:r>
        <w:rPr>
          <w:rFonts w:hint="eastAsia"/>
        </w:rPr>
        <w:t>固定→</w:t>
      </w:r>
      <w:proofErr w:type="gramEnd"/>
      <w:r>
        <w:rPr>
          <w:rFonts w:hint="eastAsia"/>
        </w:rPr>
        <w:t>脱钩→焊接→塞缝→拆除临时固定器。为保证吊装的连续性，需配备</w:t>
      </w:r>
      <w:r>
        <w:t>5~6</w:t>
      </w:r>
      <w:r>
        <w:rPr>
          <w:rFonts w:hint="eastAsia"/>
        </w:rPr>
        <w:t>辆运板车，每辆车每台班为</w:t>
      </w:r>
      <w:r>
        <w:t>5~6</w:t>
      </w:r>
      <w:r>
        <w:rPr>
          <w:rFonts w:hint="eastAsia"/>
        </w:rPr>
        <w:t>车次。</w:t>
      </w:r>
    </w:p>
    <w:p w:rsidR="00BB2B25" w:rsidRDefault="00BB2B25" w:rsidP="00BB2B25">
      <w:pPr>
        <w:spacing w:before="120" w:after="120" w:line="360" w:lineRule="auto"/>
      </w:pPr>
      <w:r>
        <w:tab/>
      </w:r>
      <w:r>
        <w:rPr>
          <w:rFonts w:hint="eastAsia"/>
        </w:rPr>
        <w:t>吊装过程中，其他辅助工种，例如放线、抄平、铺灰、找平、钢筋绑扎、电焊、板缝保温</w:t>
      </w:r>
      <w:r>
        <w:rPr>
          <w:rFonts w:hint="eastAsia"/>
        </w:rPr>
        <w:lastRenderedPageBreak/>
        <w:t>条、现浇混凝土、防水空腔等工序均应按要求陆续进行。</w:t>
      </w:r>
    </w:p>
    <w:p w:rsidR="00BB2B25" w:rsidRDefault="00BB2B25" w:rsidP="00BB2B25">
      <w:pPr>
        <w:spacing w:before="120" w:after="120" w:line="360" w:lineRule="auto"/>
      </w:pPr>
      <w:r>
        <w:tab/>
        <w:t>(3)</w:t>
      </w:r>
      <w:r>
        <w:rPr>
          <w:rFonts w:hint="eastAsia"/>
        </w:rPr>
        <w:t>综合吊装：鉴于预制墙板工程内装修工作量相对减少，材料垂直运输可借助于塔吊进行。在每层墙板安装后，大楼板安装前，将每层计划好的各种装修材料，包括水暖器材，按作业地段对号吊入房间内。每次吊入量要控制在</w:t>
      </w:r>
      <w:r>
        <w:t>750kg</w:t>
      </w:r>
      <w:r>
        <w:rPr>
          <w:rFonts w:hint="eastAsia"/>
        </w:rPr>
        <w:t>以下，超过重量时应分次吊入。电焊机棚置放间楼板底应进行加固；楼层内小距离水平运输，可用单轮手推车进行。</w:t>
      </w:r>
    </w:p>
    <w:p w:rsidR="00BB2B25" w:rsidRDefault="00BB2B25" w:rsidP="00BB2B25">
      <w:pPr>
        <w:spacing w:before="120" w:after="120" w:line="360" w:lineRule="auto"/>
      </w:pPr>
      <w:r>
        <w:tab/>
        <w:t>(4)</w:t>
      </w:r>
      <w:r>
        <w:rPr>
          <w:rFonts w:hint="eastAsia"/>
        </w:rPr>
        <w:t>板缝混凝土施工：这是关系到大板结构抗震整体性好坏的关键部位，因此预留在墙板侧边的</w:t>
      </w:r>
      <w:proofErr w:type="gramStart"/>
      <w:r>
        <w:rPr>
          <w:rFonts w:hint="eastAsia"/>
        </w:rPr>
        <w:t>锚环一定</w:t>
      </w:r>
      <w:proofErr w:type="gramEnd"/>
      <w:r>
        <w:rPr>
          <w:rFonts w:hint="eastAsia"/>
        </w:rPr>
        <w:t>要事先梳整好，插</w:t>
      </w:r>
      <w:proofErr w:type="gramStart"/>
      <w:r>
        <w:rPr>
          <w:rFonts w:hint="eastAsia"/>
        </w:rPr>
        <w:t>筋必须</w:t>
      </w:r>
      <w:proofErr w:type="gramEnd"/>
      <w:r>
        <w:rPr>
          <w:rFonts w:hint="eastAsia"/>
        </w:rPr>
        <w:t>插入每个</w:t>
      </w:r>
      <w:proofErr w:type="gramStart"/>
      <w:r>
        <w:rPr>
          <w:rFonts w:hint="eastAsia"/>
        </w:rPr>
        <w:t>锚</w:t>
      </w:r>
      <w:proofErr w:type="gramEnd"/>
      <w:r>
        <w:rPr>
          <w:rFonts w:hint="eastAsia"/>
        </w:rPr>
        <w:t>环内。水平缝</w:t>
      </w:r>
      <w:proofErr w:type="gramStart"/>
      <w:r>
        <w:rPr>
          <w:rFonts w:hint="eastAsia"/>
        </w:rPr>
        <w:t>抗剪块处</w:t>
      </w:r>
      <w:proofErr w:type="gramEnd"/>
      <w:r>
        <w:rPr>
          <w:rFonts w:hint="eastAsia"/>
        </w:rPr>
        <w:t>的钢筋焊接一定要保证焊接质量和焊缝长度。灌缝用</w:t>
      </w:r>
      <w:r>
        <w:t>C20</w:t>
      </w:r>
      <w:proofErr w:type="gramStart"/>
      <w:r>
        <w:rPr>
          <w:rFonts w:hint="eastAsia"/>
        </w:rPr>
        <w:t>豆石混凝土</w:t>
      </w:r>
      <w:proofErr w:type="gramEnd"/>
      <w:r>
        <w:rPr>
          <w:rFonts w:hint="eastAsia"/>
        </w:rPr>
        <w:t>，可选</w:t>
      </w:r>
      <w:r>
        <w:t>80~120mm</w:t>
      </w:r>
      <w:r>
        <w:rPr>
          <w:rFonts w:hint="eastAsia"/>
        </w:rPr>
        <w:t>坍落度，在浇筑时不得随意加水。</w:t>
      </w:r>
    </w:p>
    <w:p w:rsidR="00BB2B25" w:rsidRDefault="00BB2B25" w:rsidP="00BB2B25"/>
    <w:p w:rsidR="00BB2B25" w:rsidRDefault="00BB2B25" w:rsidP="00BB2B25">
      <w:pPr>
        <w:pStyle w:val="3"/>
        <w:numPr>
          <w:ilvl w:val="0"/>
          <w:numId w:val="0"/>
        </w:numPr>
      </w:pPr>
      <w:bookmarkStart w:id="10" w:name="_Toc71959641"/>
      <w:r>
        <w:rPr>
          <w:rFonts w:hint="eastAsia"/>
        </w:rPr>
        <w:t xml:space="preserve">第三节 </w:t>
      </w:r>
      <w:r>
        <w:t>装修工程</w:t>
      </w:r>
      <w:bookmarkEnd w:id="10"/>
    </w:p>
    <w:p w:rsidR="00BB2B25" w:rsidRDefault="00BB2B25" w:rsidP="00BB2B25">
      <w:pPr>
        <w:spacing w:before="120" w:after="120" w:line="360" w:lineRule="auto"/>
      </w:pPr>
      <w:r>
        <w:tab/>
      </w:r>
      <w:r>
        <w:rPr>
          <w:rFonts w:hint="eastAsia"/>
        </w:rPr>
        <w:t>装修包括抹灰</w:t>
      </w:r>
      <w:r>
        <w:t>(</w:t>
      </w:r>
      <w:r>
        <w:rPr>
          <w:rFonts w:hint="eastAsia"/>
        </w:rPr>
        <w:t>板缝勾堵、首层楼梯间墙裙、施工洞抹灰、露明焊件及构件棱角的修理、过墙管道洞孔修补、首层门头、勒脚水刷石等</w:t>
      </w:r>
      <w:r>
        <w:t>)</w:t>
      </w:r>
      <w:r>
        <w:rPr>
          <w:rFonts w:hint="eastAsia"/>
        </w:rPr>
        <w:t>、油漆</w:t>
      </w:r>
      <w:r>
        <w:t>(</w:t>
      </w:r>
      <w:r>
        <w:rPr>
          <w:rFonts w:hint="eastAsia"/>
        </w:rPr>
        <w:t>木制品、管材、卫生间墙裙、踢脚板</w:t>
      </w:r>
      <w:r>
        <w:t>)</w:t>
      </w:r>
      <w:r>
        <w:rPr>
          <w:rFonts w:hint="eastAsia"/>
        </w:rPr>
        <w:t>、粉刷</w:t>
      </w:r>
      <w:r>
        <w:t>(</w:t>
      </w:r>
      <w:r>
        <w:rPr>
          <w:rFonts w:hint="eastAsia"/>
        </w:rPr>
        <w:t>内墙面、外阳台、雨罩、阳台隔板等</w:t>
      </w:r>
      <w:r>
        <w:t>)</w:t>
      </w:r>
      <w:r>
        <w:rPr>
          <w:rFonts w:hint="eastAsia"/>
        </w:rPr>
        <w:t>、木装修</w:t>
      </w:r>
      <w:r>
        <w:t>(</w:t>
      </w:r>
      <w:r>
        <w:rPr>
          <w:rFonts w:hint="eastAsia"/>
        </w:rPr>
        <w:t>内门、壁柜、吊柜等安装</w:t>
      </w:r>
      <w:r>
        <w:t>)</w:t>
      </w:r>
      <w:r>
        <w:rPr>
          <w:rFonts w:hint="eastAsia"/>
        </w:rPr>
        <w:t>。</w:t>
      </w:r>
    </w:p>
    <w:p w:rsidR="00BB2B25" w:rsidRDefault="00BB2B25" w:rsidP="00BB2B25">
      <w:pPr>
        <w:spacing w:before="120" w:after="120" w:line="360" w:lineRule="auto"/>
      </w:pPr>
      <w:r>
        <w:tab/>
        <w:t>(1)</w:t>
      </w:r>
      <w:r>
        <w:rPr>
          <w:rFonts w:hint="eastAsia"/>
        </w:rPr>
        <w:t>所有室内装修工作，均需事先作一个样板间，按质量标准验收合格后，方准铺开作业面。</w:t>
      </w:r>
    </w:p>
    <w:p w:rsidR="00BB2B25" w:rsidRDefault="00BB2B25" w:rsidP="00BB2B25">
      <w:pPr>
        <w:spacing w:before="120" w:after="120" w:line="360" w:lineRule="auto"/>
      </w:pPr>
      <w:r>
        <w:tab/>
        <w:t>(2)</w:t>
      </w:r>
      <w:r>
        <w:rPr>
          <w:rFonts w:hint="eastAsia"/>
        </w:rPr>
        <w:t>针对预制大板建筑特点，凡是构件接缝地段，抹灰勾缝一定要认真对待，保证材料配合比准确，勾抹严密，避免因收缩、开裂、</w:t>
      </w:r>
      <w:proofErr w:type="gramStart"/>
      <w:r>
        <w:rPr>
          <w:rFonts w:hint="eastAsia"/>
        </w:rPr>
        <w:t>漏勾等现象</w:t>
      </w:r>
      <w:proofErr w:type="gramEnd"/>
      <w:r>
        <w:rPr>
          <w:rFonts w:hint="eastAsia"/>
        </w:rPr>
        <w:t>，带来结构渗漏等后患。</w:t>
      </w:r>
    </w:p>
    <w:p w:rsidR="00BB2B25" w:rsidRDefault="00BB2B25" w:rsidP="00BB2B25">
      <w:pPr>
        <w:spacing w:before="120" w:after="120" w:line="360" w:lineRule="auto"/>
      </w:pPr>
      <w:r>
        <w:tab/>
        <w:t>(3)</w:t>
      </w:r>
      <w:r>
        <w:rPr>
          <w:rFonts w:hint="eastAsia"/>
        </w:rPr>
        <w:t>内踏板表面气泡应用</w:t>
      </w:r>
      <w:r>
        <w:t>1</w:t>
      </w:r>
      <w:r>
        <w:rPr>
          <w:rFonts w:hint="eastAsia"/>
        </w:rPr>
        <w:t>：</w:t>
      </w:r>
      <w:r>
        <w:t>2</w:t>
      </w:r>
      <w:r>
        <w:rPr>
          <w:rFonts w:hint="eastAsia"/>
        </w:rPr>
        <w:t>.</w:t>
      </w:r>
      <w:r>
        <w:t>5</w:t>
      </w:r>
      <w:r>
        <w:rPr>
          <w:rFonts w:hint="eastAsia"/>
        </w:rPr>
        <w:t>水泥砂浆填补，然后清理板面隔离剂，用水泥：白灰膏：</w:t>
      </w:r>
      <w:r>
        <w:t>107</w:t>
      </w:r>
      <w:r>
        <w:rPr>
          <w:rFonts w:hint="eastAsia"/>
        </w:rPr>
        <w:t>胶=</w:t>
      </w:r>
      <w:r>
        <w:t>1</w:t>
      </w:r>
      <w:r>
        <w:rPr>
          <w:rFonts w:hint="eastAsia"/>
        </w:rPr>
        <w:t>：</w:t>
      </w:r>
      <w:r>
        <w:t>2</w:t>
      </w:r>
      <w:r>
        <w:rPr>
          <w:rFonts w:hint="eastAsia"/>
        </w:rPr>
        <w:t>.</w:t>
      </w:r>
      <w:r>
        <w:t>5</w:t>
      </w:r>
      <w:r>
        <w:rPr>
          <w:rFonts w:hint="eastAsia"/>
        </w:rPr>
        <w:t>：</w:t>
      </w:r>
      <w:r>
        <w:t>0</w:t>
      </w:r>
      <w:r>
        <w:rPr>
          <w:rFonts w:hint="eastAsia"/>
        </w:rPr>
        <w:t>.</w:t>
      </w:r>
      <w:r>
        <w:t>3(</w:t>
      </w:r>
      <w:r>
        <w:rPr>
          <w:rFonts w:hint="eastAsia"/>
        </w:rPr>
        <w:t>加适量水</w:t>
      </w:r>
      <w:r>
        <w:t>)</w:t>
      </w:r>
      <w:r>
        <w:rPr>
          <w:rFonts w:hint="eastAsia"/>
        </w:rPr>
        <w:t>灰浆喷两遍，刮平、打砂纸后，喷色浆</w:t>
      </w:r>
      <w:r>
        <w:t>(</w:t>
      </w:r>
      <w:r>
        <w:rPr>
          <w:rFonts w:hint="eastAsia"/>
        </w:rPr>
        <w:t>大白：</w:t>
      </w:r>
      <w:r>
        <w:t>107</w:t>
      </w:r>
      <w:r>
        <w:rPr>
          <w:rFonts w:hint="eastAsia"/>
        </w:rPr>
        <w:t>胶=</w:t>
      </w:r>
      <w:r>
        <w:t>1</w:t>
      </w:r>
      <w:r>
        <w:rPr>
          <w:rFonts w:hint="eastAsia"/>
        </w:rPr>
        <w:t>：</w:t>
      </w:r>
      <w:r>
        <w:t>0</w:t>
      </w:r>
      <w:r>
        <w:rPr>
          <w:rFonts w:hint="eastAsia"/>
        </w:rPr>
        <w:t>.</w:t>
      </w:r>
      <w:r>
        <w:t>4)</w:t>
      </w:r>
      <w:r>
        <w:rPr>
          <w:rFonts w:hint="eastAsia"/>
        </w:rPr>
        <w:t>罩面。</w:t>
      </w:r>
    </w:p>
    <w:p w:rsidR="00BB2B25" w:rsidRDefault="00BB2B25" w:rsidP="00BB2B25">
      <w:pPr>
        <w:spacing w:before="120" w:after="120" w:line="360" w:lineRule="auto"/>
      </w:pPr>
      <w:r>
        <w:tab/>
        <w:t>(4)</w:t>
      </w:r>
      <w:r>
        <w:rPr>
          <w:rFonts w:hint="eastAsia"/>
        </w:rPr>
        <w:t>室外装饰：阳台、挑檐底面和侧面及阳台隔板等做法，可采用刷白水泥</w:t>
      </w:r>
      <w:r>
        <w:t>107</w:t>
      </w:r>
      <w:r>
        <w:rPr>
          <w:rFonts w:hint="eastAsia"/>
        </w:rPr>
        <w:t>胶浆</w:t>
      </w:r>
      <w:r>
        <w:t>(</w:t>
      </w:r>
      <w:r>
        <w:rPr>
          <w:rFonts w:hint="eastAsia"/>
        </w:rPr>
        <w:t>白水泥：</w:t>
      </w:r>
      <w:r>
        <w:t>107</w:t>
      </w:r>
      <w:r>
        <w:rPr>
          <w:rFonts w:hint="eastAsia"/>
        </w:rPr>
        <w:t>胶：水=</w:t>
      </w:r>
      <w:r>
        <w:t>1</w:t>
      </w:r>
      <w:r>
        <w:rPr>
          <w:rFonts w:hint="eastAsia"/>
        </w:rPr>
        <w:t>：</w:t>
      </w:r>
      <w:r>
        <w:t>0</w:t>
      </w:r>
      <w:r>
        <w:rPr>
          <w:rFonts w:hint="eastAsia"/>
        </w:rPr>
        <w:t>.</w:t>
      </w:r>
      <w:r>
        <w:t>4</w:t>
      </w:r>
      <w:r>
        <w:rPr>
          <w:rFonts w:hint="eastAsia"/>
        </w:rPr>
        <w:t>：适量</w:t>
      </w:r>
      <w:r>
        <w:t>)</w:t>
      </w:r>
      <w:r>
        <w:rPr>
          <w:rFonts w:hint="eastAsia"/>
        </w:rPr>
        <w:t>，或直接刷无机涂料</w:t>
      </w:r>
      <w:r>
        <w:t>JH801</w:t>
      </w:r>
      <w:r>
        <w:rPr>
          <w:rFonts w:hint="eastAsia"/>
        </w:rPr>
        <w:t>或</w:t>
      </w:r>
      <w:r>
        <w:t>802</w:t>
      </w:r>
      <w:r>
        <w:rPr>
          <w:rFonts w:hint="eastAsia"/>
        </w:rPr>
        <w:t>。</w:t>
      </w:r>
    </w:p>
    <w:p w:rsidR="00BB2B25" w:rsidRDefault="00BB2B25" w:rsidP="00BB2B25">
      <w:pPr>
        <w:spacing w:before="120" w:after="120" w:line="360" w:lineRule="auto"/>
      </w:pPr>
      <w:r>
        <w:tab/>
      </w:r>
      <w:r>
        <w:rPr>
          <w:rFonts w:hint="eastAsia"/>
        </w:rPr>
        <w:t>外墙面干</w:t>
      </w:r>
      <w:proofErr w:type="gramStart"/>
      <w:r>
        <w:rPr>
          <w:rFonts w:hint="eastAsia"/>
        </w:rPr>
        <w:t>粘石带</w:t>
      </w:r>
      <w:proofErr w:type="gramEnd"/>
      <w:r>
        <w:rPr>
          <w:rFonts w:hint="eastAsia"/>
        </w:rPr>
        <w:t>饰面外墙板已在构件厂预制好，现场只作局部处理。</w:t>
      </w:r>
    </w:p>
    <w:p w:rsidR="00BB2B25" w:rsidRDefault="00BB2B25" w:rsidP="00BB2B25"/>
    <w:p w:rsidR="00BB2B25" w:rsidRDefault="00BB2B25" w:rsidP="00BB2B25">
      <w:pPr>
        <w:pStyle w:val="3"/>
        <w:numPr>
          <w:ilvl w:val="0"/>
          <w:numId w:val="0"/>
        </w:numPr>
      </w:pPr>
      <w:bookmarkStart w:id="11" w:name="_Toc71959642"/>
      <w:r>
        <w:rPr>
          <w:rFonts w:hint="eastAsia"/>
        </w:rPr>
        <w:t xml:space="preserve">第四节 </w:t>
      </w:r>
      <w:r>
        <w:t>防水工程</w:t>
      </w:r>
      <w:bookmarkEnd w:id="11"/>
    </w:p>
    <w:p w:rsidR="00BB2B25" w:rsidRDefault="00BB2B25" w:rsidP="00BB2B25">
      <w:pPr>
        <w:spacing w:before="120" w:after="120" w:line="360" w:lineRule="auto"/>
      </w:pPr>
      <w:r>
        <w:tab/>
      </w:r>
      <w:r>
        <w:rPr>
          <w:rFonts w:hint="eastAsia"/>
        </w:rPr>
        <w:t>主要包括楼地面板缝、厕所地面、阳台、挑檐、外墙板缝、屋顶等部位的防水工程。</w:t>
      </w:r>
    </w:p>
    <w:p w:rsidR="00BB2B25" w:rsidRDefault="00BB2B25" w:rsidP="00BB2B25">
      <w:pPr>
        <w:spacing w:before="120" w:after="120" w:line="360" w:lineRule="auto"/>
      </w:pPr>
      <w:r>
        <w:lastRenderedPageBreak/>
        <w:tab/>
        <w:t>(1)</w:t>
      </w:r>
      <w:r>
        <w:rPr>
          <w:rFonts w:hint="eastAsia"/>
        </w:rPr>
        <w:t>同一房间为两块楼板时，其接缝处一定要做材料防水处理。</w:t>
      </w:r>
    </w:p>
    <w:p w:rsidR="00BB2B25" w:rsidRDefault="00BB2B25" w:rsidP="00BB2B25">
      <w:pPr>
        <w:spacing w:before="120" w:after="120" w:line="360" w:lineRule="auto"/>
      </w:pPr>
      <w:r>
        <w:tab/>
        <w:t>(2)</w:t>
      </w:r>
      <w:r>
        <w:rPr>
          <w:rFonts w:hint="eastAsia"/>
        </w:rPr>
        <w:t>外墙板缝构造防水的凹槽、</w:t>
      </w:r>
      <w:proofErr w:type="gramStart"/>
      <w:r>
        <w:rPr>
          <w:rFonts w:hint="eastAsia"/>
        </w:rPr>
        <w:t>凸</w:t>
      </w:r>
      <w:proofErr w:type="gramEnd"/>
      <w:r>
        <w:rPr>
          <w:rFonts w:hint="eastAsia"/>
        </w:rPr>
        <w:t>台、运输中受损坏部位，应在堆放区吊装前修补好。</w:t>
      </w:r>
      <w:proofErr w:type="gramStart"/>
      <w:r>
        <w:rPr>
          <w:rFonts w:hint="eastAsia"/>
        </w:rPr>
        <w:t>板缝灌筑混凝土</w:t>
      </w:r>
      <w:proofErr w:type="gramEnd"/>
      <w:r>
        <w:rPr>
          <w:rFonts w:hint="eastAsia"/>
        </w:rPr>
        <w:t>后，</w:t>
      </w:r>
      <w:proofErr w:type="gramStart"/>
      <w:r>
        <w:rPr>
          <w:rFonts w:hint="eastAsia"/>
        </w:rPr>
        <w:t>勾外缝</w:t>
      </w:r>
      <w:proofErr w:type="gramEnd"/>
      <w:r>
        <w:rPr>
          <w:rFonts w:hint="eastAsia"/>
        </w:rPr>
        <w:t>之前，外板缝防水槽</w:t>
      </w:r>
      <w:r>
        <w:t>(</w:t>
      </w:r>
      <w:r>
        <w:rPr>
          <w:rFonts w:hint="eastAsia"/>
        </w:rPr>
        <w:t>空腔</w:t>
      </w:r>
      <w:r>
        <w:t>)</w:t>
      </w:r>
      <w:r>
        <w:rPr>
          <w:rFonts w:hint="eastAsia"/>
        </w:rPr>
        <w:t>内一定要清理干净。每个工序均须按要求操作。</w:t>
      </w:r>
    </w:p>
    <w:p w:rsidR="00BB2B25" w:rsidRDefault="00BB2B25" w:rsidP="00BB2B25"/>
    <w:p w:rsidR="00BB2B25" w:rsidRDefault="00BB2B25" w:rsidP="00BB2B25">
      <w:pPr>
        <w:pStyle w:val="3"/>
        <w:numPr>
          <w:ilvl w:val="0"/>
          <w:numId w:val="0"/>
        </w:numPr>
      </w:pPr>
      <w:bookmarkStart w:id="12" w:name="_Toc71959643"/>
      <w:r>
        <w:rPr>
          <w:rFonts w:hint="eastAsia"/>
        </w:rPr>
        <w:t xml:space="preserve">第五节 </w:t>
      </w:r>
      <w:r>
        <w:t>水电安装工程</w:t>
      </w:r>
      <w:bookmarkEnd w:id="12"/>
    </w:p>
    <w:p w:rsidR="00BB2B25" w:rsidRDefault="00BB2B25" w:rsidP="00BB2B25">
      <w:pPr>
        <w:spacing w:before="120" w:after="120" w:line="360" w:lineRule="auto"/>
      </w:pPr>
      <w:r>
        <w:tab/>
      </w:r>
      <w:r>
        <w:rPr>
          <w:rFonts w:hint="eastAsia"/>
        </w:rPr>
        <w:t>主要包括给排水管线、煤气管线、供暖管线及设备、电气照明配线等安装。</w:t>
      </w:r>
    </w:p>
    <w:p w:rsidR="00BB2B25" w:rsidRDefault="00BB2B25" w:rsidP="00BB2B25">
      <w:pPr>
        <w:spacing w:before="120" w:after="120" w:line="360" w:lineRule="auto"/>
      </w:pPr>
      <w:r>
        <w:tab/>
        <w:t>(1)</w:t>
      </w:r>
      <w:r>
        <w:rPr>
          <w:rFonts w:hint="eastAsia"/>
        </w:rPr>
        <w:t>管件尽量采用集中预制加工，黑管</w:t>
      </w:r>
      <w:r>
        <w:t>(</w:t>
      </w:r>
      <w:r>
        <w:rPr>
          <w:rFonts w:hint="eastAsia"/>
        </w:rPr>
        <w:t>包括长件、套管</w:t>
      </w:r>
      <w:proofErr w:type="gramStart"/>
      <w:r>
        <w:rPr>
          <w:rFonts w:hint="eastAsia"/>
        </w:rPr>
        <w:t>内外</w:t>
      </w:r>
      <w:r>
        <w:t>)</w:t>
      </w:r>
      <w:proofErr w:type="gramEnd"/>
      <w:r>
        <w:rPr>
          <w:rFonts w:hint="eastAsia"/>
        </w:rPr>
        <w:t>须除锈刷油后方准进楼。</w:t>
      </w:r>
    </w:p>
    <w:p w:rsidR="00BB2B25" w:rsidRDefault="00BB2B25" w:rsidP="00BB2B25">
      <w:pPr>
        <w:spacing w:before="120" w:after="120" w:line="360" w:lineRule="auto"/>
      </w:pPr>
      <w:r>
        <w:tab/>
        <w:t>(2)</w:t>
      </w:r>
      <w:r>
        <w:rPr>
          <w:rFonts w:hint="eastAsia"/>
        </w:rPr>
        <w:t>水电剔</w:t>
      </w:r>
      <w:proofErr w:type="gramStart"/>
      <w:r>
        <w:rPr>
          <w:rFonts w:hint="eastAsia"/>
        </w:rPr>
        <w:t>凿工作</w:t>
      </w:r>
      <w:proofErr w:type="gramEnd"/>
      <w:r>
        <w:rPr>
          <w:rFonts w:hint="eastAsia"/>
        </w:rPr>
        <w:t>必须安排在喷浆之前进行，</w:t>
      </w:r>
      <w:proofErr w:type="gramStart"/>
      <w:r>
        <w:rPr>
          <w:rFonts w:hint="eastAsia"/>
        </w:rPr>
        <w:t>剔孔尽量</w:t>
      </w:r>
      <w:proofErr w:type="gramEnd"/>
      <w:r>
        <w:rPr>
          <w:rFonts w:hint="eastAsia"/>
        </w:rPr>
        <w:t>采用机械，手工</w:t>
      </w:r>
      <w:proofErr w:type="gramStart"/>
      <w:r>
        <w:rPr>
          <w:rFonts w:hint="eastAsia"/>
        </w:rPr>
        <w:t>剔凿时不得</w:t>
      </w:r>
      <w:proofErr w:type="gramEnd"/>
      <w:r>
        <w:rPr>
          <w:rFonts w:hint="eastAsia"/>
        </w:rPr>
        <w:t>使用大锤，</w:t>
      </w:r>
      <w:proofErr w:type="gramStart"/>
      <w:r>
        <w:rPr>
          <w:rFonts w:hint="eastAsia"/>
        </w:rPr>
        <w:t>剔洞直径</w:t>
      </w:r>
      <w:proofErr w:type="gramEnd"/>
      <w:r>
        <w:rPr>
          <w:rFonts w:hint="eastAsia"/>
        </w:rPr>
        <w:t>不宜超过管外径</w:t>
      </w:r>
      <w:r>
        <w:t>4cm</w:t>
      </w:r>
      <w:r>
        <w:rPr>
          <w:rFonts w:hint="eastAsia"/>
        </w:rPr>
        <w:t>。</w:t>
      </w:r>
      <w:proofErr w:type="gramStart"/>
      <w:r>
        <w:rPr>
          <w:rFonts w:hint="eastAsia"/>
        </w:rPr>
        <w:t>剔洞如</w:t>
      </w:r>
      <w:proofErr w:type="gramEnd"/>
      <w:r>
        <w:rPr>
          <w:rFonts w:hint="eastAsia"/>
        </w:rPr>
        <w:t>需截断构件的钢筋或损伤结构的关键部位时，必须取得土建负责人或设计人同意。</w:t>
      </w:r>
    </w:p>
    <w:p w:rsidR="00BB2B25" w:rsidRDefault="00BB2B25" w:rsidP="00BB2B25">
      <w:pPr>
        <w:spacing w:before="120" w:after="120" w:line="360" w:lineRule="auto"/>
      </w:pPr>
      <w:r>
        <w:tab/>
        <w:t>(3)</w:t>
      </w:r>
      <w:r>
        <w:rPr>
          <w:rFonts w:hint="eastAsia"/>
        </w:rPr>
        <w:t>管道穿墙或穿楼板处不准有接口，管道安好后应用水泥砂浆将洞眼堵塞严实。堵塞洞眼时注意保证管道及套管位置准确，不准用砖或木块填塞。</w:t>
      </w:r>
    </w:p>
    <w:p w:rsidR="00BB2B25" w:rsidRDefault="00BB2B25" w:rsidP="00BB2B25">
      <w:pPr>
        <w:spacing w:before="120" w:after="120" w:line="360" w:lineRule="auto"/>
      </w:pPr>
      <w:r>
        <w:tab/>
      </w:r>
      <w:r>
        <w:rPr>
          <w:rFonts w:hint="eastAsia"/>
        </w:rPr>
        <w:t>煤气管道穿墙或楼板应加铁套管，套管应大于本身管径两号，套管高出楼板面</w:t>
      </w:r>
      <w:r>
        <w:t>3cm</w:t>
      </w:r>
      <w:r>
        <w:rPr>
          <w:rFonts w:hint="eastAsia"/>
        </w:rPr>
        <w:t>，套管与管道之间的空隙用油麻填实，沥青填缝灌平。</w:t>
      </w:r>
    </w:p>
    <w:p w:rsidR="00BB2B25" w:rsidRDefault="00BB2B25" w:rsidP="00BB2B25">
      <w:pPr>
        <w:spacing w:before="120" w:after="120" w:line="360" w:lineRule="auto"/>
      </w:pPr>
      <w:r>
        <w:tab/>
      </w:r>
      <w:r>
        <w:rPr>
          <w:rFonts w:hint="eastAsia"/>
        </w:rPr>
        <w:t>暖气管道及上水管道穿墙一般用纸套管，套管两端与墙面平，穿楼板处用铁套管，套管高出楼面</w:t>
      </w:r>
      <w:r>
        <w:t>3cm</w:t>
      </w:r>
      <w:r>
        <w:rPr>
          <w:rFonts w:hint="eastAsia"/>
        </w:rPr>
        <w:t>，穿过使用煤气的厨房的楼板处，套管做法与煤气管道穿楼板同。</w:t>
      </w:r>
    </w:p>
    <w:p w:rsidR="00BB2B25" w:rsidRDefault="00BB2B25" w:rsidP="00BB2B25">
      <w:pPr>
        <w:spacing w:before="120" w:after="120" w:line="360" w:lineRule="auto"/>
      </w:pPr>
      <w:r>
        <w:tab/>
      </w:r>
      <w:r>
        <w:rPr>
          <w:rFonts w:hint="eastAsia"/>
        </w:rPr>
        <w:t>下水管道穿墙及楼板处不设套管。</w:t>
      </w:r>
    </w:p>
    <w:p w:rsidR="00BB2B25" w:rsidRDefault="00BB2B25" w:rsidP="00BB2B25">
      <w:pPr>
        <w:spacing w:before="120" w:after="120" w:line="360" w:lineRule="auto"/>
      </w:pPr>
      <w:r>
        <w:tab/>
        <w:t>(4)</w:t>
      </w:r>
      <w:r>
        <w:rPr>
          <w:rFonts w:hint="eastAsia"/>
        </w:rPr>
        <w:t>电器线路采用明配线方式施工，瓷夹板与圆木均采用环氧树脂粘结，在土建施工板缝混凝土拆模后，应集中力量进行划线粘结。此项工作必须在油工刮腻子前完成，并在喷浆前进行一次复查，有遗漏及时修补。</w:t>
      </w:r>
    </w:p>
    <w:p w:rsidR="00BB2B25" w:rsidRDefault="00BB2B25" w:rsidP="00BB2B25">
      <w:pPr>
        <w:spacing w:before="120" w:after="120" w:line="360" w:lineRule="auto"/>
      </w:pPr>
      <w:r>
        <w:tab/>
      </w:r>
      <w:r>
        <w:rPr>
          <w:rFonts w:hint="eastAsia"/>
        </w:rPr>
        <w:t>为提高工效，电工应利用配合间隙时间，进行</w:t>
      </w:r>
      <w:proofErr w:type="gramStart"/>
      <w:r>
        <w:rPr>
          <w:rFonts w:hint="eastAsia"/>
        </w:rPr>
        <w:t>灯具闸具加工</w:t>
      </w:r>
      <w:proofErr w:type="gramEnd"/>
      <w:r>
        <w:rPr>
          <w:rFonts w:hint="eastAsia"/>
        </w:rPr>
        <w:t>预制，为安装工作做好准备。</w:t>
      </w:r>
    </w:p>
    <w:p w:rsidR="00BB2B25" w:rsidRDefault="00BB2B25" w:rsidP="00BB2B25">
      <w:pPr>
        <w:spacing w:before="120" w:after="120" w:line="360" w:lineRule="auto"/>
      </w:pPr>
      <w:r>
        <w:tab/>
      </w:r>
      <w:r>
        <w:rPr>
          <w:rFonts w:hint="eastAsia"/>
        </w:rPr>
        <w:t>土建喷浆工程完成后，立即投入电气安装工序，安装配电箱</w:t>
      </w:r>
      <w:r>
        <w:t>(</w:t>
      </w:r>
      <w:r>
        <w:rPr>
          <w:rFonts w:hint="eastAsia"/>
        </w:rPr>
        <w:t>盘</w:t>
      </w:r>
      <w:r>
        <w:t>)</w:t>
      </w:r>
      <w:r>
        <w:rPr>
          <w:rFonts w:hint="eastAsia"/>
        </w:rPr>
        <w:t>表板，插销、开关，并进行绝缘电阻的摇测试验。</w:t>
      </w:r>
    </w:p>
    <w:p w:rsidR="00BB2B25" w:rsidRDefault="00BB2B25" w:rsidP="00BB2B25">
      <w:pPr>
        <w:spacing w:before="120" w:after="120" w:line="360" w:lineRule="auto"/>
      </w:pPr>
      <w:r>
        <w:tab/>
        <w:t>(5)</w:t>
      </w:r>
      <w:r>
        <w:rPr>
          <w:rFonts w:hint="eastAsia"/>
        </w:rPr>
        <w:t>对水电安装的其他方面要求，均应遵照国家有关规范执行。</w:t>
      </w:r>
    </w:p>
    <w:p w:rsidR="00BB2B25" w:rsidRDefault="00BB2B25" w:rsidP="00BB2B25"/>
    <w:p w:rsidR="00BB2B25" w:rsidRDefault="00BB2B25" w:rsidP="00BB2B25">
      <w:pPr>
        <w:pStyle w:val="3"/>
        <w:numPr>
          <w:ilvl w:val="0"/>
          <w:numId w:val="0"/>
        </w:numPr>
      </w:pPr>
      <w:bookmarkStart w:id="13" w:name="_Toc71959644"/>
      <w:r>
        <w:rPr>
          <w:rFonts w:hint="eastAsia"/>
        </w:rPr>
        <w:lastRenderedPageBreak/>
        <w:t xml:space="preserve">第六节 </w:t>
      </w:r>
      <w:r>
        <w:t>冬雨期施工</w:t>
      </w:r>
      <w:bookmarkEnd w:id="13"/>
    </w:p>
    <w:p w:rsidR="00BB2B25" w:rsidRDefault="00BB2B25" w:rsidP="00BB2B25">
      <w:pPr>
        <w:spacing w:before="120" w:after="120" w:line="360" w:lineRule="auto"/>
      </w:pPr>
      <w:r>
        <w:tab/>
        <w:t>(1)</w:t>
      </w:r>
      <w:r>
        <w:rPr>
          <w:rFonts w:hint="eastAsia"/>
        </w:rPr>
        <w:t>冬季施工结构吊装时，板缝混凝土可采用：</w:t>
      </w:r>
    </w:p>
    <w:p w:rsidR="00BB2B25" w:rsidRDefault="00BB2B25" w:rsidP="00BB2B25">
      <w:pPr>
        <w:spacing w:before="120" w:after="120" w:line="360" w:lineRule="auto"/>
      </w:pPr>
      <w:r>
        <w:tab/>
        <w:t>1)</w:t>
      </w:r>
      <w:r>
        <w:rPr>
          <w:rFonts w:hint="eastAsia"/>
        </w:rPr>
        <w:t>用低</w:t>
      </w:r>
      <w:proofErr w:type="gramStart"/>
      <w:r>
        <w:rPr>
          <w:rFonts w:hint="eastAsia"/>
        </w:rPr>
        <w:t>品位硫铝酸</w:t>
      </w:r>
      <w:proofErr w:type="gramEnd"/>
      <w:r>
        <w:rPr>
          <w:rFonts w:hint="eastAsia"/>
        </w:rPr>
        <w:t>盐水泥配制；</w:t>
      </w:r>
    </w:p>
    <w:p w:rsidR="00BB2B25" w:rsidRDefault="00BB2B25" w:rsidP="00BB2B25">
      <w:pPr>
        <w:spacing w:before="120" w:after="120" w:line="360" w:lineRule="auto"/>
      </w:pPr>
      <w:r>
        <w:tab/>
        <w:t>2)</w:t>
      </w:r>
      <w:r>
        <w:rPr>
          <w:rFonts w:hint="eastAsia"/>
        </w:rPr>
        <w:t>用普通</w:t>
      </w:r>
      <w:r>
        <w:t>425</w:t>
      </w:r>
      <w:r>
        <w:rPr>
          <w:rFonts w:hint="eastAsia"/>
        </w:rPr>
        <w:t>号水泥配制，掺入</w:t>
      </w:r>
      <w:r>
        <w:t>2%</w:t>
      </w:r>
      <w:r>
        <w:rPr>
          <w:rFonts w:hint="eastAsia"/>
        </w:rPr>
        <w:t>硫酸钠</w:t>
      </w:r>
      <w:r>
        <w:t>+2%</w:t>
      </w:r>
      <w:r>
        <w:rPr>
          <w:rFonts w:hint="eastAsia"/>
        </w:rPr>
        <w:t>亚硝酸钠；</w:t>
      </w:r>
    </w:p>
    <w:p w:rsidR="00BB2B25" w:rsidRDefault="00BB2B25" w:rsidP="00BB2B25">
      <w:pPr>
        <w:spacing w:before="120" w:after="120" w:line="360" w:lineRule="auto"/>
      </w:pPr>
      <w:r>
        <w:tab/>
        <w:t>3)</w:t>
      </w:r>
      <w:r>
        <w:rPr>
          <w:rFonts w:hint="eastAsia"/>
        </w:rPr>
        <w:t>用矿渣</w:t>
      </w:r>
      <w:r>
        <w:t>325</w:t>
      </w:r>
      <w:r>
        <w:rPr>
          <w:rFonts w:hint="eastAsia"/>
        </w:rPr>
        <w:t>号水泥配制，掺入</w:t>
      </w:r>
      <w:r>
        <w:t>2%</w:t>
      </w:r>
      <w:r>
        <w:rPr>
          <w:rFonts w:hint="eastAsia"/>
        </w:rPr>
        <w:t>硫酸钠</w:t>
      </w:r>
      <w:r>
        <w:t>+</w:t>
      </w:r>
      <w:r>
        <w:rPr>
          <w:rFonts w:hint="eastAsia"/>
        </w:rPr>
        <w:t>0.</w:t>
      </w:r>
      <w:r>
        <w:t>25%</w:t>
      </w:r>
      <w:proofErr w:type="gramStart"/>
      <w:r>
        <w:rPr>
          <w:rFonts w:hint="eastAsia"/>
        </w:rPr>
        <w:t>木钙</w:t>
      </w:r>
      <w:r>
        <w:t>+</w:t>
      </w:r>
      <w:proofErr w:type="gramEnd"/>
      <w:r>
        <w:t>0</w:t>
      </w:r>
      <w:r>
        <w:rPr>
          <w:rFonts w:hint="eastAsia"/>
        </w:rPr>
        <w:t>.</w:t>
      </w:r>
      <w:r>
        <w:t>03%</w:t>
      </w:r>
      <w:r>
        <w:rPr>
          <w:rFonts w:hint="eastAsia"/>
        </w:rPr>
        <w:t>三乙醇胺。装修施工时，室内门窗玻璃应装全，关严封闭，利用正式工程暖气或生火炉取暖。</w:t>
      </w:r>
    </w:p>
    <w:p w:rsidR="00BB2B25" w:rsidRDefault="00BB2B25" w:rsidP="00BB2B25">
      <w:pPr>
        <w:spacing w:before="120" w:after="120" w:line="360" w:lineRule="auto"/>
      </w:pPr>
      <w:r>
        <w:tab/>
        <w:t>(2)</w:t>
      </w:r>
      <w:r>
        <w:rPr>
          <w:rFonts w:hint="eastAsia"/>
        </w:rPr>
        <w:t>雨季施工时拌制板缝混凝土应加强粗细集料含水量的测定，及时调整加水量。</w:t>
      </w:r>
    </w:p>
    <w:p w:rsidR="00BB2B25" w:rsidRDefault="00BB2B25" w:rsidP="00BB2B25"/>
    <w:p w:rsidR="00BB2B25" w:rsidRDefault="00BB2B25" w:rsidP="00BB2B25">
      <w:pPr>
        <w:pStyle w:val="2"/>
        <w:numPr>
          <w:ilvl w:val="0"/>
          <w:numId w:val="0"/>
        </w:numPr>
        <w:rPr>
          <w:rFonts w:hint="eastAsia"/>
        </w:rPr>
      </w:pPr>
      <w:bookmarkStart w:id="14" w:name="_Toc71959645"/>
      <w:r>
        <w:rPr>
          <w:rFonts w:hint="eastAsia"/>
        </w:rPr>
        <w:t>第八章 质量要求与技术措施</w:t>
      </w:r>
      <w:bookmarkEnd w:id="14"/>
    </w:p>
    <w:p w:rsidR="00BB2B25" w:rsidRDefault="00BB2B25" w:rsidP="00BB2B25">
      <w:pPr>
        <w:pStyle w:val="3"/>
        <w:numPr>
          <w:ilvl w:val="0"/>
          <w:numId w:val="0"/>
        </w:numPr>
      </w:pPr>
      <w:bookmarkStart w:id="15" w:name="_Toc71959646"/>
      <w:r>
        <w:rPr>
          <w:rFonts w:hint="eastAsia"/>
        </w:rPr>
        <w:t xml:space="preserve">第一节 </w:t>
      </w:r>
      <w:r>
        <w:t>基础工程</w:t>
      </w:r>
      <w:bookmarkEnd w:id="15"/>
    </w:p>
    <w:p w:rsidR="00BB2B25" w:rsidRDefault="00BB2B25" w:rsidP="00BB2B25">
      <w:pPr>
        <w:spacing w:before="120" w:after="120" w:line="360" w:lineRule="auto"/>
      </w:pPr>
      <w:r>
        <w:tab/>
        <w:t>(1)</w:t>
      </w:r>
      <w:r>
        <w:rPr>
          <w:rFonts w:hint="eastAsia"/>
        </w:rPr>
        <w:t>施工中一定要保护好轴线桩、水平桩。</w:t>
      </w:r>
    </w:p>
    <w:p w:rsidR="00BB2B25" w:rsidRDefault="00BB2B25" w:rsidP="00BB2B25">
      <w:pPr>
        <w:spacing w:before="120" w:after="120" w:line="360" w:lineRule="auto"/>
      </w:pPr>
      <w:r>
        <w:tab/>
        <w:t>(2)</w:t>
      </w:r>
      <w:r>
        <w:rPr>
          <w:rFonts w:hint="eastAsia"/>
        </w:rPr>
        <w:t>轴线桩、水平桩、位置线、首层控制轴线须经过检查签证后方可挖土。</w:t>
      </w:r>
    </w:p>
    <w:p w:rsidR="00BB2B25" w:rsidRDefault="00BB2B25" w:rsidP="00BB2B25">
      <w:pPr>
        <w:spacing w:before="120" w:after="120" w:line="360" w:lineRule="auto"/>
      </w:pPr>
      <w:r>
        <w:tab/>
        <w:t>(3)</w:t>
      </w:r>
      <w:r>
        <w:rPr>
          <w:rFonts w:hint="eastAsia"/>
        </w:rPr>
        <w:t>挖槽放坡、</w:t>
      </w:r>
      <w:proofErr w:type="gramStart"/>
      <w:r>
        <w:rPr>
          <w:rFonts w:hint="eastAsia"/>
        </w:rPr>
        <w:t>钎探记录</w:t>
      </w:r>
      <w:proofErr w:type="gramEnd"/>
      <w:r>
        <w:rPr>
          <w:rFonts w:hint="eastAsia"/>
        </w:rPr>
        <w:t>、验槽、基础灰土、基础砌砖、基础肥槽及房心回填土、基础钢筋混凝土柱、圈梁、首层地面混凝土等一律按有关规范要求施工。</w:t>
      </w:r>
    </w:p>
    <w:p w:rsidR="00BB2B25" w:rsidRDefault="00BB2B25" w:rsidP="00BB2B25">
      <w:pPr>
        <w:spacing w:before="120" w:after="120" w:line="360" w:lineRule="auto"/>
      </w:pPr>
      <w:r>
        <w:tab/>
        <w:t>(4)</w:t>
      </w:r>
      <w:r>
        <w:rPr>
          <w:rFonts w:hint="eastAsia"/>
        </w:rPr>
        <w:t>钢筋混凝土柱基</w:t>
      </w:r>
      <w:r>
        <w:t>U</w:t>
      </w:r>
      <w:r>
        <w:rPr>
          <w:rFonts w:hint="eastAsia"/>
        </w:rPr>
        <w:t>形钢筋一定要压在配筋带的钢筋下边。柱基钢筋位置一定按放线位置绑扎。</w:t>
      </w:r>
    </w:p>
    <w:p w:rsidR="00BB2B25" w:rsidRDefault="00BB2B25" w:rsidP="00BB2B25"/>
    <w:p w:rsidR="00BB2B25" w:rsidRDefault="00BB2B25" w:rsidP="00BB2B25">
      <w:pPr>
        <w:pStyle w:val="3"/>
        <w:numPr>
          <w:ilvl w:val="0"/>
          <w:numId w:val="0"/>
        </w:numPr>
      </w:pPr>
      <w:bookmarkStart w:id="16" w:name="_Toc71959647"/>
      <w:r>
        <w:rPr>
          <w:rFonts w:hint="eastAsia"/>
        </w:rPr>
        <w:t xml:space="preserve">第二节 </w:t>
      </w:r>
      <w:r>
        <w:t>结构吊装</w:t>
      </w:r>
      <w:bookmarkEnd w:id="16"/>
    </w:p>
    <w:p w:rsidR="00BB2B25" w:rsidRDefault="00BB2B25" w:rsidP="00BB2B25">
      <w:pPr>
        <w:spacing w:before="120" w:after="120" w:line="360" w:lineRule="auto"/>
      </w:pPr>
      <w:r>
        <w:tab/>
        <w:t>(1)</w:t>
      </w:r>
      <w:r>
        <w:rPr>
          <w:rFonts w:hint="eastAsia"/>
        </w:rPr>
        <w:t>标高的控制：楼板以墙板顶下</w:t>
      </w:r>
      <w:r>
        <w:t>l</w:t>
      </w:r>
      <w:r>
        <w:rPr>
          <w:rFonts w:hint="eastAsia"/>
        </w:rPr>
        <w:t>0</w:t>
      </w:r>
      <w:r>
        <w:t>cm</w:t>
      </w:r>
      <w:r>
        <w:rPr>
          <w:rFonts w:hint="eastAsia"/>
        </w:rPr>
        <w:t>处作为安装楼板标高的控制线，抹找平层后再吊装楼板。</w:t>
      </w:r>
    </w:p>
    <w:p w:rsidR="00BB2B25" w:rsidRDefault="00BB2B25" w:rsidP="00BB2B25">
      <w:pPr>
        <w:spacing w:before="120" w:after="120" w:line="360" w:lineRule="auto"/>
      </w:pPr>
      <w:r>
        <w:tab/>
      </w:r>
      <w:r>
        <w:rPr>
          <w:rFonts w:hint="eastAsia"/>
        </w:rPr>
        <w:t>对于墙板安装，是在已吊装好的楼板面上，在每块墙板位置下边，抹两个</w:t>
      </w:r>
      <w:r>
        <w:t>1</w:t>
      </w:r>
      <w:r>
        <w:rPr>
          <w:rFonts w:hint="eastAsia"/>
        </w:rPr>
        <w:t>：</w:t>
      </w:r>
      <w:r>
        <w:t>3</w:t>
      </w:r>
      <w:r>
        <w:rPr>
          <w:rFonts w:hint="eastAsia"/>
        </w:rPr>
        <w:t>水泥砂浆灰墩。为保证控制标高的作用，灰</w:t>
      </w:r>
      <w:proofErr w:type="gramStart"/>
      <w:r>
        <w:rPr>
          <w:rFonts w:hint="eastAsia"/>
        </w:rPr>
        <w:t>墩必须</w:t>
      </w:r>
      <w:proofErr w:type="gramEnd"/>
      <w:r>
        <w:rPr>
          <w:rFonts w:hint="eastAsia"/>
        </w:rPr>
        <w:t>提前铺设找平，达到一定强度后，方准吊装。</w:t>
      </w:r>
    </w:p>
    <w:p w:rsidR="00BB2B25" w:rsidRDefault="00BB2B25" w:rsidP="00BB2B25">
      <w:pPr>
        <w:spacing w:before="120" w:after="120" w:line="360" w:lineRule="auto"/>
      </w:pPr>
      <w:r>
        <w:tab/>
        <w:t>(2)</w:t>
      </w:r>
      <w:r>
        <w:rPr>
          <w:rFonts w:hint="eastAsia"/>
        </w:rPr>
        <w:t>铺灰：在墙板下两个找平灰墩以外区域，要均匀铺灰，厚度高出水平墩</w:t>
      </w:r>
      <w:r>
        <w:t>2cm</w:t>
      </w:r>
      <w:r>
        <w:rPr>
          <w:rFonts w:hint="eastAsia"/>
        </w:rPr>
        <w:t>。为保证灰浆的和易性，</w:t>
      </w:r>
      <w:proofErr w:type="gramStart"/>
      <w:r>
        <w:rPr>
          <w:rFonts w:hint="eastAsia"/>
        </w:rPr>
        <w:t>铺灰与</w:t>
      </w:r>
      <w:proofErr w:type="gramEnd"/>
      <w:r>
        <w:rPr>
          <w:rFonts w:hint="eastAsia"/>
        </w:rPr>
        <w:t>吊装进度不应超过一间。一般情况</w:t>
      </w:r>
      <w:proofErr w:type="gramStart"/>
      <w:r>
        <w:rPr>
          <w:rFonts w:hint="eastAsia"/>
        </w:rPr>
        <w:t>铺灰用</w:t>
      </w:r>
      <w:proofErr w:type="gramEnd"/>
      <w:r>
        <w:t>M10</w:t>
      </w:r>
      <w:r>
        <w:rPr>
          <w:rFonts w:hint="eastAsia"/>
        </w:rPr>
        <w:t>混合砂浆，灰缝厚度大于</w:t>
      </w:r>
      <w:r>
        <w:t>3cm</w:t>
      </w:r>
      <w:r>
        <w:rPr>
          <w:rFonts w:hint="eastAsia"/>
        </w:rPr>
        <w:lastRenderedPageBreak/>
        <w:t>时，</w:t>
      </w:r>
      <w:proofErr w:type="gramStart"/>
      <w:r>
        <w:rPr>
          <w:rFonts w:hint="eastAsia"/>
        </w:rPr>
        <w:t>采用豆石混凝土</w:t>
      </w:r>
      <w:proofErr w:type="gramEnd"/>
      <w:r>
        <w:rPr>
          <w:rFonts w:hint="eastAsia"/>
        </w:rPr>
        <w:t>。</w:t>
      </w:r>
    </w:p>
    <w:p w:rsidR="00BB2B25" w:rsidRDefault="00BB2B25" w:rsidP="00BB2B25">
      <w:pPr>
        <w:spacing w:before="120" w:after="120" w:line="360" w:lineRule="auto"/>
      </w:pPr>
      <w:r>
        <w:tab/>
        <w:t>(3)</w:t>
      </w:r>
      <w:r>
        <w:rPr>
          <w:rFonts w:hint="eastAsia"/>
        </w:rPr>
        <w:t>吊装：按逐间封闭顺序吊装，临时固定以操作平台为主。用拉杆、转角器解决楼梯间及不能放置操作平台房间板的固定。墙板安装时，各种相关偏差的调整原则是：</w:t>
      </w:r>
    </w:p>
    <w:p w:rsidR="00BB2B25" w:rsidRDefault="00BB2B25" w:rsidP="00BB2B25">
      <w:pPr>
        <w:spacing w:before="120" w:after="120" w:line="360" w:lineRule="auto"/>
      </w:pPr>
      <w:r>
        <w:tab/>
        <w:t>1)</w:t>
      </w:r>
      <w:r>
        <w:rPr>
          <w:rFonts w:hint="eastAsia"/>
        </w:rPr>
        <w:t>墙板轴线与垂直度偏差，应以轴线为主；</w:t>
      </w:r>
    </w:p>
    <w:p w:rsidR="00BB2B25" w:rsidRDefault="00BB2B25" w:rsidP="00BB2B25">
      <w:pPr>
        <w:spacing w:before="120" w:after="120" w:line="360" w:lineRule="auto"/>
      </w:pPr>
      <w:r>
        <w:tab/>
        <w:t>2)</w:t>
      </w:r>
      <w:r>
        <w:rPr>
          <w:rFonts w:hint="eastAsia"/>
        </w:rPr>
        <w:t>外墙板</w:t>
      </w:r>
      <w:proofErr w:type="gramStart"/>
      <w:r>
        <w:rPr>
          <w:rFonts w:hint="eastAsia"/>
        </w:rPr>
        <w:t>不</w:t>
      </w:r>
      <w:proofErr w:type="gramEnd"/>
      <w:r>
        <w:rPr>
          <w:rFonts w:hint="eastAsia"/>
        </w:rPr>
        <w:t>方正时，应</w:t>
      </w:r>
      <w:proofErr w:type="gramStart"/>
      <w:r>
        <w:rPr>
          <w:rFonts w:hint="eastAsia"/>
        </w:rPr>
        <w:t>以立缝为主</w:t>
      </w:r>
      <w:proofErr w:type="gramEnd"/>
      <w:r>
        <w:rPr>
          <w:rFonts w:hint="eastAsia"/>
        </w:rPr>
        <w:t>；</w:t>
      </w:r>
    </w:p>
    <w:p w:rsidR="00BB2B25" w:rsidRDefault="00BB2B25" w:rsidP="00BB2B25">
      <w:pPr>
        <w:spacing w:before="120" w:after="120" w:line="360" w:lineRule="auto"/>
      </w:pPr>
      <w:r>
        <w:tab/>
        <w:t>3)</w:t>
      </w:r>
      <w:r>
        <w:rPr>
          <w:rFonts w:hint="eastAsia"/>
        </w:rPr>
        <w:t>外墙板接缝</w:t>
      </w:r>
      <w:proofErr w:type="gramStart"/>
      <w:r>
        <w:rPr>
          <w:rFonts w:hint="eastAsia"/>
        </w:rPr>
        <w:t>不</w:t>
      </w:r>
      <w:proofErr w:type="gramEnd"/>
      <w:r>
        <w:rPr>
          <w:rFonts w:hint="eastAsia"/>
        </w:rPr>
        <w:t>平时，应以满足外墙面平整为主；</w:t>
      </w:r>
    </w:p>
    <w:p w:rsidR="00BB2B25" w:rsidRDefault="00BB2B25" w:rsidP="00BB2B25">
      <w:pPr>
        <w:spacing w:before="120" w:after="120" w:line="360" w:lineRule="auto"/>
      </w:pPr>
      <w:r>
        <w:tab/>
        <w:t>4)</w:t>
      </w:r>
      <w:r>
        <w:rPr>
          <w:rFonts w:hint="eastAsia"/>
        </w:rPr>
        <w:t>外墙板上下宽度不一致时，宜均匀调整；</w:t>
      </w:r>
    </w:p>
    <w:p w:rsidR="00BB2B25" w:rsidRDefault="00BB2B25" w:rsidP="00BB2B25">
      <w:pPr>
        <w:spacing w:before="120" w:after="120" w:line="360" w:lineRule="auto"/>
      </w:pPr>
      <w:r>
        <w:tab/>
        <w:t>5)</w:t>
      </w:r>
      <w:r>
        <w:rPr>
          <w:rFonts w:hint="eastAsia"/>
        </w:rPr>
        <w:t>山墙大角与相邻板缝发生偏差时，以保证大角垂直为主；</w:t>
      </w:r>
    </w:p>
    <w:p w:rsidR="00BB2B25" w:rsidRDefault="00BB2B25" w:rsidP="00BB2B25">
      <w:pPr>
        <w:spacing w:before="120" w:after="120" w:line="360" w:lineRule="auto"/>
      </w:pPr>
      <w:r>
        <w:tab/>
        <w:t>6)</w:t>
      </w:r>
      <w:r>
        <w:rPr>
          <w:rFonts w:hint="eastAsia"/>
        </w:rPr>
        <w:t>内墙板</w:t>
      </w:r>
      <w:proofErr w:type="gramStart"/>
      <w:r>
        <w:rPr>
          <w:rFonts w:hint="eastAsia"/>
        </w:rPr>
        <w:t>不</w:t>
      </w:r>
      <w:proofErr w:type="gramEnd"/>
      <w:r>
        <w:rPr>
          <w:rFonts w:hint="eastAsia"/>
        </w:rPr>
        <w:t>方正时，应满足门口垂直为主；</w:t>
      </w:r>
    </w:p>
    <w:p w:rsidR="00BB2B25" w:rsidRDefault="00BB2B25" w:rsidP="00BB2B25">
      <w:pPr>
        <w:spacing w:before="120" w:after="120" w:line="360" w:lineRule="auto"/>
      </w:pPr>
      <w:r>
        <w:tab/>
        <w:t>7)</w:t>
      </w:r>
      <w:r>
        <w:rPr>
          <w:rFonts w:hint="eastAsia"/>
        </w:rPr>
        <w:t>内墙板翘曲</w:t>
      </w:r>
      <w:proofErr w:type="gramStart"/>
      <w:r>
        <w:rPr>
          <w:rFonts w:hint="eastAsia"/>
        </w:rPr>
        <w:t>不</w:t>
      </w:r>
      <w:proofErr w:type="gramEnd"/>
      <w:r>
        <w:rPr>
          <w:rFonts w:hint="eastAsia"/>
        </w:rPr>
        <w:t>平时，两边均匀调整；</w:t>
      </w:r>
    </w:p>
    <w:p w:rsidR="00BB2B25" w:rsidRDefault="00BB2B25" w:rsidP="00BB2B25">
      <w:pPr>
        <w:spacing w:before="120" w:after="120" w:line="360" w:lineRule="auto"/>
      </w:pPr>
      <w:r>
        <w:tab/>
        <w:t>8)</w:t>
      </w:r>
      <w:r>
        <w:rPr>
          <w:rFonts w:hint="eastAsia"/>
        </w:rPr>
        <w:t>同一房间大楼板分为两块板时，其拼缝不平，应以楼地面平整为主；</w:t>
      </w:r>
    </w:p>
    <w:p w:rsidR="00BB2B25" w:rsidRDefault="00BB2B25" w:rsidP="00BB2B25">
      <w:pPr>
        <w:spacing w:before="120" w:after="120" w:line="360" w:lineRule="auto"/>
      </w:pPr>
      <w:r>
        <w:tab/>
        <w:t>9)</w:t>
      </w:r>
      <w:r>
        <w:rPr>
          <w:rFonts w:hint="eastAsia"/>
        </w:rPr>
        <w:t>相邻两块大楼板高差超过</w:t>
      </w:r>
      <w:r>
        <w:t>5mm</w:t>
      </w:r>
      <w:r>
        <w:rPr>
          <w:rFonts w:hint="eastAsia"/>
        </w:rPr>
        <w:t>时，应用千斤顶进行调整。</w:t>
      </w:r>
    </w:p>
    <w:p w:rsidR="00BB2B25" w:rsidRDefault="00BB2B25" w:rsidP="00BB2B25">
      <w:pPr>
        <w:spacing w:before="120" w:after="120" w:line="360" w:lineRule="auto"/>
      </w:pPr>
      <w:r>
        <w:tab/>
      </w:r>
      <w:r>
        <w:rPr>
          <w:rFonts w:hint="eastAsia"/>
        </w:rPr>
        <w:t>建筑物四个大角的垂直偏差，必须用经纬仪由基线校正。大板安装允许偏差见表</w:t>
      </w:r>
      <w:r>
        <w:t>2</w:t>
      </w:r>
      <w:r>
        <w:rPr>
          <w:rFonts w:hint="eastAsia"/>
        </w:rPr>
        <w:t>—</w:t>
      </w:r>
      <w:r>
        <w:t>37</w:t>
      </w:r>
      <w:r>
        <w:rPr>
          <w:rFonts w:hint="eastAsia"/>
        </w:rPr>
        <w:t>。</w:t>
      </w:r>
    </w:p>
    <w:p w:rsidR="00BB2B25" w:rsidRDefault="00BB2B25" w:rsidP="00BB2B25">
      <w:pPr>
        <w:spacing w:before="120" w:after="120" w:line="360" w:lineRule="auto"/>
      </w:pPr>
      <w:r>
        <w:tab/>
        <w:t>(4)</w:t>
      </w:r>
      <w:r>
        <w:rPr>
          <w:rFonts w:hint="eastAsia"/>
        </w:rPr>
        <w:t>电焊：焊缝长度不得小于</w:t>
      </w:r>
      <w:r>
        <w:t>6</w:t>
      </w:r>
      <w:r>
        <w:rPr>
          <w:rFonts w:hint="eastAsia"/>
        </w:rPr>
        <w:t>c</w:t>
      </w:r>
      <w:r>
        <w:t>m</w:t>
      </w:r>
      <w:r>
        <w:rPr>
          <w:rFonts w:hint="eastAsia"/>
        </w:rPr>
        <w:t>，厚度不得低于母材1</w:t>
      </w:r>
      <w:r>
        <w:t>mm</w:t>
      </w:r>
      <w:r>
        <w:rPr>
          <w:rFonts w:hint="eastAsia"/>
        </w:rPr>
        <w:t>，做到不咬肉，</w:t>
      </w:r>
      <w:proofErr w:type="gramStart"/>
      <w:r>
        <w:rPr>
          <w:rFonts w:hint="eastAsia"/>
        </w:rPr>
        <w:t>不</w:t>
      </w:r>
      <w:proofErr w:type="gramEnd"/>
      <w:r>
        <w:rPr>
          <w:rFonts w:hint="eastAsia"/>
        </w:rPr>
        <w:t>夹渣，无砂眼。</w:t>
      </w:r>
      <w:proofErr w:type="gramStart"/>
      <w:r>
        <w:rPr>
          <w:rFonts w:hint="eastAsia"/>
        </w:rPr>
        <w:t>焊口药皮要砸掉</w:t>
      </w:r>
      <w:proofErr w:type="gramEnd"/>
      <w:r>
        <w:rPr>
          <w:rFonts w:hint="eastAsia"/>
        </w:rPr>
        <w:t>，承重墙下脚预留筋与下层墙板吊环要求两面焊。</w:t>
      </w:r>
    </w:p>
    <w:p w:rsidR="00BB2B25" w:rsidRDefault="00BB2B25" w:rsidP="00BB2B25">
      <w:pPr>
        <w:spacing w:before="120" w:after="120" w:line="360" w:lineRule="auto"/>
      </w:pPr>
      <w:r>
        <w:tab/>
        <w:t>(5)</w:t>
      </w:r>
      <w:r>
        <w:rPr>
          <w:rFonts w:hint="eastAsia"/>
        </w:rPr>
        <w:t>塞缝：墙板安装后，立即进行水平缝塞缝工序。缝要塞紧塞密，两面凹进1</w:t>
      </w:r>
      <w:r>
        <w:t>cm</w:t>
      </w:r>
      <w:r>
        <w:rPr>
          <w:rFonts w:hint="eastAsia"/>
        </w:rPr>
        <w:t>。大楼板安装前，必须在墙板上铺灰，软坐浆。</w:t>
      </w:r>
    </w:p>
    <w:p w:rsidR="00BB2B25" w:rsidRDefault="00BB2B25" w:rsidP="00BB2B25">
      <w:pPr>
        <w:spacing w:before="120" w:after="120" w:line="360" w:lineRule="auto"/>
        <w:jc w:val="center"/>
        <w:rPr>
          <w:b/>
          <w:bCs/>
        </w:rPr>
      </w:pPr>
      <w:r>
        <w:rPr>
          <w:rFonts w:hint="eastAsia"/>
          <w:b/>
          <w:bCs/>
        </w:rPr>
        <w:t>大板安装允许偏差</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28"/>
        <w:gridCol w:w="2520"/>
        <w:gridCol w:w="1620"/>
      </w:tblGrid>
      <w:tr w:rsidR="00BB2B25" w:rsidTr="00D87412">
        <w:tblPrEx>
          <w:tblCellMar>
            <w:top w:w="0" w:type="dxa"/>
            <w:bottom w:w="0" w:type="dxa"/>
          </w:tblCellMar>
        </w:tblPrEx>
        <w:trPr>
          <w:jc w:val="center"/>
        </w:trPr>
        <w:tc>
          <w:tcPr>
            <w:tcW w:w="928"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hint="eastAsia"/>
              </w:rPr>
              <w:t>编</w:t>
            </w:r>
            <w:r>
              <w:rPr>
                <w:rFonts w:hAnsi="Arial"/>
              </w:rPr>
              <w:t xml:space="preserve">  </w:t>
            </w:r>
            <w:r>
              <w:rPr>
                <w:rFonts w:hAnsi="Arial" w:hint="eastAsia"/>
              </w:rPr>
              <w:t>号</w:t>
            </w:r>
          </w:p>
        </w:tc>
        <w:tc>
          <w:tcPr>
            <w:tcW w:w="2520"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hint="eastAsia"/>
              </w:rPr>
              <w:t>项</w:t>
            </w:r>
            <w:r>
              <w:rPr>
                <w:rFonts w:hAnsi="Arial"/>
              </w:rPr>
              <w:t xml:space="preserve">  </w:t>
            </w:r>
            <w:r>
              <w:rPr>
                <w:rFonts w:hAnsi="Arial" w:hint="eastAsia"/>
              </w:rPr>
              <w:t>目</w:t>
            </w:r>
          </w:p>
        </w:tc>
        <w:tc>
          <w:tcPr>
            <w:tcW w:w="1620"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hint="eastAsia"/>
              </w:rPr>
              <w:t>允许偏差</w:t>
            </w:r>
            <w:r>
              <w:rPr>
                <w:rFonts w:hAnsi="Arial"/>
              </w:rPr>
              <w:t>(mm)</w:t>
            </w:r>
          </w:p>
        </w:tc>
      </w:tr>
      <w:tr w:rsidR="00BB2B25" w:rsidTr="00D87412">
        <w:tblPrEx>
          <w:tblCellMar>
            <w:top w:w="0" w:type="dxa"/>
            <w:bottom w:w="0" w:type="dxa"/>
          </w:tblCellMar>
        </w:tblPrEx>
        <w:trPr>
          <w:jc w:val="center"/>
        </w:trPr>
        <w:tc>
          <w:tcPr>
            <w:tcW w:w="928"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rPr>
              <w:t>1</w:t>
            </w:r>
          </w:p>
          <w:p w:rsidR="00BB2B25" w:rsidRDefault="00BB2B25" w:rsidP="00D87412">
            <w:pPr>
              <w:rPr>
                <w:rFonts w:hAnsi="Arial"/>
              </w:rPr>
            </w:pPr>
            <w:r>
              <w:rPr>
                <w:rFonts w:hAnsi="Arial"/>
              </w:rPr>
              <w:t>2</w:t>
            </w:r>
          </w:p>
          <w:p w:rsidR="00BB2B25" w:rsidRDefault="00BB2B25" w:rsidP="00D87412">
            <w:pPr>
              <w:rPr>
                <w:rFonts w:hAnsi="Arial"/>
              </w:rPr>
            </w:pPr>
            <w:r>
              <w:rPr>
                <w:rFonts w:hAnsi="Arial"/>
              </w:rPr>
              <w:t>3</w:t>
            </w:r>
          </w:p>
          <w:p w:rsidR="00BB2B25" w:rsidRDefault="00BB2B25" w:rsidP="00D87412">
            <w:pPr>
              <w:rPr>
                <w:rFonts w:hAnsi="Arial"/>
              </w:rPr>
            </w:pPr>
            <w:r>
              <w:rPr>
                <w:rFonts w:hAnsi="Arial"/>
              </w:rPr>
              <w:t>4</w:t>
            </w:r>
          </w:p>
          <w:p w:rsidR="00BB2B25" w:rsidRDefault="00BB2B25" w:rsidP="00D87412">
            <w:pPr>
              <w:rPr>
                <w:rFonts w:hAnsi="Arial" w:hint="eastAsia"/>
              </w:rPr>
            </w:pPr>
            <w:r>
              <w:rPr>
                <w:rFonts w:hAnsi="Arial" w:hint="eastAsia"/>
              </w:rPr>
              <w:t>5</w:t>
            </w:r>
          </w:p>
          <w:p w:rsidR="00BB2B25" w:rsidRDefault="00BB2B25" w:rsidP="00D87412">
            <w:pPr>
              <w:rPr>
                <w:rFonts w:hAnsi="Arial"/>
              </w:rPr>
            </w:pPr>
            <w:r>
              <w:rPr>
                <w:rFonts w:hAnsi="Arial"/>
              </w:rPr>
              <w:t>6</w:t>
            </w:r>
          </w:p>
          <w:p w:rsidR="00BB2B25" w:rsidRDefault="00BB2B25" w:rsidP="00D87412">
            <w:pPr>
              <w:rPr>
                <w:rFonts w:hAnsi="Arial"/>
              </w:rPr>
            </w:pPr>
            <w:r>
              <w:rPr>
                <w:rFonts w:hAnsi="Arial"/>
              </w:rPr>
              <w:t>7</w:t>
            </w:r>
          </w:p>
          <w:p w:rsidR="00BB2B25" w:rsidRDefault="00BB2B25" w:rsidP="00D87412">
            <w:pPr>
              <w:rPr>
                <w:rFonts w:hAnsi="Arial"/>
              </w:rPr>
            </w:pPr>
            <w:r>
              <w:rPr>
                <w:rFonts w:hAnsi="Arial"/>
              </w:rPr>
              <w:t>8</w:t>
            </w:r>
          </w:p>
          <w:p w:rsidR="00BB2B25" w:rsidRDefault="00BB2B25" w:rsidP="00D87412">
            <w:pPr>
              <w:rPr>
                <w:rFonts w:hAnsi="Arial"/>
              </w:rPr>
            </w:pPr>
            <w:r>
              <w:rPr>
                <w:rFonts w:hAnsi="Arial"/>
              </w:rPr>
              <w:t>9</w:t>
            </w:r>
          </w:p>
        </w:tc>
        <w:tc>
          <w:tcPr>
            <w:tcW w:w="2520"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hint="eastAsia"/>
              </w:rPr>
              <w:t>基础顶面标高</w:t>
            </w:r>
          </w:p>
          <w:p w:rsidR="00BB2B25" w:rsidRDefault="00BB2B25" w:rsidP="00D87412">
            <w:pPr>
              <w:rPr>
                <w:rFonts w:hAnsi="Arial"/>
              </w:rPr>
            </w:pPr>
            <w:r>
              <w:rPr>
                <w:rFonts w:hAnsi="Arial" w:hint="eastAsia"/>
              </w:rPr>
              <w:t>楼层高度</w:t>
            </w:r>
          </w:p>
          <w:p w:rsidR="00BB2B25" w:rsidRDefault="00BB2B25" w:rsidP="00D87412">
            <w:pPr>
              <w:rPr>
                <w:rFonts w:hAnsi="Arial"/>
              </w:rPr>
            </w:pPr>
            <w:r>
              <w:rPr>
                <w:rFonts w:hAnsi="Arial" w:hint="eastAsia"/>
              </w:rPr>
              <w:t>轴线位移</w:t>
            </w:r>
          </w:p>
          <w:p w:rsidR="00BB2B25" w:rsidRDefault="00BB2B25" w:rsidP="00D87412">
            <w:pPr>
              <w:rPr>
                <w:rFonts w:hAnsi="Arial"/>
              </w:rPr>
            </w:pPr>
            <w:r>
              <w:rPr>
                <w:rFonts w:hAnsi="Arial" w:hint="eastAsia"/>
              </w:rPr>
              <w:t>墙板位移</w:t>
            </w:r>
          </w:p>
          <w:p w:rsidR="00BB2B25" w:rsidRDefault="00BB2B25" w:rsidP="00D87412">
            <w:pPr>
              <w:rPr>
                <w:rFonts w:hAnsi="Arial"/>
              </w:rPr>
            </w:pPr>
            <w:r>
              <w:rPr>
                <w:rFonts w:hAnsi="Arial" w:hint="eastAsia"/>
              </w:rPr>
              <w:t>墙面垂直度</w:t>
            </w:r>
          </w:p>
          <w:p w:rsidR="00BB2B25" w:rsidRDefault="00BB2B25" w:rsidP="00D87412">
            <w:pPr>
              <w:rPr>
                <w:rFonts w:hAnsi="Arial"/>
              </w:rPr>
            </w:pPr>
            <w:r>
              <w:rPr>
                <w:rFonts w:hAnsi="Arial" w:hint="eastAsia"/>
              </w:rPr>
              <w:t>每层山墙内侧</w:t>
            </w:r>
          </w:p>
          <w:p w:rsidR="00BB2B25" w:rsidRDefault="00BB2B25" w:rsidP="00D87412">
            <w:pPr>
              <w:rPr>
                <w:rFonts w:hAnsi="Arial"/>
              </w:rPr>
            </w:pPr>
            <w:r>
              <w:rPr>
                <w:rFonts w:hAnsi="Arial" w:hint="eastAsia"/>
              </w:rPr>
              <w:t>同一轴线相邻楼板高差</w:t>
            </w:r>
          </w:p>
          <w:p w:rsidR="00BB2B25" w:rsidRDefault="00BB2B25" w:rsidP="00D87412">
            <w:pPr>
              <w:rPr>
                <w:rFonts w:hAnsi="Arial"/>
              </w:rPr>
            </w:pPr>
            <w:r>
              <w:rPr>
                <w:rFonts w:hAnsi="Arial" w:hint="eastAsia"/>
              </w:rPr>
              <w:t>楼板搭墙长度</w:t>
            </w:r>
          </w:p>
          <w:p w:rsidR="00BB2B25" w:rsidRDefault="00BB2B25" w:rsidP="00D87412">
            <w:pPr>
              <w:rPr>
                <w:rFonts w:hAnsi="Arial"/>
              </w:rPr>
            </w:pPr>
            <w:r>
              <w:rPr>
                <w:rFonts w:hAnsi="Arial" w:hint="eastAsia"/>
              </w:rPr>
              <w:t>建筑物全高垂直度</w:t>
            </w:r>
          </w:p>
        </w:tc>
        <w:tc>
          <w:tcPr>
            <w:tcW w:w="1620" w:type="dxa"/>
            <w:tcBorders>
              <w:top w:val="single" w:sz="6" w:space="0" w:color="auto"/>
              <w:left w:val="single" w:sz="6" w:space="0" w:color="auto"/>
              <w:bottom w:val="single" w:sz="6" w:space="0" w:color="auto"/>
              <w:right w:val="single" w:sz="6" w:space="0" w:color="auto"/>
            </w:tcBorders>
          </w:tcPr>
          <w:p w:rsidR="00BB2B25" w:rsidRDefault="00BB2B25" w:rsidP="00D87412">
            <w:pPr>
              <w:rPr>
                <w:rFonts w:hAnsi="Arial"/>
              </w:rPr>
            </w:pPr>
            <w:r>
              <w:rPr>
                <w:rFonts w:hAnsi="Arial" w:hint="eastAsia"/>
              </w:rPr>
              <w:t>±</w:t>
            </w:r>
            <w:r>
              <w:rPr>
                <w:rFonts w:hAnsi="Arial"/>
              </w:rPr>
              <w:t>5</w:t>
            </w:r>
          </w:p>
          <w:p w:rsidR="00BB2B25" w:rsidRDefault="00BB2B25" w:rsidP="00D87412">
            <w:pPr>
              <w:rPr>
                <w:rFonts w:hAnsi="Arial"/>
              </w:rPr>
            </w:pPr>
            <w:r>
              <w:rPr>
                <w:rFonts w:hAnsi="Arial" w:hint="eastAsia"/>
              </w:rPr>
              <w:t>±</w:t>
            </w:r>
            <w:r>
              <w:rPr>
                <w:rFonts w:hAnsi="Arial"/>
              </w:rPr>
              <w:t>15</w:t>
            </w:r>
          </w:p>
          <w:p w:rsidR="00BB2B25" w:rsidRDefault="00BB2B25" w:rsidP="00D87412">
            <w:pPr>
              <w:rPr>
                <w:rFonts w:hAnsi="Arial"/>
              </w:rPr>
            </w:pPr>
            <w:r>
              <w:rPr>
                <w:rFonts w:hAnsi="Arial"/>
              </w:rPr>
              <w:t>2</w:t>
            </w:r>
          </w:p>
          <w:p w:rsidR="00BB2B25" w:rsidRDefault="00BB2B25" w:rsidP="00D87412">
            <w:pPr>
              <w:rPr>
                <w:rFonts w:hAnsi="Arial"/>
              </w:rPr>
            </w:pPr>
            <w:r>
              <w:rPr>
                <w:rFonts w:hAnsi="Arial"/>
              </w:rPr>
              <w:t>3</w:t>
            </w:r>
          </w:p>
          <w:p w:rsidR="00BB2B25" w:rsidRDefault="00BB2B25" w:rsidP="00D87412">
            <w:pPr>
              <w:rPr>
                <w:rFonts w:hAnsi="Arial"/>
              </w:rPr>
            </w:pPr>
            <w:r>
              <w:rPr>
                <w:rFonts w:hAnsi="Arial"/>
              </w:rPr>
              <w:t>3</w:t>
            </w:r>
          </w:p>
          <w:p w:rsidR="00BB2B25" w:rsidRDefault="00BB2B25" w:rsidP="00D87412">
            <w:pPr>
              <w:rPr>
                <w:rFonts w:hAnsi="Arial"/>
              </w:rPr>
            </w:pPr>
            <w:r>
              <w:rPr>
                <w:rFonts w:hAnsi="Arial"/>
              </w:rPr>
              <w:t>2</w:t>
            </w:r>
          </w:p>
          <w:p w:rsidR="00BB2B25" w:rsidRDefault="00BB2B25" w:rsidP="00D87412">
            <w:pPr>
              <w:rPr>
                <w:rFonts w:hAnsi="Arial"/>
              </w:rPr>
            </w:pPr>
            <w:r>
              <w:rPr>
                <w:rFonts w:hAnsi="Arial"/>
              </w:rPr>
              <w:t>5</w:t>
            </w:r>
          </w:p>
          <w:p w:rsidR="00BB2B25" w:rsidRDefault="00BB2B25" w:rsidP="00D87412">
            <w:pPr>
              <w:rPr>
                <w:rFonts w:hAnsi="Arial" w:hint="eastAsia"/>
              </w:rPr>
            </w:pPr>
            <w:r>
              <w:rPr>
                <w:rFonts w:hAnsi="Arial" w:hint="eastAsia"/>
              </w:rPr>
              <w:t>±</w:t>
            </w:r>
            <w:r>
              <w:rPr>
                <w:rFonts w:hAnsi="Arial"/>
              </w:rPr>
              <w:t>l</w:t>
            </w:r>
            <w:r>
              <w:rPr>
                <w:rFonts w:hAnsi="Arial" w:hint="eastAsia"/>
              </w:rPr>
              <w:t>0</w:t>
            </w:r>
          </w:p>
          <w:p w:rsidR="00BB2B25" w:rsidRDefault="00BB2B25" w:rsidP="00D87412">
            <w:pPr>
              <w:rPr>
                <w:rFonts w:hAnsi="Arial"/>
              </w:rPr>
            </w:pPr>
            <w:r>
              <w:rPr>
                <w:rFonts w:hAnsi="Arial"/>
              </w:rPr>
              <w:t>10</w:t>
            </w:r>
          </w:p>
        </w:tc>
      </w:tr>
    </w:tbl>
    <w:p w:rsidR="00BB2B25" w:rsidRDefault="00BB2B25" w:rsidP="00BB2B25">
      <w:pPr>
        <w:spacing w:before="120" w:after="120" w:line="360" w:lineRule="auto"/>
      </w:pPr>
      <w:r>
        <w:lastRenderedPageBreak/>
        <w:tab/>
      </w:r>
      <w:r>
        <w:rPr>
          <w:rFonts w:hint="eastAsia"/>
        </w:rPr>
        <w:t>注：轴线位移检验标准以基线为准。</w:t>
      </w:r>
    </w:p>
    <w:p w:rsidR="00BB2B25" w:rsidRDefault="00BB2B25" w:rsidP="00BB2B25">
      <w:pPr>
        <w:spacing w:before="120" w:after="120" w:line="360" w:lineRule="auto"/>
      </w:pPr>
      <w:r>
        <w:tab/>
      </w:r>
      <w:r>
        <w:rPr>
          <w:rFonts w:hint="eastAsia"/>
        </w:rPr>
        <w:t>每层楼板；墙板安装完毕后，应进行分项验收</w:t>
      </w:r>
      <w:r>
        <w:t>(</w:t>
      </w:r>
      <w:r>
        <w:rPr>
          <w:rFonts w:hint="eastAsia"/>
        </w:rPr>
        <w:t>包括焊接、吊装等</w:t>
      </w:r>
      <w:r>
        <w:t>)</w:t>
      </w:r>
      <w:r>
        <w:rPr>
          <w:rFonts w:hint="eastAsia"/>
        </w:rPr>
        <w:t>。</w:t>
      </w:r>
    </w:p>
    <w:p w:rsidR="00BB2B25" w:rsidRDefault="00BB2B25" w:rsidP="00BB2B25">
      <w:pPr>
        <w:spacing w:before="120" w:after="120" w:line="360" w:lineRule="auto"/>
      </w:pPr>
      <w:r>
        <w:tab/>
        <w:t>(6)</w:t>
      </w:r>
      <w:r>
        <w:rPr>
          <w:rFonts w:hint="eastAsia"/>
        </w:rPr>
        <w:t>板缝混凝土：</w:t>
      </w:r>
      <w:proofErr w:type="gramStart"/>
      <w:r>
        <w:rPr>
          <w:rFonts w:hint="eastAsia"/>
        </w:rPr>
        <w:t>支模应安排</w:t>
      </w:r>
      <w:proofErr w:type="gramEnd"/>
      <w:r>
        <w:rPr>
          <w:rFonts w:hint="eastAsia"/>
        </w:rPr>
        <w:t>在铺设墙板顶的找平层之后，便于清理模内杂物。浇筑用的混凝土应严格掌握配合比。</w:t>
      </w:r>
    </w:p>
    <w:p w:rsidR="00BB2B25" w:rsidRDefault="00BB2B25" w:rsidP="00BB2B25">
      <w:pPr>
        <w:spacing w:before="120" w:after="120" w:line="360" w:lineRule="auto"/>
      </w:pPr>
      <w:r>
        <w:tab/>
      </w:r>
      <w:r>
        <w:rPr>
          <w:rFonts w:hint="eastAsia"/>
        </w:rPr>
        <w:t>为保护楼地面，灌缝时不允许将混凝土倒在地面上，要倒在铁簸箕内，防止流在地面上。</w:t>
      </w:r>
    </w:p>
    <w:p w:rsidR="00BB2B25" w:rsidRDefault="00BB2B25" w:rsidP="00BB2B25"/>
    <w:p w:rsidR="00BB2B25" w:rsidRDefault="00BB2B25" w:rsidP="00BB2B25">
      <w:pPr>
        <w:pStyle w:val="3"/>
        <w:numPr>
          <w:ilvl w:val="0"/>
          <w:numId w:val="0"/>
        </w:numPr>
      </w:pPr>
      <w:bookmarkStart w:id="17" w:name="_Toc71959648"/>
      <w:r>
        <w:rPr>
          <w:rFonts w:hint="eastAsia"/>
        </w:rPr>
        <w:t xml:space="preserve">第三节 </w:t>
      </w:r>
      <w:r>
        <w:t>装修工程</w:t>
      </w:r>
      <w:bookmarkEnd w:id="17"/>
    </w:p>
    <w:p w:rsidR="00BB2B25" w:rsidRDefault="00BB2B25" w:rsidP="00BB2B25">
      <w:pPr>
        <w:spacing w:before="120" w:after="120" w:line="360" w:lineRule="auto"/>
      </w:pPr>
      <w:r>
        <w:tab/>
        <w:t>(1)</w:t>
      </w:r>
      <w:r>
        <w:rPr>
          <w:rFonts w:hint="eastAsia"/>
        </w:rPr>
        <w:t>室内抹灰：油漆、粉刷、木装修等及室外勒脚、门头水刷石均按现行验收规范中级标准要求。</w:t>
      </w:r>
    </w:p>
    <w:p w:rsidR="00BB2B25" w:rsidRDefault="00BB2B25" w:rsidP="00BB2B25">
      <w:pPr>
        <w:spacing w:before="120" w:after="120" w:line="360" w:lineRule="auto"/>
      </w:pPr>
      <w:r>
        <w:tab/>
        <w:t>(2)</w:t>
      </w:r>
      <w:r>
        <w:rPr>
          <w:rFonts w:hint="eastAsia"/>
        </w:rPr>
        <w:t>外墙饰面在预制厂做干粘石。边角损坏部分在现场修补时，应事先配好料，做出样板对比，保证与原饰面色彩一致。</w:t>
      </w:r>
    </w:p>
    <w:p w:rsidR="00BB2B25" w:rsidRDefault="00BB2B25" w:rsidP="00BB2B25"/>
    <w:p w:rsidR="00BB2B25" w:rsidRDefault="00BB2B25" w:rsidP="00BB2B25">
      <w:pPr>
        <w:pStyle w:val="3"/>
        <w:numPr>
          <w:ilvl w:val="0"/>
          <w:numId w:val="0"/>
        </w:numPr>
      </w:pPr>
      <w:bookmarkStart w:id="18" w:name="_Toc71959649"/>
      <w:r>
        <w:rPr>
          <w:rFonts w:hint="eastAsia"/>
        </w:rPr>
        <w:t xml:space="preserve">第四节 </w:t>
      </w:r>
      <w:r>
        <w:t>防水工程</w:t>
      </w:r>
      <w:bookmarkEnd w:id="18"/>
    </w:p>
    <w:p w:rsidR="00BB2B25" w:rsidRDefault="00BB2B25" w:rsidP="00BB2B25">
      <w:pPr>
        <w:spacing w:before="120" w:after="120" w:line="360" w:lineRule="auto"/>
      </w:pPr>
      <w:r>
        <w:tab/>
        <w:t>(1)</w:t>
      </w:r>
      <w:r>
        <w:rPr>
          <w:rFonts w:hint="eastAsia"/>
        </w:rPr>
        <w:t>楼地面板缝材料防水</w:t>
      </w:r>
      <w:r>
        <w:t>(</w:t>
      </w:r>
      <w:r>
        <w:rPr>
          <w:rFonts w:hint="eastAsia"/>
        </w:rPr>
        <w:t>指两块楼板的居室</w:t>
      </w:r>
      <w:r>
        <w:t>)</w:t>
      </w:r>
      <w:r>
        <w:rPr>
          <w:rFonts w:hint="eastAsia"/>
        </w:rPr>
        <w:t>：浇灌板缝混凝土要比楼板面凹下</w:t>
      </w:r>
      <w:r>
        <w:t>2</w:t>
      </w:r>
      <w:r>
        <w:rPr>
          <w:rFonts w:hint="eastAsia"/>
        </w:rPr>
        <w:t>.</w:t>
      </w:r>
      <w:r>
        <w:t>5~3cm</w:t>
      </w:r>
      <w:r>
        <w:rPr>
          <w:rFonts w:hint="eastAsia"/>
        </w:rPr>
        <w:t>，并压实压光，边缘要与楼板结合严密。干后刷焦油及涂刷加热过的油膏，都要注意边角严密，待不粘手后，表面抹</w:t>
      </w:r>
      <w:r>
        <w:t>1</w:t>
      </w:r>
      <w:r>
        <w:rPr>
          <w:rFonts w:hint="eastAsia"/>
        </w:rPr>
        <w:t>：</w:t>
      </w:r>
      <w:r>
        <w:t>2</w:t>
      </w:r>
      <w:r>
        <w:rPr>
          <w:rFonts w:hint="eastAsia"/>
        </w:rPr>
        <w:t>.</w:t>
      </w:r>
      <w:r>
        <w:t>5</w:t>
      </w:r>
      <w:r>
        <w:rPr>
          <w:rFonts w:hint="eastAsia"/>
        </w:rPr>
        <w:t>水泥砂浆罩面。</w:t>
      </w:r>
    </w:p>
    <w:p w:rsidR="00BB2B25" w:rsidRDefault="00BB2B25" w:rsidP="00BB2B25">
      <w:pPr>
        <w:spacing w:before="120" w:after="120" w:line="360" w:lineRule="auto"/>
      </w:pPr>
      <w:r>
        <w:tab/>
        <w:t>(2)</w:t>
      </w:r>
      <w:proofErr w:type="gramStart"/>
      <w:r>
        <w:rPr>
          <w:rFonts w:hint="eastAsia"/>
        </w:rPr>
        <w:t>外墙立缝和</w:t>
      </w:r>
      <w:proofErr w:type="gramEnd"/>
      <w:r>
        <w:rPr>
          <w:rFonts w:hint="eastAsia"/>
        </w:rPr>
        <w:t>水平缝防水：检查外板侧面防水槽、上下面防水台、企口缝构造及首层地面防水台，凡</w:t>
      </w:r>
      <w:proofErr w:type="gramStart"/>
      <w:r>
        <w:rPr>
          <w:rFonts w:hint="eastAsia"/>
        </w:rPr>
        <w:t>有缺楞掉角</w:t>
      </w:r>
      <w:proofErr w:type="gramEnd"/>
      <w:r>
        <w:rPr>
          <w:rFonts w:hint="eastAsia"/>
        </w:rPr>
        <w:t>者，应事先修补，表面涂以稀释防水胶油一道。</w:t>
      </w:r>
    </w:p>
    <w:p w:rsidR="00BB2B25" w:rsidRDefault="00BB2B25" w:rsidP="00BB2B25">
      <w:pPr>
        <w:spacing w:before="120" w:after="120" w:line="360" w:lineRule="auto"/>
      </w:pPr>
      <w:r>
        <w:tab/>
      </w:r>
      <w:r>
        <w:rPr>
          <w:rFonts w:hint="eastAsia"/>
        </w:rPr>
        <w:t>外墙板勾缝前，应将灌板缝混凝土时挤出来的灰浆清理干净，保证各层空腔上下贯通。</w:t>
      </w:r>
    </w:p>
    <w:p w:rsidR="00BB2B25" w:rsidRDefault="00BB2B25" w:rsidP="00BB2B25">
      <w:pPr>
        <w:spacing w:before="120" w:after="120" w:line="360" w:lineRule="auto"/>
      </w:pPr>
      <w:r>
        <w:tab/>
      </w:r>
      <w:r>
        <w:rPr>
          <w:rFonts w:hint="eastAsia"/>
        </w:rPr>
        <w:t>防水条宽度</w:t>
      </w:r>
      <w:proofErr w:type="gramStart"/>
      <w:r>
        <w:rPr>
          <w:rFonts w:hint="eastAsia"/>
        </w:rPr>
        <w:t>比槽宽</w:t>
      </w:r>
      <w:proofErr w:type="gramEnd"/>
      <w:r>
        <w:t>5mm</w:t>
      </w:r>
      <w:r>
        <w:rPr>
          <w:rFonts w:hint="eastAsia"/>
        </w:rPr>
        <w:t>，向里</w:t>
      </w:r>
      <w:proofErr w:type="gramStart"/>
      <w:r>
        <w:rPr>
          <w:rFonts w:hint="eastAsia"/>
        </w:rPr>
        <w:t>凹</w:t>
      </w:r>
      <w:proofErr w:type="gramEnd"/>
      <w:r>
        <w:rPr>
          <w:rFonts w:hint="eastAsia"/>
        </w:rPr>
        <w:t>成弧形，上下搭接</w:t>
      </w:r>
      <w:r>
        <w:t>15cm</w:t>
      </w:r>
      <w:r>
        <w:rPr>
          <w:rFonts w:hint="eastAsia"/>
        </w:rPr>
        <w:t>，首层加做水簸箕。</w:t>
      </w:r>
    </w:p>
    <w:p w:rsidR="00BB2B25" w:rsidRDefault="00BB2B25" w:rsidP="00BB2B25">
      <w:pPr>
        <w:spacing w:before="120" w:after="120" w:line="360" w:lineRule="auto"/>
      </w:pPr>
      <w:r>
        <w:tab/>
      </w:r>
      <w:r>
        <w:rPr>
          <w:rFonts w:hint="eastAsia"/>
        </w:rPr>
        <w:t>勾缝砂浆应分</w:t>
      </w:r>
      <w:r>
        <w:t>2~3</w:t>
      </w:r>
      <w:r>
        <w:rPr>
          <w:rFonts w:hint="eastAsia"/>
        </w:rPr>
        <w:t>遍，按设计要求厚度勾完。最后一道</w:t>
      </w:r>
      <w:r>
        <w:t>1</w:t>
      </w:r>
      <w:r>
        <w:rPr>
          <w:rFonts w:hint="eastAsia"/>
        </w:rPr>
        <w:t>：</w:t>
      </w:r>
      <w:r>
        <w:t>2</w:t>
      </w:r>
      <w:r>
        <w:rPr>
          <w:rFonts w:hint="eastAsia"/>
        </w:rPr>
        <w:t>水泥砂浆中；掺入水泥重</w:t>
      </w:r>
      <w:r>
        <w:t>2%</w:t>
      </w:r>
      <w:r>
        <w:rPr>
          <w:rFonts w:hint="eastAsia"/>
        </w:rPr>
        <w:t>的玻璃纤维。</w:t>
      </w:r>
    </w:p>
    <w:p w:rsidR="00BB2B25" w:rsidRDefault="00BB2B25" w:rsidP="00BB2B25">
      <w:pPr>
        <w:spacing w:before="120" w:after="120" w:line="360" w:lineRule="auto"/>
      </w:pPr>
      <w:r>
        <w:tab/>
      </w:r>
      <w:r>
        <w:rPr>
          <w:rFonts w:hint="eastAsia"/>
        </w:rPr>
        <w:t>水平缝</w:t>
      </w:r>
      <w:proofErr w:type="gramStart"/>
      <w:r>
        <w:rPr>
          <w:rFonts w:hint="eastAsia"/>
        </w:rPr>
        <w:t>防水台</w:t>
      </w:r>
      <w:proofErr w:type="gramEnd"/>
      <w:r>
        <w:rPr>
          <w:rFonts w:hint="eastAsia"/>
        </w:rPr>
        <w:t>里边上部应塞油毡卷或聚苯乙烯条；如遇有板缝</w:t>
      </w:r>
      <w:proofErr w:type="gramStart"/>
      <w:r>
        <w:rPr>
          <w:rFonts w:hint="eastAsia"/>
        </w:rPr>
        <w:t>不</w:t>
      </w:r>
      <w:proofErr w:type="gramEnd"/>
      <w:r>
        <w:rPr>
          <w:rFonts w:hint="eastAsia"/>
        </w:rPr>
        <w:t>规格，插不进塑料条.时，</w:t>
      </w:r>
      <w:proofErr w:type="gramStart"/>
      <w:r>
        <w:rPr>
          <w:rFonts w:hint="eastAsia"/>
        </w:rPr>
        <w:t>可满塞</w:t>
      </w:r>
      <w:proofErr w:type="gramEnd"/>
      <w:r>
        <w:rPr>
          <w:rFonts w:hint="eastAsia"/>
        </w:rPr>
        <w:t>油膏处理。</w:t>
      </w:r>
    </w:p>
    <w:p w:rsidR="00BB2B25" w:rsidRDefault="00BB2B25" w:rsidP="00BB2B25">
      <w:pPr>
        <w:spacing w:before="120" w:after="120" w:line="360" w:lineRule="auto"/>
      </w:pPr>
      <w:r>
        <w:tab/>
      </w:r>
      <w:r>
        <w:rPr>
          <w:rFonts w:hint="eastAsia"/>
        </w:rPr>
        <w:t>外阳台上、下水平缝及左右十字缝在各延伸出</w:t>
      </w:r>
      <w:r>
        <w:t>30cm</w:t>
      </w:r>
      <w:r>
        <w:rPr>
          <w:rFonts w:hint="eastAsia"/>
        </w:rPr>
        <w:t>范围内须作材料防水处理。</w:t>
      </w:r>
    </w:p>
    <w:p w:rsidR="00BB2B25" w:rsidRDefault="00BB2B25" w:rsidP="00BB2B25">
      <w:pPr>
        <w:spacing w:before="120" w:after="120" w:line="360" w:lineRule="auto"/>
      </w:pPr>
      <w:r>
        <w:lastRenderedPageBreak/>
        <w:tab/>
      </w:r>
      <w:r>
        <w:rPr>
          <w:rFonts w:hint="eastAsia"/>
        </w:rPr>
        <w:t>其他板缝、厕所地面、屋面防水等均按现行验收规范要求施工。</w:t>
      </w:r>
    </w:p>
    <w:p w:rsidR="00BB2B25" w:rsidRDefault="00BB2B25" w:rsidP="00BB2B25"/>
    <w:p w:rsidR="00BB2B25" w:rsidRDefault="00BB2B25" w:rsidP="00BB2B25">
      <w:pPr>
        <w:pStyle w:val="2"/>
        <w:numPr>
          <w:ilvl w:val="0"/>
          <w:numId w:val="0"/>
        </w:numPr>
        <w:rPr>
          <w:rFonts w:hint="eastAsia"/>
        </w:rPr>
      </w:pPr>
      <w:bookmarkStart w:id="19" w:name="_Toc71959650"/>
      <w:r>
        <w:rPr>
          <w:rFonts w:hint="eastAsia"/>
        </w:rPr>
        <w:t>第九章 技术管理要求</w:t>
      </w:r>
      <w:bookmarkEnd w:id="19"/>
    </w:p>
    <w:p w:rsidR="00BB2B25" w:rsidRDefault="00BB2B25" w:rsidP="00BB2B25">
      <w:pPr>
        <w:spacing w:before="120" w:after="120" w:line="360" w:lineRule="auto"/>
      </w:pPr>
      <w:r>
        <w:tab/>
        <w:t>(1)</w:t>
      </w:r>
      <w:r>
        <w:rPr>
          <w:rFonts w:hint="eastAsia"/>
        </w:rPr>
        <w:t>组织好图纸会审和技术交底，办理好洽商。</w:t>
      </w:r>
    </w:p>
    <w:p w:rsidR="00BB2B25" w:rsidRDefault="00BB2B25" w:rsidP="00BB2B25">
      <w:pPr>
        <w:spacing w:before="120" w:after="120" w:line="360" w:lineRule="auto"/>
      </w:pPr>
      <w:r>
        <w:tab/>
        <w:t>(2)</w:t>
      </w:r>
      <w:r>
        <w:rPr>
          <w:rFonts w:hint="eastAsia"/>
        </w:rPr>
        <w:t>现场构件吊装前应仔细检查，其裂缝部位、长度、宽度超过允许范围者，不得安装。安装好的构件产生裂缝时，对每层墙、楼板的裂缝部位的宽度、长度、处理方法均须做出详细记录存档。</w:t>
      </w:r>
    </w:p>
    <w:p w:rsidR="00BB2B25" w:rsidRDefault="00BB2B25" w:rsidP="00BB2B25">
      <w:pPr>
        <w:spacing w:before="120" w:after="120" w:line="360" w:lineRule="auto"/>
      </w:pPr>
      <w:r>
        <w:tab/>
        <w:t>(3)</w:t>
      </w:r>
      <w:r>
        <w:rPr>
          <w:rFonts w:hint="eastAsia"/>
        </w:rPr>
        <w:t>墙板和楼板抄平、放线、安装、电焊、钢筋、板缝等均应有分部、分项验收记录，签证存档。</w:t>
      </w:r>
    </w:p>
    <w:p w:rsidR="00BB2B25" w:rsidRDefault="00BB2B25" w:rsidP="00BB2B25"/>
    <w:p w:rsidR="00BB2B25" w:rsidRDefault="00BB2B25" w:rsidP="00BB2B25">
      <w:pPr>
        <w:pStyle w:val="2"/>
        <w:numPr>
          <w:ilvl w:val="0"/>
          <w:numId w:val="0"/>
        </w:numPr>
        <w:rPr>
          <w:rFonts w:hint="eastAsia"/>
        </w:rPr>
      </w:pPr>
      <w:bookmarkStart w:id="20" w:name="_Toc71959651"/>
      <w:r>
        <w:rPr>
          <w:rFonts w:hint="eastAsia"/>
        </w:rPr>
        <w:t>第十章 安全措施</w:t>
      </w:r>
      <w:bookmarkEnd w:id="20"/>
    </w:p>
    <w:p w:rsidR="00BB2B25" w:rsidRDefault="00BB2B25" w:rsidP="00BB2B25">
      <w:pPr>
        <w:spacing w:before="120" w:after="120" w:line="360" w:lineRule="auto"/>
      </w:pPr>
      <w:r>
        <w:tab/>
        <w:t>(1)</w:t>
      </w:r>
      <w:r>
        <w:rPr>
          <w:rFonts w:hint="eastAsia"/>
        </w:rPr>
        <w:t>塔吊在雨</w:t>
      </w:r>
      <w:proofErr w:type="gramStart"/>
      <w:r>
        <w:rPr>
          <w:rFonts w:hint="eastAsia"/>
        </w:rPr>
        <w:t>期施工</w:t>
      </w:r>
      <w:proofErr w:type="gramEnd"/>
      <w:r>
        <w:rPr>
          <w:rFonts w:hint="eastAsia"/>
        </w:rPr>
        <w:t>时，须有防雷设施，接地电阻不应大于</w:t>
      </w:r>
      <w:r>
        <w:t>4</w:t>
      </w:r>
      <w:r>
        <w:rPr>
          <w:rFonts w:hint="eastAsia"/>
        </w:rPr>
        <w:t>Ω。</w:t>
      </w:r>
    </w:p>
    <w:p w:rsidR="00BB2B25" w:rsidRDefault="00BB2B25" w:rsidP="00BB2B25">
      <w:pPr>
        <w:spacing w:before="120" w:after="120" w:line="360" w:lineRule="auto"/>
      </w:pPr>
      <w:r>
        <w:tab/>
        <w:t>(2)</w:t>
      </w:r>
      <w:proofErr w:type="gramStart"/>
      <w:r>
        <w:rPr>
          <w:rFonts w:hint="eastAsia"/>
        </w:rPr>
        <w:t>塔轨下</w:t>
      </w:r>
      <w:proofErr w:type="gramEnd"/>
      <w:r>
        <w:rPr>
          <w:rFonts w:hint="eastAsia"/>
        </w:rPr>
        <w:t>，堆放区地基要坚实、平整，雨</w:t>
      </w:r>
      <w:proofErr w:type="gramStart"/>
      <w:r>
        <w:rPr>
          <w:rFonts w:hint="eastAsia"/>
        </w:rPr>
        <w:t>期施工</w:t>
      </w:r>
      <w:proofErr w:type="gramEnd"/>
      <w:r>
        <w:rPr>
          <w:rFonts w:hint="eastAsia"/>
        </w:rPr>
        <w:t>要注意排水、防止坍塌、倒板。</w:t>
      </w:r>
    </w:p>
    <w:p w:rsidR="00BB2B25" w:rsidRDefault="00BB2B25" w:rsidP="00BB2B25">
      <w:pPr>
        <w:spacing w:before="120" w:after="120" w:line="360" w:lineRule="auto"/>
      </w:pPr>
      <w:r>
        <w:tab/>
        <w:t>(3)</w:t>
      </w:r>
      <w:r>
        <w:rPr>
          <w:rFonts w:hint="eastAsia"/>
        </w:rPr>
        <w:t>安全网的支设由二层开始。随吊装逐层往上提升。安全网宽度要求</w:t>
      </w:r>
      <w:r>
        <w:t>1</w:t>
      </w:r>
      <w:r>
        <w:rPr>
          <w:rFonts w:hint="eastAsia"/>
        </w:rPr>
        <w:t>.</w:t>
      </w:r>
      <w:r>
        <w:t>7~2m</w:t>
      </w:r>
      <w:r>
        <w:rPr>
          <w:rFonts w:hint="eastAsia"/>
        </w:rPr>
        <w:t>，靠墙缝不大于</w:t>
      </w:r>
      <w:r>
        <w:t>20cm</w:t>
      </w:r>
      <w:r>
        <w:rPr>
          <w:rFonts w:hint="eastAsia"/>
        </w:rPr>
        <w:t>，要与楼内拉紧。</w:t>
      </w:r>
    </w:p>
    <w:p w:rsidR="00BB2B25" w:rsidRDefault="00BB2B25" w:rsidP="00BB2B25">
      <w:pPr>
        <w:spacing w:before="120" w:after="120" w:line="360" w:lineRule="auto"/>
      </w:pPr>
      <w:r>
        <w:tab/>
        <w:t>(4)</w:t>
      </w:r>
      <w:proofErr w:type="gramStart"/>
      <w:r>
        <w:rPr>
          <w:rFonts w:hint="eastAsia"/>
        </w:rPr>
        <w:t>夜间进板卸车</w:t>
      </w:r>
      <w:proofErr w:type="gramEnd"/>
      <w:r>
        <w:rPr>
          <w:rFonts w:hint="eastAsia"/>
        </w:rPr>
        <w:t>应有足够的照明。</w:t>
      </w:r>
    </w:p>
    <w:p w:rsidR="00BB2B25" w:rsidRDefault="00BB2B25" w:rsidP="00BB2B25">
      <w:pPr>
        <w:spacing w:before="120" w:after="120" w:line="360" w:lineRule="auto"/>
      </w:pPr>
      <w:r>
        <w:tab/>
        <w:t>(5)</w:t>
      </w:r>
      <w:r>
        <w:rPr>
          <w:rFonts w:hint="eastAsia"/>
        </w:rPr>
        <w:t>定期检查吊具、索具。墙板等构件起吊应进行试吊，吊离地面</w:t>
      </w:r>
      <w:r>
        <w:t>30cm</w:t>
      </w:r>
      <w:r>
        <w:rPr>
          <w:rFonts w:hint="eastAsia"/>
        </w:rPr>
        <w:t>应停车或缓慢行驶，检查刹车是否灵敏，吊具是否安全可靠。</w:t>
      </w:r>
    </w:p>
    <w:p w:rsidR="00BB2B25" w:rsidRDefault="00BB2B25" w:rsidP="00BB2B25">
      <w:pPr>
        <w:spacing w:before="120" w:after="120" w:line="360" w:lineRule="auto"/>
      </w:pPr>
      <w:r>
        <w:tab/>
        <w:t>(6)</w:t>
      </w:r>
      <w:r>
        <w:rPr>
          <w:rFonts w:hint="eastAsia"/>
        </w:rPr>
        <w:t>吊装构件时，在塔吊回转半径范围内，禁止行人通行。</w:t>
      </w:r>
    </w:p>
    <w:p w:rsidR="00BB2B25" w:rsidRDefault="00BB2B25" w:rsidP="00BB2B25">
      <w:pPr>
        <w:spacing w:before="120" w:after="120" w:line="360" w:lineRule="auto"/>
      </w:pPr>
      <w:r>
        <w:tab/>
        <w:t>(7)</w:t>
      </w:r>
      <w:r>
        <w:rPr>
          <w:rFonts w:hint="eastAsia"/>
        </w:rPr>
        <w:t>墙板固定之后不准随便撬动，如需要再校正时，必须回勾。墙板固定器在焊接完毕后方准拆除。</w:t>
      </w:r>
    </w:p>
    <w:p w:rsidR="00BB2B25" w:rsidRDefault="00BB2B25" w:rsidP="00BB2B25">
      <w:pPr>
        <w:spacing w:before="120" w:after="120" w:line="360" w:lineRule="auto"/>
      </w:pPr>
      <w:r>
        <w:tab/>
        <w:t>(8)</w:t>
      </w:r>
      <w:r>
        <w:rPr>
          <w:rFonts w:hint="eastAsia"/>
        </w:rPr>
        <w:t>严禁在外墙及水平拉杆上走动。</w:t>
      </w:r>
      <w:proofErr w:type="gramStart"/>
      <w:r>
        <w:rPr>
          <w:rFonts w:hint="eastAsia"/>
        </w:rPr>
        <w:t>吊移电焊机</w:t>
      </w:r>
      <w:proofErr w:type="gramEnd"/>
      <w:r>
        <w:rPr>
          <w:rFonts w:hint="eastAsia"/>
        </w:rPr>
        <w:t>棚、操作平台时，上边不准站人；起吊的楼板上不准放小车；如放少量零星材料，则必须牢稳，防止滑动。</w:t>
      </w:r>
    </w:p>
    <w:p w:rsidR="00BB2B25" w:rsidRDefault="00BB2B25" w:rsidP="00BB2B25">
      <w:pPr>
        <w:spacing w:before="120" w:after="120" w:line="360" w:lineRule="auto"/>
      </w:pPr>
      <w:r>
        <w:tab/>
        <w:t>(9)</w:t>
      </w:r>
      <w:r>
        <w:rPr>
          <w:rFonts w:hint="eastAsia"/>
        </w:rPr>
        <w:t>吊装楼层内水电、装修材料时，每块楼板上堆放材料的重量不得超过设计使用荷载。</w:t>
      </w:r>
    </w:p>
    <w:p w:rsidR="00BB2B25" w:rsidRDefault="00BB2B25" w:rsidP="00BB2B25">
      <w:pPr>
        <w:spacing w:before="120" w:after="120" w:line="360" w:lineRule="auto"/>
      </w:pPr>
      <w:r>
        <w:tab/>
        <w:t>(10)</w:t>
      </w:r>
      <w:r>
        <w:rPr>
          <w:rFonts w:hint="eastAsia"/>
        </w:rPr>
        <w:t>塔吊上的电缆没有滚筒时，要设专人看管。电焊机棚的电缆走安全网的里边，电焊工</w:t>
      </w:r>
      <w:r>
        <w:rPr>
          <w:rFonts w:hint="eastAsia"/>
        </w:rPr>
        <w:lastRenderedPageBreak/>
        <w:t>负责逐层将其固定好。</w:t>
      </w:r>
    </w:p>
    <w:p w:rsidR="00BB2B25" w:rsidRDefault="00BB2B25" w:rsidP="00BB2B25">
      <w:pPr>
        <w:spacing w:before="120" w:after="120" w:line="360" w:lineRule="auto"/>
      </w:pPr>
      <w:r>
        <w:tab/>
        <w:t>(11)</w:t>
      </w:r>
      <w:r>
        <w:rPr>
          <w:rFonts w:hint="eastAsia"/>
        </w:rPr>
        <w:t>电焊机棚要有专人管理，焊把线要经常检修，要有专人拉线及清理易燃物。</w:t>
      </w:r>
    </w:p>
    <w:p w:rsidR="00BB2B25" w:rsidRDefault="00BB2B25" w:rsidP="00BB2B25"/>
    <w:p w:rsidR="00F95B4F" w:rsidRPr="00BB2B25" w:rsidRDefault="00F95B4F"/>
    <w:sectPr w:rsidR="00F95B4F" w:rsidRPr="00BB2B25" w:rsidSect="00F95B4F">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41B6" w:rsidRDefault="003D41B6" w:rsidP="00D40F2D">
      <w:r>
        <w:separator/>
      </w:r>
    </w:p>
  </w:endnote>
  <w:endnote w:type="continuationSeparator" w:id="0">
    <w:p w:rsidR="003D41B6" w:rsidRDefault="003D41B6" w:rsidP="00D40F2D">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41B6" w:rsidRDefault="003D41B6" w:rsidP="00D40F2D">
      <w:r>
        <w:separator/>
      </w:r>
    </w:p>
  </w:footnote>
  <w:footnote w:type="continuationSeparator" w:id="0">
    <w:p w:rsidR="003D41B6" w:rsidRDefault="003D41B6" w:rsidP="00D40F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F2D" w:rsidRDefault="00D40F2D">
    <w:pPr>
      <w:pStyle w:val="a3"/>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C469E3"/>
    <w:multiLevelType w:val="multilevel"/>
    <w:tmpl w:val="2166A59C"/>
    <w:lvl w:ilvl="0">
      <w:start w:val="1"/>
      <w:numFmt w:val="chineseCountingThousand"/>
      <w:pStyle w:val="1"/>
      <w:suff w:val="space"/>
      <w:lvlText w:val="第%1卷"/>
      <w:lvlJc w:val="center"/>
      <w:pPr>
        <w:tabs>
          <w:tab w:val="num" w:pos="425"/>
        </w:tabs>
        <w:ind w:left="0" w:firstLine="0"/>
      </w:pPr>
      <w:rPr>
        <w:rFonts w:ascii="黑体" w:eastAsia="黑体" w:hint="eastAsia"/>
        <w:b/>
        <w:strike w:val="0"/>
        <w:dstrike w:val="0"/>
        <w:color w:val="000000"/>
        <w:sz w:val="36"/>
        <w:u w:val="none"/>
      </w:rPr>
    </w:lvl>
    <w:lvl w:ilvl="1">
      <w:start w:val="1"/>
      <w:numFmt w:val="chineseCountingThousand"/>
      <w:pStyle w:val="2"/>
      <w:suff w:val="space"/>
      <w:lvlText w:val="第%2章"/>
      <w:lvlJc w:val="center"/>
      <w:pPr>
        <w:tabs>
          <w:tab w:val="num" w:pos="992"/>
        </w:tabs>
        <w:ind w:left="0" w:firstLine="0"/>
      </w:pPr>
      <w:rPr>
        <w:rFonts w:ascii="黑体" w:eastAsia="黑体" w:hint="eastAsia"/>
        <w:b/>
        <w:strike w:val="0"/>
        <w:dstrike w:val="0"/>
        <w:color w:val="000000"/>
        <w:sz w:val="32"/>
        <w:u w:val="none"/>
      </w:rPr>
    </w:lvl>
    <w:lvl w:ilvl="2">
      <w:start w:val="1"/>
      <w:numFmt w:val="chineseCountingThousand"/>
      <w:pStyle w:val="3"/>
      <w:suff w:val="space"/>
      <w:lvlText w:val="第%3节"/>
      <w:lvlJc w:val="left"/>
      <w:pPr>
        <w:tabs>
          <w:tab w:val="num" w:pos="1418"/>
        </w:tabs>
        <w:ind w:left="0" w:firstLine="0"/>
      </w:pPr>
      <w:rPr>
        <w:rFonts w:ascii="黑体" w:eastAsia="黑体" w:hint="eastAsia"/>
        <w:b/>
        <w:strike w:val="0"/>
        <w:dstrike w:val="0"/>
        <w:color w:val="000000"/>
        <w:sz w:val="30"/>
        <w:u w:val="none"/>
      </w:rPr>
    </w:lvl>
    <w:lvl w:ilvl="3">
      <w:start w:val="1"/>
      <w:numFmt w:val="chineseCountingThousand"/>
      <w:pStyle w:val="4"/>
      <w:suff w:val="space"/>
      <w:lvlText w:val=" %4、"/>
      <w:lvlJc w:val="left"/>
      <w:pPr>
        <w:tabs>
          <w:tab w:val="num" w:pos="2356"/>
        </w:tabs>
        <w:ind w:left="0" w:firstLine="0"/>
      </w:pPr>
      <w:rPr>
        <w:rFonts w:ascii="黑体" w:eastAsia="黑体" w:hint="eastAsia"/>
        <w:b/>
        <w:strike w:val="0"/>
        <w:dstrike w:val="0"/>
        <w:color w:val="000000"/>
        <w:sz w:val="28"/>
        <w:u w:val="none"/>
      </w:rPr>
    </w:lvl>
    <w:lvl w:ilvl="4">
      <w:start w:val="1"/>
      <w:numFmt w:val="none"/>
      <w:pStyle w:val="5"/>
      <w:suff w:val="space"/>
      <w:lvlText w:val=" %5."/>
      <w:lvlJc w:val="left"/>
      <w:pPr>
        <w:tabs>
          <w:tab w:val="num" w:pos="2781"/>
        </w:tabs>
        <w:ind w:left="0" w:firstLine="0"/>
      </w:pPr>
      <w:rPr>
        <w:rFonts w:ascii="黑体" w:eastAsia="黑体" w:hint="eastAsia"/>
        <w:b/>
        <w:strike w:val="0"/>
        <w:dstrike w:val="0"/>
        <w:color w:val="000000"/>
        <w:sz w:val="24"/>
        <w:u w:val="none"/>
      </w:rPr>
    </w:lvl>
    <w:lvl w:ilvl="5">
      <w:start w:val="1"/>
      <w:numFmt w:val="none"/>
      <w:pStyle w:val="6"/>
      <w:suff w:val="space"/>
      <w:lvlText w:val=" %6."/>
      <w:lvlJc w:val="left"/>
      <w:pPr>
        <w:tabs>
          <w:tab w:val="num" w:pos="3566"/>
        </w:tabs>
        <w:ind w:left="0" w:firstLine="0"/>
      </w:pPr>
      <w:rPr>
        <w:rFonts w:ascii="宋体" w:eastAsia="宋体" w:hAnsi="宋体" w:hint="eastAsia"/>
        <w:b w:val="0"/>
        <w:strike w:val="0"/>
        <w:dstrike w:val="0"/>
        <w:color w:val="000000"/>
        <w:sz w:val="24"/>
        <w:u w:val="none"/>
      </w:rPr>
    </w:lvl>
    <w:lvl w:ilvl="6">
      <w:start w:val="1"/>
      <w:numFmt w:val="none"/>
      <w:pStyle w:val="7"/>
      <w:suff w:val="space"/>
      <w:lvlText w:val=" %7."/>
      <w:lvlJc w:val="left"/>
      <w:pPr>
        <w:tabs>
          <w:tab w:val="num" w:pos="3991"/>
        </w:tabs>
        <w:ind w:left="0" w:firstLine="0"/>
      </w:pPr>
      <w:rPr>
        <w:rFonts w:ascii="宋体" w:eastAsia="宋体" w:hAnsi="宋体" w:hint="eastAsia"/>
        <w:b w:val="0"/>
        <w:strike w:val="0"/>
        <w:dstrike w:val="0"/>
        <w:color w:val="000000"/>
        <w:sz w:val="24"/>
        <w:u w:val="none"/>
      </w:rPr>
    </w:lvl>
    <w:lvl w:ilvl="7">
      <w:start w:val="1"/>
      <w:numFmt w:val="none"/>
      <w:pStyle w:val="8"/>
      <w:suff w:val="space"/>
      <w:lvlText w:val=" %8."/>
      <w:lvlJc w:val="left"/>
      <w:pPr>
        <w:tabs>
          <w:tab w:val="num" w:pos="4776"/>
        </w:tabs>
        <w:ind w:left="0" w:firstLine="0"/>
      </w:pPr>
      <w:rPr>
        <w:rFonts w:ascii="宋体" w:eastAsia="宋体" w:hAnsi="宋体" w:hint="eastAsia"/>
        <w:b w:val="0"/>
        <w:strike w:val="0"/>
        <w:dstrike w:val="0"/>
        <w:color w:val="000000"/>
        <w:sz w:val="24"/>
        <w:u w:val="none"/>
      </w:rPr>
    </w:lvl>
    <w:lvl w:ilvl="8">
      <w:start w:val="1"/>
      <w:numFmt w:val="none"/>
      <w:pStyle w:val="9"/>
      <w:suff w:val="space"/>
      <w:lvlText w:val=" %9."/>
      <w:lvlJc w:val="left"/>
      <w:pPr>
        <w:tabs>
          <w:tab w:val="num" w:pos="5562"/>
        </w:tabs>
        <w:ind w:left="0" w:firstLine="0"/>
      </w:pPr>
      <w:rPr>
        <w:rFonts w:ascii="宋体" w:eastAsia="宋体" w:hAnsi="宋体" w:hint="eastAsia"/>
        <w:b w:val="0"/>
        <w:strike w:val="0"/>
        <w:dstrike w:val="0"/>
        <w:color w:val="000000"/>
        <w:sz w:val="24"/>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0F2D"/>
    <w:rsid w:val="00280FB8"/>
    <w:rsid w:val="003D41B6"/>
    <w:rsid w:val="00BB2B25"/>
    <w:rsid w:val="00D40F2D"/>
    <w:rsid w:val="00D7361F"/>
    <w:rsid w:val="00F95B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B25"/>
    <w:pPr>
      <w:widowControl w:val="0"/>
    </w:pPr>
    <w:rPr>
      <w:rFonts w:ascii="宋体" w:eastAsia="宋体" w:hAnsi="宋体" w:cs="Times New Roman"/>
      <w:color w:val="000000"/>
      <w:sz w:val="20"/>
      <w:szCs w:val="24"/>
    </w:rPr>
  </w:style>
  <w:style w:type="paragraph" w:styleId="1">
    <w:name w:val="heading 1"/>
    <w:basedOn w:val="a"/>
    <w:next w:val="a"/>
    <w:link w:val="1Char"/>
    <w:qFormat/>
    <w:rsid w:val="00BB2B25"/>
    <w:pPr>
      <w:pageBreakBefore/>
      <w:numPr>
        <w:numId w:val="1"/>
      </w:numPr>
      <w:spacing w:before="120" w:after="120" w:line="360" w:lineRule="auto"/>
      <w:jc w:val="center"/>
      <w:outlineLvl w:val="0"/>
    </w:pPr>
    <w:rPr>
      <w:rFonts w:ascii="黑体" w:eastAsia="黑体"/>
      <w:b/>
      <w:bCs/>
      <w:kern w:val="44"/>
      <w:sz w:val="36"/>
      <w:szCs w:val="44"/>
    </w:rPr>
  </w:style>
  <w:style w:type="paragraph" w:styleId="2">
    <w:name w:val="heading 2"/>
    <w:basedOn w:val="a"/>
    <w:next w:val="a"/>
    <w:link w:val="2Char"/>
    <w:qFormat/>
    <w:rsid w:val="00BB2B25"/>
    <w:pPr>
      <w:numPr>
        <w:ilvl w:val="1"/>
        <w:numId w:val="1"/>
      </w:numPr>
      <w:spacing w:before="120" w:after="120" w:line="360" w:lineRule="auto"/>
      <w:jc w:val="center"/>
      <w:outlineLvl w:val="1"/>
    </w:pPr>
    <w:rPr>
      <w:rFonts w:ascii="黑体" w:eastAsia="黑体" w:hAnsi="Arial"/>
      <w:b/>
      <w:bCs/>
      <w:sz w:val="32"/>
      <w:szCs w:val="32"/>
    </w:rPr>
  </w:style>
  <w:style w:type="paragraph" w:styleId="3">
    <w:name w:val="heading 3"/>
    <w:basedOn w:val="a"/>
    <w:next w:val="a"/>
    <w:link w:val="3Char"/>
    <w:qFormat/>
    <w:rsid w:val="00BB2B25"/>
    <w:pPr>
      <w:numPr>
        <w:ilvl w:val="2"/>
        <w:numId w:val="1"/>
      </w:numPr>
      <w:spacing w:before="120" w:after="120" w:line="360" w:lineRule="auto"/>
      <w:outlineLvl w:val="2"/>
    </w:pPr>
    <w:rPr>
      <w:rFonts w:ascii="黑体" w:eastAsia="黑体"/>
      <w:b/>
      <w:bCs/>
      <w:sz w:val="30"/>
      <w:szCs w:val="32"/>
    </w:rPr>
  </w:style>
  <w:style w:type="paragraph" w:styleId="4">
    <w:name w:val="heading 4"/>
    <w:basedOn w:val="a"/>
    <w:next w:val="a"/>
    <w:link w:val="4Char"/>
    <w:qFormat/>
    <w:rsid w:val="00BB2B25"/>
    <w:pPr>
      <w:numPr>
        <w:ilvl w:val="3"/>
        <w:numId w:val="1"/>
      </w:numPr>
      <w:spacing w:before="120" w:after="120" w:line="360" w:lineRule="auto"/>
      <w:ind w:rightChars="200"/>
      <w:outlineLvl w:val="3"/>
    </w:pPr>
    <w:rPr>
      <w:rFonts w:ascii="黑体" w:eastAsia="黑体" w:hAnsi="Arial"/>
      <w:b/>
      <w:bCs/>
      <w:sz w:val="28"/>
      <w:szCs w:val="28"/>
    </w:rPr>
  </w:style>
  <w:style w:type="paragraph" w:styleId="5">
    <w:name w:val="heading 5"/>
    <w:basedOn w:val="a"/>
    <w:next w:val="a"/>
    <w:link w:val="5Char"/>
    <w:qFormat/>
    <w:rsid w:val="00BB2B25"/>
    <w:pPr>
      <w:numPr>
        <w:ilvl w:val="4"/>
        <w:numId w:val="1"/>
      </w:numPr>
      <w:spacing w:before="120" w:after="120"/>
      <w:outlineLvl w:val="4"/>
    </w:pPr>
    <w:rPr>
      <w:rFonts w:ascii="黑体" w:eastAsia="黑体"/>
      <w:b/>
      <w:bCs/>
      <w:sz w:val="24"/>
      <w:szCs w:val="28"/>
    </w:rPr>
  </w:style>
  <w:style w:type="paragraph" w:styleId="6">
    <w:name w:val="heading 6"/>
    <w:basedOn w:val="a"/>
    <w:next w:val="a"/>
    <w:link w:val="6Char"/>
    <w:qFormat/>
    <w:rsid w:val="00BB2B25"/>
    <w:pPr>
      <w:numPr>
        <w:ilvl w:val="5"/>
        <w:numId w:val="1"/>
      </w:numPr>
      <w:ind w:rightChars="200"/>
      <w:outlineLvl w:val="5"/>
    </w:pPr>
    <w:rPr>
      <w:bCs/>
      <w:sz w:val="24"/>
    </w:rPr>
  </w:style>
  <w:style w:type="paragraph" w:styleId="7">
    <w:name w:val="heading 7"/>
    <w:basedOn w:val="a"/>
    <w:next w:val="a"/>
    <w:link w:val="7Char"/>
    <w:qFormat/>
    <w:rsid w:val="00BB2B25"/>
    <w:pPr>
      <w:numPr>
        <w:ilvl w:val="6"/>
        <w:numId w:val="1"/>
      </w:numPr>
      <w:ind w:rightChars="200"/>
      <w:outlineLvl w:val="6"/>
    </w:pPr>
    <w:rPr>
      <w:bCs/>
      <w:sz w:val="24"/>
    </w:rPr>
  </w:style>
  <w:style w:type="paragraph" w:styleId="8">
    <w:name w:val="heading 8"/>
    <w:basedOn w:val="a"/>
    <w:next w:val="a"/>
    <w:link w:val="8Char"/>
    <w:qFormat/>
    <w:rsid w:val="00BB2B25"/>
    <w:pPr>
      <w:numPr>
        <w:ilvl w:val="7"/>
        <w:numId w:val="1"/>
      </w:numPr>
      <w:ind w:rightChars="200"/>
      <w:outlineLvl w:val="7"/>
    </w:pPr>
    <w:rPr>
      <w:sz w:val="24"/>
    </w:rPr>
  </w:style>
  <w:style w:type="paragraph" w:styleId="9">
    <w:name w:val="heading 9"/>
    <w:basedOn w:val="a"/>
    <w:next w:val="a"/>
    <w:link w:val="9Char"/>
    <w:qFormat/>
    <w:rsid w:val="00BB2B25"/>
    <w:pPr>
      <w:numPr>
        <w:ilvl w:val="8"/>
        <w:numId w:val="1"/>
      </w:numPr>
      <w:spacing w:before="120" w:after="120"/>
      <w:outlineLvl w:val="8"/>
    </w:pPr>
    <w:rPr>
      <w:rFonts w:ascii="黑体"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40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40F2D"/>
    <w:rPr>
      <w:sz w:val="18"/>
      <w:szCs w:val="18"/>
    </w:rPr>
  </w:style>
  <w:style w:type="paragraph" w:styleId="a4">
    <w:name w:val="footer"/>
    <w:basedOn w:val="a"/>
    <w:link w:val="Char0"/>
    <w:uiPriority w:val="99"/>
    <w:semiHidden/>
    <w:unhideWhenUsed/>
    <w:rsid w:val="00D40F2D"/>
    <w:pPr>
      <w:tabs>
        <w:tab w:val="center" w:pos="4153"/>
        <w:tab w:val="right" w:pos="8306"/>
      </w:tabs>
      <w:snapToGrid w:val="0"/>
    </w:pPr>
    <w:rPr>
      <w:sz w:val="18"/>
      <w:szCs w:val="18"/>
    </w:rPr>
  </w:style>
  <w:style w:type="character" w:customStyle="1" w:styleId="Char0">
    <w:name w:val="页脚 Char"/>
    <w:basedOn w:val="a0"/>
    <w:link w:val="a4"/>
    <w:uiPriority w:val="99"/>
    <w:semiHidden/>
    <w:rsid w:val="00D40F2D"/>
    <w:rPr>
      <w:sz w:val="18"/>
      <w:szCs w:val="18"/>
    </w:rPr>
  </w:style>
  <w:style w:type="paragraph" w:styleId="a5">
    <w:name w:val="Balloon Text"/>
    <w:basedOn w:val="a"/>
    <w:link w:val="Char1"/>
    <w:uiPriority w:val="99"/>
    <w:semiHidden/>
    <w:unhideWhenUsed/>
    <w:rsid w:val="00D40F2D"/>
    <w:rPr>
      <w:sz w:val="18"/>
      <w:szCs w:val="18"/>
    </w:rPr>
  </w:style>
  <w:style w:type="character" w:customStyle="1" w:styleId="Char1">
    <w:name w:val="批注框文本 Char"/>
    <w:basedOn w:val="a0"/>
    <w:link w:val="a5"/>
    <w:uiPriority w:val="99"/>
    <w:semiHidden/>
    <w:rsid w:val="00D40F2D"/>
    <w:rPr>
      <w:sz w:val="18"/>
      <w:szCs w:val="18"/>
    </w:rPr>
  </w:style>
  <w:style w:type="character" w:customStyle="1" w:styleId="1Char">
    <w:name w:val="标题 1 Char"/>
    <w:basedOn w:val="a0"/>
    <w:link w:val="1"/>
    <w:rsid w:val="00BB2B25"/>
    <w:rPr>
      <w:rFonts w:ascii="黑体" w:eastAsia="黑体" w:hAnsi="宋体" w:cs="Times New Roman"/>
      <w:b/>
      <w:bCs/>
      <w:color w:val="000000"/>
      <w:kern w:val="44"/>
      <w:sz w:val="36"/>
      <w:szCs w:val="44"/>
    </w:rPr>
  </w:style>
  <w:style w:type="character" w:customStyle="1" w:styleId="2Char">
    <w:name w:val="标题 2 Char"/>
    <w:basedOn w:val="a0"/>
    <w:link w:val="2"/>
    <w:rsid w:val="00BB2B25"/>
    <w:rPr>
      <w:rFonts w:ascii="黑体" w:eastAsia="黑体" w:hAnsi="Arial" w:cs="Times New Roman"/>
      <w:b/>
      <w:bCs/>
      <w:color w:val="000000"/>
      <w:sz w:val="32"/>
      <w:szCs w:val="32"/>
    </w:rPr>
  </w:style>
  <w:style w:type="character" w:customStyle="1" w:styleId="3Char">
    <w:name w:val="标题 3 Char"/>
    <w:basedOn w:val="a0"/>
    <w:link w:val="3"/>
    <w:rsid w:val="00BB2B25"/>
    <w:rPr>
      <w:rFonts w:ascii="黑体" w:eastAsia="黑体" w:hAnsi="宋体" w:cs="Times New Roman"/>
      <w:b/>
      <w:bCs/>
      <w:color w:val="000000"/>
      <w:sz w:val="30"/>
      <w:szCs w:val="32"/>
    </w:rPr>
  </w:style>
  <w:style w:type="character" w:customStyle="1" w:styleId="4Char">
    <w:name w:val="标题 4 Char"/>
    <w:basedOn w:val="a0"/>
    <w:link w:val="4"/>
    <w:rsid w:val="00BB2B25"/>
    <w:rPr>
      <w:rFonts w:ascii="黑体" w:eastAsia="黑体" w:hAnsi="Arial" w:cs="Times New Roman"/>
      <w:b/>
      <w:bCs/>
      <w:color w:val="000000"/>
      <w:sz w:val="28"/>
      <w:szCs w:val="28"/>
    </w:rPr>
  </w:style>
  <w:style w:type="character" w:customStyle="1" w:styleId="5Char">
    <w:name w:val="标题 5 Char"/>
    <w:basedOn w:val="a0"/>
    <w:link w:val="5"/>
    <w:rsid w:val="00BB2B25"/>
    <w:rPr>
      <w:rFonts w:ascii="黑体" w:eastAsia="黑体" w:hAnsi="宋体" w:cs="Times New Roman"/>
      <w:b/>
      <w:bCs/>
      <w:color w:val="000000"/>
      <w:sz w:val="24"/>
      <w:szCs w:val="28"/>
    </w:rPr>
  </w:style>
  <w:style w:type="character" w:customStyle="1" w:styleId="6Char">
    <w:name w:val="标题 6 Char"/>
    <w:basedOn w:val="a0"/>
    <w:link w:val="6"/>
    <w:rsid w:val="00BB2B25"/>
    <w:rPr>
      <w:rFonts w:ascii="宋体" w:eastAsia="宋体" w:hAnsi="宋体" w:cs="Times New Roman"/>
      <w:bCs/>
      <w:color w:val="000000"/>
      <w:sz w:val="24"/>
      <w:szCs w:val="24"/>
    </w:rPr>
  </w:style>
  <w:style w:type="character" w:customStyle="1" w:styleId="7Char">
    <w:name w:val="标题 7 Char"/>
    <w:basedOn w:val="a0"/>
    <w:link w:val="7"/>
    <w:rsid w:val="00BB2B25"/>
    <w:rPr>
      <w:rFonts w:ascii="宋体" w:eastAsia="宋体" w:hAnsi="宋体" w:cs="Times New Roman"/>
      <w:bCs/>
      <w:color w:val="000000"/>
      <w:sz w:val="24"/>
      <w:szCs w:val="24"/>
    </w:rPr>
  </w:style>
  <w:style w:type="character" w:customStyle="1" w:styleId="8Char">
    <w:name w:val="标题 8 Char"/>
    <w:basedOn w:val="a0"/>
    <w:link w:val="8"/>
    <w:rsid w:val="00BB2B25"/>
    <w:rPr>
      <w:rFonts w:ascii="宋体" w:eastAsia="宋体" w:hAnsi="宋体" w:cs="Times New Roman"/>
      <w:color w:val="000000"/>
      <w:sz w:val="24"/>
      <w:szCs w:val="24"/>
    </w:rPr>
  </w:style>
  <w:style w:type="character" w:customStyle="1" w:styleId="9Char">
    <w:name w:val="标题 9 Char"/>
    <w:basedOn w:val="a0"/>
    <w:link w:val="9"/>
    <w:rsid w:val="00BB2B25"/>
    <w:rPr>
      <w:rFonts w:ascii="黑体" w:eastAsia="黑体" w:hAnsi="Arial" w:cs="Times New Roman"/>
      <w:color w:val="000000"/>
      <w:sz w:val="24"/>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1236</Words>
  <Characters>7048</Characters>
  <Application>Microsoft Office Word</Application>
  <DocSecurity>0</DocSecurity>
  <Lines>58</Lines>
  <Paragraphs>16</Paragraphs>
  <ScaleCrop>false</ScaleCrop>
  <Company/>
  <LinksUpToDate>false</LinksUpToDate>
  <CharactersWithSpaces>8268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2012-08-06T08:11:00Z</dcterms:created>
  <dcterms:modified xsi:type="dcterms:W3CDTF">2012-08-06T08:11:00Z</dcterms:modified>
</cp:coreProperties>
</file>