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4B" w:rsidRDefault="0013694B" w:rsidP="0013694B">
      <w:pPr>
        <w:pStyle w:val="1"/>
        <w:numPr>
          <w:ilvl w:val="0"/>
          <w:numId w:val="0"/>
        </w:numPr>
      </w:pPr>
      <w:bookmarkStart w:id="0" w:name="_Toc71959678"/>
      <w:r>
        <w:t>盒子结构多层住宅楼工程施工组织设计</w:t>
      </w:r>
      <w:bookmarkEnd w:id="0"/>
    </w:p>
    <w:p w:rsidR="0013694B" w:rsidRDefault="0013694B" w:rsidP="0013694B">
      <w:pPr>
        <w:pStyle w:val="2"/>
        <w:numPr>
          <w:ilvl w:val="0"/>
          <w:numId w:val="0"/>
        </w:numPr>
      </w:pPr>
      <w:bookmarkStart w:id="1" w:name="_Toc71959679"/>
      <w:r>
        <w:rPr>
          <w:rFonts w:hint="eastAsia"/>
        </w:rPr>
        <w:t>第一章 工程概况</w:t>
      </w:r>
      <w:bookmarkEnd w:id="1"/>
    </w:p>
    <w:p w:rsidR="0013694B" w:rsidRDefault="0013694B" w:rsidP="0013694B">
      <w:pPr>
        <w:spacing w:before="120" w:after="120" w:line="360" w:lineRule="auto"/>
      </w:pPr>
      <w:r>
        <w:tab/>
      </w:r>
      <w:r>
        <w:rPr>
          <w:rFonts w:hint="eastAsia"/>
        </w:rPr>
        <w:t>本工程系一幢</w:t>
      </w:r>
      <w:r>
        <w:t>4</w:t>
      </w:r>
      <w:r>
        <w:rPr>
          <w:rFonts w:hint="eastAsia"/>
        </w:rPr>
        <w:t>个单元</w:t>
      </w:r>
      <w:r>
        <w:t>6</w:t>
      </w:r>
      <w:r>
        <w:rPr>
          <w:rFonts w:hint="eastAsia"/>
        </w:rPr>
        <w:t>层混凝土盒子结构住宅楼，位于市郊城乡结合部位。住宅楼层高</w:t>
      </w:r>
      <w:r>
        <w:t>2</w:t>
      </w:r>
      <w:r>
        <w:rPr>
          <w:rFonts w:hint="eastAsia"/>
        </w:rPr>
        <w:t>.</w:t>
      </w:r>
      <w:r>
        <w:t>7m</w:t>
      </w:r>
      <w:r>
        <w:rPr>
          <w:rFonts w:hint="eastAsia"/>
        </w:rPr>
        <w:t>，总标高</w:t>
      </w:r>
      <w:r>
        <w:t>16</w:t>
      </w:r>
      <w:r>
        <w:rPr>
          <w:rFonts w:hint="eastAsia"/>
        </w:rPr>
        <w:t>.</w:t>
      </w:r>
      <w:r>
        <w:t>26m</w:t>
      </w:r>
      <w:r>
        <w:rPr>
          <w:rFonts w:hint="eastAsia"/>
        </w:rPr>
        <w:t>，建筑面积</w:t>
      </w:r>
      <w:r>
        <w:t>4109m2</w:t>
      </w:r>
      <w:r>
        <w:rPr>
          <w:rFonts w:hint="eastAsia"/>
        </w:rPr>
        <w:t>，共用</w:t>
      </w:r>
      <w:r>
        <w:t>240</w:t>
      </w:r>
      <w:r>
        <w:rPr>
          <w:rFonts w:hint="eastAsia"/>
        </w:rPr>
        <w:t>个盒子，每层</w:t>
      </w:r>
      <w:r>
        <w:t>40</w:t>
      </w:r>
      <w:r>
        <w:rPr>
          <w:rFonts w:hint="eastAsia"/>
        </w:rPr>
        <w:t>个，</w:t>
      </w:r>
      <w:r>
        <w:t>A</w:t>
      </w:r>
      <w:r>
        <w:rPr>
          <w:rFonts w:hint="eastAsia"/>
        </w:rPr>
        <w:t>型盒子用作居室，</w:t>
      </w:r>
      <w:r>
        <w:t>B</w:t>
      </w:r>
      <w:r>
        <w:rPr>
          <w:rFonts w:hint="eastAsia"/>
        </w:rPr>
        <w:t>型盒子为起居厅，</w:t>
      </w:r>
      <w:r>
        <w:t>T</w:t>
      </w:r>
      <w:r>
        <w:rPr>
          <w:rFonts w:hint="eastAsia"/>
        </w:rPr>
        <w:t>型盒子为楼梯间。盒子型号及其平面尺寸和数量见下表。此外，尚有预制楼梯段、山墙保温板、内隔墙板、挑檐板等配套构件。</w:t>
      </w:r>
    </w:p>
    <w:p w:rsidR="0013694B" w:rsidRDefault="0013694B" w:rsidP="0013694B">
      <w:pPr>
        <w:spacing w:before="120" w:after="120" w:line="360" w:lineRule="auto"/>
        <w:jc w:val="center"/>
        <w:rPr>
          <w:b/>
          <w:bCs/>
        </w:rPr>
      </w:pPr>
      <w:r>
        <w:rPr>
          <w:rFonts w:hint="eastAsia"/>
          <w:b/>
          <w:bCs/>
        </w:rPr>
        <w:t>盒子平面尺寸和重量</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828"/>
        <w:gridCol w:w="1680"/>
        <w:gridCol w:w="1680"/>
        <w:gridCol w:w="1680"/>
      </w:tblGrid>
      <w:tr w:rsidR="0013694B" w:rsidTr="00D87412">
        <w:trPr>
          <w:cantSplit/>
          <w:jc w:val="center"/>
        </w:trPr>
        <w:tc>
          <w:tcPr>
            <w:tcW w:w="1828" w:type="dxa"/>
            <w:vMerge w:val="restart"/>
            <w:tcBorders>
              <w:top w:val="single" w:sz="6" w:space="0" w:color="auto"/>
              <w:left w:val="single" w:sz="6" w:space="0" w:color="auto"/>
              <w:right w:val="single" w:sz="6" w:space="0" w:color="auto"/>
            </w:tcBorders>
            <w:vAlign w:val="center"/>
          </w:tcPr>
          <w:p w:rsidR="0013694B" w:rsidRDefault="0013694B" w:rsidP="00D87412">
            <w:pPr>
              <w:jc w:val="center"/>
            </w:pPr>
            <w:r>
              <w:rPr>
                <w:rFonts w:hint="eastAsia"/>
              </w:rPr>
              <w:t>盒子型号</w:t>
            </w:r>
          </w:p>
        </w:tc>
        <w:tc>
          <w:tcPr>
            <w:tcW w:w="3360" w:type="dxa"/>
            <w:gridSpan w:val="2"/>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平面尺寸</w:t>
            </w:r>
            <w:r>
              <w:t>(m)</w:t>
            </w:r>
          </w:p>
        </w:tc>
        <w:tc>
          <w:tcPr>
            <w:tcW w:w="1680" w:type="dxa"/>
            <w:vMerge w:val="restart"/>
            <w:tcBorders>
              <w:top w:val="single" w:sz="6" w:space="0" w:color="auto"/>
              <w:left w:val="single" w:sz="6" w:space="0" w:color="auto"/>
              <w:right w:val="single" w:sz="6" w:space="0" w:color="auto"/>
            </w:tcBorders>
            <w:vAlign w:val="center"/>
          </w:tcPr>
          <w:p w:rsidR="0013694B" w:rsidRDefault="0013694B" w:rsidP="00D87412">
            <w:pPr>
              <w:jc w:val="center"/>
            </w:pPr>
            <w:r>
              <w:rPr>
                <w:rFonts w:hint="eastAsia"/>
              </w:rPr>
              <w:t>单重</w:t>
            </w:r>
          </w:p>
          <w:p w:rsidR="0013694B" w:rsidRDefault="0013694B" w:rsidP="00D87412">
            <w:pPr>
              <w:jc w:val="center"/>
            </w:pPr>
            <w:r>
              <w:t>(t)</w:t>
            </w:r>
          </w:p>
        </w:tc>
      </w:tr>
      <w:tr w:rsidR="0013694B" w:rsidTr="00D87412">
        <w:trPr>
          <w:cantSplit/>
          <w:jc w:val="center"/>
        </w:trPr>
        <w:tc>
          <w:tcPr>
            <w:tcW w:w="1828" w:type="dxa"/>
            <w:vMerge/>
            <w:tcBorders>
              <w:left w:val="single" w:sz="6" w:space="0" w:color="auto"/>
              <w:bottom w:val="single" w:sz="6" w:space="0" w:color="auto"/>
              <w:right w:val="single" w:sz="6" w:space="0" w:color="auto"/>
            </w:tcBorders>
            <w:vAlign w:val="center"/>
          </w:tcPr>
          <w:p w:rsidR="0013694B" w:rsidRDefault="0013694B" w:rsidP="00D87412">
            <w:pPr>
              <w:jc w:val="center"/>
            </w:pPr>
          </w:p>
        </w:tc>
        <w:tc>
          <w:tcPr>
            <w:tcW w:w="168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开间</w:t>
            </w:r>
          </w:p>
        </w:tc>
        <w:tc>
          <w:tcPr>
            <w:tcW w:w="168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进深</w:t>
            </w:r>
          </w:p>
        </w:tc>
        <w:tc>
          <w:tcPr>
            <w:tcW w:w="1680" w:type="dxa"/>
            <w:vMerge/>
            <w:tcBorders>
              <w:left w:val="single" w:sz="6" w:space="0" w:color="auto"/>
              <w:bottom w:val="single" w:sz="6" w:space="0" w:color="auto"/>
              <w:right w:val="single" w:sz="6" w:space="0" w:color="auto"/>
            </w:tcBorders>
            <w:vAlign w:val="center"/>
          </w:tcPr>
          <w:p w:rsidR="0013694B" w:rsidRDefault="0013694B" w:rsidP="00D87412">
            <w:pPr>
              <w:jc w:val="center"/>
            </w:pPr>
          </w:p>
        </w:tc>
      </w:tr>
      <w:tr w:rsidR="0013694B" w:rsidTr="00D87412">
        <w:trPr>
          <w:jc w:val="center"/>
        </w:trPr>
        <w:tc>
          <w:tcPr>
            <w:tcW w:w="1828"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A0</w:t>
            </w:r>
          </w:p>
          <w:p w:rsidR="0013694B" w:rsidRDefault="0013694B" w:rsidP="00D87412">
            <w:pPr>
              <w:jc w:val="center"/>
            </w:pPr>
            <w:r>
              <w:t>A3</w:t>
            </w:r>
          </w:p>
          <w:p w:rsidR="0013694B" w:rsidRDefault="0013694B" w:rsidP="00D87412">
            <w:pPr>
              <w:jc w:val="center"/>
            </w:pPr>
            <w:r>
              <w:t>B</w:t>
            </w:r>
          </w:p>
          <w:p w:rsidR="0013694B" w:rsidRDefault="0013694B" w:rsidP="00D87412">
            <w:pPr>
              <w:jc w:val="center"/>
            </w:pPr>
            <w:r>
              <w:t>T</w:t>
            </w:r>
          </w:p>
        </w:tc>
        <w:tc>
          <w:tcPr>
            <w:tcW w:w="168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3</w:t>
            </w:r>
            <w:r>
              <w:rPr>
                <w:rFonts w:hint="eastAsia"/>
              </w:rPr>
              <w:t>.</w:t>
            </w:r>
            <w:r>
              <w:t>0</w:t>
            </w:r>
          </w:p>
          <w:p w:rsidR="0013694B" w:rsidRDefault="0013694B" w:rsidP="00D87412">
            <w:pPr>
              <w:jc w:val="center"/>
            </w:pPr>
            <w:r>
              <w:t>3</w:t>
            </w:r>
            <w:r>
              <w:rPr>
                <w:rFonts w:hint="eastAsia"/>
              </w:rPr>
              <w:t>.</w:t>
            </w:r>
            <w:r>
              <w:t>3</w:t>
            </w:r>
          </w:p>
          <w:p w:rsidR="0013694B" w:rsidRDefault="0013694B" w:rsidP="00D87412">
            <w:pPr>
              <w:jc w:val="center"/>
            </w:pPr>
            <w:r>
              <w:t>3</w:t>
            </w:r>
            <w:r>
              <w:rPr>
                <w:rFonts w:hint="eastAsia"/>
              </w:rPr>
              <w:t>.</w:t>
            </w:r>
            <w:r>
              <w:t>9</w:t>
            </w:r>
          </w:p>
          <w:p w:rsidR="0013694B" w:rsidRDefault="0013694B" w:rsidP="00D87412">
            <w:pPr>
              <w:jc w:val="center"/>
            </w:pPr>
            <w:r>
              <w:t>2</w:t>
            </w:r>
            <w:r>
              <w:rPr>
                <w:rFonts w:hint="eastAsia"/>
              </w:rPr>
              <w:t>.</w:t>
            </w:r>
            <w:r>
              <w:t>7</w:t>
            </w:r>
          </w:p>
        </w:tc>
        <w:tc>
          <w:tcPr>
            <w:tcW w:w="168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5</w:t>
            </w:r>
            <w:r>
              <w:rPr>
                <w:rFonts w:hint="eastAsia"/>
              </w:rPr>
              <w:t>.</w:t>
            </w:r>
            <w:r>
              <w:t>0</w:t>
            </w:r>
          </w:p>
          <w:p w:rsidR="0013694B" w:rsidRDefault="0013694B" w:rsidP="00D87412">
            <w:pPr>
              <w:jc w:val="center"/>
            </w:pPr>
            <w:r>
              <w:t>5</w:t>
            </w:r>
            <w:r>
              <w:rPr>
                <w:rFonts w:hint="eastAsia"/>
              </w:rPr>
              <w:t>.</w:t>
            </w:r>
            <w:r>
              <w:t>0</w:t>
            </w:r>
          </w:p>
          <w:p w:rsidR="0013694B" w:rsidRDefault="0013694B" w:rsidP="00D87412">
            <w:pPr>
              <w:jc w:val="center"/>
            </w:pPr>
            <w:r>
              <w:t>5</w:t>
            </w:r>
            <w:r>
              <w:rPr>
                <w:rFonts w:hint="eastAsia"/>
              </w:rPr>
              <w:t>.</w:t>
            </w:r>
            <w:r>
              <w:t>0</w:t>
            </w:r>
          </w:p>
          <w:p w:rsidR="0013694B" w:rsidRDefault="0013694B" w:rsidP="00D87412">
            <w:pPr>
              <w:jc w:val="center"/>
            </w:pPr>
            <w:r>
              <w:t>5</w:t>
            </w:r>
            <w:r>
              <w:rPr>
                <w:rFonts w:hint="eastAsia"/>
              </w:rPr>
              <w:t>.</w:t>
            </w:r>
            <w:r>
              <w:t>0</w:t>
            </w:r>
          </w:p>
        </w:tc>
        <w:tc>
          <w:tcPr>
            <w:tcW w:w="168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10</w:t>
            </w:r>
            <w:r>
              <w:rPr>
                <w:rFonts w:hint="eastAsia"/>
              </w:rPr>
              <w:t>.</w:t>
            </w:r>
            <w:r>
              <w:t>0</w:t>
            </w:r>
          </w:p>
          <w:p w:rsidR="0013694B" w:rsidRDefault="0013694B" w:rsidP="00D87412">
            <w:pPr>
              <w:jc w:val="center"/>
            </w:pPr>
            <w:r>
              <w:t>11</w:t>
            </w:r>
            <w:r>
              <w:rPr>
                <w:rFonts w:hint="eastAsia"/>
              </w:rPr>
              <w:t>.0</w:t>
            </w:r>
          </w:p>
          <w:p w:rsidR="0013694B" w:rsidRDefault="0013694B" w:rsidP="00D87412">
            <w:pPr>
              <w:jc w:val="center"/>
            </w:pPr>
            <w:r>
              <w:t>13</w:t>
            </w:r>
            <w:r>
              <w:rPr>
                <w:rFonts w:hint="eastAsia"/>
              </w:rPr>
              <w:t>.</w:t>
            </w:r>
            <w:r>
              <w:t>5</w:t>
            </w:r>
          </w:p>
          <w:p w:rsidR="0013694B" w:rsidRDefault="0013694B" w:rsidP="00D87412">
            <w:pPr>
              <w:jc w:val="center"/>
            </w:pPr>
            <w:r>
              <w:t>8</w:t>
            </w:r>
            <w:r>
              <w:rPr>
                <w:rFonts w:hint="eastAsia"/>
              </w:rPr>
              <w:t>.</w:t>
            </w:r>
            <w:r>
              <w:t>5</w:t>
            </w:r>
          </w:p>
        </w:tc>
      </w:tr>
    </w:tbl>
    <w:p w:rsidR="0013694B" w:rsidRDefault="0013694B" w:rsidP="0013694B">
      <w:pPr>
        <w:spacing w:before="120" w:after="120" w:line="360" w:lineRule="auto"/>
        <w:jc w:val="center"/>
        <w:rPr>
          <w:b/>
          <w:bCs/>
        </w:rPr>
      </w:pPr>
      <w:r>
        <w:rPr>
          <w:rFonts w:hint="eastAsia"/>
          <w:b/>
          <w:bCs/>
        </w:rPr>
        <w:t>所用盒子型号和数量</w:t>
      </w:r>
    </w:p>
    <w:tbl>
      <w:tblPr>
        <w:tblW w:w="5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8"/>
        <w:gridCol w:w="540"/>
        <w:gridCol w:w="540"/>
        <w:gridCol w:w="540"/>
        <w:gridCol w:w="540"/>
        <w:gridCol w:w="540"/>
        <w:gridCol w:w="540"/>
        <w:gridCol w:w="540"/>
        <w:gridCol w:w="540"/>
        <w:gridCol w:w="540"/>
      </w:tblGrid>
      <w:tr w:rsidR="0013694B" w:rsidTr="00D87412">
        <w:trPr>
          <w:jc w:val="center"/>
        </w:trPr>
        <w:tc>
          <w:tcPr>
            <w:tcW w:w="1108" w:type="dxa"/>
            <w:gridSpan w:val="2"/>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盒子型号</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t>A01</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A</w:t>
            </w:r>
            <w:r>
              <w:t>02</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t>A31</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t>A33</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t>B</w:t>
            </w:r>
            <w:r>
              <w:rPr>
                <w:rFonts w:hint="eastAsia"/>
              </w:rPr>
              <w:t>1</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t>B4</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t>T</w:t>
            </w:r>
            <w:r>
              <w:rPr>
                <w:rFonts w:hint="eastAsia"/>
              </w:rPr>
              <w:t>1</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T</w:t>
            </w:r>
            <w:r>
              <w:t>2</w:t>
            </w:r>
          </w:p>
        </w:tc>
      </w:tr>
      <w:tr w:rsidR="0013694B" w:rsidTr="00D87412">
        <w:trPr>
          <w:jc w:val="center"/>
        </w:trPr>
        <w:tc>
          <w:tcPr>
            <w:tcW w:w="568"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数量</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正</w:t>
            </w:r>
          </w:p>
          <w:p w:rsidR="0013694B" w:rsidRDefault="0013694B" w:rsidP="00D87412">
            <w:pPr>
              <w:jc w:val="center"/>
            </w:pPr>
            <w:r>
              <w:rPr>
                <w:rFonts w:hint="eastAsia"/>
              </w:rPr>
              <w:t>反</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24</w:t>
            </w:r>
          </w:p>
          <w:p w:rsidR="0013694B" w:rsidRDefault="0013694B" w:rsidP="00D87412">
            <w:pPr>
              <w:jc w:val="center"/>
            </w:pPr>
            <w:r>
              <w:t>24</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24</w:t>
            </w:r>
          </w:p>
          <w:p w:rsidR="0013694B" w:rsidRDefault="0013694B" w:rsidP="00D87412">
            <w:pPr>
              <w:jc w:val="center"/>
            </w:pPr>
            <w:r>
              <w:t>24</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24</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24</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24</w:t>
            </w:r>
          </w:p>
          <w:p w:rsidR="0013694B" w:rsidRDefault="0013694B" w:rsidP="00D87412">
            <w:pPr>
              <w:jc w:val="center"/>
            </w:pPr>
            <w:r>
              <w:t>24</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w:t>
            </w:r>
            <w:r>
              <w:rPr>
                <w:rFonts w:hint="eastAsia"/>
              </w:rPr>
              <w:t>4</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4</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20</w:t>
            </w:r>
          </w:p>
          <w:p w:rsidR="0013694B" w:rsidRDefault="0013694B" w:rsidP="00D87412">
            <w:pPr>
              <w:jc w:val="center"/>
            </w:pPr>
          </w:p>
        </w:tc>
      </w:tr>
    </w:tbl>
    <w:p w:rsidR="0013694B" w:rsidRDefault="0013694B" w:rsidP="0013694B">
      <w:pPr>
        <w:spacing w:before="120" w:after="120" w:line="360" w:lineRule="auto"/>
      </w:pPr>
      <w:r>
        <w:tab/>
      </w:r>
      <w:r>
        <w:rPr>
          <w:rFonts w:hint="eastAsia"/>
        </w:rPr>
        <w:t>所有盒子均为四角承重</w:t>
      </w:r>
      <w:proofErr w:type="gramStart"/>
      <w:r>
        <w:rPr>
          <w:rFonts w:hint="eastAsia"/>
        </w:rPr>
        <w:t>的整浇无底</w:t>
      </w:r>
      <w:proofErr w:type="gramEnd"/>
      <w:r>
        <w:rPr>
          <w:rFonts w:hint="eastAsia"/>
        </w:rPr>
        <w:t>五面体，即所谓“钟罩形”。盒子外墙系混凝土与聚苯乙烯板的复合板，厚</w:t>
      </w:r>
      <w:r>
        <w:t>150mm</w:t>
      </w:r>
      <w:r>
        <w:rPr>
          <w:rFonts w:hint="eastAsia"/>
        </w:rPr>
        <w:t>。内墙为</w:t>
      </w:r>
      <w:r>
        <w:t>70mm</w:t>
      </w:r>
      <w:r>
        <w:rPr>
          <w:rFonts w:hint="eastAsia"/>
        </w:rPr>
        <w:t>厚钢筋混凝土，并向内凹进</w:t>
      </w:r>
      <w:r>
        <w:t>50mm</w:t>
      </w:r>
      <w:r>
        <w:rPr>
          <w:rFonts w:hint="eastAsia"/>
        </w:rPr>
        <w:t>；故相邻盒子之间的内墙共厚</w:t>
      </w:r>
      <w:r>
        <w:t>240mm</w:t>
      </w:r>
      <w:r>
        <w:rPr>
          <w:rFonts w:hint="eastAsia"/>
        </w:rPr>
        <w:t>，其间有</w:t>
      </w:r>
      <w:r>
        <w:t>100mm</w:t>
      </w:r>
      <w:r>
        <w:rPr>
          <w:rFonts w:hint="eastAsia"/>
        </w:rPr>
        <w:t>空气隔层，以利隔声。盒子顶板系钢筋混凝土井字肋与加气混凝土块的组合楼板，厚</w:t>
      </w:r>
      <w:r>
        <w:t>150mm</w:t>
      </w:r>
      <w:r>
        <w:rPr>
          <w:rFonts w:hint="eastAsia"/>
        </w:rPr>
        <w:t>。所有盒子均为</w:t>
      </w:r>
      <w:r>
        <w:t>C30</w:t>
      </w:r>
      <w:r>
        <w:rPr>
          <w:rFonts w:hint="eastAsia"/>
        </w:rPr>
        <w:t>混凝土，其他构件为</w:t>
      </w:r>
      <w:r>
        <w:t>C20</w:t>
      </w:r>
      <w:r>
        <w:rPr>
          <w:rFonts w:hint="eastAsia"/>
        </w:rPr>
        <w:t>混凝土。</w:t>
      </w:r>
    </w:p>
    <w:p w:rsidR="0013694B" w:rsidRDefault="0013694B" w:rsidP="0013694B">
      <w:pPr>
        <w:spacing w:before="120" w:after="120" w:line="360" w:lineRule="auto"/>
      </w:pPr>
      <w:r>
        <w:tab/>
      </w:r>
      <w:r>
        <w:rPr>
          <w:rFonts w:hint="eastAsia"/>
        </w:rPr>
        <w:t>本工程结构按</w:t>
      </w:r>
      <w:r>
        <w:t>8</w:t>
      </w:r>
      <w:r>
        <w:rPr>
          <w:rFonts w:hint="eastAsia"/>
        </w:rPr>
        <w:t>度地区丙类建筑抗震设防，并经模拟抗震试验。同一楼层盒子之间的连接采用盒子四角顶部</w:t>
      </w:r>
      <w:proofErr w:type="gramStart"/>
      <w:r>
        <w:rPr>
          <w:rFonts w:hint="eastAsia"/>
        </w:rPr>
        <w:t>的埋件与</w:t>
      </w:r>
      <w:proofErr w:type="gramEnd"/>
      <w:r>
        <w:rPr>
          <w:rFonts w:hint="eastAsia"/>
        </w:rPr>
        <w:t>连接钢板焊接；上下楼层盒子之间为榫接，应视作柔性连接。</w:t>
      </w:r>
    </w:p>
    <w:p w:rsidR="0013694B" w:rsidRDefault="0013694B" w:rsidP="0013694B">
      <w:pPr>
        <w:spacing w:before="120" w:after="120" w:line="360" w:lineRule="auto"/>
      </w:pPr>
      <w:r>
        <w:tab/>
      </w:r>
      <w:r>
        <w:rPr>
          <w:rFonts w:hint="eastAsia"/>
        </w:rPr>
        <w:t>考虑到盒子四角承重，本工程采用</w:t>
      </w:r>
      <w:r>
        <w:t>520mm</w:t>
      </w:r>
      <w:r>
        <w:rPr>
          <w:rFonts w:hint="eastAsia"/>
        </w:rPr>
        <w:t>*</w:t>
      </w:r>
      <w:r>
        <w:t>520mm</w:t>
      </w:r>
      <w:r>
        <w:rPr>
          <w:rFonts w:hint="eastAsia"/>
        </w:rPr>
        <w:t>钢筋混凝土独立基础</w:t>
      </w:r>
      <w:r>
        <w:t>(</w:t>
      </w:r>
      <w:r>
        <w:rPr>
          <w:rFonts w:hint="eastAsia"/>
        </w:rPr>
        <w:t>其中</w:t>
      </w:r>
      <w:r>
        <w:t>8</w:t>
      </w:r>
      <w:r>
        <w:rPr>
          <w:rFonts w:hint="eastAsia"/>
        </w:rPr>
        <w:t>个基础为</w:t>
      </w:r>
      <w:r>
        <w:t>520mm</w:t>
      </w:r>
      <w:r>
        <w:rPr>
          <w:rFonts w:hint="eastAsia"/>
        </w:rPr>
        <w:t>*</w:t>
      </w:r>
      <w:r>
        <w:t>1120mm)</w:t>
      </w:r>
      <w:r>
        <w:rPr>
          <w:rFonts w:hint="eastAsia"/>
        </w:rPr>
        <w:t>，双向设</w:t>
      </w:r>
      <w:r>
        <w:t>260mm</w:t>
      </w:r>
      <w:r>
        <w:rPr>
          <w:rFonts w:hint="eastAsia"/>
        </w:rPr>
        <w:t>*</w:t>
      </w:r>
      <w:r>
        <w:t>400mm(</w:t>
      </w:r>
      <w:r>
        <w:rPr>
          <w:rFonts w:hint="eastAsia"/>
        </w:rPr>
        <w:t>宽*高</w:t>
      </w:r>
      <w:r>
        <w:t>)</w:t>
      </w:r>
      <w:r>
        <w:rPr>
          <w:rFonts w:hint="eastAsia"/>
        </w:rPr>
        <w:t>混凝土联系梁。基础埋深</w:t>
      </w:r>
      <w:r>
        <w:t>2m</w:t>
      </w:r>
      <w:r>
        <w:rPr>
          <w:rFonts w:hint="eastAsia"/>
        </w:rPr>
        <w:t>，其顶面预埋钢板，以便与首层盒子四角往底部</w:t>
      </w:r>
      <w:proofErr w:type="gramStart"/>
      <w:r>
        <w:rPr>
          <w:rFonts w:hint="eastAsia"/>
        </w:rPr>
        <w:t>的埋件焊接</w:t>
      </w:r>
      <w:proofErr w:type="gramEnd"/>
      <w:r>
        <w:rPr>
          <w:rFonts w:hint="eastAsia"/>
        </w:rPr>
        <w:t>。独立基础及其联系梁均为</w:t>
      </w:r>
      <w:r>
        <w:t>C20</w:t>
      </w:r>
      <w:r>
        <w:rPr>
          <w:rFonts w:hint="eastAsia"/>
        </w:rPr>
        <w:t>混凝土。</w:t>
      </w:r>
    </w:p>
    <w:p w:rsidR="0013694B" w:rsidRDefault="0013694B" w:rsidP="0013694B">
      <w:pPr>
        <w:spacing w:before="120" w:after="120" w:line="360" w:lineRule="auto"/>
      </w:pPr>
      <w:r>
        <w:tab/>
      </w:r>
      <w:r>
        <w:rPr>
          <w:rFonts w:hint="eastAsia"/>
        </w:rPr>
        <w:t>本工程为民用住宅，室内装修做法为：顶棚和</w:t>
      </w:r>
      <w:proofErr w:type="gramStart"/>
      <w:r>
        <w:rPr>
          <w:rFonts w:hint="eastAsia"/>
        </w:rPr>
        <w:t>内墙面刮腻子</w:t>
      </w:r>
      <w:proofErr w:type="gramEnd"/>
      <w:r>
        <w:rPr>
          <w:rFonts w:hint="eastAsia"/>
        </w:rPr>
        <w:t>滚涂白色乳胶漆</w:t>
      </w:r>
      <w:r>
        <w:t>3</w:t>
      </w:r>
      <w:r>
        <w:rPr>
          <w:rFonts w:hint="eastAsia"/>
        </w:rPr>
        <w:t>遍，肉桂色通体瓷砖地面</w:t>
      </w:r>
      <w:r>
        <w:t>(</w:t>
      </w:r>
      <w:r>
        <w:rPr>
          <w:rFonts w:hint="eastAsia"/>
        </w:rPr>
        <w:t>厨房、卫生间地面为浅褐色缸砖</w:t>
      </w:r>
      <w:r>
        <w:t>)</w:t>
      </w:r>
      <w:r>
        <w:rPr>
          <w:rFonts w:hint="eastAsia"/>
        </w:rPr>
        <w:t>，夹层纤维板木门，本色铝合金窗。外装修做法</w:t>
      </w:r>
      <w:r>
        <w:rPr>
          <w:rFonts w:hint="eastAsia"/>
        </w:rPr>
        <w:lastRenderedPageBreak/>
        <w:t>为：所有盒子之间的水平接缝和竖向</w:t>
      </w:r>
      <w:proofErr w:type="gramStart"/>
      <w:r>
        <w:rPr>
          <w:rFonts w:hint="eastAsia"/>
        </w:rPr>
        <w:t>接缝均抹水泥砂浆</w:t>
      </w:r>
      <w:proofErr w:type="gramEnd"/>
      <w:r>
        <w:rPr>
          <w:rFonts w:hint="eastAsia"/>
        </w:rPr>
        <w:t>，凸起如带状。整个外墙面及阳台隔板、栏板用淡黄色丙烯酸涂料，砂浆抹缝带则罩以白色涂料，在建筑立面上形成水平的和竖向的装饰线条。</w:t>
      </w:r>
    </w:p>
    <w:p w:rsidR="0013694B" w:rsidRDefault="0013694B" w:rsidP="0013694B">
      <w:pPr>
        <w:spacing w:before="120" w:after="120" w:line="360" w:lineRule="auto"/>
      </w:pPr>
      <w:r>
        <w:tab/>
      </w:r>
      <w:r>
        <w:rPr>
          <w:rFonts w:hint="eastAsia"/>
        </w:rPr>
        <w:t>屋面做法：盒子顶板之上为平均</w:t>
      </w:r>
      <w:r>
        <w:t>40mm</w:t>
      </w:r>
      <w:r>
        <w:rPr>
          <w:rFonts w:hint="eastAsia"/>
        </w:rPr>
        <w:t>厚的</w:t>
      </w:r>
      <w:r>
        <w:t>1</w:t>
      </w:r>
      <w:r>
        <w:rPr>
          <w:rFonts w:hint="eastAsia"/>
        </w:rPr>
        <w:t>：</w:t>
      </w:r>
      <w:r>
        <w:t>6</w:t>
      </w:r>
      <w:r>
        <w:rPr>
          <w:rFonts w:hint="eastAsia"/>
        </w:rPr>
        <w:t>水泥焦渣，</w:t>
      </w:r>
      <w:r>
        <w:t>2%</w:t>
      </w:r>
      <w:r>
        <w:rPr>
          <w:rFonts w:hint="eastAsia"/>
        </w:rPr>
        <w:t>找坡，再做</w:t>
      </w:r>
      <w:r>
        <w:t>20mm</w:t>
      </w:r>
      <w:r>
        <w:rPr>
          <w:rFonts w:hint="eastAsia"/>
        </w:rPr>
        <w:t>厚的</w:t>
      </w:r>
      <w:r>
        <w:t>1</w:t>
      </w:r>
      <w:r>
        <w:rPr>
          <w:rFonts w:hint="eastAsia"/>
        </w:rPr>
        <w:t>：</w:t>
      </w:r>
      <w:r>
        <w:t>3</w:t>
      </w:r>
      <w:r>
        <w:rPr>
          <w:rFonts w:hint="eastAsia"/>
        </w:rPr>
        <w:t>水泥砂浆</w:t>
      </w:r>
      <w:proofErr w:type="gramStart"/>
      <w:r>
        <w:rPr>
          <w:rFonts w:hint="eastAsia"/>
        </w:rPr>
        <w:t>找乎层</w:t>
      </w:r>
      <w:proofErr w:type="gramEnd"/>
      <w:r>
        <w:rPr>
          <w:rFonts w:hint="eastAsia"/>
        </w:rPr>
        <w:t>，最后为</w:t>
      </w:r>
      <w:proofErr w:type="gramStart"/>
      <w:r>
        <w:rPr>
          <w:rFonts w:hint="eastAsia"/>
        </w:rPr>
        <w:t>两毡三油</w:t>
      </w:r>
      <w:proofErr w:type="gramEnd"/>
      <w:r>
        <w:rPr>
          <w:rFonts w:hint="eastAsia"/>
        </w:rPr>
        <w:t>防水层，其上摊铺粘结</w:t>
      </w:r>
      <w:r>
        <w:t>3~6mm</w:t>
      </w:r>
      <w:r>
        <w:rPr>
          <w:rFonts w:hint="eastAsia"/>
        </w:rPr>
        <w:t>粒径的绿豆</w:t>
      </w:r>
      <w:proofErr w:type="gramStart"/>
      <w:r>
        <w:rPr>
          <w:rFonts w:hint="eastAsia"/>
        </w:rPr>
        <w:t>砂</w:t>
      </w:r>
      <w:proofErr w:type="gramEnd"/>
      <w:r>
        <w:rPr>
          <w:rFonts w:hint="eastAsia"/>
        </w:rPr>
        <w:t>一层。</w:t>
      </w:r>
    </w:p>
    <w:p w:rsidR="0013694B" w:rsidRDefault="0013694B" w:rsidP="0013694B">
      <w:pPr>
        <w:spacing w:before="120" w:after="120" w:line="360" w:lineRule="auto"/>
      </w:pPr>
      <w:r>
        <w:tab/>
      </w:r>
      <w:r>
        <w:rPr>
          <w:rFonts w:hint="eastAsia"/>
        </w:rPr>
        <w:t>除需安装水电</w:t>
      </w:r>
      <w:proofErr w:type="gramStart"/>
      <w:r>
        <w:rPr>
          <w:rFonts w:hint="eastAsia"/>
        </w:rPr>
        <w:t>和暖卫</w:t>
      </w:r>
      <w:proofErr w:type="gramEnd"/>
      <w:r>
        <w:rPr>
          <w:rFonts w:hint="eastAsia"/>
        </w:rPr>
        <w:t>设备外，本工程尚有天然气管道自场地西侧原有住宅接入。</w:t>
      </w:r>
    </w:p>
    <w:p w:rsidR="0013694B" w:rsidRDefault="0013694B" w:rsidP="0013694B">
      <w:pPr>
        <w:spacing w:before="120" w:after="120" w:line="360" w:lineRule="auto"/>
      </w:pPr>
      <w:r>
        <w:tab/>
      </w:r>
      <w:r>
        <w:rPr>
          <w:rFonts w:hint="eastAsia"/>
        </w:rPr>
        <w:t>现场施工的主要实物工程量见下表。</w:t>
      </w:r>
    </w:p>
    <w:p w:rsidR="0013694B" w:rsidRDefault="0013694B" w:rsidP="0013694B">
      <w:pPr>
        <w:spacing w:before="120" w:after="120" w:line="360" w:lineRule="auto"/>
        <w:jc w:val="center"/>
        <w:rPr>
          <w:b/>
          <w:bCs/>
        </w:rPr>
      </w:pPr>
      <w:r>
        <w:rPr>
          <w:rFonts w:hint="eastAsia"/>
          <w:b/>
          <w:bCs/>
        </w:rPr>
        <w:t>主要实物工程量</w:t>
      </w:r>
    </w:p>
    <w:tbl>
      <w:tblPr>
        <w:tblW w:w="81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8"/>
        <w:gridCol w:w="1800"/>
        <w:gridCol w:w="540"/>
        <w:gridCol w:w="900"/>
        <w:gridCol w:w="540"/>
        <w:gridCol w:w="1980"/>
        <w:gridCol w:w="720"/>
        <w:gridCol w:w="1080"/>
      </w:tblGrid>
      <w:tr w:rsidR="0013694B" w:rsidTr="00D87412">
        <w:tc>
          <w:tcPr>
            <w:tcW w:w="568"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序号</w:t>
            </w:r>
          </w:p>
        </w:tc>
        <w:tc>
          <w:tcPr>
            <w:tcW w:w="180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项目</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单位</w:t>
            </w:r>
          </w:p>
        </w:tc>
        <w:tc>
          <w:tcPr>
            <w:tcW w:w="90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工程量</w:t>
            </w:r>
          </w:p>
        </w:tc>
        <w:tc>
          <w:tcPr>
            <w:tcW w:w="54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序号</w:t>
            </w:r>
          </w:p>
        </w:tc>
        <w:tc>
          <w:tcPr>
            <w:tcW w:w="198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项目</w:t>
            </w:r>
          </w:p>
        </w:tc>
        <w:tc>
          <w:tcPr>
            <w:tcW w:w="72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单位</w:t>
            </w:r>
          </w:p>
        </w:tc>
        <w:tc>
          <w:tcPr>
            <w:tcW w:w="108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工程量</w:t>
            </w:r>
          </w:p>
        </w:tc>
      </w:tr>
      <w:tr w:rsidR="0013694B" w:rsidTr="00D87412">
        <w:tc>
          <w:tcPr>
            <w:tcW w:w="568"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1</w:t>
            </w:r>
          </w:p>
          <w:p w:rsidR="0013694B" w:rsidRDefault="0013694B" w:rsidP="00D87412">
            <w:pPr>
              <w:jc w:val="center"/>
            </w:pPr>
            <w:r>
              <w:t>2</w:t>
            </w:r>
          </w:p>
          <w:p w:rsidR="0013694B" w:rsidRDefault="0013694B" w:rsidP="00D87412">
            <w:pPr>
              <w:jc w:val="center"/>
            </w:pPr>
            <w:r>
              <w:t>3</w:t>
            </w:r>
          </w:p>
          <w:p w:rsidR="0013694B" w:rsidRDefault="0013694B" w:rsidP="00D87412">
            <w:pPr>
              <w:jc w:val="center"/>
            </w:pPr>
            <w:r>
              <w:t>4</w:t>
            </w:r>
          </w:p>
          <w:p w:rsidR="0013694B" w:rsidRDefault="0013694B" w:rsidP="00D87412">
            <w:pPr>
              <w:jc w:val="center"/>
            </w:pPr>
            <w:r>
              <w:t>5</w:t>
            </w:r>
          </w:p>
          <w:p w:rsidR="0013694B" w:rsidRDefault="0013694B" w:rsidP="00D87412">
            <w:pPr>
              <w:jc w:val="center"/>
            </w:pPr>
            <w:r>
              <w:t>6</w:t>
            </w:r>
          </w:p>
          <w:p w:rsidR="0013694B" w:rsidRDefault="0013694B" w:rsidP="00D87412">
            <w:pPr>
              <w:jc w:val="center"/>
            </w:pPr>
            <w:r>
              <w:t>7</w:t>
            </w:r>
          </w:p>
          <w:p w:rsidR="0013694B" w:rsidRDefault="0013694B" w:rsidP="00D87412">
            <w:pPr>
              <w:jc w:val="center"/>
            </w:pPr>
            <w:r>
              <w:t>8</w:t>
            </w:r>
          </w:p>
          <w:p w:rsidR="0013694B" w:rsidRDefault="0013694B" w:rsidP="00D87412">
            <w:pPr>
              <w:jc w:val="center"/>
            </w:pPr>
            <w:r>
              <w:t>9</w:t>
            </w:r>
          </w:p>
        </w:tc>
        <w:tc>
          <w:tcPr>
            <w:tcW w:w="1800" w:type="dxa"/>
            <w:tcBorders>
              <w:top w:val="single" w:sz="6" w:space="0" w:color="auto"/>
              <w:left w:val="single" w:sz="6" w:space="0" w:color="auto"/>
              <w:bottom w:val="single" w:sz="6" w:space="0" w:color="auto"/>
              <w:right w:val="single" w:sz="6" w:space="0" w:color="auto"/>
            </w:tcBorders>
          </w:tcPr>
          <w:p w:rsidR="0013694B" w:rsidRDefault="0013694B" w:rsidP="00D87412">
            <w:r>
              <w:rPr>
                <w:rFonts w:hint="eastAsia"/>
              </w:rPr>
              <w:t>现浇混凝土基础</w:t>
            </w:r>
          </w:p>
          <w:p w:rsidR="0013694B" w:rsidRDefault="0013694B" w:rsidP="00D87412">
            <w:r>
              <w:rPr>
                <w:rFonts w:hint="eastAsia"/>
              </w:rPr>
              <w:t>盒子安装</w:t>
            </w:r>
          </w:p>
          <w:p w:rsidR="0013694B" w:rsidRDefault="0013694B" w:rsidP="00D87412">
            <w:r>
              <w:rPr>
                <w:rFonts w:hint="eastAsia"/>
              </w:rPr>
              <w:t>山墙保温板安装</w:t>
            </w:r>
          </w:p>
          <w:p w:rsidR="0013694B" w:rsidRDefault="0013694B" w:rsidP="00D87412">
            <w:r>
              <w:rPr>
                <w:rFonts w:hint="eastAsia"/>
              </w:rPr>
              <w:t>内隔墙板安装</w:t>
            </w:r>
          </w:p>
          <w:p w:rsidR="0013694B" w:rsidRDefault="0013694B" w:rsidP="00D87412">
            <w:r>
              <w:rPr>
                <w:rFonts w:hint="eastAsia"/>
              </w:rPr>
              <w:t>楼梯段安装</w:t>
            </w:r>
          </w:p>
          <w:p w:rsidR="0013694B" w:rsidRDefault="0013694B" w:rsidP="00D87412">
            <w:r>
              <w:rPr>
                <w:rFonts w:hint="eastAsia"/>
              </w:rPr>
              <w:t>挑檐板安装</w:t>
            </w:r>
          </w:p>
          <w:p w:rsidR="0013694B" w:rsidRDefault="0013694B" w:rsidP="00D87412">
            <w:r>
              <w:rPr>
                <w:rFonts w:hint="eastAsia"/>
              </w:rPr>
              <w:t>屋面保温防水</w:t>
            </w:r>
          </w:p>
          <w:p w:rsidR="0013694B" w:rsidRDefault="0013694B" w:rsidP="00D87412">
            <w:r>
              <w:rPr>
                <w:rFonts w:hint="eastAsia"/>
              </w:rPr>
              <w:t>通体砖地面</w:t>
            </w:r>
          </w:p>
          <w:p w:rsidR="0013694B" w:rsidRDefault="0013694B" w:rsidP="00D87412">
            <w:r>
              <w:rPr>
                <w:rFonts w:hint="eastAsia"/>
              </w:rPr>
              <w:t>缸砖地面</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m</w:t>
            </w:r>
            <w:r>
              <w:rPr>
                <w:vertAlign w:val="superscript"/>
              </w:rPr>
              <w:t>3</w:t>
            </w:r>
          </w:p>
          <w:p w:rsidR="0013694B" w:rsidRDefault="0013694B" w:rsidP="00D87412">
            <w:pPr>
              <w:jc w:val="center"/>
            </w:pPr>
            <w:r>
              <w:rPr>
                <w:rFonts w:hint="eastAsia"/>
              </w:rPr>
              <w:t>个</w:t>
            </w:r>
          </w:p>
          <w:p w:rsidR="0013694B" w:rsidRDefault="0013694B" w:rsidP="00D87412">
            <w:pPr>
              <w:jc w:val="center"/>
            </w:pPr>
            <w:r>
              <w:rPr>
                <w:rFonts w:hint="eastAsia"/>
              </w:rPr>
              <w:t>块</w:t>
            </w:r>
          </w:p>
          <w:p w:rsidR="0013694B" w:rsidRDefault="0013694B" w:rsidP="00D87412">
            <w:pPr>
              <w:jc w:val="center"/>
            </w:pPr>
            <w:r>
              <w:rPr>
                <w:rFonts w:hint="eastAsia"/>
              </w:rPr>
              <w:t>块</w:t>
            </w:r>
          </w:p>
          <w:p w:rsidR="0013694B" w:rsidRDefault="0013694B" w:rsidP="00D87412">
            <w:pPr>
              <w:jc w:val="center"/>
            </w:pPr>
            <w:r>
              <w:rPr>
                <w:rFonts w:hint="eastAsia"/>
              </w:rPr>
              <w:t>段</w:t>
            </w:r>
          </w:p>
          <w:p w:rsidR="0013694B" w:rsidRDefault="0013694B" w:rsidP="00D87412">
            <w:pPr>
              <w:jc w:val="center"/>
            </w:pPr>
            <w:r>
              <w:rPr>
                <w:rFonts w:hint="eastAsia"/>
              </w:rPr>
              <w:t>块</w:t>
            </w:r>
          </w:p>
          <w:p w:rsidR="0013694B" w:rsidRDefault="0013694B" w:rsidP="00D87412">
            <w:pPr>
              <w:jc w:val="center"/>
            </w:pPr>
            <w:r>
              <w:t>m</w:t>
            </w:r>
            <w:r>
              <w:rPr>
                <w:vertAlign w:val="superscript"/>
              </w:rPr>
              <w:t>2</w:t>
            </w:r>
          </w:p>
          <w:p w:rsidR="0013694B" w:rsidRDefault="0013694B" w:rsidP="00D87412">
            <w:pPr>
              <w:jc w:val="center"/>
            </w:pPr>
            <w:r>
              <w:t>m</w:t>
            </w:r>
            <w:r>
              <w:rPr>
                <w:rFonts w:hint="eastAsia"/>
                <w:vertAlign w:val="superscript"/>
              </w:rPr>
              <w:t>2</w:t>
            </w:r>
          </w:p>
          <w:p w:rsidR="0013694B" w:rsidRDefault="0013694B" w:rsidP="00D87412">
            <w:pPr>
              <w:jc w:val="center"/>
            </w:pPr>
            <w:r>
              <w:t>m</w:t>
            </w:r>
            <w:r>
              <w:rPr>
                <w:vertAlign w:val="superscript"/>
              </w:rPr>
              <w:t>2</w:t>
            </w:r>
          </w:p>
        </w:tc>
        <w:tc>
          <w:tcPr>
            <w:tcW w:w="90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128</w:t>
            </w:r>
          </w:p>
          <w:p w:rsidR="0013694B" w:rsidRDefault="0013694B" w:rsidP="00D87412">
            <w:pPr>
              <w:jc w:val="center"/>
            </w:pPr>
            <w:r>
              <w:t>240</w:t>
            </w:r>
          </w:p>
          <w:p w:rsidR="0013694B" w:rsidRDefault="0013694B" w:rsidP="00D87412">
            <w:pPr>
              <w:jc w:val="center"/>
            </w:pPr>
            <w:r>
              <w:t>24</w:t>
            </w:r>
          </w:p>
          <w:p w:rsidR="0013694B" w:rsidRDefault="0013694B" w:rsidP="00D87412">
            <w:pPr>
              <w:jc w:val="center"/>
            </w:pPr>
            <w:r>
              <w:t>360</w:t>
            </w:r>
          </w:p>
          <w:p w:rsidR="0013694B" w:rsidRDefault="0013694B" w:rsidP="00D87412">
            <w:pPr>
              <w:jc w:val="center"/>
            </w:pPr>
            <w:r>
              <w:t>40</w:t>
            </w:r>
          </w:p>
          <w:p w:rsidR="0013694B" w:rsidRDefault="0013694B" w:rsidP="00D87412">
            <w:pPr>
              <w:jc w:val="center"/>
            </w:pPr>
            <w:r>
              <w:t>46</w:t>
            </w:r>
          </w:p>
          <w:p w:rsidR="0013694B" w:rsidRDefault="0013694B" w:rsidP="00D87412">
            <w:pPr>
              <w:jc w:val="center"/>
            </w:pPr>
            <w:r>
              <w:t>668</w:t>
            </w:r>
          </w:p>
          <w:p w:rsidR="0013694B" w:rsidRDefault="0013694B" w:rsidP="00D87412">
            <w:pPr>
              <w:jc w:val="center"/>
            </w:pPr>
            <w:r>
              <w:t>2700</w:t>
            </w:r>
          </w:p>
          <w:p w:rsidR="0013694B" w:rsidRDefault="0013694B" w:rsidP="00D87412">
            <w:pPr>
              <w:jc w:val="center"/>
            </w:pPr>
            <w:r>
              <w:t>530</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10</w:t>
            </w:r>
          </w:p>
          <w:p w:rsidR="0013694B" w:rsidRDefault="0013694B" w:rsidP="00D87412">
            <w:pPr>
              <w:jc w:val="center"/>
            </w:pPr>
            <w:r>
              <w:t>11</w:t>
            </w:r>
          </w:p>
          <w:p w:rsidR="0013694B" w:rsidRDefault="0013694B" w:rsidP="00D87412">
            <w:pPr>
              <w:jc w:val="center"/>
            </w:pPr>
            <w:r>
              <w:t>12</w:t>
            </w:r>
          </w:p>
          <w:p w:rsidR="0013694B" w:rsidRDefault="0013694B" w:rsidP="00D87412">
            <w:pPr>
              <w:jc w:val="center"/>
            </w:pPr>
            <w:r>
              <w:t>13</w:t>
            </w:r>
          </w:p>
          <w:p w:rsidR="0013694B" w:rsidRDefault="0013694B" w:rsidP="00D87412">
            <w:pPr>
              <w:jc w:val="center"/>
            </w:pPr>
            <w:r>
              <w:t>14</w:t>
            </w:r>
          </w:p>
          <w:p w:rsidR="0013694B" w:rsidRDefault="0013694B" w:rsidP="00D87412">
            <w:pPr>
              <w:jc w:val="center"/>
            </w:pPr>
            <w:r>
              <w:t>15</w:t>
            </w:r>
          </w:p>
          <w:p w:rsidR="0013694B" w:rsidRDefault="0013694B" w:rsidP="00D87412">
            <w:pPr>
              <w:jc w:val="center"/>
            </w:pPr>
            <w:r>
              <w:t>16</w:t>
            </w:r>
          </w:p>
          <w:p w:rsidR="0013694B" w:rsidRDefault="0013694B" w:rsidP="00D87412">
            <w:pPr>
              <w:jc w:val="center"/>
            </w:pPr>
            <w:r>
              <w:t>17</w:t>
            </w:r>
          </w:p>
          <w:p w:rsidR="0013694B" w:rsidRDefault="0013694B" w:rsidP="00D87412">
            <w:pPr>
              <w:jc w:val="center"/>
            </w:pPr>
            <w:r>
              <w:t>18</w:t>
            </w:r>
          </w:p>
        </w:tc>
        <w:tc>
          <w:tcPr>
            <w:tcW w:w="1980" w:type="dxa"/>
            <w:tcBorders>
              <w:top w:val="single" w:sz="6" w:space="0" w:color="auto"/>
              <w:left w:val="single" w:sz="6" w:space="0" w:color="auto"/>
              <w:bottom w:val="single" w:sz="6" w:space="0" w:color="auto"/>
              <w:right w:val="single" w:sz="6" w:space="0" w:color="auto"/>
            </w:tcBorders>
          </w:tcPr>
          <w:p w:rsidR="0013694B" w:rsidRDefault="0013694B" w:rsidP="00D87412">
            <w:r>
              <w:rPr>
                <w:rFonts w:hint="eastAsia"/>
              </w:rPr>
              <w:t>木门安装</w:t>
            </w:r>
          </w:p>
          <w:p w:rsidR="0013694B" w:rsidRDefault="0013694B" w:rsidP="00D87412">
            <w:r>
              <w:rPr>
                <w:rFonts w:hint="eastAsia"/>
              </w:rPr>
              <w:t>内墙乳胶漆两遍</w:t>
            </w:r>
          </w:p>
          <w:p w:rsidR="0013694B" w:rsidRDefault="0013694B" w:rsidP="00D87412">
            <w:r>
              <w:rPr>
                <w:rFonts w:hint="eastAsia"/>
              </w:rPr>
              <w:t>顶棚乳胶漆两遍</w:t>
            </w:r>
          </w:p>
          <w:p w:rsidR="0013694B" w:rsidRDefault="0013694B" w:rsidP="00D87412">
            <w:r>
              <w:rPr>
                <w:rFonts w:hint="eastAsia"/>
              </w:rPr>
              <w:t>外墙盒子接缝抹灰</w:t>
            </w:r>
          </w:p>
          <w:p w:rsidR="0013694B" w:rsidRDefault="0013694B" w:rsidP="00D87412">
            <w:r>
              <w:rPr>
                <w:rFonts w:hint="eastAsia"/>
              </w:rPr>
              <w:t>外墙丙烯酸涂料</w:t>
            </w:r>
          </w:p>
          <w:p w:rsidR="0013694B" w:rsidRDefault="0013694B" w:rsidP="00D87412">
            <w:r>
              <w:rPr>
                <w:rFonts w:hint="eastAsia"/>
              </w:rPr>
              <w:t>水暖气卫管道安装</w:t>
            </w:r>
          </w:p>
          <w:p w:rsidR="0013694B" w:rsidRDefault="0013694B" w:rsidP="00D87412">
            <w:r>
              <w:rPr>
                <w:rFonts w:hint="eastAsia"/>
              </w:rPr>
              <w:t>散热器安装</w:t>
            </w:r>
          </w:p>
          <w:p w:rsidR="0013694B" w:rsidRDefault="0013694B" w:rsidP="00D87412">
            <w:r>
              <w:rPr>
                <w:rFonts w:hint="eastAsia"/>
              </w:rPr>
              <w:t>电气配线</w:t>
            </w:r>
          </w:p>
          <w:p w:rsidR="0013694B" w:rsidRDefault="0013694B" w:rsidP="00D87412">
            <w:r>
              <w:rPr>
                <w:rFonts w:hint="eastAsia"/>
              </w:rPr>
              <w:t>灯具安装</w:t>
            </w:r>
          </w:p>
        </w:tc>
        <w:tc>
          <w:tcPr>
            <w:tcW w:w="72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proofErr w:type="gramStart"/>
            <w:r>
              <w:rPr>
                <w:rFonts w:hint="eastAsia"/>
              </w:rPr>
              <w:t>樘</w:t>
            </w:r>
            <w:proofErr w:type="gramEnd"/>
            <w:r>
              <w:rPr>
                <w:rFonts w:hint="eastAsia"/>
              </w:rPr>
              <w:t>/m</w:t>
            </w:r>
            <w:r>
              <w:rPr>
                <w:vertAlign w:val="superscript"/>
              </w:rPr>
              <w:t>2</w:t>
            </w:r>
          </w:p>
          <w:p w:rsidR="0013694B" w:rsidRDefault="0013694B" w:rsidP="00D87412">
            <w:pPr>
              <w:jc w:val="center"/>
            </w:pPr>
            <w:r>
              <w:rPr>
                <w:rFonts w:hint="eastAsia"/>
              </w:rPr>
              <w:t>m</w:t>
            </w:r>
            <w:r>
              <w:rPr>
                <w:vertAlign w:val="superscript"/>
              </w:rPr>
              <w:t>2</w:t>
            </w:r>
          </w:p>
          <w:p w:rsidR="0013694B" w:rsidRDefault="0013694B" w:rsidP="00D87412">
            <w:pPr>
              <w:jc w:val="center"/>
            </w:pPr>
            <w:r>
              <w:t>m</w:t>
            </w:r>
            <w:r>
              <w:rPr>
                <w:vertAlign w:val="superscript"/>
              </w:rPr>
              <w:t>2</w:t>
            </w:r>
          </w:p>
          <w:p w:rsidR="0013694B" w:rsidRDefault="0013694B" w:rsidP="00D87412">
            <w:pPr>
              <w:jc w:val="center"/>
            </w:pPr>
            <w:r>
              <w:t>m</w:t>
            </w:r>
            <w:r>
              <w:rPr>
                <w:vertAlign w:val="superscript"/>
              </w:rPr>
              <w:t>2</w:t>
            </w:r>
          </w:p>
          <w:p w:rsidR="0013694B" w:rsidRDefault="0013694B" w:rsidP="00D87412">
            <w:pPr>
              <w:jc w:val="center"/>
            </w:pPr>
            <w:r>
              <w:t>m</w:t>
            </w:r>
            <w:r>
              <w:rPr>
                <w:vertAlign w:val="superscript"/>
              </w:rPr>
              <w:t>2</w:t>
            </w:r>
          </w:p>
          <w:p w:rsidR="0013694B" w:rsidRDefault="0013694B" w:rsidP="00D87412">
            <w:pPr>
              <w:jc w:val="center"/>
            </w:pPr>
            <w:r>
              <w:rPr>
                <w:rFonts w:hint="eastAsia"/>
              </w:rPr>
              <w:t>套/</w:t>
            </w:r>
            <w:r>
              <w:t>m</w:t>
            </w:r>
          </w:p>
          <w:p w:rsidR="0013694B" w:rsidRDefault="0013694B" w:rsidP="00D87412">
            <w:pPr>
              <w:jc w:val="center"/>
            </w:pPr>
            <w:r>
              <w:rPr>
                <w:rFonts w:hint="eastAsia"/>
              </w:rPr>
              <w:t>组</w:t>
            </w:r>
          </w:p>
          <w:p w:rsidR="0013694B" w:rsidRDefault="0013694B" w:rsidP="00D87412">
            <w:pPr>
              <w:jc w:val="center"/>
            </w:pPr>
            <w:r>
              <w:t>m</w:t>
            </w:r>
          </w:p>
          <w:p w:rsidR="0013694B" w:rsidRDefault="0013694B" w:rsidP="00D87412">
            <w:pPr>
              <w:jc w:val="center"/>
            </w:pPr>
            <w:r>
              <w:rPr>
                <w:rFonts w:hint="eastAsia"/>
              </w:rPr>
              <w:t>组</w:t>
            </w:r>
          </w:p>
        </w:tc>
        <w:tc>
          <w:tcPr>
            <w:tcW w:w="108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437</w:t>
            </w:r>
            <w:r>
              <w:rPr>
                <w:rFonts w:hint="eastAsia"/>
              </w:rPr>
              <w:t>/</w:t>
            </w:r>
            <w:r>
              <w:t>816</w:t>
            </w:r>
          </w:p>
          <w:p w:rsidR="0013694B" w:rsidRDefault="0013694B" w:rsidP="00D87412">
            <w:pPr>
              <w:jc w:val="center"/>
            </w:pPr>
            <w:r>
              <w:t>10530</w:t>
            </w:r>
          </w:p>
          <w:p w:rsidR="0013694B" w:rsidRDefault="0013694B" w:rsidP="00D87412">
            <w:pPr>
              <w:jc w:val="center"/>
            </w:pPr>
            <w:r>
              <w:t>3242</w:t>
            </w:r>
          </w:p>
          <w:p w:rsidR="0013694B" w:rsidRDefault="0013694B" w:rsidP="00D87412">
            <w:pPr>
              <w:jc w:val="center"/>
            </w:pPr>
            <w:r>
              <w:t>1924</w:t>
            </w:r>
          </w:p>
          <w:p w:rsidR="0013694B" w:rsidRDefault="0013694B" w:rsidP="00D87412">
            <w:pPr>
              <w:jc w:val="center"/>
            </w:pPr>
            <w:r>
              <w:t>2462</w:t>
            </w:r>
          </w:p>
          <w:p w:rsidR="0013694B" w:rsidRDefault="0013694B" w:rsidP="00D87412">
            <w:pPr>
              <w:jc w:val="center"/>
            </w:pPr>
            <w:r>
              <w:rPr>
                <w:rFonts w:hint="eastAsia"/>
              </w:rPr>
              <w:t>1</w:t>
            </w:r>
            <w:r>
              <w:t>83</w:t>
            </w:r>
            <w:r>
              <w:rPr>
                <w:rFonts w:hint="eastAsia"/>
              </w:rPr>
              <w:t>/</w:t>
            </w:r>
            <w:r>
              <w:t>1308</w:t>
            </w:r>
          </w:p>
          <w:p w:rsidR="0013694B" w:rsidRDefault="0013694B" w:rsidP="00D87412">
            <w:pPr>
              <w:jc w:val="center"/>
            </w:pPr>
            <w:r>
              <w:t>360</w:t>
            </w:r>
          </w:p>
          <w:p w:rsidR="0013694B" w:rsidRDefault="0013694B" w:rsidP="00D87412">
            <w:pPr>
              <w:jc w:val="center"/>
            </w:pPr>
            <w:r>
              <w:t>8664</w:t>
            </w:r>
          </w:p>
          <w:p w:rsidR="0013694B" w:rsidRDefault="0013694B" w:rsidP="00D87412">
            <w:pPr>
              <w:jc w:val="center"/>
            </w:pPr>
            <w:r>
              <w:t>480</w:t>
            </w:r>
          </w:p>
        </w:tc>
      </w:tr>
    </w:tbl>
    <w:p w:rsidR="0013694B" w:rsidRDefault="0013694B" w:rsidP="0013694B">
      <w:pPr>
        <w:spacing w:before="120" w:after="120" w:line="360" w:lineRule="auto"/>
        <w:ind w:left="540"/>
      </w:pPr>
    </w:p>
    <w:p w:rsidR="0013694B" w:rsidRDefault="0013694B" w:rsidP="0013694B"/>
    <w:p w:rsidR="0013694B" w:rsidRDefault="0013694B" w:rsidP="0013694B">
      <w:pPr>
        <w:pStyle w:val="2"/>
        <w:numPr>
          <w:ilvl w:val="0"/>
          <w:numId w:val="0"/>
        </w:numPr>
      </w:pPr>
      <w:bookmarkStart w:id="2" w:name="_Toc71959680"/>
      <w:r>
        <w:rPr>
          <w:rFonts w:hint="eastAsia"/>
        </w:rPr>
        <w:t>第二章 施工部署</w:t>
      </w:r>
      <w:bookmarkEnd w:id="2"/>
    </w:p>
    <w:p w:rsidR="0013694B" w:rsidRDefault="0013694B" w:rsidP="0013694B">
      <w:pPr>
        <w:pStyle w:val="3"/>
        <w:numPr>
          <w:ilvl w:val="0"/>
          <w:numId w:val="0"/>
        </w:numPr>
      </w:pPr>
      <w:bookmarkStart w:id="3" w:name="_Toc71959681"/>
      <w:r>
        <w:rPr>
          <w:rFonts w:hint="eastAsia"/>
        </w:rPr>
        <w:t xml:space="preserve">第一节 </w:t>
      </w:r>
      <w:r>
        <w:t>盒子生产与供应</w:t>
      </w:r>
      <w:bookmarkEnd w:id="3"/>
    </w:p>
    <w:p w:rsidR="0013694B" w:rsidRDefault="0013694B" w:rsidP="0013694B">
      <w:pPr>
        <w:spacing w:before="120" w:after="120" w:line="360" w:lineRule="auto"/>
      </w:pPr>
      <w:r>
        <w:tab/>
      </w:r>
      <w:r>
        <w:rPr>
          <w:rFonts w:hint="eastAsia"/>
        </w:rPr>
        <w:t>所有盒子和其他混凝土构件均由加工厂生产。盒子浇筑使用定型模具，固定模位，露天生产，整体成型。由龙门起重机安装模具、浇筑和脱模，然后进入装修场地。</w:t>
      </w:r>
    </w:p>
    <w:p w:rsidR="0013694B" w:rsidRDefault="0013694B" w:rsidP="0013694B">
      <w:pPr>
        <w:spacing w:before="120" w:after="120" w:line="360" w:lineRule="auto"/>
      </w:pPr>
      <w:r>
        <w:tab/>
      </w:r>
      <w:r>
        <w:rPr>
          <w:rFonts w:hint="eastAsia"/>
        </w:rPr>
        <w:t>盒子和其他构件均从加工厂堆场直接运抵施工现场堆放。盒子由</w:t>
      </w:r>
      <w:r>
        <w:t>25t</w:t>
      </w:r>
      <w:r>
        <w:rPr>
          <w:rFonts w:hint="eastAsia"/>
        </w:rPr>
        <w:t>挂车运输，挂车车身长</w:t>
      </w:r>
      <w:r>
        <w:t>13m</w:t>
      </w:r>
      <w:r>
        <w:rPr>
          <w:rFonts w:hint="eastAsia"/>
        </w:rPr>
        <w:t>，每辆车每次运两个盒子。运输分</w:t>
      </w:r>
      <w:r>
        <w:t>3</w:t>
      </w:r>
      <w:r>
        <w:rPr>
          <w:rFonts w:hint="eastAsia"/>
        </w:rPr>
        <w:t>批，每批</w:t>
      </w:r>
      <w:r>
        <w:t>80</w:t>
      </w:r>
      <w:r>
        <w:rPr>
          <w:rFonts w:hint="eastAsia"/>
        </w:rPr>
        <w:t>个盒子，连同配套构件，用于两个楼层的吊装。考虑到施工现场的道路布置，每批运输时均应先</w:t>
      </w:r>
      <w:proofErr w:type="gramStart"/>
      <w:r>
        <w:rPr>
          <w:rFonts w:hint="eastAsia"/>
        </w:rPr>
        <w:t>运配套</w:t>
      </w:r>
      <w:proofErr w:type="gramEnd"/>
      <w:r>
        <w:rPr>
          <w:rFonts w:hint="eastAsia"/>
        </w:rPr>
        <w:t>构件，后运盒子。</w:t>
      </w:r>
    </w:p>
    <w:p w:rsidR="0013694B" w:rsidRDefault="0013694B" w:rsidP="0013694B"/>
    <w:p w:rsidR="0013694B" w:rsidRDefault="0013694B" w:rsidP="0013694B">
      <w:pPr>
        <w:pStyle w:val="3"/>
        <w:numPr>
          <w:ilvl w:val="0"/>
          <w:numId w:val="0"/>
        </w:numPr>
      </w:pPr>
      <w:bookmarkStart w:id="4" w:name="_Toc71959682"/>
      <w:r>
        <w:rPr>
          <w:rFonts w:hint="eastAsia"/>
        </w:rPr>
        <w:t xml:space="preserve">第二节 </w:t>
      </w:r>
      <w:r>
        <w:t>任务划分</w:t>
      </w:r>
      <w:bookmarkEnd w:id="4"/>
    </w:p>
    <w:p w:rsidR="0013694B" w:rsidRDefault="0013694B" w:rsidP="0013694B">
      <w:pPr>
        <w:spacing w:before="120" w:after="120" w:line="360" w:lineRule="auto"/>
      </w:pPr>
      <w:r>
        <w:lastRenderedPageBreak/>
        <w:tab/>
      </w:r>
      <w:r>
        <w:rPr>
          <w:rFonts w:hint="eastAsia"/>
        </w:rPr>
        <w:t>在加工厂进行如下工作：顶棚和内墙面腻子刮涂和刷乳胶漆两遍，铝合金窗安装，窗台板安装；单个盒子的电气线路、开关和线盒插座安装。全部预埋铁件和预留孔洞必须在盒子浇筑时解决，不得遗漏。</w:t>
      </w:r>
    </w:p>
    <w:p w:rsidR="0013694B" w:rsidRDefault="0013694B" w:rsidP="0013694B">
      <w:pPr>
        <w:spacing w:before="120" w:after="120" w:line="360" w:lineRule="auto"/>
      </w:pPr>
      <w:r>
        <w:tab/>
      </w:r>
      <w:r>
        <w:rPr>
          <w:rFonts w:hint="eastAsia"/>
        </w:rPr>
        <w:t>施工现场进行如下工作：顶棚和内墙面刷乳胶漆一遍，地面砖铺设，木门安装，外墙接缝抹灰，外墙滚涂，水电、暖气和天然气管线安装，散热器安装，灯具安装，卫生洁具安装，直至管道试压、试水、试灯。</w:t>
      </w:r>
    </w:p>
    <w:p w:rsidR="0013694B" w:rsidRDefault="0013694B" w:rsidP="0013694B"/>
    <w:p w:rsidR="0013694B" w:rsidRDefault="0013694B" w:rsidP="0013694B">
      <w:pPr>
        <w:pStyle w:val="2"/>
        <w:numPr>
          <w:ilvl w:val="0"/>
          <w:numId w:val="0"/>
        </w:numPr>
      </w:pPr>
      <w:bookmarkStart w:id="5" w:name="_Toc71959683"/>
      <w:r>
        <w:rPr>
          <w:rFonts w:hint="eastAsia"/>
        </w:rPr>
        <w:t>第三章 施工准备</w:t>
      </w:r>
      <w:bookmarkEnd w:id="5"/>
    </w:p>
    <w:p w:rsidR="0013694B" w:rsidRDefault="0013694B" w:rsidP="0013694B">
      <w:pPr>
        <w:pStyle w:val="3"/>
        <w:numPr>
          <w:ilvl w:val="0"/>
          <w:numId w:val="0"/>
        </w:numPr>
      </w:pPr>
      <w:bookmarkStart w:id="6" w:name="_Toc71959684"/>
      <w:r>
        <w:rPr>
          <w:rFonts w:hint="eastAsia"/>
        </w:rPr>
        <w:t xml:space="preserve">第一节 </w:t>
      </w:r>
      <w:r>
        <w:t>施工</w:t>
      </w:r>
      <w:bookmarkEnd w:id="6"/>
      <w:r w:rsidR="00517EC3">
        <w:rPr>
          <w:rFonts w:hint="eastAsia"/>
        </w:rPr>
        <w:t>用电</w:t>
      </w:r>
    </w:p>
    <w:p w:rsidR="0013694B" w:rsidRDefault="0013694B" w:rsidP="0013694B">
      <w:pPr>
        <w:spacing w:before="120" w:after="120" w:line="360" w:lineRule="auto"/>
      </w:pPr>
      <w:r>
        <w:tab/>
      </w:r>
      <w:r>
        <w:rPr>
          <w:rFonts w:hint="eastAsia"/>
        </w:rPr>
        <w:t>为与原有建筑用电分开，不互相干扰，决定在场地北侧专设</w:t>
      </w:r>
      <w:r>
        <w:t>180kVA</w:t>
      </w:r>
      <w:r>
        <w:rPr>
          <w:rFonts w:hint="eastAsia"/>
        </w:rPr>
        <w:t>变压器</w:t>
      </w:r>
      <w:r>
        <w:t>1</w:t>
      </w:r>
      <w:r>
        <w:rPr>
          <w:rFonts w:hint="eastAsia"/>
        </w:rPr>
        <w:t>台，供施工用电。为了不妨碍吊装作业，地面下埋没</w:t>
      </w:r>
      <w:r>
        <w:t>50mm</w:t>
      </w:r>
      <w:r>
        <w:rPr>
          <w:vertAlign w:val="superscript"/>
        </w:rPr>
        <w:t>2</w:t>
      </w:r>
      <w:proofErr w:type="gramStart"/>
      <w:r>
        <w:rPr>
          <w:rFonts w:hint="eastAsia"/>
        </w:rPr>
        <w:t>橡</w:t>
      </w:r>
      <w:proofErr w:type="gramEnd"/>
      <w:r>
        <w:rPr>
          <w:rFonts w:hint="eastAsia"/>
        </w:rPr>
        <w:t>套电缆接至现场，不设架空线。</w:t>
      </w:r>
    </w:p>
    <w:p w:rsidR="0013694B" w:rsidRDefault="0013694B" w:rsidP="0013694B"/>
    <w:p w:rsidR="0013694B" w:rsidRDefault="0013694B" w:rsidP="0013694B">
      <w:pPr>
        <w:pStyle w:val="3"/>
        <w:numPr>
          <w:ilvl w:val="0"/>
          <w:numId w:val="0"/>
        </w:numPr>
      </w:pPr>
      <w:bookmarkStart w:id="7" w:name="_Toc71959685"/>
      <w:r>
        <w:rPr>
          <w:rFonts w:hint="eastAsia"/>
        </w:rPr>
        <w:t xml:space="preserve">第二节 </w:t>
      </w:r>
      <w:r>
        <w:t>施工用水</w:t>
      </w:r>
      <w:bookmarkEnd w:id="7"/>
    </w:p>
    <w:p w:rsidR="0013694B" w:rsidRDefault="0013694B" w:rsidP="0013694B">
      <w:pPr>
        <w:spacing w:before="120" w:after="120" w:line="360" w:lineRule="auto"/>
      </w:pPr>
      <w:r>
        <w:tab/>
      </w:r>
      <w:r>
        <w:rPr>
          <w:rFonts w:hint="eastAsia"/>
        </w:rPr>
        <w:t>为满足消防用水需要，干管管</w:t>
      </w:r>
      <w:proofErr w:type="gramStart"/>
      <w:r>
        <w:rPr>
          <w:rFonts w:hint="eastAsia"/>
        </w:rPr>
        <w:t>径</w:t>
      </w:r>
      <w:proofErr w:type="gramEnd"/>
      <w:r>
        <w:t>100mm</w:t>
      </w:r>
      <w:r>
        <w:rPr>
          <w:rFonts w:hint="eastAsia"/>
        </w:rPr>
        <w:t>，支管管</w:t>
      </w:r>
      <w:proofErr w:type="gramStart"/>
      <w:r>
        <w:rPr>
          <w:rFonts w:hint="eastAsia"/>
        </w:rPr>
        <w:t>径</w:t>
      </w:r>
      <w:proofErr w:type="gramEnd"/>
      <w:r>
        <w:t>40mm</w:t>
      </w:r>
      <w:r>
        <w:rPr>
          <w:rFonts w:hint="eastAsia"/>
        </w:rPr>
        <w:t>。上水管埋地深度须超过本地区</w:t>
      </w:r>
      <w:r>
        <w:t>80cm</w:t>
      </w:r>
      <w:r>
        <w:rPr>
          <w:rFonts w:hint="eastAsia"/>
        </w:rPr>
        <w:t>的冻土深度。</w:t>
      </w:r>
    </w:p>
    <w:p w:rsidR="0013694B" w:rsidRDefault="0013694B" w:rsidP="0013694B"/>
    <w:p w:rsidR="0013694B" w:rsidRDefault="0013694B" w:rsidP="0013694B">
      <w:pPr>
        <w:pStyle w:val="3"/>
        <w:numPr>
          <w:ilvl w:val="0"/>
          <w:numId w:val="0"/>
        </w:numPr>
      </w:pPr>
      <w:bookmarkStart w:id="8" w:name="_Toc71959686"/>
      <w:r>
        <w:rPr>
          <w:rFonts w:hint="eastAsia"/>
        </w:rPr>
        <w:t xml:space="preserve">第三节 </w:t>
      </w:r>
      <w:r>
        <w:t>施工机械</w:t>
      </w:r>
      <w:bookmarkEnd w:id="8"/>
    </w:p>
    <w:p w:rsidR="0013694B" w:rsidRDefault="0013694B" w:rsidP="0013694B">
      <w:pPr>
        <w:spacing w:before="120" w:after="120" w:line="360" w:lineRule="auto"/>
      </w:pPr>
      <w:r>
        <w:tab/>
        <w:t>(1)</w:t>
      </w:r>
      <w:r>
        <w:rPr>
          <w:rFonts w:hint="eastAsia"/>
        </w:rPr>
        <w:t>按照工程需要，选用</w:t>
      </w:r>
      <w:r>
        <w:t>45t</w:t>
      </w:r>
      <w:r>
        <w:rPr>
          <w:rFonts w:hint="eastAsia"/>
        </w:rPr>
        <w:t>液压汽车起重机</w:t>
      </w:r>
      <w:r>
        <w:t>1</w:t>
      </w:r>
      <w:r>
        <w:rPr>
          <w:rFonts w:hint="eastAsia"/>
        </w:rPr>
        <w:t>台，或</w:t>
      </w:r>
      <w:r>
        <w:t>QL3</w:t>
      </w:r>
      <w:r>
        <w:rPr>
          <w:rFonts w:hint="eastAsia"/>
        </w:rPr>
        <w:t>-</w:t>
      </w:r>
      <w:r>
        <w:t>40</w:t>
      </w:r>
      <w:r>
        <w:rPr>
          <w:rFonts w:hint="eastAsia"/>
        </w:rPr>
        <w:t>型轮胎起重机</w:t>
      </w:r>
      <w:r>
        <w:t>1</w:t>
      </w:r>
      <w:r>
        <w:rPr>
          <w:rFonts w:hint="eastAsia"/>
        </w:rPr>
        <w:t>台，用来吊装五、六两层盒子。另准备</w:t>
      </w:r>
      <w:r>
        <w:t>25t</w:t>
      </w:r>
      <w:r>
        <w:rPr>
          <w:rFonts w:hint="eastAsia"/>
        </w:rPr>
        <w:t>液压汽车起重机</w:t>
      </w:r>
      <w:r>
        <w:t>l</w:t>
      </w:r>
      <w:r>
        <w:rPr>
          <w:rFonts w:hint="eastAsia"/>
        </w:rPr>
        <w:t>台，用于吊装一层至四层盒子。</w:t>
      </w:r>
    </w:p>
    <w:p w:rsidR="0013694B" w:rsidRDefault="0013694B" w:rsidP="0013694B">
      <w:pPr>
        <w:spacing w:before="120" w:after="120" w:line="360" w:lineRule="auto"/>
      </w:pPr>
      <w:r>
        <w:tab/>
        <w:t>(2)PC</w:t>
      </w:r>
      <w:r>
        <w:rPr>
          <w:rFonts w:hint="eastAsia"/>
        </w:rPr>
        <w:t>-</w:t>
      </w:r>
      <w:r>
        <w:t>220</w:t>
      </w:r>
      <w:r>
        <w:rPr>
          <w:rFonts w:hint="eastAsia"/>
        </w:rPr>
        <w:t>小松挖掘机</w:t>
      </w:r>
      <w:r>
        <w:t>2</w:t>
      </w:r>
      <w:r>
        <w:rPr>
          <w:rFonts w:hint="eastAsia"/>
        </w:rPr>
        <w:t>台，斗容量1</w:t>
      </w:r>
      <w:r>
        <w:t>m</w:t>
      </w:r>
      <w:r>
        <w:rPr>
          <w:vertAlign w:val="superscript"/>
        </w:rPr>
        <w:t>3</w:t>
      </w:r>
      <w:r>
        <w:rPr>
          <w:rFonts w:hint="eastAsia"/>
        </w:rPr>
        <w:t>，用于土方开挖。</w:t>
      </w:r>
    </w:p>
    <w:p w:rsidR="0013694B" w:rsidRDefault="0013694B" w:rsidP="0013694B">
      <w:pPr>
        <w:spacing w:before="120" w:after="120" w:line="360" w:lineRule="auto"/>
      </w:pPr>
      <w:r>
        <w:tab/>
        <w:t>(3)50kVA</w:t>
      </w:r>
      <w:r>
        <w:rPr>
          <w:rFonts w:hint="eastAsia"/>
        </w:rPr>
        <w:t>交流弧焊机</w:t>
      </w:r>
      <w:r>
        <w:t>2</w:t>
      </w:r>
      <w:r>
        <w:rPr>
          <w:rFonts w:hint="eastAsia"/>
        </w:rPr>
        <w:t>台，用于盒子连接和其他焊接。</w:t>
      </w:r>
    </w:p>
    <w:p w:rsidR="0013694B" w:rsidRDefault="0013694B" w:rsidP="0013694B">
      <w:pPr>
        <w:spacing w:before="120" w:after="120" w:line="360" w:lineRule="auto"/>
      </w:pPr>
      <w:r>
        <w:tab/>
        <w:t>(4)</w:t>
      </w:r>
      <w:r>
        <w:rPr>
          <w:rFonts w:hint="eastAsia"/>
        </w:rPr>
        <w:t>蛙式夯土机</w:t>
      </w:r>
      <w:r>
        <w:t>2</w:t>
      </w:r>
      <w:r>
        <w:rPr>
          <w:rFonts w:hint="eastAsia"/>
        </w:rPr>
        <w:t>台，用于土方回填。</w:t>
      </w:r>
    </w:p>
    <w:p w:rsidR="0013694B" w:rsidRDefault="0013694B" w:rsidP="0013694B">
      <w:pPr>
        <w:spacing w:before="120" w:after="120" w:line="360" w:lineRule="auto"/>
      </w:pPr>
      <w:r>
        <w:tab/>
        <w:t>(5)</w:t>
      </w:r>
      <w:r>
        <w:rPr>
          <w:rFonts w:hint="eastAsia"/>
        </w:rPr>
        <w:t>1</w:t>
      </w:r>
      <w:r>
        <w:t>t</w:t>
      </w:r>
      <w:r>
        <w:rPr>
          <w:rFonts w:hint="eastAsia"/>
        </w:rPr>
        <w:t>门式起重架</w:t>
      </w:r>
      <w:r>
        <w:t>l</w:t>
      </w:r>
      <w:r>
        <w:rPr>
          <w:rFonts w:hint="eastAsia"/>
        </w:rPr>
        <w:t>台，用于屋面材料和装修材料的垂直运输。</w:t>
      </w:r>
    </w:p>
    <w:p w:rsidR="0013694B" w:rsidRDefault="0013694B" w:rsidP="0013694B">
      <w:pPr>
        <w:spacing w:before="120" w:after="120" w:line="360" w:lineRule="auto"/>
      </w:pPr>
      <w:r>
        <w:tab/>
        <w:t>(6)HZ6</w:t>
      </w:r>
      <w:r>
        <w:rPr>
          <w:rFonts w:hint="eastAsia"/>
        </w:rPr>
        <w:t>高频振动器</w:t>
      </w:r>
      <w:r>
        <w:t>4</w:t>
      </w:r>
      <w:r>
        <w:rPr>
          <w:rFonts w:hint="eastAsia"/>
        </w:rPr>
        <w:t>台，用于基础混凝土浇筑。</w:t>
      </w:r>
    </w:p>
    <w:p w:rsidR="0013694B" w:rsidRDefault="0013694B" w:rsidP="0013694B">
      <w:pPr>
        <w:spacing w:before="120" w:after="120" w:line="360" w:lineRule="auto"/>
      </w:pPr>
      <w:r>
        <w:lastRenderedPageBreak/>
        <w:tab/>
      </w:r>
      <w:r>
        <w:rPr>
          <w:rFonts w:hint="eastAsia"/>
        </w:rPr>
        <w:t>以上机具由本公司机具租赁</w:t>
      </w:r>
      <w:proofErr w:type="gramStart"/>
      <w:r>
        <w:rPr>
          <w:rFonts w:hint="eastAsia"/>
        </w:rPr>
        <w:t>站安排</w:t>
      </w:r>
      <w:proofErr w:type="gramEnd"/>
      <w:r>
        <w:rPr>
          <w:rFonts w:hint="eastAsia"/>
        </w:rPr>
        <w:t>供应。</w:t>
      </w:r>
    </w:p>
    <w:p w:rsidR="0013694B" w:rsidRDefault="0013694B" w:rsidP="0013694B"/>
    <w:p w:rsidR="0013694B" w:rsidRDefault="0013694B" w:rsidP="0013694B">
      <w:pPr>
        <w:pStyle w:val="3"/>
        <w:numPr>
          <w:ilvl w:val="0"/>
          <w:numId w:val="0"/>
        </w:numPr>
      </w:pPr>
      <w:bookmarkStart w:id="9" w:name="_Toc71959687"/>
      <w:r>
        <w:rPr>
          <w:rFonts w:hint="eastAsia"/>
        </w:rPr>
        <w:t xml:space="preserve">第四节 </w:t>
      </w:r>
      <w:r>
        <w:t>制订盒子吊装质量评定标准(略)</w:t>
      </w:r>
      <w:bookmarkEnd w:id="9"/>
    </w:p>
    <w:p w:rsidR="0013694B" w:rsidRDefault="0013694B" w:rsidP="0013694B">
      <w:pPr>
        <w:pStyle w:val="2"/>
        <w:numPr>
          <w:ilvl w:val="0"/>
          <w:numId w:val="0"/>
        </w:numPr>
      </w:pPr>
      <w:bookmarkStart w:id="10" w:name="_Toc71959688"/>
      <w:r>
        <w:rPr>
          <w:rFonts w:hint="eastAsia"/>
        </w:rPr>
        <w:t>第四章 施工平面布置</w:t>
      </w:r>
      <w:bookmarkEnd w:id="10"/>
    </w:p>
    <w:p w:rsidR="0013694B" w:rsidRDefault="0013694B" w:rsidP="0013694B">
      <w:pPr>
        <w:spacing w:before="120" w:after="120" w:line="360" w:lineRule="auto"/>
      </w:pPr>
      <w:r>
        <w:tab/>
      </w:r>
      <w:r>
        <w:rPr>
          <w:rFonts w:hint="eastAsia"/>
        </w:rPr>
        <w:t>工程占地和施工用地共约</w:t>
      </w:r>
      <w:r>
        <w:t>2500m</w:t>
      </w:r>
      <w:r>
        <w:rPr>
          <w:vertAlign w:val="superscript"/>
        </w:rPr>
        <w:t>2</w:t>
      </w:r>
      <w:r>
        <w:rPr>
          <w:rFonts w:hint="eastAsia"/>
        </w:rPr>
        <w:t>。现场西侧和南侧的住宅已经竣工，东北侧为公路。进场道路在</w:t>
      </w:r>
      <w:proofErr w:type="gramStart"/>
      <w:r>
        <w:rPr>
          <w:rFonts w:hint="eastAsia"/>
        </w:rPr>
        <w:t>东侧</w:t>
      </w:r>
      <w:r>
        <w:t>(</w:t>
      </w:r>
      <w:proofErr w:type="gramEnd"/>
      <w:r>
        <w:rPr>
          <w:rFonts w:hint="eastAsia"/>
        </w:rPr>
        <w:t>见附录</w:t>
      </w:r>
      <w:r>
        <w:t>)</w:t>
      </w:r>
      <w:r>
        <w:rPr>
          <w:rFonts w:hint="eastAsia"/>
        </w:rPr>
        <w:t>。拟建</w:t>
      </w:r>
      <w:proofErr w:type="gramStart"/>
      <w:r>
        <w:rPr>
          <w:rFonts w:hint="eastAsia"/>
        </w:rPr>
        <w:t>盒子楼</w:t>
      </w:r>
      <w:proofErr w:type="gramEnd"/>
      <w:r>
        <w:rPr>
          <w:rFonts w:hint="eastAsia"/>
        </w:rPr>
        <w:t>南北两侧用作盒子和其他构件的堆放场地，堆放场地与</w:t>
      </w:r>
      <w:proofErr w:type="gramStart"/>
      <w:r>
        <w:rPr>
          <w:rFonts w:hint="eastAsia"/>
        </w:rPr>
        <w:t>盒子楼</w:t>
      </w:r>
      <w:proofErr w:type="gramEnd"/>
      <w:r>
        <w:rPr>
          <w:rFonts w:hint="eastAsia"/>
        </w:rPr>
        <w:t>之间是起重机作业和行走通道。盒子分两层堆放，各种型号的盒子应堆放在各自楼层中的相对应位置，以便吊装作业。山墙保温板、内隔墙板、阳台隔板栏板、挑檐板等构件，也应按指定</w:t>
      </w:r>
      <w:proofErr w:type="gramStart"/>
      <w:r>
        <w:rPr>
          <w:rFonts w:hint="eastAsia"/>
        </w:rPr>
        <w:t>地点做钢管架</w:t>
      </w:r>
      <w:proofErr w:type="gramEnd"/>
      <w:r>
        <w:rPr>
          <w:rFonts w:hint="eastAsia"/>
        </w:rPr>
        <w:t>立放，并在每两块之间垫以木</w:t>
      </w:r>
      <w:proofErr w:type="gramStart"/>
      <w:r>
        <w:rPr>
          <w:rFonts w:hint="eastAsia"/>
        </w:rPr>
        <w:t>枋</w:t>
      </w:r>
      <w:proofErr w:type="gramEnd"/>
      <w:r>
        <w:rPr>
          <w:rFonts w:hint="eastAsia"/>
        </w:rPr>
        <w:t>，防止碰撞。</w:t>
      </w:r>
    </w:p>
    <w:p w:rsidR="0013694B" w:rsidRDefault="0013694B" w:rsidP="0013694B">
      <w:pPr>
        <w:spacing w:before="120" w:after="120" w:line="360" w:lineRule="auto"/>
      </w:pPr>
      <w:r>
        <w:tab/>
      </w:r>
      <w:r>
        <w:rPr>
          <w:rFonts w:hint="eastAsia"/>
        </w:rPr>
        <w:t>吊装施工时，起重机要沿建筑物周围移动，因此要求布置环行道路。考虑到盒子重量大，堆放场地和道路必须碾压密实。</w:t>
      </w:r>
    </w:p>
    <w:p w:rsidR="0013694B" w:rsidRDefault="0013694B" w:rsidP="0013694B"/>
    <w:p w:rsidR="0013694B" w:rsidRDefault="0013694B" w:rsidP="0013694B">
      <w:pPr>
        <w:pStyle w:val="2"/>
        <w:numPr>
          <w:ilvl w:val="0"/>
          <w:numId w:val="0"/>
        </w:numPr>
      </w:pPr>
      <w:bookmarkStart w:id="11" w:name="_Toc71959689"/>
      <w:r>
        <w:rPr>
          <w:rFonts w:hint="eastAsia"/>
        </w:rPr>
        <w:t>第五章 主要施工方法</w:t>
      </w:r>
      <w:bookmarkEnd w:id="11"/>
    </w:p>
    <w:p w:rsidR="0013694B" w:rsidRDefault="0013694B" w:rsidP="0013694B">
      <w:pPr>
        <w:pStyle w:val="3"/>
        <w:numPr>
          <w:ilvl w:val="0"/>
          <w:numId w:val="0"/>
        </w:numPr>
      </w:pPr>
      <w:bookmarkStart w:id="12" w:name="_Toc71959690"/>
      <w:r>
        <w:rPr>
          <w:rFonts w:hint="eastAsia"/>
        </w:rPr>
        <w:t xml:space="preserve">第一节 </w:t>
      </w:r>
      <w:r>
        <w:t>基础工程</w:t>
      </w:r>
      <w:bookmarkEnd w:id="12"/>
    </w:p>
    <w:p w:rsidR="0013694B" w:rsidRDefault="0013694B" w:rsidP="0013694B">
      <w:pPr>
        <w:spacing w:before="120" w:after="120" w:line="360" w:lineRule="auto"/>
      </w:pPr>
      <w:r>
        <w:tab/>
      </w:r>
      <w:r>
        <w:rPr>
          <w:rFonts w:hint="eastAsia"/>
        </w:rPr>
        <w:t>根据地质勘察资料，本工程所在地段静止地下水位埋深</w:t>
      </w:r>
      <w:r>
        <w:t>3</w:t>
      </w:r>
      <w:r>
        <w:rPr>
          <w:rFonts w:hint="eastAsia"/>
        </w:rPr>
        <w:t>.</w:t>
      </w:r>
      <w:r>
        <w:t>20m</w:t>
      </w:r>
      <w:r>
        <w:rPr>
          <w:rFonts w:hint="eastAsia"/>
        </w:rPr>
        <w:t>，地基持力层系粉砂层，在地下水位线以上，勿需人工降水。</w:t>
      </w:r>
    </w:p>
    <w:p w:rsidR="0013694B" w:rsidRDefault="0013694B" w:rsidP="0013694B">
      <w:pPr>
        <w:spacing w:before="120" w:after="120" w:line="360" w:lineRule="auto"/>
      </w:pPr>
      <w:r>
        <w:tab/>
      </w:r>
      <w:r>
        <w:rPr>
          <w:rFonts w:hint="eastAsia"/>
        </w:rPr>
        <w:t>土方开挖用</w:t>
      </w:r>
      <w:r>
        <w:t>PC</w:t>
      </w:r>
      <w:r>
        <w:rPr>
          <w:rFonts w:hint="eastAsia"/>
        </w:rPr>
        <w:t>-</w:t>
      </w:r>
      <w:r>
        <w:t>220</w:t>
      </w:r>
      <w:r>
        <w:rPr>
          <w:rFonts w:hint="eastAsia"/>
        </w:rPr>
        <w:t>小松液压挖掘机，反铲作业，人工清底。应认真做好轴线定位和标高的测量。</w:t>
      </w:r>
    </w:p>
    <w:p w:rsidR="0013694B" w:rsidRDefault="0013694B" w:rsidP="0013694B">
      <w:pPr>
        <w:spacing w:before="120" w:after="120" w:line="360" w:lineRule="auto"/>
      </w:pPr>
      <w:r>
        <w:tab/>
      </w:r>
      <w:r>
        <w:rPr>
          <w:rFonts w:hint="eastAsia"/>
        </w:rPr>
        <w:t>独立基础及其联系梁采用组合钢模板，钢管支撑，同时浇筑。混凝土由附近的集中搅拌站用机动翻斗车运至现场。</w:t>
      </w:r>
    </w:p>
    <w:p w:rsidR="0013694B" w:rsidRDefault="0013694B" w:rsidP="0013694B">
      <w:pPr>
        <w:spacing w:before="120" w:after="120" w:line="360" w:lineRule="auto"/>
      </w:pPr>
      <w:r>
        <w:tab/>
      </w:r>
      <w:r>
        <w:rPr>
          <w:rFonts w:hint="eastAsia"/>
        </w:rPr>
        <w:t>施工中必须注意基础顶部预埋钢板底下的混凝土的密实度，要确保预埋钢板位置和标高准确。</w:t>
      </w:r>
    </w:p>
    <w:p w:rsidR="0013694B" w:rsidRDefault="0013694B" w:rsidP="0013694B"/>
    <w:p w:rsidR="0013694B" w:rsidRDefault="0013694B" w:rsidP="0013694B">
      <w:pPr>
        <w:pStyle w:val="3"/>
        <w:numPr>
          <w:ilvl w:val="0"/>
          <w:numId w:val="0"/>
        </w:numPr>
      </w:pPr>
      <w:bookmarkStart w:id="13" w:name="_Toc71959691"/>
      <w:r>
        <w:rPr>
          <w:rFonts w:hint="eastAsia"/>
        </w:rPr>
        <w:t xml:space="preserve">第二节 </w:t>
      </w:r>
      <w:r>
        <w:t>盒子吊装工艺</w:t>
      </w:r>
      <w:bookmarkEnd w:id="13"/>
    </w:p>
    <w:p w:rsidR="0013694B" w:rsidRDefault="0013694B" w:rsidP="0013694B">
      <w:pPr>
        <w:spacing w:before="120" w:after="120" w:line="360" w:lineRule="auto"/>
      </w:pPr>
      <w:r>
        <w:tab/>
        <w:t>(1)</w:t>
      </w:r>
      <w:r>
        <w:rPr>
          <w:rFonts w:hint="eastAsia"/>
        </w:rPr>
        <w:t>盒子必须逐层吊装。每个楼层盒子吊装时，起重机沿建筑物周边环行移动，如施工平面</w:t>
      </w:r>
      <w:r>
        <w:rPr>
          <w:rFonts w:hint="eastAsia"/>
        </w:rPr>
        <w:lastRenderedPageBreak/>
        <w:t>图箭头所示，使盒子逐个对号入座。吊装不得间隔进行。</w:t>
      </w:r>
    </w:p>
    <w:p w:rsidR="0013694B" w:rsidRDefault="0013694B" w:rsidP="0013694B">
      <w:pPr>
        <w:spacing w:before="120" w:after="120" w:line="360" w:lineRule="auto"/>
      </w:pPr>
      <w:r>
        <w:tab/>
        <w:t>(2)</w:t>
      </w:r>
      <w:r>
        <w:rPr>
          <w:rFonts w:hint="eastAsia"/>
        </w:rPr>
        <w:t>吊装第五、六层盒子时，使用</w:t>
      </w:r>
      <w:r>
        <w:t>KATO45t</w:t>
      </w:r>
      <w:r>
        <w:rPr>
          <w:rFonts w:hint="eastAsia"/>
        </w:rPr>
        <w:t>汽车起重机或</w:t>
      </w:r>
      <w:r>
        <w:t>QL3-40</w:t>
      </w:r>
      <w:r>
        <w:rPr>
          <w:rFonts w:hint="eastAsia"/>
        </w:rPr>
        <w:t>轮胎起重机。取</w:t>
      </w:r>
      <w:r>
        <w:t>27m</w:t>
      </w:r>
      <w:r>
        <w:rPr>
          <w:rFonts w:hint="eastAsia"/>
        </w:rPr>
        <w:t>臂杆，回转半径</w:t>
      </w:r>
      <w:r>
        <w:t>8</w:t>
      </w:r>
      <w:r>
        <w:rPr>
          <w:rFonts w:hint="eastAsia"/>
        </w:rPr>
        <w:t>.</w:t>
      </w:r>
      <w:r>
        <w:t>0~8</w:t>
      </w:r>
      <w:r>
        <w:rPr>
          <w:rFonts w:hint="eastAsia"/>
        </w:rPr>
        <w:t>.</w:t>
      </w:r>
      <w:r>
        <w:t>2m</w:t>
      </w:r>
      <w:r>
        <w:rPr>
          <w:rFonts w:hint="eastAsia"/>
        </w:rPr>
        <w:t>，仰角</w:t>
      </w:r>
      <w:r>
        <w:t>72</w:t>
      </w:r>
      <w:r>
        <w:rPr>
          <w:rFonts w:hint="eastAsia"/>
        </w:rPr>
        <w:t>°。这两种起重机均可胜任工作</w:t>
      </w:r>
      <w:r>
        <w:t>(</w:t>
      </w:r>
      <w:r>
        <w:rPr>
          <w:rFonts w:hint="eastAsia"/>
        </w:rPr>
        <w:t>见下图</w:t>
      </w:r>
      <w:r>
        <w:t>)</w:t>
      </w:r>
      <w:r>
        <w:rPr>
          <w:rFonts w:hint="eastAsia"/>
        </w:rPr>
        <w:t>，但从下表可知，使用前者更为合理，汽车起重机行走移动也较为方便，应优先选用。</w:t>
      </w:r>
    </w:p>
    <w:p w:rsidR="0013694B" w:rsidRDefault="0013694B" w:rsidP="0013694B">
      <w:pPr>
        <w:spacing w:before="120" w:after="120" w:line="360" w:lineRule="auto"/>
        <w:jc w:val="center"/>
      </w:pPr>
      <w:r>
        <w:object w:dxaOrig="4065" w:dyaOrig="4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205.5pt" o:ole="">
            <v:imagedata r:id="rId7" o:title=""/>
          </v:shape>
          <o:OLEObject Type="Embed" ProgID="Imaging.Document" ShapeID="_x0000_i1025" DrawAspect="Content" ObjectID="_1405775100" r:id="rId8"/>
        </w:object>
      </w:r>
    </w:p>
    <w:p w:rsidR="0013694B" w:rsidRDefault="0013694B" w:rsidP="0013694B">
      <w:pPr>
        <w:spacing w:before="120" w:after="120" w:line="360" w:lineRule="auto"/>
        <w:jc w:val="center"/>
      </w:pPr>
      <w:r>
        <w:rPr>
          <w:rFonts w:hint="eastAsia"/>
        </w:rPr>
        <w:t>第六层盒子吊装作业示意图</w:t>
      </w:r>
    </w:p>
    <w:p w:rsidR="0013694B" w:rsidRDefault="0013694B" w:rsidP="0013694B">
      <w:pPr>
        <w:spacing w:before="120" w:after="120" w:line="360" w:lineRule="auto"/>
      </w:pPr>
      <w:r>
        <w:tab/>
      </w:r>
      <w:r>
        <w:rPr>
          <w:rFonts w:hint="eastAsia"/>
        </w:rPr>
        <w:t>为充分发挥机械效能，吊装一层至四层盒子时拟使用</w:t>
      </w:r>
      <w:r>
        <w:t>KATO25t</w:t>
      </w:r>
      <w:r>
        <w:rPr>
          <w:rFonts w:hint="eastAsia"/>
        </w:rPr>
        <w:t>汽车起重机。</w:t>
      </w:r>
    </w:p>
    <w:p w:rsidR="0013694B" w:rsidRDefault="0013694B" w:rsidP="0013694B">
      <w:pPr>
        <w:spacing w:before="120" w:after="120" w:line="360" w:lineRule="auto"/>
        <w:jc w:val="center"/>
        <w:rPr>
          <w:b/>
          <w:bCs/>
        </w:rPr>
      </w:pPr>
      <w:r>
        <w:rPr>
          <w:rFonts w:hint="eastAsia"/>
          <w:b/>
          <w:bCs/>
        </w:rPr>
        <w:t>两种</w:t>
      </w:r>
      <w:proofErr w:type="gramStart"/>
      <w:r>
        <w:rPr>
          <w:rFonts w:hint="eastAsia"/>
          <w:b/>
          <w:bCs/>
        </w:rPr>
        <w:t>起量机</w:t>
      </w:r>
      <w:proofErr w:type="gramEnd"/>
      <w:r>
        <w:rPr>
          <w:rFonts w:hint="eastAsia"/>
          <w:b/>
          <w:bCs/>
        </w:rPr>
        <w:t>性能比较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188"/>
        <w:gridCol w:w="2400"/>
        <w:gridCol w:w="1920"/>
      </w:tblGrid>
      <w:tr w:rsidR="0013694B" w:rsidTr="00D87412">
        <w:trPr>
          <w:jc w:val="center"/>
        </w:trPr>
        <w:tc>
          <w:tcPr>
            <w:tcW w:w="2188"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项目</w:t>
            </w:r>
          </w:p>
        </w:tc>
        <w:tc>
          <w:tcPr>
            <w:tcW w:w="240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t>KA</w:t>
            </w:r>
            <w:r>
              <w:rPr>
                <w:rFonts w:hint="eastAsia"/>
              </w:rPr>
              <w:t>T</w:t>
            </w:r>
            <w:r>
              <w:t>O</w:t>
            </w:r>
            <w:r>
              <w:rPr>
                <w:rFonts w:hint="eastAsia"/>
              </w:rPr>
              <w:t>-</w:t>
            </w:r>
            <w:r>
              <w:t>NK450</w:t>
            </w:r>
          </w:p>
        </w:tc>
        <w:tc>
          <w:tcPr>
            <w:tcW w:w="192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t>QL</w:t>
            </w:r>
            <w:r>
              <w:rPr>
                <w:rFonts w:hint="eastAsia"/>
              </w:rPr>
              <w:t>3-</w:t>
            </w:r>
            <w:r>
              <w:t>40</w:t>
            </w:r>
          </w:p>
        </w:tc>
      </w:tr>
      <w:tr w:rsidR="0013694B" w:rsidTr="00D87412">
        <w:trPr>
          <w:jc w:val="center"/>
        </w:trPr>
        <w:tc>
          <w:tcPr>
            <w:tcW w:w="2188"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臂长</w:t>
            </w:r>
            <w:r>
              <w:t>(</w:t>
            </w:r>
            <w:r>
              <w:rPr>
                <w:rFonts w:hint="eastAsia"/>
              </w:rPr>
              <w:t>m</w:t>
            </w:r>
            <w:r>
              <w:t>)</w:t>
            </w:r>
          </w:p>
          <w:p w:rsidR="0013694B" w:rsidRDefault="0013694B" w:rsidP="00D87412">
            <w:pPr>
              <w:jc w:val="center"/>
            </w:pPr>
            <w:r>
              <w:rPr>
                <w:rFonts w:hint="eastAsia"/>
              </w:rPr>
              <w:t>回转半径</w:t>
            </w:r>
            <w:r>
              <w:t>(m)</w:t>
            </w:r>
          </w:p>
          <w:p w:rsidR="0013694B" w:rsidRDefault="0013694B" w:rsidP="00D87412">
            <w:pPr>
              <w:jc w:val="center"/>
            </w:pPr>
            <w:r>
              <w:rPr>
                <w:rFonts w:hint="eastAsia"/>
              </w:rPr>
              <w:t>仰角</w:t>
            </w:r>
          </w:p>
          <w:p w:rsidR="0013694B" w:rsidRDefault="0013694B" w:rsidP="00D87412">
            <w:pPr>
              <w:jc w:val="center"/>
            </w:pPr>
            <w:r>
              <w:rPr>
                <w:rFonts w:hint="eastAsia"/>
              </w:rPr>
              <w:t>起重量</w:t>
            </w:r>
            <w:r>
              <w:t>(t)</w:t>
            </w:r>
          </w:p>
        </w:tc>
        <w:tc>
          <w:tcPr>
            <w:tcW w:w="240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27</w:t>
            </w:r>
          </w:p>
          <w:p w:rsidR="0013694B" w:rsidRDefault="0013694B" w:rsidP="00D87412">
            <w:pPr>
              <w:jc w:val="center"/>
            </w:pPr>
            <w:r>
              <w:t>8</w:t>
            </w:r>
            <w:r>
              <w:rPr>
                <w:rFonts w:hint="eastAsia"/>
              </w:rPr>
              <w:t>.</w:t>
            </w:r>
            <w:r>
              <w:t>2</w:t>
            </w:r>
          </w:p>
          <w:p w:rsidR="0013694B" w:rsidRDefault="0013694B" w:rsidP="00D87412">
            <w:pPr>
              <w:jc w:val="center"/>
            </w:pPr>
            <w:r>
              <w:t>72</w:t>
            </w:r>
            <w:r>
              <w:rPr>
                <w:rFonts w:hint="eastAsia"/>
              </w:rPr>
              <w:t>°</w:t>
            </w:r>
          </w:p>
          <w:p w:rsidR="0013694B" w:rsidRDefault="0013694B" w:rsidP="00D87412">
            <w:pPr>
              <w:jc w:val="center"/>
            </w:pPr>
            <w:r>
              <w:t>13</w:t>
            </w:r>
            <w:r>
              <w:rPr>
                <w:rFonts w:hint="eastAsia"/>
              </w:rPr>
              <w:t>.</w:t>
            </w:r>
            <w:r>
              <w:t>5</w:t>
            </w:r>
          </w:p>
        </w:tc>
        <w:tc>
          <w:tcPr>
            <w:tcW w:w="192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27</w:t>
            </w:r>
          </w:p>
          <w:p w:rsidR="0013694B" w:rsidRDefault="0013694B" w:rsidP="00D87412">
            <w:pPr>
              <w:jc w:val="center"/>
            </w:pPr>
            <w:r>
              <w:t>8</w:t>
            </w:r>
            <w:r>
              <w:rPr>
                <w:rFonts w:hint="eastAsia"/>
              </w:rPr>
              <w:t>.0</w:t>
            </w:r>
          </w:p>
          <w:p w:rsidR="0013694B" w:rsidRDefault="0013694B" w:rsidP="00D87412">
            <w:pPr>
              <w:jc w:val="center"/>
            </w:pPr>
            <w:r>
              <w:t>72</w:t>
            </w:r>
            <w:r>
              <w:rPr>
                <w:rFonts w:hint="eastAsia"/>
              </w:rPr>
              <w:t>°</w:t>
            </w:r>
            <w:r>
              <w:t>19</w:t>
            </w:r>
            <w:r>
              <w:rPr>
                <w:rFonts w:hint="eastAsia"/>
              </w:rPr>
              <w:t>′</w:t>
            </w:r>
          </w:p>
          <w:p w:rsidR="0013694B" w:rsidRDefault="0013694B" w:rsidP="00D87412">
            <w:pPr>
              <w:jc w:val="center"/>
            </w:pPr>
            <w:r>
              <w:t>18</w:t>
            </w:r>
            <w:r>
              <w:rPr>
                <w:rFonts w:hint="eastAsia"/>
              </w:rPr>
              <w:t>.</w:t>
            </w:r>
            <w:r>
              <w:t>9</w:t>
            </w:r>
          </w:p>
        </w:tc>
      </w:tr>
    </w:tbl>
    <w:p w:rsidR="0013694B" w:rsidRDefault="0013694B" w:rsidP="0013694B">
      <w:pPr>
        <w:spacing w:before="120" w:after="120" w:line="360" w:lineRule="auto"/>
      </w:pPr>
      <w:r>
        <w:tab/>
        <w:t>(3)</w:t>
      </w:r>
      <w:r>
        <w:rPr>
          <w:rFonts w:hint="eastAsia"/>
        </w:rPr>
        <w:t>标准层单个盒子吊装工序为：下层盒子顶面四角找平弹线、调整预埋件标高→下层盒子顶部四角水平连接钢板焊接→吊运内隔墙板和阳台隔板→吊装盒子→本层盒子四角</w:t>
      </w:r>
      <w:proofErr w:type="gramStart"/>
      <w:r>
        <w:rPr>
          <w:rFonts w:hint="eastAsia"/>
        </w:rPr>
        <w:t>底部埋件与</w:t>
      </w:r>
      <w:proofErr w:type="gramEnd"/>
      <w:r>
        <w:rPr>
          <w:rFonts w:hint="eastAsia"/>
        </w:rPr>
        <w:t>连接钢板焊接。</w:t>
      </w:r>
    </w:p>
    <w:p w:rsidR="0013694B" w:rsidRDefault="0013694B" w:rsidP="0013694B">
      <w:pPr>
        <w:spacing w:before="120" w:after="120" w:line="360" w:lineRule="auto"/>
      </w:pPr>
      <w:r>
        <w:tab/>
      </w:r>
      <w:r>
        <w:rPr>
          <w:rFonts w:hint="eastAsia"/>
        </w:rPr>
        <w:t>内隔墙板和阳台隔板、栏板也可在吊装下一层盒子时置于顶板之上，随同盒子起吊，并用钢管架临时就位固定，然后吊装上一层盒子。盒子吊装校正后，再将内隔墙板与盒子内墙</w:t>
      </w:r>
      <w:proofErr w:type="gramStart"/>
      <w:r>
        <w:rPr>
          <w:rFonts w:hint="eastAsia"/>
        </w:rPr>
        <w:t>面的埋件焊接</w:t>
      </w:r>
      <w:proofErr w:type="gramEnd"/>
      <w:r>
        <w:rPr>
          <w:rFonts w:hint="eastAsia"/>
        </w:rPr>
        <w:t>，此项工作另组织人员进行，不占用起重机作业时间。一个盒子的有效吊装时间约</w:t>
      </w:r>
      <w:r>
        <w:t>20min</w:t>
      </w:r>
      <w:r>
        <w:rPr>
          <w:rFonts w:hint="eastAsia"/>
        </w:rPr>
        <w:t>。</w:t>
      </w:r>
    </w:p>
    <w:p w:rsidR="0013694B" w:rsidRDefault="0013694B" w:rsidP="0013694B">
      <w:pPr>
        <w:spacing w:before="120" w:after="120" w:line="360" w:lineRule="auto"/>
      </w:pPr>
      <w:r>
        <w:tab/>
      </w:r>
      <w:r>
        <w:rPr>
          <w:rFonts w:hint="eastAsia"/>
        </w:rPr>
        <w:t>楼梯段、楼梯平台和山墙保温板在盒子吊装时插入作业。待全部盒子吊装完毕后再吊装挑</w:t>
      </w:r>
      <w:r>
        <w:rPr>
          <w:rFonts w:hint="eastAsia"/>
        </w:rPr>
        <w:lastRenderedPageBreak/>
        <w:t>檐板。吊装挑檐板时，仍沿房屋四周进行。</w:t>
      </w:r>
    </w:p>
    <w:p w:rsidR="0013694B" w:rsidRDefault="0013694B" w:rsidP="0013694B"/>
    <w:p w:rsidR="0013694B" w:rsidRDefault="0013694B" w:rsidP="0013694B">
      <w:pPr>
        <w:pStyle w:val="3"/>
        <w:numPr>
          <w:ilvl w:val="0"/>
          <w:numId w:val="0"/>
        </w:numPr>
      </w:pPr>
      <w:bookmarkStart w:id="14" w:name="_Toc71959692"/>
      <w:r>
        <w:rPr>
          <w:rFonts w:hint="eastAsia"/>
        </w:rPr>
        <w:t xml:space="preserve">第三节 </w:t>
      </w:r>
      <w:r>
        <w:t>装修施工</w:t>
      </w:r>
      <w:bookmarkEnd w:id="14"/>
    </w:p>
    <w:p w:rsidR="0013694B" w:rsidRDefault="0013694B" w:rsidP="0013694B">
      <w:pPr>
        <w:spacing w:before="120" w:after="120" w:line="360" w:lineRule="auto"/>
      </w:pPr>
      <w:r>
        <w:tab/>
        <w:t>(1)</w:t>
      </w:r>
      <w:r>
        <w:rPr>
          <w:rFonts w:hint="eastAsia"/>
        </w:rPr>
        <w:t>装修阶段的施工顺序为：屋面→外墙接缝抹灰和喷涂→楼地面面砖→木装修和油饰→室内乳胶漆滚涂→水电、暖卫、天然气安装。</w:t>
      </w:r>
    </w:p>
    <w:p w:rsidR="0013694B" w:rsidRDefault="0013694B" w:rsidP="0013694B">
      <w:pPr>
        <w:spacing w:before="120" w:after="120" w:line="360" w:lineRule="auto"/>
      </w:pPr>
      <w:r>
        <w:tab/>
        <w:t>(2)</w:t>
      </w:r>
      <w:r>
        <w:rPr>
          <w:rFonts w:hint="eastAsia"/>
        </w:rPr>
        <w:t>屋面材料和装修</w:t>
      </w:r>
      <w:proofErr w:type="gramStart"/>
      <w:r>
        <w:rPr>
          <w:rFonts w:hint="eastAsia"/>
        </w:rPr>
        <w:t>材料由门式</w:t>
      </w:r>
      <w:proofErr w:type="gramEnd"/>
      <w:r>
        <w:rPr>
          <w:rFonts w:hint="eastAsia"/>
        </w:rPr>
        <w:t>起重架作垂直运输。沿楼房四周也要搭设双排钢管脚手架，为装修施工所用。但为了不影响结构吊装，应在盒子吊装期间逐层搭设脚手架，且始终比吊装工作低一个楼层。</w:t>
      </w:r>
    </w:p>
    <w:p w:rsidR="0013694B" w:rsidRDefault="0013694B" w:rsidP="0013694B">
      <w:pPr>
        <w:spacing w:before="120" w:after="120" w:line="360" w:lineRule="auto"/>
      </w:pPr>
      <w:r>
        <w:tab/>
        <w:t>(3)</w:t>
      </w:r>
      <w:r>
        <w:rPr>
          <w:rFonts w:hint="eastAsia"/>
        </w:rPr>
        <w:t>各项装修工程的施工和质量检查均按有关施工规范和北京市建筑安装分项工程施工工艺规程实施。</w:t>
      </w:r>
    </w:p>
    <w:p w:rsidR="0013694B" w:rsidRDefault="0013694B" w:rsidP="0013694B">
      <w:pPr>
        <w:spacing w:before="120" w:after="120" w:line="360" w:lineRule="auto"/>
      </w:pPr>
      <w:r>
        <w:tab/>
        <w:t>(4)</w:t>
      </w:r>
      <w:r>
        <w:rPr>
          <w:rFonts w:hint="eastAsia"/>
        </w:rPr>
        <w:t>厨房、厕所地面缸砖铺设前，水、暖、天然气的安装应密切配合，做好地漏，做好上下水和暖气、天然气管道的敷设和校正工作，管道穿过楼板的孔洞用掺膨胀剂的细石混凝土堵塞严密，经检查无误，方可进行地面施工。</w:t>
      </w:r>
    </w:p>
    <w:p w:rsidR="0013694B" w:rsidRDefault="0013694B" w:rsidP="0013694B"/>
    <w:p w:rsidR="0013694B" w:rsidRDefault="0013694B" w:rsidP="0013694B">
      <w:pPr>
        <w:pStyle w:val="2"/>
        <w:numPr>
          <w:ilvl w:val="0"/>
          <w:numId w:val="0"/>
        </w:numPr>
      </w:pPr>
      <w:bookmarkStart w:id="15" w:name="_Toc71959693"/>
      <w:r>
        <w:rPr>
          <w:rFonts w:hint="eastAsia"/>
        </w:rPr>
        <w:t>第六章 施工计划与劳动力组织</w:t>
      </w:r>
      <w:bookmarkEnd w:id="15"/>
    </w:p>
    <w:p w:rsidR="0013694B" w:rsidRDefault="0013694B" w:rsidP="0013694B">
      <w:pPr>
        <w:pStyle w:val="3"/>
        <w:numPr>
          <w:ilvl w:val="0"/>
          <w:numId w:val="0"/>
        </w:numPr>
      </w:pPr>
      <w:bookmarkStart w:id="16" w:name="_Toc71959694"/>
      <w:r>
        <w:rPr>
          <w:rFonts w:hint="eastAsia"/>
        </w:rPr>
        <w:t xml:space="preserve">第一节 </w:t>
      </w:r>
      <w:r>
        <w:t>施工进度计划</w:t>
      </w:r>
      <w:bookmarkEnd w:id="16"/>
    </w:p>
    <w:p w:rsidR="0013694B" w:rsidRDefault="0013694B" w:rsidP="0013694B">
      <w:pPr>
        <w:spacing w:before="120" w:after="120" w:line="360" w:lineRule="auto"/>
      </w:pPr>
      <w:r>
        <w:tab/>
      </w:r>
      <w:r>
        <w:rPr>
          <w:rFonts w:hint="eastAsia"/>
        </w:rPr>
        <w:t>盒子建筑是一种快速建房的工业化技术。一方面，进度安排应体现施工速度快、工期短的特点；另一方面又要认真考虑施工条件，保证工程质量，做到均衡施工。按照前述施工方法，结合实际情况，本工程安排工期</w:t>
      </w:r>
      <w:r>
        <w:t>132d</w:t>
      </w:r>
      <w:r>
        <w:rPr>
          <w:rFonts w:hint="eastAsia"/>
        </w:rPr>
        <w:t>。与其</w:t>
      </w:r>
      <w:proofErr w:type="gramStart"/>
      <w:r>
        <w:rPr>
          <w:rFonts w:hint="eastAsia"/>
        </w:rPr>
        <w:t>他结构</w:t>
      </w:r>
      <w:proofErr w:type="gramEnd"/>
      <w:r>
        <w:rPr>
          <w:rFonts w:hint="eastAsia"/>
        </w:rPr>
        <w:t>形式的同规模工程相比较，工期可大大缩短</w:t>
      </w:r>
      <w:r>
        <w:t>(</w:t>
      </w:r>
      <w:r>
        <w:rPr>
          <w:rFonts w:hint="eastAsia"/>
        </w:rPr>
        <w:t>见下表</w:t>
      </w:r>
      <w:r>
        <w:t>)</w:t>
      </w:r>
      <w:r>
        <w:rPr>
          <w:rFonts w:hint="eastAsia"/>
        </w:rPr>
        <w:t>。</w:t>
      </w:r>
    </w:p>
    <w:p w:rsidR="0013694B" w:rsidRDefault="0013694B" w:rsidP="0013694B">
      <w:pPr>
        <w:spacing w:before="120" w:after="120" w:line="360" w:lineRule="auto"/>
        <w:jc w:val="center"/>
        <w:rPr>
          <w:b/>
          <w:bCs/>
        </w:rPr>
      </w:pPr>
      <w:r>
        <w:rPr>
          <w:rFonts w:hint="eastAsia"/>
          <w:b/>
          <w:bCs/>
        </w:rPr>
        <w:t>几种结构体系工期比较</w:t>
      </w:r>
    </w:p>
    <w:tbl>
      <w:tblPr>
        <w:tblW w:w="59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88"/>
        <w:gridCol w:w="900"/>
        <w:gridCol w:w="1620"/>
        <w:gridCol w:w="2160"/>
      </w:tblGrid>
      <w:tr w:rsidR="0013694B" w:rsidTr="00D87412">
        <w:trPr>
          <w:jc w:val="center"/>
        </w:trPr>
        <w:tc>
          <w:tcPr>
            <w:tcW w:w="1288"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结构形式</w:t>
            </w:r>
          </w:p>
        </w:tc>
        <w:tc>
          <w:tcPr>
            <w:tcW w:w="90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层数</w:t>
            </w:r>
          </w:p>
        </w:tc>
        <w:tc>
          <w:tcPr>
            <w:tcW w:w="162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建筑面积</w:t>
            </w:r>
            <w:r>
              <w:t>(m</w:t>
            </w:r>
            <w:r>
              <w:rPr>
                <w:vertAlign w:val="superscript"/>
              </w:rPr>
              <w:t>2</w:t>
            </w:r>
            <w:r>
              <w:t>)</w:t>
            </w:r>
          </w:p>
        </w:tc>
        <w:tc>
          <w:tcPr>
            <w:tcW w:w="216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定额</w:t>
            </w:r>
            <w:r>
              <w:t>(</w:t>
            </w:r>
            <w:r>
              <w:rPr>
                <w:rFonts w:hint="eastAsia"/>
              </w:rPr>
              <w:t>计划</w:t>
            </w:r>
            <w:r>
              <w:t>)</w:t>
            </w:r>
            <w:r>
              <w:rPr>
                <w:rFonts w:hint="eastAsia"/>
              </w:rPr>
              <w:t>工期</w:t>
            </w:r>
            <w:r>
              <w:t>(d)</w:t>
            </w:r>
          </w:p>
        </w:tc>
      </w:tr>
      <w:tr w:rsidR="0013694B" w:rsidTr="00D87412">
        <w:trPr>
          <w:jc w:val="center"/>
        </w:trPr>
        <w:tc>
          <w:tcPr>
            <w:tcW w:w="1288"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砖混</w:t>
            </w:r>
          </w:p>
          <w:p w:rsidR="0013694B" w:rsidRDefault="0013694B" w:rsidP="00D87412">
            <w:pPr>
              <w:jc w:val="center"/>
            </w:pPr>
            <w:r>
              <w:rPr>
                <w:rFonts w:hint="eastAsia"/>
              </w:rPr>
              <w:t>内浇外砌</w:t>
            </w:r>
          </w:p>
          <w:p w:rsidR="0013694B" w:rsidRDefault="0013694B" w:rsidP="00D87412">
            <w:pPr>
              <w:jc w:val="center"/>
            </w:pPr>
            <w:r>
              <w:rPr>
                <w:rFonts w:hint="eastAsia"/>
              </w:rPr>
              <w:t>全现浇</w:t>
            </w:r>
          </w:p>
          <w:p w:rsidR="0013694B" w:rsidRDefault="0013694B" w:rsidP="00D87412">
            <w:pPr>
              <w:jc w:val="center"/>
            </w:pPr>
            <w:r>
              <w:rPr>
                <w:rFonts w:hint="eastAsia"/>
              </w:rPr>
              <w:t>壁板全装配</w:t>
            </w:r>
          </w:p>
          <w:p w:rsidR="0013694B" w:rsidRDefault="0013694B" w:rsidP="00D87412">
            <w:pPr>
              <w:jc w:val="center"/>
            </w:pPr>
            <w:r>
              <w:rPr>
                <w:rFonts w:hint="eastAsia"/>
              </w:rPr>
              <w:t>盒子</w:t>
            </w:r>
          </w:p>
        </w:tc>
        <w:tc>
          <w:tcPr>
            <w:tcW w:w="90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6</w:t>
            </w:r>
          </w:p>
          <w:p w:rsidR="0013694B" w:rsidRDefault="0013694B" w:rsidP="00D87412">
            <w:pPr>
              <w:jc w:val="center"/>
            </w:pPr>
            <w:r>
              <w:t>6</w:t>
            </w:r>
          </w:p>
          <w:p w:rsidR="0013694B" w:rsidRDefault="0013694B" w:rsidP="00D87412">
            <w:pPr>
              <w:jc w:val="center"/>
            </w:pPr>
            <w:r>
              <w:t>6</w:t>
            </w:r>
            <w:r>
              <w:rPr>
                <w:rFonts w:hint="eastAsia"/>
              </w:rPr>
              <w:t>以下</w:t>
            </w:r>
          </w:p>
          <w:p w:rsidR="0013694B" w:rsidRDefault="0013694B" w:rsidP="00D87412">
            <w:pPr>
              <w:jc w:val="center"/>
            </w:pPr>
            <w:r>
              <w:t>6</w:t>
            </w:r>
          </w:p>
          <w:p w:rsidR="0013694B" w:rsidRDefault="0013694B" w:rsidP="00D87412">
            <w:pPr>
              <w:jc w:val="center"/>
            </w:pPr>
            <w:r>
              <w:t>6</w:t>
            </w:r>
          </w:p>
        </w:tc>
        <w:tc>
          <w:tcPr>
            <w:tcW w:w="162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4000</w:t>
            </w:r>
            <w:r>
              <w:rPr>
                <w:rFonts w:hint="eastAsia"/>
              </w:rPr>
              <w:t>以内</w:t>
            </w:r>
          </w:p>
          <w:p w:rsidR="0013694B" w:rsidRDefault="0013694B" w:rsidP="00D87412">
            <w:pPr>
              <w:jc w:val="center"/>
            </w:pPr>
            <w:r>
              <w:t>4000</w:t>
            </w:r>
          </w:p>
          <w:p w:rsidR="0013694B" w:rsidRDefault="0013694B" w:rsidP="00D87412">
            <w:pPr>
              <w:jc w:val="center"/>
            </w:pPr>
            <w:r>
              <w:t>4000</w:t>
            </w:r>
          </w:p>
          <w:p w:rsidR="0013694B" w:rsidRDefault="0013694B" w:rsidP="00D87412">
            <w:pPr>
              <w:jc w:val="center"/>
            </w:pPr>
            <w:r>
              <w:t>4000</w:t>
            </w:r>
          </w:p>
          <w:p w:rsidR="0013694B" w:rsidRDefault="0013694B" w:rsidP="00D87412">
            <w:pPr>
              <w:jc w:val="center"/>
            </w:pPr>
            <w:r>
              <w:t>4109</w:t>
            </w:r>
          </w:p>
        </w:tc>
        <w:tc>
          <w:tcPr>
            <w:tcW w:w="216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t>260</w:t>
            </w:r>
          </w:p>
          <w:p w:rsidR="0013694B" w:rsidRDefault="0013694B" w:rsidP="00D87412">
            <w:pPr>
              <w:jc w:val="center"/>
            </w:pPr>
            <w:r>
              <w:t>293</w:t>
            </w:r>
          </w:p>
          <w:p w:rsidR="0013694B" w:rsidRDefault="0013694B" w:rsidP="00D87412">
            <w:pPr>
              <w:jc w:val="center"/>
            </w:pPr>
            <w:r>
              <w:t>293</w:t>
            </w:r>
          </w:p>
          <w:p w:rsidR="0013694B" w:rsidRDefault="0013694B" w:rsidP="00D87412">
            <w:pPr>
              <w:jc w:val="center"/>
            </w:pPr>
            <w:r>
              <w:t>233</w:t>
            </w:r>
          </w:p>
          <w:p w:rsidR="0013694B" w:rsidRDefault="0013694B" w:rsidP="00D87412">
            <w:pPr>
              <w:jc w:val="center"/>
            </w:pPr>
            <w:r>
              <w:t>132</w:t>
            </w:r>
          </w:p>
        </w:tc>
      </w:tr>
    </w:tbl>
    <w:p w:rsidR="0013694B" w:rsidRDefault="0013694B" w:rsidP="0013694B">
      <w:pPr>
        <w:spacing w:before="120" w:after="120" w:line="360" w:lineRule="auto"/>
      </w:pPr>
      <w:r>
        <w:lastRenderedPageBreak/>
        <w:tab/>
      </w:r>
      <w:r>
        <w:rPr>
          <w:rFonts w:hint="eastAsia"/>
        </w:rPr>
        <w:t>施工进度计划见附录。该计划编制时，未考虑超额因素，也未考虑气候和节假日的影响。</w:t>
      </w:r>
    </w:p>
    <w:p w:rsidR="0013694B" w:rsidRDefault="0013694B" w:rsidP="0013694B"/>
    <w:p w:rsidR="0013694B" w:rsidRDefault="0013694B" w:rsidP="0013694B">
      <w:pPr>
        <w:pStyle w:val="3"/>
        <w:numPr>
          <w:ilvl w:val="0"/>
          <w:numId w:val="0"/>
        </w:numPr>
      </w:pPr>
      <w:bookmarkStart w:id="17" w:name="_Toc71959695"/>
      <w:r>
        <w:rPr>
          <w:rFonts w:hint="eastAsia"/>
        </w:rPr>
        <w:t xml:space="preserve">第二节 </w:t>
      </w:r>
      <w:r>
        <w:t>施工组织和劳动力安排</w:t>
      </w:r>
      <w:bookmarkEnd w:id="17"/>
    </w:p>
    <w:p w:rsidR="0013694B" w:rsidRDefault="0013694B" w:rsidP="0013694B">
      <w:pPr>
        <w:spacing w:before="120" w:after="120" w:line="360" w:lineRule="auto"/>
      </w:pPr>
      <w:r>
        <w:tab/>
        <w:t>(1)</w:t>
      </w:r>
      <w:r>
        <w:rPr>
          <w:rFonts w:hint="eastAsia"/>
        </w:rPr>
        <w:t>吊装工程劳动力组织：吊装施工配备</w:t>
      </w:r>
      <w:r>
        <w:t>16</w:t>
      </w:r>
      <w:r>
        <w:rPr>
          <w:rFonts w:hint="eastAsia"/>
        </w:rPr>
        <w:t>人，其中起重工</w:t>
      </w:r>
      <w:r>
        <w:t>4</w:t>
      </w:r>
      <w:r>
        <w:rPr>
          <w:rFonts w:hint="eastAsia"/>
        </w:rPr>
        <w:t>人，负责吊装指挥和构件挂钩；起重机司机</w:t>
      </w:r>
      <w:r>
        <w:t>2</w:t>
      </w:r>
      <w:r>
        <w:rPr>
          <w:rFonts w:hint="eastAsia"/>
        </w:rPr>
        <w:t>人；电焊工</w:t>
      </w:r>
      <w:r>
        <w:t>2</w:t>
      </w:r>
      <w:r>
        <w:rPr>
          <w:rFonts w:hint="eastAsia"/>
        </w:rPr>
        <w:t>人，负责盒子和其他构件的焊接工作</w:t>
      </w:r>
      <w:r>
        <w:t>6</w:t>
      </w:r>
      <w:r>
        <w:rPr>
          <w:rFonts w:hint="eastAsia"/>
        </w:rPr>
        <w:t>辅助工</w:t>
      </w:r>
      <w:r>
        <w:t>6</w:t>
      </w:r>
      <w:r>
        <w:rPr>
          <w:rFonts w:hint="eastAsia"/>
        </w:rPr>
        <w:t>人，配合盒子吊装和校正，负责内隔墙板和阳台隔板</w:t>
      </w:r>
      <w:proofErr w:type="gramStart"/>
      <w:r>
        <w:rPr>
          <w:rFonts w:hint="eastAsia"/>
        </w:rPr>
        <w:t>州临时</w:t>
      </w:r>
      <w:proofErr w:type="gramEnd"/>
      <w:r>
        <w:rPr>
          <w:rFonts w:hint="eastAsia"/>
        </w:rPr>
        <w:t>固定；测量工</w:t>
      </w:r>
      <w:r>
        <w:t>3</w:t>
      </w:r>
      <w:r>
        <w:rPr>
          <w:rFonts w:hint="eastAsia"/>
        </w:rPr>
        <w:t>人，负责</w:t>
      </w:r>
      <w:proofErr w:type="gramStart"/>
      <w:r>
        <w:rPr>
          <w:rFonts w:hint="eastAsia"/>
        </w:rPr>
        <w:t>轴线铡设和</w:t>
      </w:r>
      <w:proofErr w:type="gramEnd"/>
      <w:r>
        <w:rPr>
          <w:rFonts w:hint="eastAsia"/>
        </w:rPr>
        <w:t>预埋钢板的抄平，配合盒子校正。</w:t>
      </w:r>
    </w:p>
    <w:p w:rsidR="0013694B" w:rsidRDefault="0013694B" w:rsidP="0013694B">
      <w:pPr>
        <w:spacing w:before="120" w:after="120" w:line="360" w:lineRule="auto"/>
      </w:pPr>
      <w:r>
        <w:tab/>
        <w:t>(2)</w:t>
      </w:r>
      <w:r>
        <w:rPr>
          <w:rFonts w:hint="eastAsia"/>
        </w:rPr>
        <w:t>其他分部工程的主要工种定额工日数和所需劳动力人数见下表。</w:t>
      </w:r>
    </w:p>
    <w:p w:rsidR="0013694B" w:rsidRDefault="0013694B" w:rsidP="0013694B">
      <w:pPr>
        <w:spacing w:before="120" w:after="120" w:line="360" w:lineRule="auto"/>
        <w:jc w:val="center"/>
        <w:rPr>
          <w:b/>
          <w:bCs/>
        </w:rPr>
      </w:pPr>
      <w:r>
        <w:rPr>
          <w:rFonts w:hint="eastAsia"/>
          <w:b/>
          <w:bCs/>
        </w:rPr>
        <w:t>主要工程定额工日和劳动力配备</w:t>
      </w:r>
    </w:p>
    <w:tbl>
      <w:tblPr>
        <w:tblW w:w="92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104"/>
        <w:gridCol w:w="425"/>
        <w:gridCol w:w="540"/>
        <w:gridCol w:w="843"/>
        <w:gridCol w:w="900"/>
        <w:gridCol w:w="540"/>
        <w:gridCol w:w="540"/>
        <w:gridCol w:w="900"/>
        <w:gridCol w:w="1080"/>
        <w:gridCol w:w="540"/>
        <w:gridCol w:w="540"/>
        <w:gridCol w:w="720"/>
        <w:gridCol w:w="540"/>
      </w:tblGrid>
      <w:tr w:rsidR="0013694B" w:rsidTr="00D87412">
        <w:trPr>
          <w:jc w:val="center"/>
        </w:trPr>
        <w:tc>
          <w:tcPr>
            <w:tcW w:w="1104"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分部工程</w:t>
            </w:r>
          </w:p>
        </w:tc>
        <w:tc>
          <w:tcPr>
            <w:tcW w:w="1808" w:type="dxa"/>
            <w:gridSpan w:val="3"/>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基础</w:t>
            </w:r>
          </w:p>
        </w:tc>
        <w:tc>
          <w:tcPr>
            <w:tcW w:w="1980" w:type="dxa"/>
            <w:gridSpan w:val="3"/>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屋面</w:t>
            </w:r>
          </w:p>
        </w:tc>
        <w:tc>
          <w:tcPr>
            <w:tcW w:w="90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楼地面</w:t>
            </w:r>
          </w:p>
        </w:tc>
        <w:tc>
          <w:tcPr>
            <w:tcW w:w="1080" w:type="dxa"/>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proofErr w:type="gramStart"/>
            <w:r>
              <w:rPr>
                <w:rFonts w:hint="eastAsia"/>
              </w:rPr>
              <w:t>室内滚徐</w:t>
            </w:r>
            <w:proofErr w:type="gramEnd"/>
          </w:p>
        </w:tc>
        <w:tc>
          <w:tcPr>
            <w:tcW w:w="1080" w:type="dxa"/>
            <w:gridSpan w:val="2"/>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r>
              <w:rPr>
                <w:rFonts w:hint="eastAsia"/>
              </w:rPr>
              <w:t>外墙装修</w:t>
            </w: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13694B" w:rsidRDefault="0013694B" w:rsidP="00D87412">
            <w:pPr>
              <w:jc w:val="center"/>
            </w:pPr>
            <w:proofErr w:type="gramStart"/>
            <w:r>
              <w:rPr>
                <w:rFonts w:hint="eastAsia"/>
              </w:rPr>
              <w:t>水暖电卫气</w:t>
            </w:r>
            <w:proofErr w:type="gramEnd"/>
          </w:p>
        </w:tc>
      </w:tr>
      <w:tr w:rsidR="0013694B" w:rsidTr="00D87412">
        <w:trPr>
          <w:jc w:val="center"/>
        </w:trPr>
        <w:tc>
          <w:tcPr>
            <w:tcW w:w="1104"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工种</w:t>
            </w:r>
          </w:p>
          <w:p w:rsidR="0013694B" w:rsidRDefault="0013694B" w:rsidP="00D87412">
            <w:pPr>
              <w:jc w:val="center"/>
            </w:pPr>
            <w:r>
              <w:rPr>
                <w:rFonts w:hint="eastAsia"/>
              </w:rPr>
              <w:t>定额工日</w:t>
            </w:r>
          </w:p>
          <w:p w:rsidR="0013694B" w:rsidRDefault="0013694B" w:rsidP="00D87412">
            <w:pPr>
              <w:jc w:val="center"/>
            </w:pPr>
            <w:r>
              <w:rPr>
                <w:rFonts w:hint="eastAsia"/>
              </w:rPr>
              <w:t>人数</w:t>
            </w:r>
          </w:p>
        </w:tc>
        <w:tc>
          <w:tcPr>
            <w:tcW w:w="425"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木</w:t>
            </w:r>
          </w:p>
          <w:p w:rsidR="0013694B" w:rsidRDefault="0013694B" w:rsidP="00D87412">
            <w:pPr>
              <w:jc w:val="center"/>
            </w:pPr>
            <w:r>
              <w:t>68</w:t>
            </w:r>
          </w:p>
          <w:p w:rsidR="0013694B" w:rsidRDefault="0013694B" w:rsidP="00D87412">
            <w:pPr>
              <w:jc w:val="center"/>
            </w:pPr>
            <w:r>
              <w:t>13</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钢筋</w:t>
            </w:r>
          </w:p>
          <w:p w:rsidR="0013694B" w:rsidRDefault="0013694B" w:rsidP="00D87412">
            <w:pPr>
              <w:jc w:val="center"/>
            </w:pPr>
            <w:r>
              <w:t>25</w:t>
            </w:r>
          </w:p>
          <w:p w:rsidR="0013694B" w:rsidRDefault="0013694B" w:rsidP="00D87412">
            <w:pPr>
              <w:jc w:val="center"/>
            </w:pPr>
            <w:r>
              <w:t>9</w:t>
            </w:r>
          </w:p>
        </w:tc>
        <w:tc>
          <w:tcPr>
            <w:tcW w:w="843"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混凝土</w:t>
            </w:r>
          </w:p>
          <w:p w:rsidR="0013694B" w:rsidRDefault="0013694B" w:rsidP="00D87412">
            <w:pPr>
              <w:jc w:val="center"/>
            </w:pPr>
            <w:r>
              <w:t>50</w:t>
            </w:r>
          </w:p>
          <w:p w:rsidR="0013694B" w:rsidRDefault="0013694B" w:rsidP="00D87412">
            <w:pPr>
              <w:jc w:val="center"/>
            </w:pPr>
            <w:r>
              <w:t>25</w:t>
            </w:r>
          </w:p>
        </w:tc>
        <w:tc>
          <w:tcPr>
            <w:tcW w:w="90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混凝土</w:t>
            </w:r>
          </w:p>
          <w:p w:rsidR="0013694B" w:rsidRDefault="0013694B" w:rsidP="00D87412">
            <w:pPr>
              <w:jc w:val="center"/>
            </w:pPr>
            <w:r>
              <w:t>19</w:t>
            </w:r>
          </w:p>
          <w:p w:rsidR="0013694B" w:rsidRDefault="0013694B" w:rsidP="00D87412">
            <w:pPr>
              <w:jc w:val="center"/>
            </w:pPr>
            <w:r>
              <w:rPr>
                <w:rFonts w:hint="eastAsia"/>
              </w:rPr>
              <w:t>9</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抹灰</w:t>
            </w:r>
          </w:p>
          <w:p w:rsidR="0013694B" w:rsidRDefault="0013694B" w:rsidP="00D87412">
            <w:pPr>
              <w:jc w:val="center"/>
            </w:pPr>
            <w:r>
              <w:t>56</w:t>
            </w:r>
          </w:p>
          <w:p w:rsidR="0013694B" w:rsidRDefault="0013694B" w:rsidP="00D87412">
            <w:pPr>
              <w:jc w:val="center"/>
            </w:pPr>
            <w:r>
              <w:t>28</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防水</w:t>
            </w:r>
          </w:p>
          <w:p w:rsidR="0013694B" w:rsidRDefault="0013694B" w:rsidP="00D87412">
            <w:pPr>
              <w:jc w:val="center"/>
            </w:pPr>
            <w:r>
              <w:t>32</w:t>
            </w:r>
          </w:p>
          <w:p w:rsidR="0013694B" w:rsidRDefault="0013694B" w:rsidP="00D87412">
            <w:pPr>
              <w:jc w:val="center"/>
            </w:pPr>
            <w:r>
              <w:t>16</w:t>
            </w:r>
          </w:p>
        </w:tc>
        <w:tc>
          <w:tcPr>
            <w:tcW w:w="90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抹灰</w:t>
            </w:r>
          </w:p>
          <w:p w:rsidR="0013694B" w:rsidRDefault="0013694B" w:rsidP="00D87412">
            <w:pPr>
              <w:jc w:val="center"/>
            </w:pPr>
            <w:r>
              <w:t>240</w:t>
            </w:r>
          </w:p>
          <w:p w:rsidR="0013694B" w:rsidRDefault="0013694B" w:rsidP="00D87412">
            <w:pPr>
              <w:jc w:val="center"/>
            </w:pPr>
            <w:r>
              <w:t>15</w:t>
            </w:r>
          </w:p>
        </w:tc>
        <w:tc>
          <w:tcPr>
            <w:tcW w:w="108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油漆</w:t>
            </w:r>
          </w:p>
          <w:p w:rsidR="0013694B" w:rsidRDefault="0013694B" w:rsidP="00D87412">
            <w:pPr>
              <w:jc w:val="center"/>
            </w:pPr>
            <w:r>
              <w:t>78</w:t>
            </w:r>
          </w:p>
          <w:p w:rsidR="0013694B" w:rsidRDefault="0013694B" w:rsidP="00D87412">
            <w:pPr>
              <w:jc w:val="center"/>
            </w:pPr>
            <w:r>
              <w:t>15</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抹灰</w:t>
            </w:r>
          </w:p>
          <w:p w:rsidR="0013694B" w:rsidRDefault="0013694B" w:rsidP="00D87412">
            <w:pPr>
              <w:jc w:val="center"/>
            </w:pPr>
            <w:r>
              <w:t>160</w:t>
            </w:r>
          </w:p>
          <w:p w:rsidR="0013694B" w:rsidRDefault="0013694B" w:rsidP="00D87412">
            <w:pPr>
              <w:jc w:val="center"/>
            </w:pPr>
            <w:r>
              <w:t>19</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油漆</w:t>
            </w:r>
          </w:p>
          <w:p w:rsidR="0013694B" w:rsidRDefault="0013694B" w:rsidP="00D87412">
            <w:pPr>
              <w:jc w:val="center"/>
            </w:pPr>
            <w:r>
              <w:t>25</w:t>
            </w:r>
          </w:p>
          <w:p w:rsidR="0013694B" w:rsidRDefault="0013694B" w:rsidP="00D87412">
            <w:pPr>
              <w:jc w:val="center"/>
            </w:pPr>
            <w:r>
              <w:t>15</w:t>
            </w:r>
          </w:p>
        </w:tc>
        <w:tc>
          <w:tcPr>
            <w:tcW w:w="72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水暖</w:t>
            </w:r>
          </w:p>
          <w:p w:rsidR="0013694B" w:rsidRDefault="0013694B" w:rsidP="00D87412">
            <w:pPr>
              <w:jc w:val="center"/>
            </w:pPr>
            <w:r>
              <w:t>450</w:t>
            </w:r>
          </w:p>
          <w:p w:rsidR="0013694B" w:rsidRDefault="0013694B" w:rsidP="00D87412">
            <w:pPr>
              <w:jc w:val="center"/>
            </w:pPr>
            <w:r>
              <w:t>13</w:t>
            </w:r>
          </w:p>
        </w:tc>
        <w:tc>
          <w:tcPr>
            <w:tcW w:w="540" w:type="dxa"/>
            <w:tcBorders>
              <w:top w:val="single" w:sz="6" w:space="0" w:color="auto"/>
              <w:left w:val="single" w:sz="6" w:space="0" w:color="auto"/>
              <w:bottom w:val="single" w:sz="6" w:space="0" w:color="auto"/>
              <w:right w:val="single" w:sz="6" w:space="0" w:color="auto"/>
            </w:tcBorders>
          </w:tcPr>
          <w:p w:rsidR="0013694B" w:rsidRDefault="0013694B" w:rsidP="00D87412">
            <w:pPr>
              <w:jc w:val="center"/>
            </w:pPr>
            <w:r>
              <w:rPr>
                <w:rFonts w:hint="eastAsia"/>
              </w:rPr>
              <w:t>电</w:t>
            </w:r>
          </w:p>
          <w:p w:rsidR="0013694B" w:rsidRDefault="0013694B" w:rsidP="00D87412">
            <w:pPr>
              <w:jc w:val="center"/>
            </w:pPr>
            <w:r>
              <w:t>64</w:t>
            </w:r>
          </w:p>
          <w:p w:rsidR="0013694B" w:rsidRDefault="0013694B" w:rsidP="00D87412">
            <w:pPr>
              <w:jc w:val="center"/>
            </w:pPr>
            <w:r>
              <w:t>6</w:t>
            </w:r>
          </w:p>
        </w:tc>
      </w:tr>
    </w:tbl>
    <w:p w:rsidR="0013694B" w:rsidRDefault="0013694B" w:rsidP="0013694B"/>
    <w:p w:rsidR="0013694B" w:rsidRDefault="0013694B" w:rsidP="0013694B"/>
    <w:p w:rsidR="0013694B" w:rsidRDefault="0013694B" w:rsidP="0013694B">
      <w:pPr>
        <w:pStyle w:val="2"/>
        <w:numPr>
          <w:ilvl w:val="0"/>
          <w:numId w:val="0"/>
        </w:numPr>
      </w:pPr>
      <w:bookmarkStart w:id="18" w:name="_Toc71959696"/>
      <w:r>
        <w:rPr>
          <w:rFonts w:hint="eastAsia"/>
        </w:rPr>
        <w:t>第七章 质量和安全措施</w:t>
      </w:r>
      <w:bookmarkEnd w:id="18"/>
    </w:p>
    <w:p w:rsidR="0013694B" w:rsidRDefault="0013694B" w:rsidP="0013694B">
      <w:pPr>
        <w:pStyle w:val="3"/>
        <w:numPr>
          <w:ilvl w:val="0"/>
          <w:numId w:val="0"/>
        </w:numPr>
      </w:pPr>
      <w:bookmarkStart w:id="19" w:name="_Toc71959697"/>
      <w:r>
        <w:rPr>
          <w:rFonts w:hint="eastAsia"/>
        </w:rPr>
        <w:t xml:space="preserve">第一节 </w:t>
      </w:r>
      <w:r>
        <w:t>保证质量的措施</w:t>
      </w:r>
      <w:bookmarkEnd w:id="19"/>
    </w:p>
    <w:p w:rsidR="0013694B" w:rsidRDefault="0013694B" w:rsidP="0013694B">
      <w:pPr>
        <w:spacing w:before="120" w:after="120" w:line="360" w:lineRule="auto"/>
      </w:pPr>
      <w:r>
        <w:tab/>
        <w:t>(1)</w:t>
      </w:r>
      <w:r>
        <w:rPr>
          <w:rFonts w:hint="eastAsia"/>
        </w:rPr>
        <w:t>会同加工厂有关人员，按设计单位制订的盒子构件质量标准，严格检查盒子及其他配套构件的质量。盒子混凝土强度须达到设计要求的</w:t>
      </w:r>
      <w:r>
        <w:t>70%</w:t>
      </w:r>
      <w:r>
        <w:rPr>
          <w:rFonts w:hint="eastAsia"/>
        </w:rPr>
        <w:t>，否则不得运往现场安装。</w:t>
      </w:r>
    </w:p>
    <w:p w:rsidR="0013694B" w:rsidRDefault="0013694B" w:rsidP="0013694B">
      <w:pPr>
        <w:spacing w:before="120" w:after="120" w:line="360" w:lineRule="auto"/>
      </w:pPr>
      <w:r>
        <w:tab/>
        <w:t>(2)</w:t>
      </w:r>
      <w:r>
        <w:rPr>
          <w:rFonts w:hint="eastAsia"/>
        </w:rPr>
        <w:t>施工前要敷设轴线控制桩和水准点，并妥为保护，以便控制轴线位移和楼房标高。</w:t>
      </w:r>
    </w:p>
    <w:p w:rsidR="0013694B" w:rsidRDefault="0013694B" w:rsidP="0013694B">
      <w:pPr>
        <w:spacing w:before="120" w:after="120" w:line="360" w:lineRule="auto"/>
      </w:pPr>
      <w:r>
        <w:tab/>
        <w:t>(3)</w:t>
      </w:r>
      <w:r>
        <w:rPr>
          <w:rFonts w:hint="eastAsia"/>
        </w:rPr>
        <w:t>盒子起吊前，要检查门洞下口的临时连接是否可靠，以保证盒子在吊装过程中的整体性，防止变形。</w:t>
      </w:r>
    </w:p>
    <w:p w:rsidR="0013694B" w:rsidRDefault="0013694B" w:rsidP="0013694B">
      <w:pPr>
        <w:spacing w:before="120" w:after="120" w:line="360" w:lineRule="auto"/>
      </w:pPr>
      <w:r>
        <w:tab/>
        <w:t>(4)</w:t>
      </w:r>
      <w:r>
        <w:rPr>
          <w:rFonts w:hint="eastAsia"/>
        </w:rPr>
        <w:t>盒子安装以外墙平齐为准，进深误差在</w:t>
      </w:r>
      <w:r>
        <w:t>B</w:t>
      </w:r>
      <w:r>
        <w:rPr>
          <w:rFonts w:hint="eastAsia"/>
        </w:rPr>
        <w:t>轴线调整，开间误差由内横墙的盒子接缝调整。</w:t>
      </w:r>
    </w:p>
    <w:p w:rsidR="0013694B" w:rsidRDefault="0013694B" w:rsidP="0013694B">
      <w:pPr>
        <w:spacing w:before="120" w:after="120" w:line="360" w:lineRule="auto"/>
      </w:pPr>
      <w:r>
        <w:tab/>
        <w:t>(5)</w:t>
      </w:r>
      <w:r>
        <w:rPr>
          <w:rFonts w:hint="eastAsia"/>
        </w:rPr>
        <w:t>内隔墙板正式安装前，要在盒子</w:t>
      </w:r>
      <w:proofErr w:type="gramStart"/>
      <w:r>
        <w:rPr>
          <w:rFonts w:hint="eastAsia"/>
        </w:rPr>
        <w:t>内墙面弹垂线</w:t>
      </w:r>
      <w:proofErr w:type="gramEnd"/>
      <w:r>
        <w:rPr>
          <w:rFonts w:hint="eastAsia"/>
        </w:rPr>
        <w:t>，以保证内隔墙板位置准确，与墙面平齐。</w:t>
      </w:r>
    </w:p>
    <w:p w:rsidR="0013694B" w:rsidRDefault="0013694B" w:rsidP="0013694B">
      <w:pPr>
        <w:spacing w:before="120" w:after="120" w:line="360" w:lineRule="auto"/>
      </w:pPr>
      <w:r>
        <w:tab/>
        <w:t>(6)</w:t>
      </w:r>
      <w:r>
        <w:rPr>
          <w:rFonts w:hint="eastAsia"/>
        </w:rPr>
        <w:t>外墙涂料要采用同一批产品，配制时要计量准确，以使墙面色调一致。大风天气或雨天不得进行外墙面装饰，避免尘土和雨雪污染墙面。</w:t>
      </w:r>
    </w:p>
    <w:p w:rsidR="0013694B" w:rsidRDefault="0013694B" w:rsidP="0013694B"/>
    <w:p w:rsidR="0013694B" w:rsidRDefault="0013694B" w:rsidP="0013694B">
      <w:pPr>
        <w:pStyle w:val="3"/>
        <w:numPr>
          <w:ilvl w:val="0"/>
          <w:numId w:val="0"/>
        </w:numPr>
      </w:pPr>
      <w:bookmarkStart w:id="20" w:name="_Toc71959698"/>
      <w:r>
        <w:rPr>
          <w:rFonts w:hint="eastAsia"/>
        </w:rPr>
        <w:lastRenderedPageBreak/>
        <w:t xml:space="preserve">第二节 </w:t>
      </w:r>
      <w:r>
        <w:t>安全措施</w:t>
      </w:r>
      <w:bookmarkEnd w:id="20"/>
    </w:p>
    <w:p w:rsidR="0013694B" w:rsidRDefault="0013694B" w:rsidP="0013694B">
      <w:pPr>
        <w:spacing w:before="120" w:after="120" w:line="360" w:lineRule="auto"/>
      </w:pPr>
      <w:r>
        <w:tab/>
      </w:r>
      <w:r>
        <w:rPr>
          <w:rFonts w:hint="eastAsia"/>
        </w:rPr>
        <w:t>要加强安全意识教育，严格执行安全管理部门的有关规定和各工种的安全操作规程。考虑到本工程的特点，尚须注意以下问题：</w:t>
      </w:r>
    </w:p>
    <w:p w:rsidR="0013694B" w:rsidRDefault="0013694B" w:rsidP="0013694B">
      <w:pPr>
        <w:spacing w:before="120" w:after="120" w:line="360" w:lineRule="auto"/>
      </w:pPr>
      <w:r>
        <w:tab/>
        <w:t>(1)</w:t>
      </w:r>
      <w:r>
        <w:rPr>
          <w:rFonts w:hint="eastAsia"/>
        </w:rPr>
        <w:t>每班吊装作业前，检查起重机的技术状况、吊装索具和构件的预埋吊环，发现问题及时解决，不留隐患。</w:t>
      </w:r>
    </w:p>
    <w:p w:rsidR="0013694B" w:rsidRDefault="0013694B" w:rsidP="0013694B">
      <w:pPr>
        <w:spacing w:before="120" w:after="120" w:line="360" w:lineRule="auto"/>
      </w:pPr>
      <w:r>
        <w:tab/>
        <w:t>(2)</w:t>
      </w:r>
      <w:r>
        <w:rPr>
          <w:rFonts w:hint="eastAsia"/>
        </w:rPr>
        <w:t>整个吊装过程由起重工组长统一指挥，各工种密切配合，协同作业。</w:t>
      </w:r>
    </w:p>
    <w:p w:rsidR="0013694B" w:rsidRDefault="0013694B" w:rsidP="0013694B">
      <w:pPr>
        <w:spacing w:before="120" w:after="120" w:line="360" w:lineRule="auto"/>
      </w:pPr>
      <w:r>
        <w:tab/>
        <w:t>(3)</w:t>
      </w:r>
      <w:r>
        <w:rPr>
          <w:rFonts w:hint="eastAsia"/>
        </w:rPr>
        <w:t>盒子起吊时，吊索与盒子顶板所构成的夹角不得小于</w:t>
      </w:r>
      <w:r>
        <w:t>45</w:t>
      </w:r>
      <w:r>
        <w:rPr>
          <w:rFonts w:hint="eastAsia"/>
        </w:rPr>
        <w:t>°。起吊和下降安放要平稳，避免冲击。</w:t>
      </w:r>
    </w:p>
    <w:p w:rsidR="0013694B" w:rsidRDefault="0013694B" w:rsidP="0013694B">
      <w:pPr>
        <w:spacing w:before="120" w:after="120" w:line="360" w:lineRule="auto"/>
      </w:pPr>
      <w:r>
        <w:tab/>
        <w:t>(4)</w:t>
      </w:r>
      <w:r>
        <w:rPr>
          <w:rFonts w:hint="eastAsia"/>
        </w:rPr>
        <w:t>脚手架要随盒子的吊装逐层接高，并在第二层和第四层加设</w:t>
      </w:r>
      <w:r>
        <w:t>3m</w:t>
      </w:r>
      <w:r>
        <w:rPr>
          <w:rFonts w:hint="eastAsia"/>
        </w:rPr>
        <w:t>宽的密目安全网。</w:t>
      </w:r>
    </w:p>
    <w:p w:rsidR="0013694B" w:rsidRDefault="0013694B" w:rsidP="0013694B">
      <w:pPr>
        <w:spacing w:before="120" w:after="120" w:line="360" w:lineRule="auto"/>
      </w:pPr>
      <w:r>
        <w:tab/>
        <w:t>(5)</w:t>
      </w:r>
      <w:r>
        <w:rPr>
          <w:rFonts w:hint="eastAsia"/>
        </w:rPr>
        <w:t>用钢管架设楼梯临时栏杆。</w:t>
      </w:r>
    </w:p>
    <w:p w:rsidR="0013694B" w:rsidRDefault="0013694B" w:rsidP="0013694B"/>
    <w:p w:rsidR="0013694B" w:rsidRDefault="0013694B" w:rsidP="0013694B">
      <w:pPr>
        <w:pStyle w:val="2"/>
        <w:numPr>
          <w:ilvl w:val="0"/>
          <w:numId w:val="0"/>
        </w:numPr>
      </w:pPr>
      <w:bookmarkStart w:id="21" w:name="_Toc71959699"/>
      <w:r>
        <w:rPr>
          <w:rFonts w:hint="eastAsia"/>
        </w:rPr>
        <w:t>第八章 冬</w:t>
      </w:r>
      <w:proofErr w:type="gramStart"/>
      <w:r>
        <w:rPr>
          <w:rFonts w:hint="eastAsia"/>
        </w:rPr>
        <w:t>期施工</w:t>
      </w:r>
      <w:proofErr w:type="gramEnd"/>
      <w:r>
        <w:rPr>
          <w:rFonts w:hint="eastAsia"/>
        </w:rPr>
        <w:t>措施</w:t>
      </w:r>
      <w:bookmarkEnd w:id="21"/>
    </w:p>
    <w:p w:rsidR="0013694B" w:rsidRDefault="0013694B" w:rsidP="0013694B">
      <w:pPr>
        <w:pStyle w:val="3"/>
        <w:numPr>
          <w:ilvl w:val="0"/>
          <w:numId w:val="0"/>
        </w:numPr>
      </w:pPr>
      <w:bookmarkStart w:id="22" w:name="_Toc71959700"/>
      <w:r>
        <w:rPr>
          <w:rFonts w:hint="eastAsia"/>
        </w:rPr>
        <w:t xml:space="preserve">第一节 </w:t>
      </w:r>
      <w:r>
        <w:t>盒子生产</w:t>
      </w:r>
      <w:bookmarkEnd w:id="22"/>
    </w:p>
    <w:p w:rsidR="0013694B" w:rsidRDefault="0013694B" w:rsidP="0013694B">
      <w:pPr>
        <w:spacing w:before="120" w:after="120" w:line="360" w:lineRule="auto"/>
      </w:pPr>
      <w:r>
        <w:tab/>
      </w:r>
      <w:r>
        <w:rPr>
          <w:rFonts w:hint="eastAsia"/>
        </w:rPr>
        <w:t>在严冬时节生产盒子，应充分利用盒子生产时六面封闭的有利条件，采用热混凝土掺外加剂并通蒸汽养护的综合保温措施。</w:t>
      </w:r>
    </w:p>
    <w:p w:rsidR="0013694B" w:rsidRDefault="0013694B" w:rsidP="0013694B">
      <w:pPr>
        <w:spacing w:before="120" w:after="120" w:line="360" w:lineRule="auto"/>
      </w:pPr>
      <w:r>
        <w:tab/>
        <w:t>(1)</w:t>
      </w:r>
      <w:r>
        <w:rPr>
          <w:rFonts w:hint="eastAsia"/>
        </w:rPr>
        <w:t>选用</w:t>
      </w:r>
      <w:r>
        <w:t>525</w:t>
      </w:r>
      <w:r>
        <w:rPr>
          <w:rFonts w:hint="eastAsia"/>
        </w:rPr>
        <w:t>号早强型普通硅酸盐水泥。</w:t>
      </w:r>
    </w:p>
    <w:p w:rsidR="0013694B" w:rsidRDefault="0013694B" w:rsidP="0013694B">
      <w:pPr>
        <w:spacing w:before="120" w:after="120" w:line="360" w:lineRule="auto"/>
      </w:pPr>
      <w:r>
        <w:tab/>
        <w:t>(2)</w:t>
      </w:r>
      <w:r>
        <w:rPr>
          <w:rFonts w:hint="eastAsia"/>
        </w:rPr>
        <w:t>掺用</w:t>
      </w:r>
      <w:r>
        <w:t>NC</w:t>
      </w:r>
      <w:r>
        <w:rPr>
          <w:rFonts w:hint="eastAsia"/>
        </w:rPr>
        <w:t>早强剂和</w:t>
      </w:r>
      <w:r>
        <w:t>FDN</w:t>
      </w:r>
      <w:r>
        <w:rPr>
          <w:rFonts w:hint="eastAsia"/>
        </w:rPr>
        <w:t>高效减水剂，经试验后确定掺量。</w:t>
      </w:r>
    </w:p>
    <w:p w:rsidR="0013694B" w:rsidRDefault="0013694B" w:rsidP="0013694B">
      <w:pPr>
        <w:spacing w:before="120" w:after="120" w:line="360" w:lineRule="auto"/>
      </w:pPr>
      <w:r>
        <w:tab/>
        <w:t>(3)</w:t>
      </w:r>
      <w:r>
        <w:rPr>
          <w:rFonts w:hint="eastAsia"/>
        </w:rPr>
        <w:t>根据热工计算，拌和水应加热至</w:t>
      </w:r>
      <w:r>
        <w:t>50</w:t>
      </w:r>
      <w:r>
        <w:rPr>
          <w:rFonts w:hint="eastAsia"/>
        </w:rPr>
        <w:t>℃，骨料应加热至约</w:t>
      </w:r>
      <w:r>
        <w:t>30</w:t>
      </w:r>
      <w:r>
        <w:rPr>
          <w:rFonts w:hint="eastAsia"/>
        </w:rPr>
        <w:t>℃。可用满布小孔的钢管；接通蒸汽，插入料堆加热骨料。</w:t>
      </w:r>
    </w:p>
    <w:p w:rsidR="0013694B" w:rsidRDefault="0013694B" w:rsidP="0013694B">
      <w:pPr>
        <w:spacing w:before="120" w:after="120" w:line="360" w:lineRule="auto"/>
      </w:pPr>
      <w:r>
        <w:tab/>
        <w:t>(4)</w:t>
      </w:r>
      <w:r>
        <w:rPr>
          <w:rFonts w:hint="eastAsia"/>
        </w:rPr>
        <w:t>在盒子模具内安放两组由φ</w:t>
      </w:r>
      <w:r>
        <w:t>150mm</w:t>
      </w:r>
      <w:r>
        <w:rPr>
          <w:rFonts w:hint="eastAsia"/>
        </w:rPr>
        <w:t>钢管组成的暖气管。若蒸汽来源不易解决，则安装</w:t>
      </w:r>
      <w:r>
        <w:t>3~4</w:t>
      </w:r>
      <w:r>
        <w:rPr>
          <w:rFonts w:hint="eastAsia"/>
        </w:rPr>
        <w:t>个</w:t>
      </w:r>
      <w:r>
        <w:t>LA-</w:t>
      </w:r>
      <w:r>
        <w:rPr>
          <w:rFonts w:hint="eastAsia"/>
        </w:rPr>
        <w:t>Ⅱ型红外线两用炉。这两种措施，均可提供</w:t>
      </w:r>
      <w:r>
        <w:t>8100~9300W(33900~38940kJ/h)</w:t>
      </w:r>
      <w:r>
        <w:rPr>
          <w:rFonts w:hint="eastAsia"/>
        </w:rPr>
        <w:t>的热量。</w:t>
      </w:r>
    </w:p>
    <w:p w:rsidR="0013694B" w:rsidRDefault="0013694B" w:rsidP="0013694B">
      <w:pPr>
        <w:spacing w:before="120" w:after="120" w:line="360" w:lineRule="auto"/>
      </w:pPr>
      <w:r>
        <w:tab/>
        <w:t>(5)</w:t>
      </w:r>
      <w:r>
        <w:rPr>
          <w:rFonts w:hint="eastAsia"/>
        </w:rPr>
        <w:t>盒子外模板四周肋间填塞</w:t>
      </w:r>
      <w:r>
        <w:t>150mm</w:t>
      </w:r>
      <w:r>
        <w:rPr>
          <w:rFonts w:hint="eastAsia"/>
        </w:rPr>
        <w:t>厚的半硬矿棉板保温。浇筑混凝土后，盒子顶板之上和阳台顶面覆盖塑料薄膜一层，再加</w:t>
      </w:r>
      <w:r>
        <w:t>100mm</w:t>
      </w:r>
      <w:r>
        <w:rPr>
          <w:rFonts w:hint="eastAsia"/>
        </w:rPr>
        <w:t>厚矿棉板保温。</w:t>
      </w:r>
    </w:p>
    <w:p w:rsidR="0013694B" w:rsidRDefault="0013694B" w:rsidP="0013694B">
      <w:pPr>
        <w:spacing w:before="120" w:after="120" w:line="360" w:lineRule="auto"/>
      </w:pPr>
      <w:r>
        <w:tab/>
      </w:r>
      <w:r>
        <w:rPr>
          <w:rFonts w:hint="eastAsia"/>
        </w:rPr>
        <w:t>当混凝土入模温度控制在</w:t>
      </w:r>
      <w:r>
        <w:t>15</w:t>
      </w:r>
      <w:r>
        <w:rPr>
          <w:rFonts w:hint="eastAsia"/>
        </w:rPr>
        <w:t>℃上下，采取上述办法后，</w:t>
      </w:r>
      <w:proofErr w:type="gramStart"/>
      <w:r>
        <w:rPr>
          <w:rFonts w:hint="eastAsia"/>
        </w:rPr>
        <w:t>则模内</w:t>
      </w:r>
      <w:proofErr w:type="gramEnd"/>
      <w:r>
        <w:rPr>
          <w:rFonts w:hint="eastAsia"/>
        </w:rPr>
        <w:t>新浇筑混凝土可保持在</w:t>
      </w:r>
      <w:r>
        <w:t>25</w:t>
      </w:r>
      <w:r>
        <w:rPr>
          <w:rFonts w:hint="eastAsia"/>
        </w:rPr>
        <w:t>℃</w:t>
      </w:r>
      <w:r>
        <w:rPr>
          <w:rFonts w:hint="eastAsia"/>
        </w:rPr>
        <w:lastRenderedPageBreak/>
        <w:t>左右，养护</w:t>
      </w:r>
      <w:r>
        <w:t>6~7d</w:t>
      </w:r>
      <w:r>
        <w:rPr>
          <w:rFonts w:hint="eastAsia"/>
        </w:rPr>
        <w:t>，即可达设计强度的</w:t>
      </w:r>
      <w:r>
        <w:t>60%~70%</w:t>
      </w:r>
      <w:r>
        <w:rPr>
          <w:rFonts w:hint="eastAsia"/>
        </w:rPr>
        <w:t>，满足脱模吊运的要求，然后缓慢降温拆模。</w:t>
      </w:r>
    </w:p>
    <w:p w:rsidR="0013694B" w:rsidRDefault="0013694B" w:rsidP="0013694B">
      <w:pPr>
        <w:spacing w:before="120" w:after="120" w:line="360" w:lineRule="auto"/>
      </w:pPr>
      <w:r>
        <w:tab/>
      </w:r>
      <w:r>
        <w:rPr>
          <w:rFonts w:hint="eastAsia"/>
        </w:rPr>
        <w:t>雪天和大风天气不得浇筑混凝土。</w:t>
      </w:r>
    </w:p>
    <w:p w:rsidR="0013694B" w:rsidRDefault="0013694B" w:rsidP="0013694B"/>
    <w:p w:rsidR="0013694B" w:rsidRDefault="0013694B" w:rsidP="0013694B">
      <w:pPr>
        <w:pStyle w:val="3"/>
        <w:numPr>
          <w:ilvl w:val="0"/>
          <w:numId w:val="0"/>
        </w:numPr>
      </w:pPr>
      <w:bookmarkStart w:id="23" w:name="_Toc71959701"/>
      <w:r>
        <w:rPr>
          <w:rFonts w:hint="eastAsia"/>
        </w:rPr>
        <w:t xml:space="preserve">第二节 </w:t>
      </w:r>
      <w:r>
        <w:t>基础施工</w:t>
      </w:r>
      <w:bookmarkEnd w:id="23"/>
    </w:p>
    <w:p w:rsidR="0013694B" w:rsidRDefault="0013694B" w:rsidP="0013694B">
      <w:pPr>
        <w:spacing w:before="120" w:after="120" w:line="360" w:lineRule="auto"/>
      </w:pPr>
      <w:r>
        <w:tab/>
      </w:r>
      <w:r>
        <w:rPr>
          <w:rFonts w:hint="eastAsia"/>
        </w:rPr>
        <w:t>寒冷季节浇筑基础混凝土，仍可用热混凝土掺外加剂并在振捣结束后覆盖保温材料。保温材料仍是在塑料薄膜之外加</w:t>
      </w:r>
      <w:r>
        <w:t>150mm</w:t>
      </w:r>
      <w:r>
        <w:rPr>
          <w:rFonts w:hint="eastAsia"/>
        </w:rPr>
        <w:t>厚的矿棉板。混凝土掺用抗冻早强剂，正温条件下养护，早期强度发展很快，受冻前达到、</w:t>
      </w:r>
      <w:r>
        <w:t>6MPa</w:t>
      </w:r>
      <w:r>
        <w:rPr>
          <w:rFonts w:hint="eastAsia"/>
        </w:rPr>
        <w:t>的临界强度当不成问题。</w:t>
      </w:r>
    </w:p>
    <w:p w:rsidR="0013694B" w:rsidRDefault="0013694B" w:rsidP="0013694B">
      <w:pPr>
        <w:spacing w:before="120" w:after="120" w:line="360" w:lineRule="auto"/>
      </w:pPr>
      <w:r>
        <w:tab/>
      </w:r>
      <w:r>
        <w:rPr>
          <w:rFonts w:hint="eastAsia"/>
        </w:rPr>
        <w:t>回填土的土源要加以覆盖，不得有冻块。</w:t>
      </w:r>
    </w:p>
    <w:p w:rsidR="0013694B" w:rsidRDefault="0013694B" w:rsidP="0013694B"/>
    <w:p w:rsidR="0013694B" w:rsidRDefault="0013694B" w:rsidP="0013694B">
      <w:pPr>
        <w:pStyle w:val="3"/>
        <w:numPr>
          <w:ilvl w:val="0"/>
          <w:numId w:val="0"/>
        </w:numPr>
      </w:pPr>
      <w:bookmarkStart w:id="24" w:name="_Toc71959702"/>
      <w:r>
        <w:rPr>
          <w:rFonts w:hint="eastAsia"/>
        </w:rPr>
        <w:t xml:space="preserve">第三节 </w:t>
      </w:r>
      <w:r>
        <w:t>吊装施工</w:t>
      </w:r>
      <w:bookmarkEnd w:id="24"/>
    </w:p>
    <w:p w:rsidR="0013694B" w:rsidRDefault="0013694B" w:rsidP="0013694B">
      <w:pPr>
        <w:spacing w:before="120" w:after="120" w:line="360" w:lineRule="auto"/>
      </w:pPr>
      <w:r>
        <w:tab/>
      </w:r>
      <w:r>
        <w:rPr>
          <w:rFonts w:hint="eastAsia"/>
        </w:rPr>
        <w:t>吊装作业不受气温影响，不必采取专门措施。但雪天不得焊接，以免焊缝接触冰雪。刮风天气焊接应有挡风措施。</w:t>
      </w:r>
    </w:p>
    <w:p w:rsidR="0013694B" w:rsidRDefault="0013694B" w:rsidP="0013694B"/>
    <w:p w:rsidR="0013694B" w:rsidRDefault="0013694B" w:rsidP="0013694B">
      <w:pPr>
        <w:pStyle w:val="3"/>
        <w:numPr>
          <w:ilvl w:val="0"/>
          <w:numId w:val="0"/>
        </w:numPr>
      </w:pPr>
      <w:bookmarkStart w:id="25" w:name="_Toc71959703"/>
      <w:r>
        <w:rPr>
          <w:rFonts w:hint="eastAsia"/>
        </w:rPr>
        <w:t xml:space="preserve">第四节 </w:t>
      </w:r>
      <w:r>
        <w:t>装修施工</w:t>
      </w:r>
      <w:bookmarkEnd w:id="25"/>
    </w:p>
    <w:p w:rsidR="0013694B" w:rsidRDefault="0013694B" w:rsidP="0013694B">
      <w:pPr>
        <w:spacing w:before="120" w:after="120" w:line="360" w:lineRule="auto"/>
      </w:pPr>
      <w:r>
        <w:tab/>
        <w:t>(1)</w:t>
      </w:r>
      <w:r>
        <w:rPr>
          <w:rFonts w:hint="eastAsia"/>
        </w:rPr>
        <w:t>严冬进行室内湿作业，要封闭门窗，并在每个房间安设红外线两用炉</w:t>
      </w:r>
      <w:r>
        <w:t>1</w:t>
      </w:r>
      <w:r>
        <w:rPr>
          <w:rFonts w:hint="eastAsia"/>
        </w:rPr>
        <w:t>个，使室内</w:t>
      </w:r>
      <w:proofErr w:type="gramStart"/>
      <w:r>
        <w:rPr>
          <w:rFonts w:hint="eastAsia"/>
        </w:rPr>
        <w:t>保持正</w:t>
      </w:r>
      <w:proofErr w:type="gramEnd"/>
      <w:r>
        <w:rPr>
          <w:rFonts w:hint="eastAsia"/>
        </w:rPr>
        <w:t>温。</w:t>
      </w:r>
    </w:p>
    <w:p w:rsidR="0013694B" w:rsidRDefault="0013694B" w:rsidP="0013694B">
      <w:pPr>
        <w:spacing w:before="120" w:after="120" w:line="360" w:lineRule="auto"/>
      </w:pPr>
      <w:r>
        <w:tab/>
        <w:t>(2)</w:t>
      </w:r>
      <w:r>
        <w:rPr>
          <w:rFonts w:hint="eastAsia"/>
        </w:rPr>
        <w:t>室外气温低于</w:t>
      </w:r>
      <w:r>
        <w:t>5</w:t>
      </w:r>
      <w:r>
        <w:rPr>
          <w:rFonts w:hint="eastAsia"/>
        </w:rPr>
        <w:t>℃时，不得进行外墙装饰，以免涂料浆膜受冻。</w:t>
      </w:r>
    </w:p>
    <w:p w:rsidR="0013694B" w:rsidRDefault="0013694B" w:rsidP="0013694B"/>
    <w:p w:rsidR="00F95B4F" w:rsidRPr="0013694B" w:rsidRDefault="00F95B4F"/>
    <w:sectPr w:rsidR="00F95B4F" w:rsidRPr="0013694B" w:rsidSect="00F95B4F">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DB9" w:rsidRDefault="002F3DB9" w:rsidP="00D40F2D">
      <w:r>
        <w:separator/>
      </w:r>
    </w:p>
  </w:endnote>
  <w:endnote w:type="continuationSeparator" w:id="0">
    <w:p w:rsidR="002F3DB9" w:rsidRDefault="002F3DB9" w:rsidP="00D40F2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DB9" w:rsidRDefault="002F3DB9" w:rsidP="00D40F2D">
      <w:r>
        <w:separator/>
      </w:r>
    </w:p>
  </w:footnote>
  <w:footnote w:type="continuationSeparator" w:id="0">
    <w:p w:rsidR="002F3DB9" w:rsidRDefault="002F3DB9" w:rsidP="00D40F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F2D" w:rsidRDefault="00D40F2D">
    <w:pPr>
      <w:pStyle w:val="a3"/>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469E3"/>
    <w:multiLevelType w:val="multilevel"/>
    <w:tmpl w:val="2166A59C"/>
    <w:lvl w:ilvl="0">
      <w:start w:val="1"/>
      <w:numFmt w:val="chineseCountingThousand"/>
      <w:pStyle w:val="1"/>
      <w:suff w:val="space"/>
      <w:lvlText w:val="第%1卷"/>
      <w:lvlJc w:val="center"/>
      <w:pPr>
        <w:tabs>
          <w:tab w:val="num" w:pos="425"/>
        </w:tabs>
        <w:ind w:left="0" w:firstLine="0"/>
      </w:pPr>
      <w:rPr>
        <w:rFonts w:ascii="黑体" w:eastAsia="黑体" w:hint="eastAsia"/>
        <w:b/>
        <w:strike w:val="0"/>
        <w:dstrike w:val="0"/>
        <w:color w:val="000000"/>
        <w:sz w:val="36"/>
        <w:u w:val="none"/>
      </w:rPr>
    </w:lvl>
    <w:lvl w:ilvl="1">
      <w:start w:val="1"/>
      <w:numFmt w:val="chineseCountingThousand"/>
      <w:pStyle w:val="2"/>
      <w:suff w:val="space"/>
      <w:lvlText w:val="第%2章"/>
      <w:lvlJc w:val="center"/>
      <w:pPr>
        <w:tabs>
          <w:tab w:val="num" w:pos="992"/>
        </w:tabs>
        <w:ind w:left="0" w:firstLine="0"/>
      </w:pPr>
      <w:rPr>
        <w:rFonts w:ascii="黑体" w:eastAsia="黑体" w:hint="eastAsia"/>
        <w:b/>
        <w:strike w:val="0"/>
        <w:dstrike w:val="0"/>
        <w:color w:val="000000"/>
        <w:sz w:val="32"/>
        <w:u w:val="none"/>
      </w:rPr>
    </w:lvl>
    <w:lvl w:ilvl="2">
      <w:start w:val="1"/>
      <w:numFmt w:val="chineseCountingThousand"/>
      <w:pStyle w:val="3"/>
      <w:suff w:val="space"/>
      <w:lvlText w:val="第%3节"/>
      <w:lvlJc w:val="left"/>
      <w:pPr>
        <w:tabs>
          <w:tab w:val="num" w:pos="1418"/>
        </w:tabs>
        <w:ind w:left="0" w:firstLine="0"/>
      </w:pPr>
      <w:rPr>
        <w:rFonts w:ascii="黑体" w:eastAsia="黑体" w:hint="eastAsia"/>
        <w:b/>
        <w:strike w:val="0"/>
        <w:dstrike w:val="0"/>
        <w:color w:val="000000"/>
        <w:sz w:val="30"/>
        <w:u w:val="none"/>
      </w:rPr>
    </w:lvl>
    <w:lvl w:ilvl="3">
      <w:start w:val="1"/>
      <w:numFmt w:val="chineseCountingThousand"/>
      <w:pStyle w:val="4"/>
      <w:suff w:val="space"/>
      <w:lvlText w:val=" %4、"/>
      <w:lvlJc w:val="left"/>
      <w:pPr>
        <w:tabs>
          <w:tab w:val="num" w:pos="2356"/>
        </w:tabs>
        <w:ind w:left="0" w:firstLine="0"/>
      </w:pPr>
      <w:rPr>
        <w:rFonts w:ascii="黑体" w:eastAsia="黑体" w:hint="eastAsia"/>
        <w:b/>
        <w:strike w:val="0"/>
        <w:dstrike w:val="0"/>
        <w:color w:val="000000"/>
        <w:sz w:val="28"/>
        <w:u w:val="none"/>
      </w:rPr>
    </w:lvl>
    <w:lvl w:ilvl="4">
      <w:start w:val="1"/>
      <w:numFmt w:val="none"/>
      <w:pStyle w:val="5"/>
      <w:suff w:val="space"/>
      <w:lvlText w:val=" %5."/>
      <w:lvlJc w:val="left"/>
      <w:pPr>
        <w:tabs>
          <w:tab w:val="num" w:pos="2781"/>
        </w:tabs>
        <w:ind w:left="0" w:firstLine="0"/>
      </w:pPr>
      <w:rPr>
        <w:rFonts w:ascii="黑体" w:eastAsia="黑体" w:hint="eastAsia"/>
        <w:b/>
        <w:strike w:val="0"/>
        <w:dstrike w:val="0"/>
        <w:color w:val="000000"/>
        <w:sz w:val="24"/>
        <w:u w:val="none"/>
      </w:rPr>
    </w:lvl>
    <w:lvl w:ilvl="5">
      <w:start w:val="1"/>
      <w:numFmt w:val="none"/>
      <w:pStyle w:val="6"/>
      <w:suff w:val="space"/>
      <w:lvlText w:val=" %6."/>
      <w:lvlJc w:val="left"/>
      <w:pPr>
        <w:tabs>
          <w:tab w:val="num" w:pos="3566"/>
        </w:tabs>
        <w:ind w:left="0" w:firstLine="0"/>
      </w:pPr>
      <w:rPr>
        <w:rFonts w:ascii="宋体" w:eastAsia="宋体" w:hAnsi="宋体" w:hint="eastAsia"/>
        <w:b w:val="0"/>
        <w:strike w:val="0"/>
        <w:dstrike w:val="0"/>
        <w:color w:val="000000"/>
        <w:sz w:val="24"/>
        <w:u w:val="none"/>
      </w:rPr>
    </w:lvl>
    <w:lvl w:ilvl="6">
      <w:start w:val="1"/>
      <w:numFmt w:val="none"/>
      <w:pStyle w:val="7"/>
      <w:suff w:val="space"/>
      <w:lvlText w:val=" %7."/>
      <w:lvlJc w:val="left"/>
      <w:pPr>
        <w:tabs>
          <w:tab w:val="num" w:pos="3991"/>
        </w:tabs>
        <w:ind w:left="0" w:firstLine="0"/>
      </w:pPr>
      <w:rPr>
        <w:rFonts w:ascii="宋体" w:eastAsia="宋体" w:hAnsi="宋体" w:hint="eastAsia"/>
        <w:b w:val="0"/>
        <w:strike w:val="0"/>
        <w:dstrike w:val="0"/>
        <w:color w:val="000000"/>
        <w:sz w:val="24"/>
        <w:u w:val="none"/>
      </w:rPr>
    </w:lvl>
    <w:lvl w:ilvl="7">
      <w:start w:val="1"/>
      <w:numFmt w:val="none"/>
      <w:pStyle w:val="8"/>
      <w:suff w:val="space"/>
      <w:lvlText w:val=" %8."/>
      <w:lvlJc w:val="left"/>
      <w:pPr>
        <w:tabs>
          <w:tab w:val="num" w:pos="4776"/>
        </w:tabs>
        <w:ind w:left="0" w:firstLine="0"/>
      </w:pPr>
      <w:rPr>
        <w:rFonts w:ascii="宋体" w:eastAsia="宋体" w:hAnsi="宋体" w:hint="eastAsia"/>
        <w:b w:val="0"/>
        <w:strike w:val="0"/>
        <w:dstrike w:val="0"/>
        <w:color w:val="000000"/>
        <w:sz w:val="24"/>
        <w:u w:val="none"/>
      </w:rPr>
    </w:lvl>
    <w:lvl w:ilvl="8">
      <w:start w:val="1"/>
      <w:numFmt w:val="none"/>
      <w:pStyle w:val="9"/>
      <w:suff w:val="space"/>
      <w:lvlText w:val=" %9."/>
      <w:lvlJc w:val="left"/>
      <w:pPr>
        <w:tabs>
          <w:tab w:val="num" w:pos="5562"/>
        </w:tabs>
        <w:ind w:left="0" w:firstLine="0"/>
      </w:pPr>
      <w:rPr>
        <w:rFonts w:ascii="宋体" w:eastAsia="宋体" w:hAnsi="宋体" w:hint="eastAsia"/>
        <w:b w:val="0"/>
        <w:strike w:val="0"/>
        <w:dstrike w:val="0"/>
        <w:color w:val="000000"/>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0F2D"/>
    <w:rsid w:val="0013694B"/>
    <w:rsid w:val="00280FB8"/>
    <w:rsid w:val="002F3DB9"/>
    <w:rsid w:val="00517EC3"/>
    <w:rsid w:val="007D1E1B"/>
    <w:rsid w:val="00914709"/>
    <w:rsid w:val="00B072A0"/>
    <w:rsid w:val="00D40F2D"/>
    <w:rsid w:val="00F95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94B"/>
    <w:pPr>
      <w:widowControl w:val="0"/>
    </w:pPr>
    <w:rPr>
      <w:rFonts w:ascii="宋体" w:eastAsia="宋体" w:hAnsi="宋体" w:cs="Times New Roman"/>
      <w:color w:val="000000"/>
      <w:sz w:val="20"/>
      <w:szCs w:val="24"/>
    </w:rPr>
  </w:style>
  <w:style w:type="paragraph" w:styleId="1">
    <w:name w:val="heading 1"/>
    <w:basedOn w:val="a"/>
    <w:next w:val="a"/>
    <w:link w:val="1Char"/>
    <w:qFormat/>
    <w:rsid w:val="0013694B"/>
    <w:pPr>
      <w:pageBreakBefore/>
      <w:numPr>
        <w:numId w:val="1"/>
      </w:numPr>
      <w:spacing w:before="120" w:after="120" w:line="360" w:lineRule="auto"/>
      <w:jc w:val="center"/>
      <w:outlineLvl w:val="0"/>
    </w:pPr>
    <w:rPr>
      <w:rFonts w:ascii="黑体" w:eastAsia="黑体"/>
      <w:b/>
      <w:bCs/>
      <w:kern w:val="44"/>
      <w:sz w:val="36"/>
      <w:szCs w:val="44"/>
    </w:rPr>
  </w:style>
  <w:style w:type="paragraph" w:styleId="2">
    <w:name w:val="heading 2"/>
    <w:basedOn w:val="a"/>
    <w:next w:val="a"/>
    <w:link w:val="2Char"/>
    <w:qFormat/>
    <w:rsid w:val="0013694B"/>
    <w:pPr>
      <w:numPr>
        <w:ilvl w:val="1"/>
        <w:numId w:val="1"/>
      </w:numPr>
      <w:spacing w:before="120" w:after="120" w:line="360" w:lineRule="auto"/>
      <w:jc w:val="center"/>
      <w:outlineLvl w:val="1"/>
    </w:pPr>
    <w:rPr>
      <w:rFonts w:ascii="黑体" w:eastAsia="黑体" w:hAnsi="Arial"/>
      <w:b/>
      <w:bCs/>
      <w:sz w:val="32"/>
      <w:szCs w:val="32"/>
    </w:rPr>
  </w:style>
  <w:style w:type="paragraph" w:styleId="3">
    <w:name w:val="heading 3"/>
    <w:basedOn w:val="a"/>
    <w:next w:val="a"/>
    <w:link w:val="3Char"/>
    <w:qFormat/>
    <w:rsid w:val="0013694B"/>
    <w:pPr>
      <w:numPr>
        <w:ilvl w:val="2"/>
        <w:numId w:val="1"/>
      </w:numPr>
      <w:spacing w:before="120" w:after="120" w:line="360" w:lineRule="auto"/>
      <w:outlineLvl w:val="2"/>
    </w:pPr>
    <w:rPr>
      <w:rFonts w:ascii="黑体" w:eastAsia="黑体"/>
      <w:b/>
      <w:bCs/>
      <w:sz w:val="30"/>
      <w:szCs w:val="32"/>
    </w:rPr>
  </w:style>
  <w:style w:type="paragraph" w:styleId="4">
    <w:name w:val="heading 4"/>
    <w:basedOn w:val="a"/>
    <w:next w:val="a"/>
    <w:link w:val="4Char"/>
    <w:qFormat/>
    <w:rsid w:val="0013694B"/>
    <w:pPr>
      <w:numPr>
        <w:ilvl w:val="3"/>
        <w:numId w:val="1"/>
      </w:numPr>
      <w:spacing w:before="120" w:after="120" w:line="360" w:lineRule="auto"/>
      <w:ind w:rightChars="200" w:right="200"/>
      <w:outlineLvl w:val="3"/>
    </w:pPr>
    <w:rPr>
      <w:rFonts w:ascii="黑体" w:eastAsia="黑体" w:hAnsi="Arial"/>
      <w:b/>
      <w:bCs/>
      <w:sz w:val="28"/>
      <w:szCs w:val="28"/>
    </w:rPr>
  </w:style>
  <w:style w:type="paragraph" w:styleId="5">
    <w:name w:val="heading 5"/>
    <w:basedOn w:val="a"/>
    <w:next w:val="a"/>
    <w:link w:val="5Char"/>
    <w:qFormat/>
    <w:rsid w:val="0013694B"/>
    <w:pPr>
      <w:numPr>
        <w:ilvl w:val="4"/>
        <w:numId w:val="1"/>
      </w:numPr>
      <w:spacing w:before="120" w:after="120"/>
      <w:outlineLvl w:val="4"/>
    </w:pPr>
    <w:rPr>
      <w:rFonts w:ascii="黑体" w:eastAsia="黑体"/>
      <w:b/>
      <w:bCs/>
      <w:sz w:val="24"/>
      <w:szCs w:val="28"/>
    </w:rPr>
  </w:style>
  <w:style w:type="paragraph" w:styleId="6">
    <w:name w:val="heading 6"/>
    <w:basedOn w:val="a"/>
    <w:next w:val="a"/>
    <w:link w:val="6Char"/>
    <w:qFormat/>
    <w:rsid w:val="0013694B"/>
    <w:pPr>
      <w:numPr>
        <w:ilvl w:val="5"/>
        <w:numId w:val="1"/>
      </w:numPr>
      <w:ind w:rightChars="200" w:right="200"/>
      <w:outlineLvl w:val="5"/>
    </w:pPr>
    <w:rPr>
      <w:bCs/>
      <w:sz w:val="24"/>
    </w:rPr>
  </w:style>
  <w:style w:type="paragraph" w:styleId="7">
    <w:name w:val="heading 7"/>
    <w:basedOn w:val="a"/>
    <w:next w:val="a"/>
    <w:link w:val="7Char"/>
    <w:qFormat/>
    <w:rsid w:val="0013694B"/>
    <w:pPr>
      <w:numPr>
        <w:ilvl w:val="6"/>
        <w:numId w:val="1"/>
      </w:numPr>
      <w:ind w:rightChars="200" w:right="200"/>
      <w:outlineLvl w:val="6"/>
    </w:pPr>
    <w:rPr>
      <w:bCs/>
      <w:sz w:val="24"/>
    </w:rPr>
  </w:style>
  <w:style w:type="paragraph" w:styleId="8">
    <w:name w:val="heading 8"/>
    <w:basedOn w:val="a"/>
    <w:next w:val="a"/>
    <w:link w:val="8Char"/>
    <w:qFormat/>
    <w:rsid w:val="0013694B"/>
    <w:pPr>
      <w:numPr>
        <w:ilvl w:val="7"/>
        <w:numId w:val="1"/>
      </w:numPr>
      <w:ind w:rightChars="200" w:right="200"/>
      <w:outlineLvl w:val="7"/>
    </w:pPr>
    <w:rPr>
      <w:sz w:val="24"/>
    </w:rPr>
  </w:style>
  <w:style w:type="paragraph" w:styleId="9">
    <w:name w:val="heading 9"/>
    <w:basedOn w:val="a"/>
    <w:next w:val="a"/>
    <w:link w:val="9Char"/>
    <w:qFormat/>
    <w:rsid w:val="0013694B"/>
    <w:pPr>
      <w:numPr>
        <w:ilvl w:val="8"/>
        <w:numId w:val="1"/>
      </w:numPr>
      <w:spacing w:before="120" w:after="120"/>
      <w:outlineLvl w:val="8"/>
    </w:pPr>
    <w:rPr>
      <w:rFonts w:ascii="黑体"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0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0F2D"/>
    <w:rPr>
      <w:sz w:val="18"/>
      <w:szCs w:val="18"/>
    </w:rPr>
  </w:style>
  <w:style w:type="paragraph" w:styleId="a4">
    <w:name w:val="footer"/>
    <w:basedOn w:val="a"/>
    <w:link w:val="Char0"/>
    <w:uiPriority w:val="99"/>
    <w:semiHidden/>
    <w:unhideWhenUsed/>
    <w:rsid w:val="00D40F2D"/>
    <w:pPr>
      <w:tabs>
        <w:tab w:val="center" w:pos="4153"/>
        <w:tab w:val="right" w:pos="8306"/>
      </w:tabs>
      <w:snapToGrid w:val="0"/>
    </w:pPr>
    <w:rPr>
      <w:sz w:val="18"/>
      <w:szCs w:val="18"/>
    </w:rPr>
  </w:style>
  <w:style w:type="character" w:customStyle="1" w:styleId="Char0">
    <w:name w:val="页脚 Char"/>
    <w:basedOn w:val="a0"/>
    <w:link w:val="a4"/>
    <w:uiPriority w:val="99"/>
    <w:semiHidden/>
    <w:rsid w:val="00D40F2D"/>
    <w:rPr>
      <w:sz w:val="18"/>
      <w:szCs w:val="18"/>
    </w:rPr>
  </w:style>
  <w:style w:type="paragraph" w:styleId="a5">
    <w:name w:val="Balloon Text"/>
    <w:basedOn w:val="a"/>
    <w:link w:val="Char1"/>
    <w:uiPriority w:val="99"/>
    <w:semiHidden/>
    <w:unhideWhenUsed/>
    <w:rsid w:val="00D40F2D"/>
    <w:rPr>
      <w:sz w:val="18"/>
      <w:szCs w:val="18"/>
    </w:rPr>
  </w:style>
  <w:style w:type="character" w:customStyle="1" w:styleId="Char1">
    <w:name w:val="批注框文本 Char"/>
    <w:basedOn w:val="a0"/>
    <w:link w:val="a5"/>
    <w:uiPriority w:val="99"/>
    <w:semiHidden/>
    <w:rsid w:val="00D40F2D"/>
    <w:rPr>
      <w:sz w:val="18"/>
      <w:szCs w:val="18"/>
    </w:rPr>
  </w:style>
  <w:style w:type="character" w:customStyle="1" w:styleId="1Char">
    <w:name w:val="标题 1 Char"/>
    <w:basedOn w:val="a0"/>
    <w:link w:val="1"/>
    <w:rsid w:val="0013694B"/>
    <w:rPr>
      <w:rFonts w:ascii="黑体" w:eastAsia="黑体" w:hAnsi="宋体" w:cs="Times New Roman"/>
      <w:b/>
      <w:bCs/>
      <w:color w:val="000000"/>
      <w:kern w:val="44"/>
      <w:sz w:val="36"/>
      <w:szCs w:val="44"/>
    </w:rPr>
  </w:style>
  <w:style w:type="character" w:customStyle="1" w:styleId="2Char">
    <w:name w:val="标题 2 Char"/>
    <w:basedOn w:val="a0"/>
    <w:link w:val="2"/>
    <w:rsid w:val="0013694B"/>
    <w:rPr>
      <w:rFonts w:ascii="黑体" w:eastAsia="黑体" w:hAnsi="Arial" w:cs="Times New Roman"/>
      <w:b/>
      <w:bCs/>
      <w:color w:val="000000"/>
      <w:sz w:val="32"/>
      <w:szCs w:val="32"/>
    </w:rPr>
  </w:style>
  <w:style w:type="character" w:customStyle="1" w:styleId="3Char">
    <w:name w:val="标题 3 Char"/>
    <w:basedOn w:val="a0"/>
    <w:link w:val="3"/>
    <w:rsid w:val="0013694B"/>
    <w:rPr>
      <w:rFonts w:ascii="黑体" w:eastAsia="黑体" w:hAnsi="宋体" w:cs="Times New Roman"/>
      <w:b/>
      <w:bCs/>
      <w:color w:val="000000"/>
      <w:sz w:val="30"/>
      <w:szCs w:val="32"/>
    </w:rPr>
  </w:style>
  <w:style w:type="character" w:customStyle="1" w:styleId="4Char">
    <w:name w:val="标题 4 Char"/>
    <w:basedOn w:val="a0"/>
    <w:link w:val="4"/>
    <w:rsid w:val="0013694B"/>
    <w:rPr>
      <w:rFonts w:ascii="黑体" w:eastAsia="黑体" w:hAnsi="Arial" w:cs="Times New Roman"/>
      <w:b/>
      <w:bCs/>
      <w:color w:val="000000"/>
      <w:sz w:val="28"/>
      <w:szCs w:val="28"/>
    </w:rPr>
  </w:style>
  <w:style w:type="character" w:customStyle="1" w:styleId="5Char">
    <w:name w:val="标题 5 Char"/>
    <w:basedOn w:val="a0"/>
    <w:link w:val="5"/>
    <w:rsid w:val="0013694B"/>
    <w:rPr>
      <w:rFonts w:ascii="黑体" w:eastAsia="黑体" w:hAnsi="宋体" w:cs="Times New Roman"/>
      <w:b/>
      <w:bCs/>
      <w:color w:val="000000"/>
      <w:sz w:val="24"/>
      <w:szCs w:val="28"/>
    </w:rPr>
  </w:style>
  <w:style w:type="character" w:customStyle="1" w:styleId="6Char">
    <w:name w:val="标题 6 Char"/>
    <w:basedOn w:val="a0"/>
    <w:link w:val="6"/>
    <w:rsid w:val="0013694B"/>
    <w:rPr>
      <w:rFonts w:ascii="宋体" w:eastAsia="宋体" w:hAnsi="宋体" w:cs="Times New Roman"/>
      <w:bCs/>
      <w:color w:val="000000"/>
      <w:sz w:val="24"/>
      <w:szCs w:val="24"/>
    </w:rPr>
  </w:style>
  <w:style w:type="character" w:customStyle="1" w:styleId="7Char">
    <w:name w:val="标题 7 Char"/>
    <w:basedOn w:val="a0"/>
    <w:link w:val="7"/>
    <w:rsid w:val="0013694B"/>
    <w:rPr>
      <w:rFonts w:ascii="宋体" w:eastAsia="宋体" w:hAnsi="宋体" w:cs="Times New Roman"/>
      <w:bCs/>
      <w:color w:val="000000"/>
      <w:sz w:val="24"/>
      <w:szCs w:val="24"/>
    </w:rPr>
  </w:style>
  <w:style w:type="character" w:customStyle="1" w:styleId="8Char">
    <w:name w:val="标题 8 Char"/>
    <w:basedOn w:val="a0"/>
    <w:link w:val="8"/>
    <w:rsid w:val="0013694B"/>
    <w:rPr>
      <w:rFonts w:ascii="宋体" w:eastAsia="宋体" w:hAnsi="宋体" w:cs="Times New Roman"/>
      <w:color w:val="000000"/>
      <w:sz w:val="24"/>
      <w:szCs w:val="24"/>
    </w:rPr>
  </w:style>
  <w:style w:type="character" w:customStyle="1" w:styleId="9Char">
    <w:name w:val="标题 9 Char"/>
    <w:basedOn w:val="a0"/>
    <w:link w:val="9"/>
    <w:rsid w:val="0013694B"/>
    <w:rPr>
      <w:rFonts w:ascii="黑体" w:eastAsia="黑体" w:hAnsi="Arial" w:cs="Times New Roman"/>
      <w:color w:val="000000"/>
      <w:sz w:val="24"/>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dc:description>
  <cp:lastModifiedBy>cdel</cp:lastModifiedBy>
  <cp:revision>3</cp:revision>
  <dcterms:created xsi:type="dcterms:W3CDTF">2012-08-06T08:13:00Z</dcterms:created>
  <dcterms:modified xsi:type="dcterms:W3CDTF">2012-08-06T08:17:00Z</dcterms:modified>
</cp:coreProperties>
</file>