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84B" w:rsidRDefault="0004184B" w:rsidP="0004184B">
      <w:pPr>
        <w:pStyle w:val="1"/>
        <w:numPr>
          <w:ilvl w:val="0"/>
          <w:numId w:val="0"/>
        </w:numPr>
      </w:pPr>
      <w:bookmarkStart w:id="0" w:name="_Toc71959704"/>
      <w:r>
        <w:t>大模板内浇外板高层住宅楼工程施工组织设计</w:t>
      </w:r>
      <w:bookmarkEnd w:id="0"/>
    </w:p>
    <w:p w:rsidR="0004184B" w:rsidRDefault="0004184B" w:rsidP="0004184B">
      <w:pPr>
        <w:pStyle w:val="2"/>
        <w:numPr>
          <w:ilvl w:val="0"/>
          <w:numId w:val="0"/>
        </w:numPr>
      </w:pPr>
      <w:bookmarkStart w:id="1" w:name="_Toc71959705"/>
      <w:r>
        <w:rPr>
          <w:rFonts w:hint="eastAsia"/>
        </w:rPr>
        <w:t>第一章 工程概况</w:t>
      </w:r>
      <w:bookmarkEnd w:id="1"/>
    </w:p>
    <w:p w:rsidR="0004184B" w:rsidRDefault="0004184B" w:rsidP="0004184B">
      <w:pPr>
        <w:pStyle w:val="a6"/>
        <w:ind w:firstLine="0"/>
      </w:pPr>
      <w:r>
        <w:tab/>
      </w:r>
      <w:r>
        <w:rPr>
          <w:rFonts w:hint="eastAsia"/>
        </w:rPr>
        <w:t>本工程位于城市主要干道南侧，东边已建一栋高层住宅楼，南面是住宅区，西侧为某工厂办公楼，场地较小，但交通较方便，有外循环道路，运输畅通。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本工程为“一”字形大模板高层板式住宅楼，内浇外板剪力墙结构，建筑面积</w:t>
      </w:r>
      <w:r>
        <w:t>29701m</w:t>
      </w:r>
      <w:r>
        <w:rPr>
          <w:vertAlign w:val="superscript"/>
        </w:rPr>
        <w:t>2</w:t>
      </w:r>
      <w:r>
        <w:t>(</w:t>
      </w:r>
      <w:r>
        <w:rPr>
          <w:rFonts w:hint="eastAsia"/>
        </w:rPr>
        <w:t>包括地下室设备</w:t>
      </w:r>
      <w:proofErr w:type="gramStart"/>
      <w:r>
        <w:rPr>
          <w:rFonts w:hint="eastAsia"/>
        </w:rPr>
        <w:t>层面积</w:t>
      </w:r>
      <w:proofErr w:type="gramEnd"/>
      <w:r>
        <w:t>1838m</w:t>
      </w:r>
      <w:r>
        <w:rPr>
          <w:vertAlign w:val="superscript"/>
        </w:rPr>
        <w:t>2</w:t>
      </w:r>
      <w:r>
        <w:t>)</w:t>
      </w:r>
      <w:r>
        <w:rPr>
          <w:rFonts w:hint="eastAsia"/>
        </w:rPr>
        <w:t>，总高</w:t>
      </w:r>
      <w:r>
        <w:t>46</w:t>
      </w:r>
      <w:r>
        <w:rPr>
          <w:rFonts w:hint="eastAsia"/>
        </w:rPr>
        <w:t>.</w:t>
      </w:r>
      <w:r>
        <w:t>22m</w:t>
      </w:r>
      <w:r>
        <w:rPr>
          <w:rFonts w:hint="eastAsia"/>
        </w:rPr>
        <w:t>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住宅楼由三个单元组成。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每单元</w:t>
      </w:r>
      <w:r>
        <w:t>14</w:t>
      </w:r>
      <w:r>
        <w:rPr>
          <w:rFonts w:hint="eastAsia"/>
        </w:rPr>
        <w:t>个开间，全楼共</w:t>
      </w:r>
      <w:r>
        <w:t>168</w:t>
      </w:r>
      <w:r>
        <w:rPr>
          <w:rFonts w:hint="eastAsia"/>
        </w:rPr>
        <w:t>户。住房采取</w:t>
      </w:r>
      <w:r>
        <w:t>6</w:t>
      </w:r>
      <w:r>
        <w:rPr>
          <w:rFonts w:hint="eastAsia"/>
        </w:rPr>
        <w:t>—</w:t>
      </w:r>
      <w:r>
        <w:t>4</w:t>
      </w:r>
      <w:r>
        <w:rPr>
          <w:rFonts w:hint="eastAsia"/>
        </w:rPr>
        <w:t>—</w:t>
      </w:r>
      <w:r>
        <w:t>5</w:t>
      </w:r>
      <w:r>
        <w:rPr>
          <w:rFonts w:hint="eastAsia"/>
        </w:rPr>
        <w:t>—</w:t>
      </w:r>
      <w:r>
        <w:t>5</w:t>
      </w:r>
      <w:r>
        <w:rPr>
          <w:rFonts w:hint="eastAsia"/>
        </w:rPr>
        <w:t>组合，平面尺寸为</w:t>
      </w:r>
      <w:r>
        <w:t>147</w:t>
      </w:r>
      <w:r>
        <w:rPr>
          <w:rFonts w:hint="eastAsia"/>
        </w:rPr>
        <w:t>.</w:t>
      </w:r>
      <w:r>
        <w:t>5m*12</w:t>
      </w:r>
      <w:r>
        <w:rPr>
          <w:rFonts w:hint="eastAsia"/>
        </w:rPr>
        <w:t>.</w:t>
      </w:r>
      <w:r>
        <w:t>46m</w:t>
      </w:r>
      <w:r>
        <w:rPr>
          <w:rFonts w:hint="eastAsia"/>
        </w:rPr>
        <w:t>，设两道伸缩缝。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地下为箱形基础</w:t>
      </w:r>
      <w:proofErr w:type="gramStart"/>
      <w:r>
        <w:rPr>
          <w:rFonts w:hint="eastAsia"/>
        </w:rPr>
        <w:t>兼设备</w:t>
      </w:r>
      <w:proofErr w:type="gramEnd"/>
      <w:r>
        <w:rPr>
          <w:rFonts w:hint="eastAsia"/>
        </w:rPr>
        <w:t>层，底板厚</w:t>
      </w:r>
      <w:r>
        <w:t>50cm</w:t>
      </w:r>
      <w:r>
        <w:rPr>
          <w:rFonts w:hint="eastAsia"/>
        </w:rPr>
        <w:t>，外墙厚</w:t>
      </w:r>
      <w:r>
        <w:t>28cm</w:t>
      </w:r>
      <w:r>
        <w:rPr>
          <w:rFonts w:hint="eastAsia"/>
        </w:rPr>
        <w:t>，内纵横墙厚为</w:t>
      </w:r>
      <w:r>
        <w:t>20cm</w:t>
      </w:r>
      <w:r>
        <w:rPr>
          <w:rFonts w:hint="eastAsia"/>
        </w:rPr>
        <w:t>和</w:t>
      </w:r>
      <w:r>
        <w:t>18cm</w:t>
      </w:r>
      <w:r>
        <w:rPr>
          <w:rFonts w:hint="eastAsia"/>
        </w:rPr>
        <w:t>。混凝土为</w:t>
      </w:r>
      <w:r>
        <w:t>C25</w:t>
      </w:r>
      <w:r>
        <w:rPr>
          <w:rFonts w:hint="eastAsia"/>
        </w:rPr>
        <w:t>。地面以上外墙为预制墙板，纵横内墙为大模板现浇钢筋混凝土墙，墙厚分别为</w:t>
      </w:r>
      <w:r>
        <w:t>20cm</w:t>
      </w:r>
      <w:r>
        <w:rPr>
          <w:rFonts w:hint="eastAsia"/>
        </w:rPr>
        <w:t>和</w:t>
      </w:r>
      <w:r>
        <w:t>18cm</w:t>
      </w:r>
      <w:r>
        <w:rPr>
          <w:rFonts w:hint="eastAsia"/>
        </w:rPr>
        <w:t>，混凝土强度等级为</w:t>
      </w:r>
      <w:r>
        <w:t>C25(</w:t>
      </w:r>
      <w:r>
        <w:rPr>
          <w:rFonts w:hint="eastAsia"/>
        </w:rPr>
        <w:t>第</w:t>
      </w:r>
      <w:r>
        <w:t>1~7</w:t>
      </w:r>
      <w:r>
        <w:rPr>
          <w:rFonts w:hint="eastAsia"/>
        </w:rPr>
        <w:t>层</w:t>
      </w:r>
      <w:r>
        <w:t>)</w:t>
      </w:r>
      <w:r>
        <w:rPr>
          <w:rFonts w:hint="eastAsia"/>
        </w:rPr>
        <w:t>和</w:t>
      </w:r>
      <w:r>
        <w:t>C20(</w:t>
      </w:r>
      <w:r>
        <w:rPr>
          <w:rFonts w:hint="eastAsia"/>
        </w:rPr>
        <w:t>第</w:t>
      </w:r>
      <w:r>
        <w:t>8~14</w:t>
      </w:r>
      <w:r>
        <w:rPr>
          <w:rFonts w:hint="eastAsia"/>
        </w:rPr>
        <w:t>层</w:t>
      </w:r>
      <w:r>
        <w:t>)</w:t>
      </w:r>
      <w:r>
        <w:rPr>
          <w:rFonts w:hint="eastAsia"/>
        </w:rPr>
        <w:t>，内隔墙为</w:t>
      </w:r>
      <w:r>
        <w:t>5cm</w:t>
      </w:r>
      <w:r>
        <w:rPr>
          <w:rFonts w:hint="eastAsia"/>
        </w:rPr>
        <w:t>厚预制钢筋混凝土薄板。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外装修首层为水刷石，其他</w:t>
      </w:r>
      <w:proofErr w:type="gramStart"/>
      <w:r>
        <w:rPr>
          <w:rFonts w:hint="eastAsia"/>
        </w:rPr>
        <w:t>为干粘石或</w:t>
      </w:r>
      <w:proofErr w:type="gramEnd"/>
      <w:r>
        <w:rPr>
          <w:rFonts w:hint="eastAsia"/>
        </w:rPr>
        <w:t>涂料。内装修顶板满刮腻子喷大白浆，墙面贴塑料壁纸。地面为水泥地面上贴塑料面层。卫生间及厨房分别为瓷砖墙裙、陶瓷锦砖地面和水泥油漆墙裙、水泥地面。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供热方式分上下两段，</w:t>
      </w:r>
      <w:r>
        <w:t>1~7</w:t>
      </w:r>
      <w:r>
        <w:rPr>
          <w:rFonts w:hint="eastAsia"/>
        </w:rPr>
        <w:t>层为下行上给，</w:t>
      </w:r>
      <w:r>
        <w:t>8~14</w:t>
      </w:r>
      <w:r>
        <w:rPr>
          <w:rFonts w:hint="eastAsia"/>
        </w:rPr>
        <w:t>层为上行下给，小区设热水交换站。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电源由小区变配电站低压电缆引两路接人本楼配电箱。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在屋顶女儿墙上水平敷设φ</w:t>
      </w:r>
      <w:r>
        <w:t>8</w:t>
      </w:r>
      <w:r>
        <w:rPr>
          <w:rFonts w:hint="eastAsia"/>
        </w:rPr>
        <w:t>镀锌线作防雷设施，利用墙体垂直钢筋逐层焊接直至基础底板钢筋，作为接地装置。</w:t>
      </w:r>
    </w:p>
    <w:p w:rsidR="0004184B" w:rsidRDefault="0004184B" w:rsidP="0004184B">
      <w:pPr>
        <w:spacing w:before="120" w:after="120" w:line="360" w:lineRule="auto"/>
      </w:pPr>
      <w:r>
        <w:tab/>
      </w:r>
      <w:proofErr w:type="gramStart"/>
      <w:r>
        <w:rPr>
          <w:rFonts w:hint="eastAsia"/>
        </w:rPr>
        <w:t>设统一</w:t>
      </w:r>
      <w:proofErr w:type="gramEnd"/>
      <w:r>
        <w:rPr>
          <w:rFonts w:hint="eastAsia"/>
        </w:rPr>
        <w:t>电视天线和电话插座。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全楼共设六部电梯，倒换停歇、修理时，行人</w:t>
      </w:r>
      <w:proofErr w:type="gramStart"/>
      <w:r>
        <w:rPr>
          <w:rFonts w:hint="eastAsia"/>
        </w:rPr>
        <w:t>可用北</w:t>
      </w:r>
      <w:proofErr w:type="gramEnd"/>
      <w:r>
        <w:rPr>
          <w:rFonts w:hint="eastAsia"/>
        </w:rPr>
        <w:t>阳台通道通行。</w:t>
      </w:r>
    </w:p>
    <w:p w:rsidR="0004184B" w:rsidRDefault="0004184B" w:rsidP="0004184B"/>
    <w:p w:rsidR="0004184B" w:rsidRDefault="0004184B" w:rsidP="0004184B">
      <w:pPr>
        <w:pStyle w:val="2"/>
        <w:numPr>
          <w:ilvl w:val="0"/>
          <w:numId w:val="0"/>
        </w:numPr>
      </w:pPr>
      <w:bookmarkStart w:id="2" w:name="_Toc71959706"/>
      <w:r>
        <w:rPr>
          <w:rFonts w:hint="eastAsia"/>
        </w:rPr>
        <w:t>第二章 施工部署</w:t>
      </w:r>
      <w:bookmarkEnd w:id="2"/>
    </w:p>
    <w:p w:rsidR="0004184B" w:rsidRDefault="0004184B" w:rsidP="0004184B">
      <w:pPr>
        <w:spacing w:before="120" w:after="120" w:line="360" w:lineRule="auto"/>
      </w:pPr>
      <w:r>
        <w:lastRenderedPageBreak/>
        <w:tab/>
      </w:r>
      <w:r>
        <w:rPr>
          <w:rFonts w:hint="eastAsia"/>
        </w:rPr>
        <w:t>本工程分地上地下障碍物处理、地下管网埋设、基础、结构、内外装修及收尾试运行等几个阶段进行部署。</w:t>
      </w:r>
    </w:p>
    <w:p w:rsidR="0004184B" w:rsidRDefault="0004184B" w:rsidP="0004184B"/>
    <w:p w:rsidR="0004184B" w:rsidRDefault="0004184B" w:rsidP="0004184B">
      <w:pPr>
        <w:pStyle w:val="3"/>
        <w:numPr>
          <w:ilvl w:val="0"/>
          <w:numId w:val="0"/>
        </w:numPr>
      </w:pPr>
      <w:bookmarkStart w:id="3" w:name="_Toc71959707"/>
      <w:r>
        <w:rPr>
          <w:rFonts w:hint="eastAsia"/>
        </w:rPr>
        <w:t xml:space="preserve">第一节 </w:t>
      </w:r>
      <w:r>
        <w:t>施工顺序</w:t>
      </w:r>
      <w:bookmarkEnd w:id="3"/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按照先地下后地上的原则，地下部分由西向东推进，主体结构采取分三段同时进行流水。</w:t>
      </w:r>
    </w:p>
    <w:p w:rsidR="0004184B" w:rsidRDefault="0004184B" w:rsidP="0004184B"/>
    <w:p w:rsidR="0004184B" w:rsidRDefault="0004184B" w:rsidP="0004184B">
      <w:pPr>
        <w:pStyle w:val="3"/>
        <w:numPr>
          <w:ilvl w:val="0"/>
          <w:numId w:val="0"/>
        </w:numPr>
      </w:pPr>
      <w:bookmarkStart w:id="4" w:name="_Toc71959708"/>
      <w:r>
        <w:rPr>
          <w:rFonts w:hint="eastAsia"/>
        </w:rPr>
        <w:t xml:space="preserve">第二节 </w:t>
      </w:r>
      <w:r>
        <w:t>时间安排</w:t>
      </w:r>
      <w:bookmarkEnd w:id="4"/>
    </w:p>
    <w:p w:rsidR="0004184B" w:rsidRDefault="0004184B" w:rsidP="0004184B">
      <w:pPr>
        <w:pStyle w:val="a6"/>
        <w:ind w:firstLine="0"/>
      </w:pPr>
      <w:r>
        <w:tab/>
      </w:r>
      <w:r>
        <w:rPr>
          <w:rFonts w:hint="eastAsia"/>
        </w:rPr>
        <w:t>原则上确定基础部分必须在雨季之前完成，冬施之前完成全部结构工程。年初开始，对设计图纸及原有地形图进行审核，并编制设计预算和施工预算。在调查毗邻单位的外线情况后，编制施工准备工作计划。注意地下、地上障碍物的清理工作，为施工创造有利条件。</w:t>
      </w:r>
    </w:p>
    <w:p w:rsidR="0004184B" w:rsidRDefault="0004184B" w:rsidP="0004184B">
      <w:pPr>
        <w:spacing w:before="120" w:after="120" w:line="360" w:lineRule="auto"/>
      </w:pPr>
      <w:r>
        <w:tab/>
        <w:t>3</w:t>
      </w:r>
      <w:r>
        <w:rPr>
          <w:rFonts w:hint="eastAsia"/>
        </w:rPr>
        <w:t>月初至</w:t>
      </w:r>
      <w:r>
        <w:t>4</w:t>
      </w:r>
      <w:r>
        <w:rPr>
          <w:rFonts w:hint="eastAsia"/>
        </w:rPr>
        <w:t>月上旬</w:t>
      </w:r>
      <w:r>
        <w:t>(</w:t>
      </w:r>
      <w:r>
        <w:rPr>
          <w:rFonts w:hint="eastAsia"/>
        </w:rPr>
        <w:t>近</w:t>
      </w:r>
      <w:r>
        <w:t>40d)</w:t>
      </w:r>
      <w:r>
        <w:rPr>
          <w:rFonts w:hint="eastAsia"/>
        </w:rPr>
        <w:t>需将全部障碍物清除干净；上下水、电缆等地下设施改道或铺设完毕；并完成测量放线及办妥勘测规划部门验线手续。保证</w:t>
      </w:r>
      <w:r>
        <w:t>4</w:t>
      </w:r>
      <w:r>
        <w:rPr>
          <w:rFonts w:hint="eastAsia"/>
        </w:rPr>
        <w:t>月</w:t>
      </w:r>
      <w:r>
        <w:t>15</w:t>
      </w:r>
      <w:r>
        <w:rPr>
          <w:rFonts w:hint="eastAsia"/>
        </w:rPr>
        <w:t>日开工挖土，</w:t>
      </w:r>
      <w:r>
        <w:t>6</w:t>
      </w:r>
      <w:r>
        <w:rPr>
          <w:rFonts w:hint="eastAsia"/>
        </w:rPr>
        <w:t>月</w:t>
      </w:r>
      <w:r>
        <w:t>20</w:t>
      </w:r>
      <w:r>
        <w:rPr>
          <w:rFonts w:hint="eastAsia"/>
        </w:rPr>
        <w:t>日开始主体结构，</w:t>
      </w:r>
      <w:r>
        <w:t>9</w:t>
      </w:r>
      <w:r>
        <w:rPr>
          <w:rFonts w:hint="eastAsia"/>
        </w:rPr>
        <w:t>月底完成结构工程，</w:t>
      </w:r>
      <w:r>
        <w:t>10</w:t>
      </w:r>
      <w:r>
        <w:rPr>
          <w:rFonts w:hint="eastAsia"/>
        </w:rPr>
        <w:t>月底前做好屋面工程，同时插入室内湿作业，并将外门窗全部封闭，准备冬施期间做内部装修。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第</w:t>
      </w:r>
      <w:r>
        <w:t>2</w:t>
      </w:r>
      <w:r>
        <w:rPr>
          <w:rFonts w:hint="eastAsia"/>
        </w:rPr>
        <w:t>年度</w:t>
      </w:r>
      <w:r>
        <w:t>3</w:t>
      </w:r>
      <w:r>
        <w:rPr>
          <w:rFonts w:hint="eastAsia"/>
        </w:rPr>
        <w:t>月份开始做外檐装修，至</w:t>
      </w:r>
      <w:r>
        <w:t>6</w:t>
      </w:r>
      <w:r>
        <w:rPr>
          <w:rFonts w:hint="eastAsia"/>
        </w:rPr>
        <w:t>月底全部完工。计划安排一至二个月的收尾和试调工作、</w:t>
      </w:r>
      <w:r>
        <w:t>8</w:t>
      </w:r>
      <w:r>
        <w:rPr>
          <w:rFonts w:hint="eastAsia"/>
        </w:rPr>
        <w:t>月交付使用，共计工期</w:t>
      </w:r>
      <w:r>
        <w:t>17</w:t>
      </w:r>
      <w:r>
        <w:rPr>
          <w:rFonts w:hint="eastAsia"/>
        </w:rPr>
        <w:t>个月。具体安排为：</w:t>
      </w:r>
    </w:p>
    <w:p w:rsidR="0004184B" w:rsidRDefault="0004184B" w:rsidP="0004184B">
      <w:pPr>
        <w:spacing w:before="120" w:after="120" w:line="360" w:lineRule="auto"/>
      </w:pPr>
      <w:r>
        <w:tab/>
        <w:t>(1)</w:t>
      </w:r>
      <w:r>
        <w:rPr>
          <w:rFonts w:hint="eastAsia"/>
        </w:rPr>
        <w:t>清除地上建筑物和地下管沟电缆的迁移约计</w:t>
      </w:r>
      <w:r>
        <w:t>40d</w:t>
      </w:r>
      <w:r>
        <w:rPr>
          <w:rFonts w:hint="eastAsia"/>
        </w:rPr>
        <w:t>。</w:t>
      </w:r>
    </w:p>
    <w:p w:rsidR="0004184B" w:rsidRDefault="0004184B" w:rsidP="0004184B">
      <w:pPr>
        <w:spacing w:before="120" w:after="120" w:line="360" w:lineRule="auto"/>
      </w:pPr>
      <w:r>
        <w:tab/>
        <w:t>(2)</w:t>
      </w:r>
      <w:r>
        <w:rPr>
          <w:rFonts w:hint="eastAsia"/>
        </w:rPr>
        <w:t>地下室工程</w:t>
      </w:r>
      <w:r>
        <w:t>60d</w:t>
      </w:r>
      <w:r>
        <w:rPr>
          <w:rFonts w:hint="eastAsia"/>
        </w:rPr>
        <w:t>，其中：挖土方</w:t>
      </w:r>
      <w:r>
        <w:t>9000m</w:t>
      </w:r>
      <w:r>
        <w:rPr>
          <w:vertAlign w:val="superscript"/>
        </w:rPr>
        <w:t>3</w:t>
      </w:r>
      <w:r>
        <w:rPr>
          <w:rFonts w:hint="eastAsia"/>
        </w:rPr>
        <w:t>，外运土方</w:t>
      </w:r>
      <w:r>
        <w:t>8000m</w:t>
      </w:r>
      <w:r>
        <w:rPr>
          <w:vertAlign w:val="superscript"/>
        </w:rPr>
        <w:t>3</w:t>
      </w:r>
      <w:r>
        <w:rPr>
          <w:rFonts w:hint="eastAsia"/>
        </w:rPr>
        <w:t>，台班产量</w:t>
      </w:r>
      <w:r>
        <w:t>240*3=720(m</w:t>
      </w:r>
      <w:r>
        <w:rPr>
          <w:vertAlign w:val="superscript"/>
        </w:rPr>
        <w:t>3</w:t>
      </w:r>
      <w:r>
        <w:t>)</w:t>
      </w:r>
      <w:r>
        <w:rPr>
          <w:rFonts w:hint="eastAsia"/>
        </w:rPr>
        <w:t>，</w:t>
      </w:r>
      <w:r>
        <w:t>9000+720</w:t>
      </w:r>
      <w:r>
        <w:rPr>
          <w:rFonts w:hint="eastAsia"/>
        </w:rPr>
        <w:t>＝</w:t>
      </w:r>
      <w:r>
        <w:t>12</w:t>
      </w:r>
      <w:r>
        <w:rPr>
          <w:rFonts w:hint="eastAsia"/>
        </w:rPr>
        <w:t>.</w:t>
      </w:r>
      <w:r>
        <w:t>5(d)</w:t>
      </w:r>
      <w:r>
        <w:rPr>
          <w:rFonts w:hint="eastAsia"/>
        </w:rPr>
        <w:t>，按</w:t>
      </w:r>
      <w:r>
        <w:t>14d</w:t>
      </w:r>
      <w:r>
        <w:rPr>
          <w:rFonts w:hint="eastAsia"/>
        </w:rPr>
        <w:t>计；打钎及基础处理</w:t>
      </w:r>
      <w:r>
        <w:t>6d</w:t>
      </w:r>
      <w:r>
        <w:rPr>
          <w:rFonts w:hint="eastAsia"/>
        </w:rPr>
        <w:t>；垫层混凝土</w:t>
      </w:r>
      <w:r>
        <w:t>261m</w:t>
      </w:r>
      <w:r>
        <w:rPr>
          <w:vertAlign w:val="superscript"/>
        </w:rPr>
        <w:t>3</w:t>
      </w:r>
      <w:r>
        <w:rPr>
          <w:rFonts w:hint="eastAsia"/>
        </w:rPr>
        <w:t>，</w:t>
      </w:r>
      <w:r>
        <w:t>4d(</w:t>
      </w:r>
      <w:r>
        <w:rPr>
          <w:rFonts w:hint="eastAsia"/>
        </w:rPr>
        <w:t>三班</w:t>
      </w:r>
      <w:r>
        <w:t>)</w:t>
      </w:r>
      <w:r>
        <w:rPr>
          <w:rFonts w:hint="eastAsia"/>
        </w:rPr>
        <w:t>；底板及墙板钢筋混凝土</w:t>
      </w:r>
      <w:r>
        <w:t>2100m</w:t>
      </w:r>
      <w:r>
        <w:rPr>
          <w:vertAlign w:val="superscript"/>
        </w:rPr>
        <w:t>3</w:t>
      </w:r>
      <w:r>
        <w:rPr>
          <w:rFonts w:hint="eastAsia"/>
        </w:rPr>
        <w:t>，</w:t>
      </w:r>
      <w:r>
        <w:t>16d(</w:t>
      </w:r>
      <w:r>
        <w:rPr>
          <w:rFonts w:hint="eastAsia"/>
        </w:rPr>
        <w:t>三班</w:t>
      </w:r>
      <w:r>
        <w:t>)</w:t>
      </w:r>
      <w:r>
        <w:rPr>
          <w:rFonts w:hint="eastAsia"/>
        </w:rPr>
        <w:t>；地下室防水层</w:t>
      </w:r>
      <w:r>
        <w:t>9d</w:t>
      </w:r>
      <w:r>
        <w:rPr>
          <w:rFonts w:hint="eastAsia"/>
        </w:rPr>
        <w:t>；回填</w:t>
      </w:r>
      <w:r>
        <w:t>2</w:t>
      </w:r>
      <w:r>
        <w:rPr>
          <w:rFonts w:hint="eastAsia"/>
        </w:rPr>
        <w:t>：</w:t>
      </w:r>
      <w:r>
        <w:t>8</w:t>
      </w:r>
      <w:r>
        <w:rPr>
          <w:rFonts w:hint="eastAsia"/>
        </w:rPr>
        <w:t>灰土及土方</w:t>
      </w:r>
      <w:r>
        <w:t>1200m</w:t>
      </w:r>
      <w:r>
        <w:rPr>
          <w:vertAlign w:val="superscript"/>
        </w:rPr>
        <w:t>3</w:t>
      </w:r>
      <w:r>
        <w:rPr>
          <w:rFonts w:hint="eastAsia"/>
        </w:rPr>
        <w:t>，</w:t>
      </w:r>
      <w:r>
        <w:t>10d</w:t>
      </w:r>
      <w:r>
        <w:rPr>
          <w:rFonts w:hint="eastAsia"/>
        </w:rPr>
        <w:t>。</w:t>
      </w:r>
    </w:p>
    <w:p w:rsidR="0004184B" w:rsidRDefault="0004184B" w:rsidP="0004184B">
      <w:pPr>
        <w:spacing w:before="120" w:after="120" w:line="360" w:lineRule="auto"/>
      </w:pPr>
      <w:r>
        <w:tab/>
        <w:t>(3)</w:t>
      </w:r>
      <w:r>
        <w:rPr>
          <w:rFonts w:hint="eastAsia"/>
        </w:rPr>
        <w:t>结构工程共</w:t>
      </w:r>
      <w:r>
        <w:t>15</w:t>
      </w:r>
      <w:r>
        <w:rPr>
          <w:rFonts w:hint="eastAsia"/>
        </w:rPr>
        <w:t>层，钢筋混凝土</w:t>
      </w:r>
      <w:r>
        <w:t>5710m</w:t>
      </w:r>
      <w:r>
        <w:rPr>
          <w:vertAlign w:val="superscript"/>
        </w:rPr>
        <w:t>3</w:t>
      </w:r>
      <w:r>
        <w:rPr>
          <w:rFonts w:hint="eastAsia"/>
        </w:rPr>
        <w:t>，每天完成</w:t>
      </w:r>
      <w:r>
        <w:t>64m</w:t>
      </w:r>
      <w:r>
        <w:rPr>
          <w:vertAlign w:val="superscript"/>
        </w:rPr>
        <w:t>3</w:t>
      </w:r>
      <w:r>
        <w:rPr>
          <w:rFonts w:hint="eastAsia"/>
        </w:rPr>
        <w:t>，按</w:t>
      </w:r>
      <w:r>
        <w:t>6d</w:t>
      </w:r>
      <w:r>
        <w:rPr>
          <w:rFonts w:hint="eastAsia"/>
        </w:rPr>
        <w:t>一层计，需</w:t>
      </w:r>
      <w:r>
        <w:t>90d</w:t>
      </w:r>
      <w:r>
        <w:rPr>
          <w:rFonts w:hint="eastAsia"/>
        </w:rPr>
        <w:t>，考虑风雨影响每月增加</w:t>
      </w:r>
      <w:r>
        <w:t>3d</w:t>
      </w:r>
      <w:r>
        <w:rPr>
          <w:rFonts w:hint="eastAsia"/>
        </w:rPr>
        <w:t>，计</w:t>
      </w:r>
      <w:r>
        <w:t>99d</w:t>
      </w:r>
      <w:r>
        <w:rPr>
          <w:rFonts w:hint="eastAsia"/>
        </w:rPr>
        <w:t>。</w:t>
      </w:r>
    </w:p>
    <w:p w:rsidR="0004184B" w:rsidRDefault="0004184B" w:rsidP="0004184B">
      <w:pPr>
        <w:spacing w:before="120" w:after="120" w:line="360" w:lineRule="auto"/>
      </w:pPr>
      <w:r>
        <w:tab/>
        <w:t>(4)</w:t>
      </w:r>
      <w:r>
        <w:rPr>
          <w:rFonts w:hint="eastAsia"/>
        </w:rPr>
        <w:t>装修工程：室内地面</w:t>
      </w:r>
      <w:r>
        <w:t>18800m</w:t>
      </w:r>
      <w:r>
        <w:rPr>
          <w:vertAlign w:val="superscript"/>
        </w:rPr>
        <w:t>2</w:t>
      </w:r>
      <w:r>
        <w:rPr>
          <w:rFonts w:hint="eastAsia"/>
        </w:rPr>
        <w:t>，</w:t>
      </w:r>
      <w:r>
        <w:t>45d</w:t>
      </w:r>
      <w:r>
        <w:rPr>
          <w:rFonts w:hint="eastAsia"/>
        </w:rPr>
        <w:t>；墙面</w:t>
      </w:r>
      <w:r>
        <w:t>17300m</w:t>
      </w:r>
      <w:r>
        <w:rPr>
          <w:vertAlign w:val="superscript"/>
        </w:rPr>
        <w:t>2</w:t>
      </w:r>
      <w:r>
        <w:rPr>
          <w:rFonts w:hint="eastAsia"/>
        </w:rPr>
        <w:t>，</w:t>
      </w:r>
      <w:r>
        <w:t>120d</w:t>
      </w:r>
      <w:r>
        <w:rPr>
          <w:rFonts w:hint="eastAsia"/>
        </w:rPr>
        <w:t>；外装修</w:t>
      </w:r>
      <w:r>
        <w:t>15000m</w:t>
      </w:r>
      <w:r>
        <w:rPr>
          <w:vertAlign w:val="superscript"/>
        </w:rPr>
        <w:t>2</w:t>
      </w:r>
      <w:r>
        <w:rPr>
          <w:rFonts w:hint="eastAsia"/>
        </w:rPr>
        <w:t>，</w:t>
      </w:r>
      <w:r>
        <w:t>76d</w:t>
      </w:r>
      <w:r>
        <w:rPr>
          <w:rFonts w:hint="eastAsia"/>
        </w:rPr>
        <w:t>。</w:t>
      </w:r>
    </w:p>
    <w:p w:rsidR="0004184B" w:rsidRDefault="0004184B" w:rsidP="0004184B">
      <w:pPr>
        <w:spacing w:before="120" w:after="120" w:line="360" w:lineRule="auto"/>
      </w:pPr>
      <w:r>
        <w:tab/>
        <w:t>(5)</w:t>
      </w:r>
      <w:r>
        <w:rPr>
          <w:rFonts w:hint="eastAsia"/>
        </w:rPr>
        <w:t>水电暖卫工程：结构阶段插入预埋，按土建进度提前或跟随安装，穿插进行，未计工期，最后留出安装和检测时间</w:t>
      </w:r>
      <w:r>
        <w:t>(</w:t>
      </w:r>
      <w:r>
        <w:rPr>
          <w:rFonts w:hint="eastAsia"/>
        </w:rPr>
        <w:t>约一个月</w:t>
      </w:r>
      <w:r>
        <w:t>)</w:t>
      </w:r>
      <w:r>
        <w:rPr>
          <w:rFonts w:hint="eastAsia"/>
        </w:rPr>
        <w:t>。</w:t>
      </w:r>
    </w:p>
    <w:p w:rsidR="0004184B" w:rsidRDefault="0004184B" w:rsidP="0004184B">
      <w:pPr>
        <w:spacing w:before="120" w:after="120" w:line="360" w:lineRule="auto"/>
      </w:pPr>
      <w:r>
        <w:lastRenderedPageBreak/>
        <w:tab/>
        <w:t>(6)</w:t>
      </w:r>
      <w:r>
        <w:rPr>
          <w:rFonts w:hint="eastAsia"/>
        </w:rPr>
        <w:t>收尾工作包括试水、试电、电梯试运转、验收修复等，共约</w:t>
      </w:r>
      <w:r>
        <w:t>45~60d</w:t>
      </w:r>
      <w:r>
        <w:rPr>
          <w:rFonts w:hint="eastAsia"/>
        </w:rPr>
        <w:t>。</w:t>
      </w:r>
    </w:p>
    <w:p w:rsidR="0004184B" w:rsidRDefault="0004184B" w:rsidP="0004184B"/>
    <w:p w:rsidR="0004184B" w:rsidRDefault="0004184B" w:rsidP="0004184B">
      <w:pPr>
        <w:pStyle w:val="3"/>
        <w:numPr>
          <w:ilvl w:val="0"/>
          <w:numId w:val="0"/>
        </w:numPr>
      </w:pPr>
      <w:bookmarkStart w:id="5" w:name="_Toc71959709"/>
      <w:r>
        <w:rPr>
          <w:rFonts w:hint="eastAsia"/>
        </w:rPr>
        <w:t xml:space="preserve">第三节 </w:t>
      </w:r>
      <w:r>
        <w:t>各项主要指标控制要求</w:t>
      </w:r>
      <w:bookmarkEnd w:id="5"/>
    </w:p>
    <w:p w:rsidR="0004184B" w:rsidRDefault="0004184B" w:rsidP="0004184B">
      <w:pPr>
        <w:spacing w:before="120" w:after="120" w:line="360" w:lineRule="auto"/>
      </w:pPr>
      <w:r>
        <w:tab/>
        <w:t>(1)</w:t>
      </w:r>
      <w:r>
        <w:rPr>
          <w:rFonts w:hint="eastAsia"/>
        </w:rPr>
        <w:t>工程质量要求完全符合施工验收规范，分项工程优良品率达到</w:t>
      </w:r>
      <w:r>
        <w:t>70%</w:t>
      </w:r>
      <w:r>
        <w:rPr>
          <w:rFonts w:hint="eastAsia"/>
        </w:rPr>
        <w:t>以上。</w:t>
      </w:r>
    </w:p>
    <w:p w:rsidR="0004184B" w:rsidRDefault="0004184B" w:rsidP="0004184B">
      <w:pPr>
        <w:spacing w:before="120" w:after="120" w:line="360" w:lineRule="auto"/>
      </w:pPr>
      <w:r>
        <w:tab/>
        <w:t>(2)</w:t>
      </w:r>
      <w:r>
        <w:rPr>
          <w:rFonts w:hint="eastAsia"/>
        </w:rPr>
        <w:t>注意安全生产，采取安全标准化措施，避免发生重大伤亡事故，一般事故频率不超过</w:t>
      </w:r>
      <w:r>
        <w:t>2</w:t>
      </w:r>
      <w:r>
        <w:rPr>
          <w:rFonts w:hint="eastAsia"/>
        </w:rPr>
        <w:t>‰。</w:t>
      </w:r>
    </w:p>
    <w:p w:rsidR="0004184B" w:rsidRDefault="0004184B" w:rsidP="0004184B">
      <w:pPr>
        <w:spacing w:before="120" w:after="120" w:line="360" w:lineRule="auto"/>
      </w:pPr>
      <w:r>
        <w:tab/>
        <w:t>(3)</w:t>
      </w:r>
      <w:r>
        <w:rPr>
          <w:rFonts w:hint="eastAsia"/>
        </w:rPr>
        <w:t>合理组织劳动力，控制各阶段的工期要求，达到或超过劳动定额，单方用工控制在</w:t>
      </w:r>
      <w:r>
        <w:t>4</w:t>
      </w:r>
      <w:r>
        <w:rPr>
          <w:rFonts w:hint="eastAsia"/>
        </w:rPr>
        <w:t>.</w:t>
      </w:r>
      <w:r>
        <w:t>8</w:t>
      </w:r>
      <w:r>
        <w:rPr>
          <w:rFonts w:hint="eastAsia"/>
        </w:rPr>
        <w:t>工日</w:t>
      </w:r>
      <w:r>
        <w:t>/m</w:t>
      </w:r>
      <w:r>
        <w:rPr>
          <w:vertAlign w:val="superscript"/>
        </w:rPr>
        <w:t>2</w:t>
      </w:r>
      <w:r>
        <w:rPr>
          <w:rFonts w:hint="eastAsia"/>
        </w:rPr>
        <w:t>。</w:t>
      </w:r>
    </w:p>
    <w:p w:rsidR="0004184B" w:rsidRDefault="0004184B" w:rsidP="0004184B">
      <w:pPr>
        <w:spacing w:before="120" w:after="120" w:line="360" w:lineRule="auto"/>
      </w:pPr>
      <w:r>
        <w:tab/>
        <w:t>(4)</w:t>
      </w:r>
      <w:r>
        <w:rPr>
          <w:rFonts w:hint="eastAsia"/>
        </w:rPr>
        <w:t>要求成本降低率为</w:t>
      </w:r>
      <w:r>
        <w:t>5%</w:t>
      </w:r>
      <w:r>
        <w:rPr>
          <w:rFonts w:hint="eastAsia"/>
        </w:rPr>
        <w:t>。</w:t>
      </w:r>
    </w:p>
    <w:p w:rsidR="0004184B" w:rsidRDefault="0004184B" w:rsidP="0004184B">
      <w:pPr>
        <w:spacing w:before="120" w:after="120" w:line="360" w:lineRule="auto"/>
      </w:pPr>
      <w:r>
        <w:tab/>
        <w:t>(5)</w:t>
      </w:r>
      <w:r>
        <w:rPr>
          <w:rFonts w:hint="eastAsia"/>
        </w:rPr>
        <w:t>材料节约：水泥节约</w:t>
      </w:r>
      <w:r>
        <w:t>5%</w:t>
      </w:r>
      <w:r>
        <w:rPr>
          <w:rFonts w:hint="eastAsia"/>
        </w:rPr>
        <w:t>以上，木材节约</w:t>
      </w:r>
      <w:r>
        <w:t>2%</w:t>
      </w:r>
      <w:r>
        <w:rPr>
          <w:rFonts w:hint="eastAsia"/>
        </w:rPr>
        <w:t>。</w:t>
      </w:r>
    </w:p>
    <w:p w:rsidR="0004184B" w:rsidRDefault="0004184B" w:rsidP="0004184B">
      <w:pPr>
        <w:spacing w:before="120" w:after="120" w:line="360" w:lineRule="auto"/>
      </w:pPr>
      <w:r>
        <w:tab/>
        <w:t>(6)</w:t>
      </w:r>
      <w:r>
        <w:rPr>
          <w:rFonts w:hint="eastAsia"/>
        </w:rPr>
        <w:t>现场管理整齐有序，活完场清，做到文明施工。</w:t>
      </w:r>
    </w:p>
    <w:p w:rsidR="0004184B" w:rsidRDefault="0004184B" w:rsidP="0004184B"/>
    <w:p w:rsidR="0004184B" w:rsidRDefault="0004184B" w:rsidP="0004184B">
      <w:pPr>
        <w:pStyle w:val="3"/>
        <w:numPr>
          <w:ilvl w:val="0"/>
          <w:numId w:val="0"/>
        </w:numPr>
      </w:pPr>
      <w:bookmarkStart w:id="6" w:name="_Toc71959710"/>
      <w:r>
        <w:rPr>
          <w:rFonts w:hint="eastAsia"/>
        </w:rPr>
        <w:t xml:space="preserve">第四节 </w:t>
      </w:r>
      <w:r>
        <w:t>结构阶段流水段的划分</w:t>
      </w:r>
      <w:bookmarkEnd w:id="6"/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通过对区段标准层实物</w:t>
      </w:r>
      <w:proofErr w:type="gramStart"/>
      <w:r>
        <w:rPr>
          <w:rFonts w:hint="eastAsia"/>
        </w:rPr>
        <w:t>量吊次</w:t>
      </w:r>
      <w:proofErr w:type="gramEnd"/>
      <w:r>
        <w:rPr>
          <w:rFonts w:hint="eastAsia"/>
        </w:rPr>
        <w:t>的计算</w:t>
      </w:r>
      <w:r>
        <w:t>(</w:t>
      </w:r>
      <w:r>
        <w:rPr>
          <w:rFonts w:hint="eastAsia"/>
        </w:rPr>
        <w:t>见下表</w:t>
      </w:r>
      <w:r>
        <w:t>)</w:t>
      </w:r>
      <w:r>
        <w:rPr>
          <w:rFonts w:hint="eastAsia"/>
        </w:rPr>
        <w:t>，确定全楼分</w:t>
      </w:r>
      <w:r>
        <w:t>3</w:t>
      </w:r>
      <w:r>
        <w:rPr>
          <w:rFonts w:hint="eastAsia"/>
        </w:rPr>
        <w:t>个施工区段，设</w:t>
      </w:r>
      <w:r>
        <w:t>3</w:t>
      </w:r>
      <w:r>
        <w:rPr>
          <w:rFonts w:hint="eastAsia"/>
        </w:rPr>
        <w:t>台塔吊同时施工，各区段设</w:t>
      </w:r>
      <w:r>
        <w:t>2</w:t>
      </w:r>
      <w:r>
        <w:rPr>
          <w:rFonts w:hint="eastAsia"/>
        </w:rPr>
        <w:t>名工长负责，各区段分四段流水，区段划分见下图。</w:t>
      </w:r>
    </w:p>
    <w:p w:rsidR="0004184B" w:rsidRDefault="0004184B" w:rsidP="0004184B">
      <w:pPr>
        <w:spacing w:before="120" w:after="120" w:line="360" w:lineRule="auto"/>
        <w:jc w:val="center"/>
      </w:pPr>
      <w:r>
        <w:object w:dxaOrig="7710" w:dyaOrig="13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5.5pt;height:68.25pt" o:ole="">
            <v:imagedata r:id="rId7" o:title=""/>
          </v:shape>
          <o:OLEObject Type="Embed" ProgID="Imaging.Document" ShapeID="_x0000_i1025" DrawAspect="Content" ObjectID="_1405775017" r:id="rId8"/>
        </w:object>
      </w:r>
    </w:p>
    <w:p w:rsidR="0004184B" w:rsidRDefault="0004184B" w:rsidP="0004184B">
      <w:pPr>
        <w:spacing w:before="120" w:after="120" w:line="360" w:lineRule="auto"/>
        <w:jc w:val="center"/>
      </w:pPr>
      <w:r>
        <w:rPr>
          <w:rFonts w:hint="eastAsia"/>
        </w:rPr>
        <w:t>区段划分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区段分段流水情况见下图。</w:t>
      </w:r>
    </w:p>
    <w:p w:rsidR="0004184B" w:rsidRDefault="0004184B" w:rsidP="0004184B">
      <w:pPr>
        <w:spacing w:before="120" w:after="120" w:line="360" w:lineRule="auto"/>
        <w:jc w:val="center"/>
      </w:pPr>
      <w:r>
        <w:object w:dxaOrig="5385" w:dyaOrig="1335">
          <v:shape id="_x0000_i1026" type="#_x0000_t75" style="width:269.25pt;height:66.75pt" o:ole="">
            <v:imagedata r:id="rId9" o:title=""/>
          </v:shape>
          <o:OLEObject Type="Embed" ProgID="Imaging.Document" ShapeID="_x0000_i1026" DrawAspect="Content" ObjectID="_1405775018" r:id="rId10"/>
        </w:object>
      </w:r>
    </w:p>
    <w:p w:rsidR="0004184B" w:rsidRDefault="0004184B" w:rsidP="0004184B">
      <w:pPr>
        <w:spacing w:before="120" w:after="120" w:line="360" w:lineRule="auto"/>
        <w:jc w:val="center"/>
      </w:pPr>
      <w:r>
        <w:rPr>
          <w:rFonts w:hint="eastAsia"/>
        </w:rPr>
        <w:t>区段分段流水</w:t>
      </w:r>
    </w:p>
    <w:p w:rsidR="0004184B" w:rsidRDefault="0004184B" w:rsidP="0004184B">
      <w:pPr>
        <w:spacing w:before="120" w:after="120" w:line="360" w:lineRule="auto"/>
        <w:jc w:val="center"/>
        <w:rPr>
          <w:b/>
          <w:bCs/>
        </w:rPr>
      </w:pPr>
      <w:r>
        <w:rPr>
          <w:rFonts w:hint="eastAsia"/>
          <w:b/>
          <w:bCs/>
        </w:rPr>
        <w:t>每单元标准层实物</w:t>
      </w:r>
      <w:proofErr w:type="gramStart"/>
      <w:r>
        <w:rPr>
          <w:rFonts w:hint="eastAsia"/>
          <w:b/>
          <w:bCs/>
        </w:rPr>
        <w:t>量吊次</w:t>
      </w:r>
      <w:proofErr w:type="gramEnd"/>
      <w:r>
        <w:rPr>
          <w:rFonts w:hint="eastAsia"/>
          <w:b/>
          <w:bCs/>
        </w:rPr>
        <w:t>统计表</w:t>
      </w:r>
    </w:p>
    <w:tbl>
      <w:tblPr>
        <w:tblW w:w="86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568"/>
        <w:gridCol w:w="1980"/>
        <w:gridCol w:w="540"/>
        <w:gridCol w:w="540"/>
        <w:gridCol w:w="1080"/>
        <w:gridCol w:w="1980"/>
        <w:gridCol w:w="1980"/>
      </w:tblGrid>
      <w:tr w:rsidR="0004184B" w:rsidTr="00D8741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lastRenderedPageBreak/>
              <w:t>序号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塔吊项目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单位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数量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折合用次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四天一层</w:t>
            </w:r>
            <w:proofErr w:type="gramStart"/>
            <w:r>
              <w:rPr>
                <w:rFonts w:hAnsi="Arial" w:hint="eastAsia"/>
              </w:rPr>
              <w:t>每天吊次</w:t>
            </w:r>
            <w:proofErr w:type="gramEnd"/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五天一层</w:t>
            </w:r>
            <w:proofErr w:type="gramStart"/>
            <w:r>
              <w:rPr>
                <w:rFonts w:hAnsi="Arial" w:hint="eastAsia"/>
              </w:rPr>
              <w:t>每天吊次</w:t>
            </w:r>
            <w:proofErr w:type="gramEnd"/>
          </w:p>
        </w:tc>
      </w:tr>
      <w:tr w:rsidR="0004184B" w:rsidTr="00D8741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1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3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4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5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6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7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8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9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10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11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12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13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横墙混凝土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proofErr w:type="gramStart"/>
            <w:r>
              <w:rPr>
                <w:rFonts w:hAnsi="Arial" w:hint="eastAsia"/>
              </w:rPr>
              <w:t>纵墙混凝土</w:t>
            </w:r>
            <w:proofErr w:type="gramEnd"/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板缝、圈梁混凝土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外墙板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隔墙板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阳台板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通风道、垃圾道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楼梯板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钢筋网片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钢模板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安全网</w:t>
            </w:r>
            <w:proofErr w:type="gramStart"/>
            <w:r>
              <w:rPr>
                <w:rFonts w:hAnsi="Arial" w:hint="eastAsia"/>
              </w:rPr>
              <w:t>片及其</w:t>
            </w:r>
            <w:proofErr w:type="gramEnd"/>
            <w:r>
              <w:rPr>
                <w:rFonts w:hAnsi="Arial" w:hint="eastAsia"/>
              </w:rPr>
              <w:t>他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合计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proofErr w:type="gramStart"/>
            <w:r>
              <w:rPr>
                <w:rFonts w:hAnsi="Arial" w:hint="eastAsia"/>
              </w:rPr>
              <w:t>每台斑用次</w:t>
            </w:r>
            <w:proofErr w:type="gramEnd"/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m3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m3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m3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块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块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块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根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块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片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吊次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吊次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</w:p>
          <w:p w:rsidR="0004184B" w:rsidRDefault="0004184B" w:rsidP="00D87412">
            <w:pPr>
              <w:jc w:val="center"/>
              <w:rPr>
                <w:rFonts w:hAnsi="Arial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78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35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14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38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38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132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13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8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96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200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40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</w:p>
          <w:p w:rsidR="0004184B" w:rsidRDefault="0004184B" w:rsidP="00D87412">
            <w:pPr>
              <w:jc w:val="center"/>
              <w:rPr>
                <w:rFonts w:hAnsi="Arial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156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70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28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38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38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132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13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8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12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200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40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735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39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17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7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33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3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3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50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184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61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31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14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5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8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8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26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40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8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146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49</w:t>
            </w:r>
          </w:p>
        </w:tc>
      </w:tr>
    </w:tbl>
    <w:p w:rsidR="0004184B" w:rsidRDefault="0004184B" w:rsidP="0004184B"/>
    <w:p w:rsidR="0004184B" w:rsidRDefault="0004184B" w:rsidP="0004184B"/>
    <w:p w:rsidR="0004184B" w:rsidRDefault="0004184B" w:rsidP="0004184B">
      <w:pPr>
        <w:pStyle w:val="2"/>
        <w:numPr>
          <w:ilvl w:val="0"/>
          <w:numId w:val="0"/>
        </w:numPr>
      </w:pPr>
      <w:bookmarkStart w:id="7" w:name="_Toc71959711"/>
      <w:r>
        <w:rPr>
          <w:rFonts w:hint="eastAsia"/>
        </w:rPr>
        <w:t>第三章 施工进度计划</w:t>
      </w:r>
      <w:bookmarkEnd w:id="7"/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按总的施工部署要求，并考虑劳动力基本平衡，安排主要工程进度总计划。基础阶段从西往东推进，结构阶段分三个区段独立流水，各区段由混合队承担生产任务，装修阶段内外装修均采取三段同时由上往下进行，施工进度总计划见附录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按照总计划的控制和具体情况分阶段安排分项工程进度计划，通过调整、调度，使总计划得以实现。</w:t>
      </w:r>
    </w:p>
    <w:p w:rsidR="0004184B" w:rsidRDefault="0004184B" w:rsidP="0004184B"/>
    <w:p w:rsidR="0004184B" w:rsidRDefault="0004184B" w:rsidP="0004184B">
      <w:pPr>
        <w:pStyle w:val="2"/>
        <w:numPr>
          <w:ilvl w:val="0"/>
          <w:numId w:val="0"/>
        </w:numPr>
      </w:pPr>
      <w:bookmarkStart w:id="8" w:name="_Toc71959712"/>
      <w:r>
        <w:rPr>
          <w:rFonts w:hint="eastAsia"/>
        </w:rPr>
        <w:t>第四章 施工准备</w:t>
      </w:r>
      <w:bookmarkEnd w:id="8"/>
    </w:p>
    <w:p w:rsidR="0004184B" w:rsidRDefault="0004184B" w:rsidP="0004184B">
      <w:pPr>
        <w:spacing w:before="120" w:after="120" w:line="360" w:lineRule="auto"/>
      </w:pPr>
      <w:r>
        <w:tab/>
        <w:t>(1)</w:t>
      </w:r>
      <w:r>
        <w:rPr>
          <w:rFonts w:hint="eastAsia"/>
        </w:rPr>
        <w:t>施工道路：本工程塔吊</w:t>
      </w:r>
      <w:proofErr w:type="gramStart"/>
      <w:r>
        <w:rPr>
          <w:rFonts w:hint="eastAsia"/>
        </w:rPr>
        <w:t>台班吊次已经</w:t>
      </w:r>
      <w:proofErr w:type="gramEnd"/>
      <w:r>
        <w:rPr>
          <w:rFonts w:hint="eastAsia"/>
        </w:rPr>
        <w:t>饱和，因而构件卸车另配</w:t>
      </w:r>
      <w:r>
        <w:t>801</w:t>
      </w:r>
      <w:r>
        <w:rPr>
          <w:rFonts w:hint="eastAsia"/>
        </w:rPr>
        <w:t>履带吊</w:t>
      </w:r>
      <w:r>
        <w:t>1</w:t>
      </w:r>
      <w:r>
        <w:rPr>
          <w:rFonts w:hint="eastAsia"/>
        </w:rPr>
        <w:t>台。其道路宽度不小于</w:t>
      </w:r>
      <w:r>
        <w:t>7</w:t>
      </w:r>
      <w:r>
        <w:rPr>
          <w:rFonts w:hint="eastAsia"/>
        </w:rPr>
        <w:t>.</w:t>
      </w:r>
      <w:r>
        <w:t>5m</w:t>
      </w:r>
      <w:r>
        <w:rPr>
          <w:rFonts w:hint="eastAsia"/>
        </w:rPr>
        <w:t>，用级配砂石</w:t>
      </w:r>
      <w:proofErr w:type="gramStart"/>
      <w:r>
        <w:rPr>
          <w:rFonts w:hint="eastAsia"/>
        </w:rPr>
        <w:t>和焦渣铺设</w:t>
      </w:r>
      <w:proofErr w:type="gramEnd"/>
      <w:r>
        <w:rPr>
          <w:rFonts w:hint="eastAsia"/>
        </w:rPr>
        <w:t>环形道路。</w:t>
      </w:r>
    </w:p>
    <w:p w:rsidR="0004184B" w:rsidRDefault="0004184B" w:rsidP="0004184B">
      <w:pPr>
        <w:spacing w:before="120" w:after="120" w:line="360" w:lineRule="auto"/>
      </w:pPr>
      <w:r>
        <w:tab/>
        <w:t>(2)</w:t>
      </w:r>
      <w:r>
        <w:rPr>
          <w:rFonts w:hint="eastAsia"/>
        </w:rPr>
        <w:t>砂、石储存堆放区：因场地狭小，要求砂、石分别储存</w:t>
      </w:r>
      <w:r>
        <w:t>150m</w:t>
      </w:r>
      <w:r>
        <w:rPr>
          <w:vertAlign w:val="superscript"/>
        </w:rPr>
        <w:t>3</w:t>
      </w:r>
      <w:r>
        <w:rPr>
          <w:rFonts w:hint="eastAsia"/>
        </w:rPr>
        <w:t>和</w:t>
      </w:r>
      <w:r>
        <w:t>250m</w:t>
      </w:r>
      <w:r>
        <w:rPr>
          <w:vertAlign w:val="superscript"/>
        </w:rPr>
        <w:t>3</w:t>
      </w:r>
      <w:r>
        <w:rPr>
          <w:rFonts w:hint="eastAsia"/>
        </w:rPr>
        <w:t>，做到按进度计划供应。</w:t>
      </w:r>
    </w:p>
    <w:p w:rsidR="0004184B" w:rsidRDefault="0004184B" w:rsidP="0004184B">
      <w:pPr>
        <w:spacing w:before="120" w:after="120" w:line="360" w:lineRule="auto"/>
      </w:pPr>
      <w:r>
        <w:tab/>
        <w:t>(3)</w:t>
      </w:r>
      <w:r>
        <w:rPr>
          <w:rFonts w:hint="eastAsia"/>
        </w:rPr>
        <w:t>施工临时</w:t>
      </w:r>
      <w:proofErr w:type="gramStart"/>
      <w:r>
        <w:rPr>
          <w:rFonts w:hint="eastAsia"/>
        </w:rPr>
        <w:t>用电见</w:t>
      </w:r>
      <w:proofErr w:type="gramEnd"/>
      <w:r>
        <w:rPr>
          <w:rFonts w:hint="eastAsia"/>
        </w:rPr>
        <w:t>下表。</w:t>
      </w:r>
    </w:p>
    <w:p w:rsidR="0004184B" w:rsidRDefault="0004184B" w:rsidP="0004184B">
      <w:pPr>
        <w:spacing w:before="120" w:after="120" w:line="360" w:lineRule="auto"/>
        <w:jc w:val="center"/>
        <w:rPr>
          <w:b/>
          <w:bCs/>
        </w:rPr>
      </w:pPr>
      <w:r>
        <w:rPr>
          <w:rFonts w:hint="eastAsia"/>
          <w:b/>
          <w:bCs/>
        </w:rPr>
        <w:t>施工机械耗电量</w:t>
      </w:r>
    </w:p>
    <w:tbl>
      <w:tblPr>
        <w:tblW w:w="650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2008"/>
        <w:gridCol w:w="540"/>
        <w:gridCol w:w="540"/>
        <w:gridCol w:w="1800"/>
        <w:gridCol w:w="1620"/>
      </w:tblGrid>
      <w:tr w:rsidR="0004184B" w:rsidTr="00D87412">
        <w:trPr>
          <w:jc w:val="center"/>
        </w:trPr>
        <w:tc>
          <w:tcPr>
            <w:tcW w:w="2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机械名称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单位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数量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每台耗电量</w:t>
            </w:r>
            <w:r>
              <w:rPr>
                <w:rFonts w:hAnsi="Arial"/>
              </w:rPr>
              <w:t>(kW)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总耗电量</w:t>
            </w:r>
            <w:r>
              <w:rPr>
                <w:rFonts w:hAnsi="Arial"/>
              </w:rPr>
              <w:t>(kW)</w:t>
            </w:r>
          </w:p>
        </w:tc>
      </w:tr>
      <w:tr w:rsidR="0004184B" w:rsidTr="00D87412">
        <w:trPr>
          <w:jc w:val="center"/>
        </w:trPr>
        <w:tc>
          <w:tcPr>
            <w:tcW w:w="2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TQ60</w:t>
            </w:r>
            <w:r>
              <w:rPr>
                <w:rFonts w:hAnsi="Arial" w:hint="eastAsia"/>
              </w:rPr>
              <w:t>/</w:t>
            </w:r>
            <w:r>
              <w:rPr>
                <w:rFonts w:hAnsi="Arial"/>
              </w:rPr>
              <w:t>80</w:t>
            </w:r>
            <w:r>
              <w:rPr>
                <w:rFonts w:hAnsi="Arial" w:hint="eastAsia"/>
              </w:rPr>
              <w:t>塔吊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lastRenderedPageBreak/>
              <w:t>搅拌机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振捣器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钢筋切断机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钢筋弯曲机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直流电焊机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高压水泵</w:t>
            </w:r>
            <w:r>
              <w:rPr>
                <w:rFonts w:hAnsi="Arial"/>
              </w:rPr>
              <w:t>(100mm)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lastRenderedPageBreak/>
              <w:t>台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lastRenderedPageBreak/>
              <w:t>台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台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台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台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台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台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lastRenderedPageBreak/>
              <w:t>3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lastRenderedPageBreak/>
              <w:t>2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lastRenderedPageBreak/>
              <w:t>48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lastRenderedPageBreak/>
              <w:t>11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2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7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5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2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10kVA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7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2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lastRenderedPageBreak/>
              <w:t>144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lastRenderedPageBreak/>
              <w:t>22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4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4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7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5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2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100kVA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7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2</w:t>
            </w:r>
          </w:p>
        </w:tc>
      </w:tr>
    </w:tbl>
    <w:p w:rsidR="0004184B" w:rsidRDefault="0004184B" w:rsidP="0004184B">
      <w:pPr>
        <w:spacing w:before="120" w:after="120" w:line="360" w:lineRule="auto"/>
      </w:pPr>
      <w:r>
        <w:lastRenderedPageBreak/>
        <w:tab/>
      </w:r>
      <w:r>
        <w:rPr>
          <w:rFonts w:hint="eastAsia"/>
        </w:rPr>
        <w:t>施工用电总容量经计算为</w:t>
      </w:r>
      <w:r>
        <w:t>258</w:t>
      </w:r>
      <w:r>
        <w:rPr>
          <w:rFonts w:hint="eastAsia"/>
        </w:rPr>
        <w:t>.</w:t>
      </w:r>
      <w:r>
        <w:t>29kVA</w:t>
      </w:r>
      <w:r>
        <w:rPr>
          <w:rFonts w:hint="eastAsia"/>
        </w:rPr>
        <w:t>，选用</w:t>
      </w:r>
      <w:r>
        <w:t>ST-320/10</w:t>
      </w:r>
      <w:r>
        <w:rPr>
          <w:rFonts w:hint="eastAsia"/>
        </w:rPr>
        <w:t>三相降压变压器，其额定容量</w:t>
      </w:r>
      <w:r>
        <w:t>320kVA</w:t>
      </w:r>
      <w:r>
        <w:rPr>
          <w:rFonts w:hint="eastAsia"/>
        </w:rPr>
        <w:t>，高压额定电压</w:t>
      </w:r>
      <w:r>
        <w:t>l</w:t>
      </w:r>
      <w:r>
        <w:rPr>
          <w:rFonts w:hint="eastAsia"/>
        </w:rPr>
        <w:t>0</w:t>
      </w:r>
      <w:r>
        <w:t>kV</w:t>
      </w:r>
      <w:r>
        <w:rPr>
          <w:rFonts w:hint="eastAsia"/>
        </w:rPr>
        <w:t>，低压额定电压0.</w:t>
      </w:r>
      <w:r>
        <w:t>4kV</w:t>
      </w:r>
      <w:r>
        <w:rPr>
          <w:rFonts w:hint="eastAsia"/>
        </w:rPr>
        <w:t>，按</w:t>
      </w:r>
      <w:r>
        <w:t>Y</w:t>
      </w:r>
      <w:r>
        <w:rPr>
          <w:rFonts w:hint="eastAsia"/>
        </w:rPr>
        <w:t>接法使用。</w:t>
      </w:r>
    </w:p>
    <w:p w:rsidR="0004184B" w:rsidRDefault="0004184B" w:rsidP="0004184B">
      <w:pPr>
        <w:spacing w:before="120" w:after="120" w:line="360" w:lineRule="auto"/>
      </w:pPr>
      <w:r>
        <w:tab/>
        <w:t>(4)</w:t>
      </w:r>
      <w:r>
        <w:rPr>
          <w:rFonts w:hint="eastAsia"/>
        </w:rPr>
        <w:t>临时</w:t>
      </w:r>
      <w:proofErr w:type="gramStart"/>
      <w:r>
        <w:rPr>
          <w:rFonts w:hint="eastAsia"/>
        </w:rPr>
        <w:t>用水见</w:t>
      </w:r>
      <w:proofErr w:type="gramEnd"/>
      <w:r>
        <w:rPr>
          <w:rFonts w:hint="eastAsia"/>
        </w:rPr>
        <w:t>下表。</w:t>
      </w:r>
    </w:p>
    <w:p w:rsidR="0004184B" w:rsidRDefault="0004184B" w:rsidP="0004184B">
      <w:pPr>
        <w:spacing w:before="120" w:after="120" w:line="360" w:lineRule="auto"/>
        <w:jc w:val="center"/>
        <w:rPr>
          <w:b/>
          <w:bCs/>
        </w:rPr>
      </w:pPr>
      <w:r>
        <w:rPr>
          <w:rFonts w:hint="eastAsia"/>
          <w:b/>
          <w:bCs/>
        </w:rPr>
        <w:t>每台班用水量</w:t>
      </w:r>
    </w:p>
    <w:tbl>
      <w:tblPr>
        <w:tblW w:w="560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288"/>
        <w:gridCol w:w="540"/>
        <w:gridCol w:w="540"/>
        <w:gridCol w:w="1800"/>
        <w:gridCol w:w="1440"/>
      </w:tblGrid>
      <w:tr w:rsidR="0004184B" w:rsidTr="00D87412">
        <w:trPr>
          <w:jc w:val="center"/>
        </w:trPr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施工项目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单位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数量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每</w:t>
            </w:r>
            <w:r>
              <w:rPr>
                <w:rFonts w:hAnsi="Arial"/>
              </w:rPr>
              <w:t>m3</w:t>
            </w:r>
            <w:r>
              <w:rPr>
                <w:rFonts w:hAnsi="Arial" w:hint="eastAsia"/>
              </w:rPr>
              <w:t>用水量</w:t>
            </w:r>
            <w:r>
              <w:rPr>
                <w:rFonts w:hAnsi="Arial"/>
              </w:rPr>
              <w:t>(L)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总用水量</w:t>
            </w:r>
            <w:r>
              <w:rPr>
                <w:rFonts w:hAnsi="Arial"/>
              </w:rPr>
              <w:t>(L)</w:t>
            </w:r>
          </w:p>
        </w:tc>
      </w:tr>
      <w:tr w:rsidR="0004184B" w:rsidTr="00D87412">
        <w:trPr>
          <w:jc w:val="center"/>
        </w:trPr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混凝土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混凝土养护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模板湿润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搅拌机清洗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冲洗石子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总</w:t>
            </w:r>
            <w:r>
              <w:rPr>
                <w:rFonts w:hAnsi="Arial"/>
              </w:rPr>
              <w:t xml:space="preserve">  </w:t>
            </w:r>
            <w:r>
              <w:rPr>
                <w:rFonts w:hAnsi="Arial" w:hint="eastAsia"/>
              </w:rPr>
              <w:t>计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m</w:t>
            </w:r>
            <w:r>
              <w:rPr>
                <w:rFonts w:hAnsi="Arial"/>
                <w:vertAlign w:val="superscript"/>
              </w:rPr>
              <w:t>3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m</w:t>
            </w:r>
            <w:r>
              <w:rPr>
                <w:rFonts w:hAnsi="Arial"/>
                <w:vertAlign w:val="superscript"/>
              </w:rPr>
              <w:t>3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m</w:t>
            </w:r>
            <w:r>
              <w:rPr>
                <w:rFonts w:hAnsi="Arial"/>
                <w:vertAlign w:val="superscript"/>
              </w:rPr>
              <w:t>2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m</w:t>
            </w:r>
            <w:r>
              <w:rPr>
                <w:rFonts w:hAnsi="Arial"/>
                <w:vertAlign w:val="superscript"/>
              </w:rPr>
              <w:t>3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m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50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50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120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50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50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2400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400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15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600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1000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120000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20000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1800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30000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50000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221800</w:t>
            </w:r>
          </w:p>
        </w:tc>
      </w:tr>
    </w:tbl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消防用水</w:t>
      </w:r>
      <w:r>
        <w:t>Q</w:t>
      </w:r>
      <w:r>
        <w:rPr>
          <w:vertAlign w:val="subscript"/>
        </w:rPr>
        <w:t>4</w:t>
      </w:r>
      <w:r>
        <w:rPr>
          <w:rFonts w:hint="eastAsia"/>
        </w:rPr>
        <w:t>取</w:t>
      </w:r>
      <w:r>
        <w:t>20L/s</w:t>
      </w:r>
      <w:r>
        <w:rPr>
          <w:rFonts w:hint="eastAsia"/>
        </w:rPr>
        <w:t>经计算</w:t>
      </w:r>
      <w:r>
        <w:t>Q</w:t>
      </w:r>
      <w:r>
        <w:rPr>
          <w:vertAlign w:val="subscript"/>
        </w:rPr>
        <w:t>4</w:t>
      </w:r>
      <w:r>
        <w:rPr>
          <w:rFonts w:hint="eastAsia"/>
        </w:rPr>
        <w:t>＞</w:t>
      </w:r>
      <w:r>
        <w:t>Q</w:t>
      </w:r>
      <w:r>
        <w:rPr>
          <w:vertAlign w:val="subscript"/>
        </w:rPr>
        <w:t>1</w:t>
      </w:r>
      <w:r>
        <w:t>+Q</w:t>
      </w:r>
      <w:r>
        <w:rPr>
          <w:vertAlign w:val="subscript"/>
        </w:rPr>
        <w:t>2</w:t>
      </w:r>
      <w:r>
        <w:t>+Q</w:t>
      </w:r>
      <w:r>
        <w:rPr>
          <w:vertAlign w:val="subscript"/>
        </w:rPr>
        <w:t>3</w:t>
      </w:r>
      <w:r>
        <w:rPr>
          <w:rFonts w:hint="eastAsia"/>
        </w:rPr>
        <w:t>，故取</w:t>
      </w:r>
      <w:r>
        <w:t>Q</w:t>
      </w:r>
      <w:r>
        <w:rPr>
          <w:vertAlign w:val="subscript"/>
        </w:rPr>
        <w:t>4</w:t>
      </w:r>
      <w:r>
        <w:rPr>
          <w:rFonts w:hint="eastAsia"/>
        </w:rPr>
        <w:t>计算管径，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tab/>
      </w:r>
      <w:r w:rsidRPr="001A2D0C">
        <w:rPr>
          <w:position w:val="-26"/>
        </w:rPr>
        <w:object w:dxaOrig="5580" w:dyaOrig="700">
          <v:shape id="_x0000_i1027" type="#_x0000_t75" style="width:279pt;height:35.25pt" o:ole="">
            <v:imagedata r:id="rId11" o:title=""/>
          </v:shape>
          <o:OLEObject Type="Embed" ProgID="Equation.3" ShapeID="_x0000_i1027" DrawAspect="Content" ObjectID="_1405775019" r:id="rId12"/>
        </w:objec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铺设φ</w:t>
      </w:r>
      <w:r>
        <w:t>100</w:t>
      </w:r>
      <w:r>
        <w:rPr>
          <w:rFonts w:hint="eastAsia"/>
        </w:rPr>
        <w:t>临时上水管，设消火栓。生活设施利用已建的配套工程作办公室、单身宿舍和材料库房，并搭建一座食堂</w:t>
      </w:r>
      <w:r>
        <w:t>(</w:t>
      </w:r>
      <w:r>
        <w:rPr>
          <w:rFonts w:hint="eastAsia"/>
        </w:rPr>
        <w:t>装配式</w:t>
      </w:r>
      <w:r>
        <w:t>)</w:t>
      </w:r>
      <w:r>
        <w:rPr>
          <w:rFonts w:hint="eastAsia"/>
        </w:rPr>
        <w:t>。</w:t>
      </w:r>
    </w:p>
    <w:p w:rsidR="0004184B" w:rsidRDefault="0004184B" w:rsidP="0004184B"/>
    <w:p w:rsidR="0004184B" w:rsidRDefault="0004184B" w:rsidP="0004184B">
      <w:pPr>
        <w:pStyle w:val="2"/>
        <w:numPr>
          <w:ilvl w:val="0"/>
          <w:numId w:val="0"/>
        </w:numPr>
      </w:pPr>
      <w:bookmarkStart w:id="9" w:name="_Toc71959713"/>
      <w:r>
        <w:rPr>
          <w:rFonts w:hint="eastAsia"/>
        </w:rPr>
        <w:t>第五章 施工总平面布置</w:t>
      </w:r>
      <w:bookmarkEnd w:id="9"/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结构施工阶段施工总平面布置见附录。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因场地狭小，施工平面布置应随施工进度相应调整。</w:t>
      </w:r>
    </w:p>
    <w:p w:rsidR="0004184B" w:rsidRDefault="0004184B" w:rsidP="0004184B"/>
    <w:p w:rsidR="0004184B" w:rsidRDefault="0004184B" w:rsidP="0004184B">
      <w:pPr>
        <w:pStyle w:val="2"/>
        <w:numPr>
          <w:ilvl w:val="0"/>
          <w:numId w:val="0"/>
        </w:numPr>
      </w:pPr>
      <w:bookmarkStart w:id="10" w:name="_Toc71959714"/>
      <w:r>
        <w:rPr>
          <w:rFonts w:hint="eastAsia"/>
        </w:rPr>
        <w:t>第六章 主要施工方法</w:t>
      </w:r>
      <w:bookmarkEnd w:id="10"/>
    </w:p>
    <w:p w:rsidR="0004184B" w:rsidRDefault="0004184B" w:rsidP="0004184B">
      <w:pPr>
        <w:pStyle w:val="3"/>
        <w:numPr>
          <w:ilvl w:val="0"/>
          <w:numId w:val="0"/>
        </w:numPr>
      </w:pPr>
      <w:bookmarkStart w:id="11" w:name="_Toc71959715"/>
      <w:r>
        <w:rPr>
          <w:rFonts w:hint="eastAsia"/>
        </w:rPr>
        <w:t xml:space="preserve">第一节 </w:t>
      </w:r>
      <w:r>
        <w:t>基础工程</w:t>
      </w:r>
      <w:bookmarkEnd w:id="11"/>
    </w:p>
    <w:p w:rsidR="0004184B" w:rsidRDefault="0004184B" w:rsidP="0004184B">
      <w:pPr>
        <w:spacing w:before="120" w:after="120" w:line="360" w:lineRule="auto"/>
      </w:pPr>
      <w:r>
        <w:lastRenderedPageBreak/>
        <w:tab/>
        <w:t>(1)</w:t>
      </w:r>
      <w:r>
        <w:rPr>
          <w:rFonts w:hint="eastAsia"/>
        </w:rPr>
        <w:t>挖土：采用反铲挖土机开挖，人工修槽，土方计</w:t>
      </w:r>
      <w:r>
        <w:t>9000m</w:t>
      </w:r>
      <w:r>
        <w:rPr>
          <w:vertAlign w:val="superscript"/>
        </w:rPr>
        <w:t>3</w:t>
      </w:r>
      <w:r>
        <w:rPr>
          <w:rFonts w:hint="eastAsia"/>
        </w:rPr>
        <w:t>，除就近存放</w:t>
      </w:r>
      <w:r>
        <w:t>1200m</w:t>
      </w:r>
      <w:r>
        <w:rPr>
          <w:vertAlign w:val="superscript"/>
        </w:rPr>
        <w:t>3</w:t>
      </w:r>
      <w:r>
        <w:rPr>
          <w:rFonts w:hint="eastAsia"/>
        </w:rPr>
        <w:t>供回填用外，其余全部外运。</w:t>
      </w:r>
    </w:p>
    <w:p w:rsidR="0004184B" w:rsidRDefault="0004184B" w:rsidP="0004184B">
      <w:pPr>
        <w:spacing w:before="120" w:after="120" w:line="360" w:lineRule="auto"/>
      </w:pPr>
      <w:r>
        <w:tab/>
        <w:t>(2)</w:t>
      </w:r>
      <w:r>
        <w:rPr>
          <w:rFonts w:hint="eastAsia"/>
        </w:rPr>
        <w:t>箱形基础：采用预制定型木模做底板侧模，墙板采用平模，混凝土</w:t>
      </w:r>
      <w:r>
        <w:t>C25</w:t>
      </w:r>
      <w:r>
        <w:rPr>
          <w:rFonts w:hint="eastAsia"/>
        </w:rPr>
        <w:t>掺减水剂。采用</w:t>
      </w:r>
      <w:r>
        <w:t>1</w:t>
      </w:r>
      <w:r>
        <w:rPr>
          <w:rFonts w:hint="eastAsia"/>
        </w:rPr>
        <w:t>台塔吊，其施工顺序为：垫层混凝土→底板→外墙板→内横墙</w:t>
      </w:r>
      <w:r>
        <w:t>(</w:t>
      </w:r>
      <w:r>
        <w:rPr>
          <w:rFonts w:hint="eastAsia"/>
        </w:rPr>
        <w:t>同时</w:t>
      </w:r>
      <w:proofErr w:type="gramStart"/>
      <w:r>
        <w:rPr>
          <w:rFonts w:hint="eastAsia"/>
        </w:rPr>
        <w:t>砌窗井</w:t>
      </w:r>
      <w:proofErr w:type="gramEnd"/>
      <w:r>
        <w:t>)</w:t>
      </w:r>
      <w:r>
        <w:rPr>
          <w:rFonts w:hint="eastAsia"/>
        </w:rPr>
        <w:t>→回填土→</w:t>
      </w:r>
      <w:proofErr w:type="gramStart"/>
      <w:r>
        <w:rPr>
          <w:rFonts w:hint="eastAsia"/>
        </w:rPr>
        <w:t>内纵墙</w:t>
      </w:r>
      <w:proofErr w:type="gramEnd"/>
      <w:r>
        <w:rPr>
          <w:rFonts w:hint="eastAsia"/>
        </w:rPr>
        <w:t>→安装顶板→叠合板现浇混凝土。用</w:t>
      </w:r>
      <w:r>
        <w:t>2</w:t>
      </w:r>
      <w:r>
        <w:rPr>
          <w:rFonts w:hint="eastAsia"/>
        </w:rPr>
        <w:t>：</w:t>
      </w:r>
      <w:r>
        <w:t>8</w:t>
      </w:r>
      <w:r>
        <w:rPr>
          <w:rFonts w:hint="eastAsia"/>
        </w:rPr>
        <w:t>灰土</w:t>
      </w:r>
      <w:proofErr w:type="gramStart"/>
      <w:r>
        <w:rPr>
          <w:rFonts w:hint="eastAsia"/>
        </w:rPr>
        <w:t>及素土回填</w:t>
      </w:r>
      <w:proofErr w:type="gramEnd"/>
      <w:r>
        <w:rPr>
          <w:rFonts w:hint="eastAsia"/>
        </w:rPr>
        <w:t>。</w:t>
      </w:r>
    </w:p>
    <w:p w:rsidR="0004184B" w:rsidRDefault="0004184B" w:rsidP="0004184B"/>
    <w:p w:rsidR="0004184B" w:rsidRDefault="0004184B" w:rsidP="0004184B">
      <w:pPr>
        <w:pStyle w:val="3"/>
        <w:numPr>
          <w:ilvl w:val="0"/>
          <w:numId w:val="0"/>
        </w:numPr>
      </w:pPr>
      <w:bookmarkStart w:id="12" w:name="_Toc71959716"/>
      <w:r>
        <w:rPr>
          <w:rFonts w:hint="eastAsia"/>
        </w:rPr>
        <w:t xml:space="preserve">第二节 </w:t>
      </w:r>
      <w:r>
        <w:t>结构工程</w:t>
      </w:r>
      <w:bookmarkEnd w:id="12"/>
    </w:p>
    <w:p w:rsidR="0004184B" w:rsidRDefault="0004184B" w:rsidP="0004184B">
      <w:pPr>
        <w:spacing w:before="120" w:after="120" w:line="360" w:lineRule="auto"/>
      </w:pPr>
      <w:r>
        <w:t>1</w:t>
      </w:r>
      <w:r>
        <w:rPr>
          <w:rFonts w:hint="eastAsia"/>
        </w:rPr>
        <w:t>.大型机械选择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考虑施工部署、建筑物高度及构件最大重量</w:t>
      </w:r>
      <w:r>
        <w:t>(4.6t)</w:t>
      </w:r>
      <w:r>
        <w:rPr>
          <w:rFonts w:hint="eastAsia"/>
        </w:rPr>
        <w:t>等因素，选用</w:t>
      </w:r>
      <w:r>
        <w:t>TQ60/80</w:t>
      </w:r>
      <w:r>
        <w:rPr>
          <w:rFonts w:hint="eastAsia"/>
        </w:rPr>
        <w:t>塔吊</w:t>
      </w:r>
      <w:r>
        <w:t>3</w:t>
      </w:r>
      <w:r>
        <w:rPr>
          <w:rFonts w:hint="eastAsia"/>
        </w:rPr>
        <w:t>台，少量超重构件</w:t>
      </w:r>
      <w:r>
        <w:t>(4</w:t>
      </w:r>
      <w:r>
        <w:rPr>
          <w:rFonts w:hint="eastAsia"/>
        </w:rPr>
        <w:t>.</w:t>
      </w:r>
      <w:r>
        <w:t>6t</w:t>
      </w:r>
      <w:r>
        <w:rPr>
          <w:rFonts w:hint="eastAsia"/>
        </w:rPr>
        <w:t>的外挂板</w:t>
      </w:r>
      <w:r>
        <w:t>)</w:t>
      </w:r>
      <w:r>
        <w:rPr>
          <w:rFonts w:hint="eastAsia"/>
        </w:rPr>
        <w:t>采用两台塔吊抬吊。三台塔吊均立于建筑物北侧轨道上。</w:t>
      </w:r>
      <w:proofErr w:type="gramStart"/>
      <w:r>
        <w:rPr>
          <w:rFonts w:hint="eastAsia"/>
        </w:rPr>
        <w:t>中塔先立</w:t>
      </w:r>
      <w:proofErr w:type="gramEnd"/>
      <w:r>
        <w:rPr>
          <w:rFonts w:hint="eastAsia"/>
        </w:rPr>
        <w:t>，高</w:t>
      </w:r>
      <w:r>
        <w:t>50m</w:t>
      </w:r>
      <w:r>
        <w:rPr>
          <w:rFonts w:hint="eastAsia"/>
        </w:rPr>
        <w:t>，东、西塔先立</w:t>
      </w:r>
      <w:r>
        <w:t>40m</w:t>
      </w:r>
      <w:r>
        <w:rPr>
          <w:rFonts w:hint="eastAsia"/>
        </w:rPr>
        <w:t>，</w:t>
      </w:r>
      <w:proofErr w:type="gramStart"/>
      <w:r>
        <w:rPr>
          <w:rFonts w:hint="eastAsia"/>
        </w:rPr>
        <w:t>待结构</w:t>
      </w:r>
      <w:proofErr w:type="gramEnd"/>
      <w:r>
        <w:rPr>
          <w:rFonts w:hint="eastAsia"/>
        </w:rPr>
        <w:t>施工到</w:t>
      </w:r>
      <w:r>
        <w:t>11</w:t>
      </w:r>
      <w:r>
        <w:rPr>
          <w:rFonts w:hint="eastAsia"/>
        </w:rPr>
        <w:t>层时再接高到</w:t>
      </w:r>
      <w:r>
        <w:t>50m</w:t>
      </w:r>
      <w:r>
        <w:rPr>
          <w:rFonts w:hint="eastAsia"/>
        </w:rPr>
        <w:t>。混凝土集中搅拌，水平运输使用翻斗车。</w:t>
      </w:r>
    </w:p>
    <w:p w:rsidR="0004184B" w:rsidRDefault="0004184B" w:rsidP="0004184B">
      <w:pPr>
        <w:spacing w:before="120" w:after="120" w:line="360" w:lineRule="auto"/>
      </w:pPr>
      <w:r>
        <w:t>2</w:t>
      </w:r>
      <w:r>
        <w:rPr>
          <w:rFonts w:hint="eastAsia"/>
        </w:rPr>
        <w:t>.施工工艺流程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施工工艺流程见下图。</w:t>
      </w:r>
    </w:p>
    <w:p w:rsidR="0004184B" w:rsidRDefault="0004184B" w:rsidP="0004184B">
      <w:pPr>
        <w:spacing w:before="120" w:after="120" w:line="360" w:lineRule="auto"/>
        <w:jc w:val="center"/>
      </w:pPr>
      <w:r>
        <w:object w:dxaOrig="8055" w:dyaOrig="3495">
          <v:shape id="_x0000_i1028" type="#_x0000_t75" style="width:402.75pt;height:174.75pt" o:ole="">
            <v:imagedata r:id="rId13" o:title=""/>
          </v:shape>
          <o:OLEObject Type="Embed" ProgID="Imaging.Document" ShapeID="_x0000_i1028" DrawAspect="Content" ObjectID="_1405775020" r:id="rId14"/>
        </w:object>
      </w:r>
    </w:p>
    <w:p w:rsidR="0004184B" w:rsidRDefault="0004184B" w:rsidP="0004184B">
      <w:pPr>
        <w:spacing w:before="120" w:after="120" w:line="360" w:lineRule="auto"/>
        <w:jc w:val="center"/>
      </w:pPr>
      <w:r>
        <w:rPr>
          <w:rFonts w:hint="eastAsia"/>
        </w:rPr>
        <w:t>施工工艺流程</w:t>
      </w:r>
    </w:p>
    <w:p w:rsidR="0004184B" w:rsidRDefault="0004184B" w:rsidP="0004184B">
      <w:pPr>
        <w:spacing w:before="120" w:after="120" w:line="360" w:lineRule="auto"/>
      </w:pPr>
      <w:r>
        <w:t>3</w:t>
      </w:r>
      <w:r>
        <w:rPr>
          <w:rFonts w:hint="eastAsia"/>
        </w:rPr>
        <w:t>.主要工序施工方法</w:t>
      </w:r>
    </w:p>
    <w:p w:rsidR="0004184B" w:rsidRDefault="0004184B" w:rsidP="0004184B">
      <w:pPr>
        <w:spacing w:before="120" w:after="120" w:line="360" w:lineRule="auto"/>
      </w:pPr>
      <w:r>
        <w:tab/>
        <w:t>(1)</w:t>
      </w:r>
      <w:r>
        <w:rPr>
          <w:rFonts w:hint="eastAsia"/>
        </w:rPr>
        <w:t>测量放线：建筑物四大角和楼梯间墙应设置轴线控制线，并在楼梯间墙上用经纬仪引测控制轴线。以控制轴线为准，放出其他轴线和墙体边线。为便于支模尚应放出模板边线。</w:t>
      </w:r>
    </w:p>
    <w:p w:rsidR="0004184B" w:rsidRDefault="0004184B" w:rsidP="0004184B">
      <w:pPr>
        <w:spacing w:before="120" w:after="120" w:line="360" w:lineRule="auto"/>
      </w:pPr>
      <w:r>
        <w:lastRenderedPageBreak/>
        <w:tab/>
      </w:r>
      <w:r>
        <w:rPr>
          <w:rFonts w:hint="eastAsia"/>
        </w:rPr>
        <w:t>建筑物设置标准水平桩</w:t>
      </w:r>
      <w:r>
        <w:t>2</w:t>
      </w:r>
      <w:r>
        <w:rPr>
          <w:rFonts w:hint="eastAsia"/>
        </w:rPr>
        <w:t>个，并将水平标高引测到首层墙上，各层的水平标高由控制水平线用钢尺向上引测。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每层设置两条水平线，控制地面和楼板平整度。</w:t>
      </w:r>
    </w:p>
    <w:p w:rsidR="0004184B" w:rsidRDefault="0004184B" w:rsidP="0004184B">
      <w:pPr>
        <w:spacing w:before="120" w:after="120" w:line="360" w:lineRule="auto"/>
      </w:pPr>
      <w:r>
        <w:tab/>
        <w:t>(2)</w:t>
      </w:r>
      <w:r>
        <w:rPr>
          <w:rFonts w:hint="eastAsia"/>
        </w:rPr>
        <w:t>钢筋制作绑扎：钢筋应有出厂合格证，施工现场经复验合格后方准采用。</w:t>
      </w:r>
      <w:proofErr w:type="gramStart"/>
      <w:r>
        <w:rPr>
          <w:rFonts w:hint="eastAsia"/>
        </w:rPr>
        <w:t>墙体网</w:t>
      </w:r>
      <w:proofErr w:type="gramEnd"/>
      <w:r>
        <w:rPr>
          <w:rFonts w:hint="eastAsia"/>
        </w:rPr>
        <w:t>片采用点焊。双排网片绑扎后，中间加</w:t>
      </w:r>
      <w:r>
        <w:t>S</w:t>
      </w:r>
      <w:r>
        <w:rPr>
          <w:rFonts w:hint="eastAsia"/>
        </w:rPr>
        <w:t>形钢筋，网片与模板间</w:t>
      </w:r>
      <w:proofErr w:type="gramStart"/>
      <w:r>
        <w:rPr>
          <w:rFonts w:hint="eastAsia"/>
        </w:rPr>
        <w:t>加绑垫块</w:t>
      </w:r>
      <w:proofErr w:type="gramEnd"/>
      <w:r>
        <w:rPr>
          <w:rFonts w:hint="eastAsia"/>
        </w:rPr>
        <w:t>，使钢筋网</w:t>
      </w:r>
      <w:proofErr w:type="gramStart"/>
      <w:r>
        <w:rPr>
          <w:rFonts w:hint="eastAsia"/>
        </w:rPr>
        <w:t>片位置</w:t>
      </w:r>
      <w:proofErr w:type="gramEnd"/>
      <w:r>
        <w:rPr>
          <w:rFonts w:hint="eastAsia"/>
        </w:rPr>
        <w:t>准确并保证保护层厚度。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外墙板两侧预埋套环，就位前应剔出理直，相邻两块外墙板就位后，将竖筋插入重合的套环内。</w:t>
      </w:r>
    </w:p>
    <w:p w:rsidR="0004184B" w:rsidRDefault="0004184B" w:rsidP="0004184B">
      <w:pPr>
        <w:spacing w:before="120" w:after="120" w:line="360" w:lineRule="auto"/>
      </w:pPr>
      <w:r>
        <w:tab/>
        <w:t>(3)</w:t>
      </w:r>
      <w:r>
        <w:rPr>
          <w:rFonts w:hint="eastAsia"/>
        </w:rPr>
        <w:t>模板安装：模板安装前，应对墙体和模板位置线及楼地面标高进行验收，根据墙位置线放置模板。为避免混凝土跑浆，出现烂根现象，</w:t>
      </w:r>
      <w:proofErr w:type="gramStart"/>
      <w:r>
        <w:rPr>
          <w:rFonts w:hint="eastAsia"/>
        </w:rPr>
        <w:t>支模前在</w:t>
      </w:r>
      <w:proofErr w:type="gramEnd"/>
      <w:r>
        <w:rPr>
          <w:rFonts w:hint="eastAsia"/>
        </w:rPr>
        <w:t>模板下皮楼板上抹一道砂浆找平层</w:t>
      </w:r>
      <w:r>
        <w:t>(</w:t>
      </w:r>
      <w:r>
        <w:rPr>
          <w:rFonts w:hint="eastAsia"/>
        </w:rPr>
        <w:t>宽</w:t>
      </w:r>
      <w:r>
        <w:t>8cm</w:t>
      </w:r>
      <w:r>
        <w:rPr>
          <w:rFonts w:hint="eastAsia"/>
        </w:rPr>
        <w:t>，入墙不大于</w:t>
      </w:r>
      <w:r>
        <w:t>1cm)</w:t>
      </w:r>
      <w:r>
        <w:rPr>
          <w:rFonts w:hint="eastAsia"/>
        </w:rPr>
        <w:t>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按先横</w:t>
      </w:r>
      <w:proofErr w:type="gramStart"/>
      <w:r>
        <w:rPr>
          <w:rFonts w:hint="eastAsia"/>
        </w:rPr>
        <w:t>墙后纵墙的</w:t>
      </w:r>
      <w:proofErr w:type="gramEnd"/>
      <w:r>
        <w:rPr>
          <w:rFonts w:hint="eastAsia"/>
        </w:rPr>
        <w:t>顺序将模板初步就位，用撬棍按照墙位线调整模板位置，用靠</w:t>
      </w:r>
      <w:proofErr w:type="gramStart"/>
      <w:r>
        <w:rPr>
          <w:rFonts w:hint="eastAsia"/>
        </w:rPr>
        <w:t>尺板吊正找</w:t>
      </w:r>
      <w:proofErr w:type="gramEnd"/>
      <w:r>
        <w:rPr>
          <w:rFonts w:hint="eastAsia"/>
        </w:rPr>
        <w:t>宜。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安装外墙板时，一端用花篮螺栓将外墙板与大模板拉接固定，另一端用钢筋与预埋在楼板缝内的</w:t>
      </w:r>
      <w:proofErr w:type="gramStart"/>
      <w:r>
        <w:rPr>
          <w:rFonts w:hint="eastAsia"/>
        </w:rPr>
        <w:t>钢筋环勾</w:t>
      </w:r>
      <w:proofErr w:type="gramEnd"/>
      <w:r>
        <w:rPr>
          <w:rFonts w:hint="eastAsia"/>
        </w:rPr>
        <w:t>住。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安装木门框和预埋件，安装穿墙套管和穿墙螺栓，清理杂物，</w:t>
      </w:r>
      <w:proofErr w:type="gramStart"/>
      <w:r>
        <w:rPr>
          <w:rFonts w:hint="eastAsia"/>
        </w:rPr>
        <w:t>做好隐检记录</w:t>
      </w:r>
      <w:proofErr w:type="gramEnd"/>
      <w:r>
        <w:rPr>
          <w:rFonts w:hint="eastAsia"/>
        </w:rPr>
        <w:t>。然后合模，用穿墙螺栓将两块模板锁紧。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根据混凝土强度决定拆模时间，常温混凝土达到</w:t>
      </w:r>
      <w:r>
        <w:t>1MPa</w:t>
      </w:r>
      <w:r>
        <w:rPr>
          <w:rFonts w:hint="eastAsia"/>
        </w:rPr>
        <w:t>，冬施达到</w:t>
      </w:r>
      <w:r>
        <w:t>4MPa</w:t>
      </w:r>
      <w:r>
        <w:rPr>
          <w:rFonts w:hint="eastAsia"/>
        </w:rPr>
        <w:t>。模板拆除时，</w:t>
      </w:r>
      <w:proofErr w:type="gramStart"/>
      <w:r>
        <w:rPr>
          <w:rFonts w:hint="eastAsia"/>
        </w:rPr>
        <w:t>先拆纵墙模板</w:t>
      </w:r>
      <w:proofErr w:type="gramEnd"/>
      <w:r>
        <w:rPr>
          <w:rFonts w:hint="eastAsia"/>
        </w:rPr>
        <w:t>，后拆横墙模板。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拆下的大模板必须一次放稳，存放时倾斜度应满足</w:t>
      </w:r>
      <w:r>
        <w:t>75</w:t>
      </w:r>
      <w:r>
        <w:rPr>
          <w:rFonts w:hint="eastAsia"/>
        </w:rPr>
        <w:t>°</w:t>
      </w:r>
      <w:r>
        <w:t>~80</w:t>
      </w:r>
      <w:r>
        <w:rPr>
          <w:rFonts w:hint="eastAsia"/>
        </w:rPr>
        <w:t>°自稳角，然后清理模板，涂刷隔离剂。</w:t>
      </w:r>
    </w:p>
    <w:p w:rsidR="0004184B" w:rsidRDefault="0004184B" w:rsidP="0004184B">
      <w:pPr>
        <w:spacing w:before="120" w:after="120" w:line="360" w:lineRule="auto"/>
      </w:pPr>
      <w:r>
        <w:tab/>
        <w:t>(4)</w:t>
      </w:r>
      <w:r>
        <w:rPr>
          <w:rFonts w:hint="eastAsia"/>
        </w:rPr>
        <w:t>浇筑混凝土：浇筑墙体混凝土前，先浇筑</w:t>
      </w:r>
      <w:r>
        <w:t>5~10cm</w:t>
      </w:r>
      <w:r>
        <w:rPr>
          <w:rFonts w:hint="eastAsia"/>
        </w:rPr>
        <w:t>厚水泥砂浆，然后分层浇筑混凝土，分层振捣密实。浇筑完毕用木抹子按标高将混凝土抹平。混凝土应加强养护。</w:t>
      </w:r>
    </w:p>
    <w:p w:rsidR="0004184B" w:rsidRDefault="0004184B" w:rsidP="0004184B">
      <w:pPr>
        <w:spacing w:before="120" w:after="120" w:line="360" w:lineRule="auto"/>
      </w:pPr>
      <w:r>
        <w:tab/>
        <w:t>(5)</w:t>
      </w:r>
      <w:r>
        <w:rPr>
          <w:rFonts w:hint="eastAsia"/>
        </w:rPr>
        <w:t>外墙板安装：吊装前先将外墙板两侧套环凿出调直，防水腔内涂刷防水涂料。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吊装外墙板应缓慢就位，由专人负责定位对线、</w:t>
      </w:r>
      <w:proofErr w:type="gramStart"/>
      <w:r>
        <w:rPr>
          <w:rFonts w:hint="eastAsia"/>
        </w:rPr>
        <w:t>调整找直工作</w:t>
      </w:r>
      <w:proofErr w:type="gramEnd"/>
      <w:r>
        <w:rPr>
          <w:rFonts w:hint="eastAsia"/>
        </w:rPr>
        <w:t>，使横竖缝隙均匀一致。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外墙板就位后采取临时固定上下二处的方法，然后脱钩、焊接键槽钢筋。验收后将键槽混</w:t>
      </w:r>
      <w:r>
        <w:rPr>
          <w:rFonts w:hint="eastAsia"/>
        </w:rPr>
        <w:lastRenderedPageBreak/>
        <w:t>凝土浇筑严密。</w:t>
      </w:r>
    </w:p>
    <w:p w:rsidR="0004184B" w:rsidRDefault="0004184B" w:rsidP="0004184B">
      <w:pPr>
        <w:spacing w:before="120" w:after="120" w:line="360" w:lineRule="auto"/>
      </w:pPr>
      <w:r>
        <w:tab/>
        <w:t>(6)</w:t>
      </w:r>
      <w:r>
        <w:rPr>
          <w:rFonts w:hint="eastAsia"/>
        </w:rPr>
        <w:t>预制板安装：使用</w:t>
      </w:r>
      <w:proofErr w:type="gramStart"/>
      <w:r>
        <w:rPr>
          <w:rFonts w:hint="eastAsia"/>
        </w:rPr>
        <w:t>硬架支模方式</w:t>
      </w:r>
      <w:proofErr w:type="gramEnd"/>
      <w:r>
        <w:rPr>
          <w:rFonts w:hint="eastAsia"/>
        </w:rPr>
        <w:t>安装预制板，</w:t>
      </w:r>
      <w:proofErr w:type="gramStart"/>
      <w:r>
        <w:rPr>
          <w:rFonts w:hint="eastAsia"/>
        </w:rPr>
        <w:t>保证板底平整</w:t>
      </w:r>
      <w:proofErr w:type="gramEnd"/>
      <w:r>
        <w:rPr>
          <w:rFonts w:hint="eastAsia"/>
        </w:rPr>
        <w:t>。楼板就位后应及时调整板缝和</w:t>
      </w:r>
      <w:proofErr w:type="gramStart"/>
      <w:r>
        <w:rPr>
          <w:rFonts w:hint="eastAsia"/>
        </w:rPr>
        <w:t>板搭墙</w:t>
      </w:r>
      <w:proofErr w:type="gramEnd"/>
      <w:r>
        <w:rPr>
          <w:rFonts w:hint="eastAsia"/>
        </w:rPr>
        <w:t>长度。楼板</w:t>
      </w:r>
      <w:proofErr w:type="gramStart"/>
      <w:r>
        <w:rPr>
          <w:rFonts w:hint="eastAsia"/>
        </w:rPr>
        <w:t>锚固筋呈</w:t>
      </w:r>
      <w:proofErr w:type="gramEnd"/>
      <w:r>
        <w:t>45</w:t>
      </w:r>
      <w:r>
        <w:rPr>
          <w:rFonts w:hint="eastAsia"/>
        </w:rPr>
        <w:t>°交叉在墙上，并绑扎一根通长连接筋。</w:t>
      </w:r>
    </w:p>
    <w:p w:rsidR="0004184B" w:rsidRDefault="0004184B" w:rsidP="0004184B"/>
    <w:p w:rsidR="0004184B" w:rsidRDefault="0004184B" w:rsidP="0004184B">
      <w:pPr>
        <w:pStyle w:val="3"/>
        <w:numPr>
          <w:ilvl w:val="0"/>
          <w:numId w:val="0"/>
        </w:numPr>
      </w:pPr>
      <w:bookmarkStart w:id="13" w:name="_Toc71959717"/>
      <w:r>
        <w:rPr>
          <w:rFonts w:hint="eastAsia"/>
        </w:rPr>
        <w:t xml:space="preserve">第三节 </w:t>
      </w:r>
      <w:r>
        <w:t>装修工程</w:t>
      </w:r>
      <w:bookmarkEnd w:id="13"/>
    </w:p>
    <w:p w:rsidR="0004184B" w:rsidRDefault="0004184B" w:rsidP="0004184B">
      <w:pPr>
        <w:spacing w:before="120" w:after="120" w:line="360" w:lineRule="auto"/>
      </w:pPr>
      <w:r>
        <w:tab/>
        <w:t>(1)</w:t>
      </w:r>
      <w:r>
        <w:rPr>
          <w:rFonts w:hint="eastAsia"/>
        </w:rPr>
        <w:t>内装修：主体结构施工进行到</w:t>
      </w:r>
      <w:r>
        <w:t>6</w:t>
      </w:r>
      <w:r>
        <w:rPr>
          <w:rFonts w:hint="eastAsia"/>
        </w:rPr>
        <w:t>层时，开始插入室内装修。由上往下，</w:t>
      </w:r>
      <w:proofErr w:type="gramStart"/>
      <w:r>
        <w:rPr>
          <w:rFonts w:hint="eastAsia"/>
        </w:rPr>
        <w:t>先湿作业</w:t>
      </w:r>
      <w:proofErr w:type="gramEnd"/>
      <w:r>
        <w:rPr>
          <w:rFonts w:hint="eastAsia"/>
        </w:rPr>
        <w:t>，后干作业；先混凝土地面，后顶棚喷浆，然后再贴墙纸、做塑料地面。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主要房间施工顺序为：顶板勾缝抹平→</w:t>
      </w:r>
      <w:proofErr w:type="gramStart"/>
      <w:r>
        <w:rPr>
          <w:rFonts w:hint="eastAsia"/>
        </w:rPr>
        <w:t>豆石混凝土地面</w:t>
      </w:r>
      <w:proofErr w:type="gramEnd"/>
      <w:r>
        <w:rPr>
          <w:rFonts w:hint="eastAsia"/>
        </w:rPr>
        <w:t>→养护→贴墙纸→钉挂镜线→油漆→清理→塑料地面→踢脚板。以上顺序和未列工序可适当穿插作业。</w:t>
      </w:r>
    </w:p>
    <w:p w:rsidR="0004184B" w:rsidRDefault="0004184B" w:rsidP="0004184B">
      <w:pPr>
        <w:spacing w:before="120" w:after="120" w:line="360" w:lineRule="auto"/>
      </w:pPr>
      <w:r>
        <w:tab/>
        <w:t>(2)</w:t>
      </w:r>
      <w:r>
        <w:rPr>
          <w:rFonts w:hint="eastAsia"/>
        </w:rPr>
        <w:t>外装修：结构施工到顶</w:t>
      </w:r>
      <w:r>
        <w:t>(</w:t>
      </w:r>
      <w:r>
        <w:rPr>
          <w:rFonts w:hint="eastAsia"/>
        </w:rPr>
        <w:t>机房除外</w:t>
      </w:r>
      <w:r>
        <w:t>)</w:t>
      </w:r>
      <w:r>
        <w:rPr>
          <w:rFonts w:hint="eastAsia"/>
        </w:rPr>
        <w:t>，利用</w:t>
      </w:r>
      <w:proofErr w:type="gramStart"/>
      <w:r>
        <w:rPr>
          <w:rFonts w:hint="eastAsia"/>
        </w:rPr>
        <w:t>吊篮架由下往上</w:t>
      </w:r>
      <w:proofErr w:type="gramEnd"/>
      <w:r>
        <w:rPr>
          <w:rFonts w:hint="eastAsia"/>
        </w:rPr>
        <w:t>做外墙防水和墙面修理、刮腻子等工作。吊篮升到屋顶后，再由上往下涂刷外墙涂料。</w:t>
      </w:r>
    </w:p>
    <w:p w:rsidR="0004184B" w:rsidRDefault="0004184B" w:rsidP="0004184B">
      <w:pPr>
        <w:spacing w:before="120" w:after="120" w:line="360" w:lineRule="auto"/>
      </w:pPr>
      <w:r>
        <w:tab/>
        <w:t>(3)</w:t>
      </w:r>
      <w:r>
        <w:rPr>
          <w:rFonts w:hint="eastAsia"/>
        </w:rPr>
        <w:t>垂直运输机械：在建筑物南面，东西单元各设龙门架一台，中单元设外用电梯一台，利用阳台门做材料人口</w:t>
      </w:r>
      <w:r>
        <w:t>(</w:t>
      </w:r>
      <w:r>
        <w:rPr>
          <w:rFonts w:hint="eastAsia"/>
        </w:rPr>
        <w:t>此处阳台外装修后做</w:t>
      </w:r>
      <w:r>
        <w:t>)</w:t>
      </w:r>
      <w:r>
        <w:rPr>
          <w:rFonts w:hint="eastAsia"/>
        </w:rPr>
        <w:t>。</w:t>
      </w:r>
    </w:p>
    <w:p w:rsidR="0004184B" w:rsidRDefault="0004184B" w:rsidP="0004184B"/>
    <w:p w:rsidR="0004184B" w:rsidRDefault="0004184B" w:rsidP="0004184B">
      <w:pPr>
        <w:pStyle w:val="3"/>
        <w:numPr>
          <w:ilvl w:val="0"/>
          <w:numId w:val="0"/>
        </w:numPr>
      </w:pPr>
      <w:bookmarkStart w:id="14" w:name="_Toc71959718"/>
      <w:r>
        <w:rPr>
          <w:rFonts w:hint="eastAsia"/>
        </w:rPr>
        <w:t xml:space="preserve">第四节 </w:t>
      </w:r>
      <w:r>
        <w:t>防水工程</w:t>
      </w:r>
      <w:bookmarkEnd w:id="14"/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选用氯丁胶乳沥青</w:t>
      </w:r>
      <w:proofErr w:type="gramStart"/>
      <w:r>
        <w:rPr>
          <w:rFonts w:hint="eastAsia"/>
        </w:rPr>
        <w:t>二布六油</w:t>
      </w:r>
      <w:proofErr w:type="gramEnd"/>
      <w:r>
        <w:rPr>
          <w:rFonts w:hint="eastAsia"/>
        </w:rPr>
        <w:t>防水做法，厕所采用</w:t>
      </w:r>
      <w:proofErr w:type="gramStart"/>
      <w:r>
        <w:rPr>
          <w:rFonts w:hint="eastAsia"/>
        </w:rPr>
        <w:t>一布四油</w:t>
      </w:r>
      <w:proofErr w:type="gramEnd"/>
      <w:r>
        <w:rPr>
          <w:rFonts w:hint="eastAsia"/>
        </w:rPr>
        <w:t>防水做法。</w:t>
      </w:r>
    </w:p>
    <w:p w:rsidR="0004184B" w:rsidRDefault="0004184B" w:rsidP="0004184B"/>
    <w:p w:rsidR="0004184B" w:rsidRDefault="0004184B" w:rsidP="0004184B">
      <w:pPr>
        <w:pStyle w:val="3"/>
        <w:numPr>
          <w:ilvl w:val="0"/>
          <w:numId w:val="0"/>
        </w:numPr>
      </w:pPr>
      <w:bookmarkStart w:id="15" w:name="_Toc71959719"/>
      <w:r>
        <w:rPr>
          <w:rFonts w:hint="eastAsia"/>
        </w:rPr>
        <w:t xml:space="preserve">第五节 </w:t>
      </w:r>
      <w:r>
        <w:t>水电、暖卫工程</w:t>
      </w:r>
      <w:bookmarkEnd w:id="15"/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在结构施工中，水电暖卫各工序和土建工程应紧密配合，随施工进度逐层跟上。对结构施工中应预留的孔洞和应预埋的木砖及铁件套管等，应派专人负责，要求位置准确，不得遗漏，预埋时不得任意切断钢筋。</w:t>
      </w:r>
    </w:p>
    <w:p w:rsidR="0004184B" w:rsidRDefault="0004184B" w:rsidP="0004184B"/>
    <w:p w:rsidR="0004184B" w:rsidRDefault="0004184B" w:rsidP="0004184B">
      <w:pPr>
        <w:pStyle w:val="2"/>
        <w:numPr>
          <w:ilvl w:val="0"/>
          <w:numId w:val="0"/>
        </w:numPr>
      </w:pPr>
      <w:bookmarkStart w:id="16" w:name="_Toc71959720"/>
      <w:r>
        <w:rPr>
          <w:rFonts w:hint="eastAsia"/>
        </w:rPr>
        <w:t>第七章 主要工具、机械、设备计划</w:t>
      </w:r>
      <w:bookmarkEnd w:id="16"/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按照施工方法选定主要机具见下表。</w:t>
      </w:r>
    </w:p>
    <w:p w:rsidR="0004184B" w:rsidRDefault="0004184B" w:rsidP="0004184B">
      <w:pPr>
        <w:spacing w:before="120" w:after="120" w:line="360" w:lineRule="auto"/>
        <w:jc w:val="center"/>
        <w:rPr>
          <w:b/>
          <w:bCs/>
        </w:rPr>
      </w:pPr>
      <w:r>
        <w:rPr>
          <w:rFonts w:hint="eastAsia"/>
          <w:b/>
          <w:bCs/>
        </w:rPr>
        <w:t>主要机具计划</w:t>
      </w:r>
    </w:p>
    <w:tbl>
      <w:tblPr>
        <w:tblW w:w="632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568"/>
        <w:gridCol w:w="1620"/>
        <w:gridCol w:w="1260"/>
        <w:gridCol w:w="540"/>
        <w:gridCol w:w="540"/>
        <w:gridCol w:w="1800"/>
      </w:tblGrid>
      <w:tr w:rsidR="0004184B" w:rsidTr="00D87412">
        <w:trPr>
          <w:jc w:val="center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lastRenderedPageBreak/>
              <w:t>序号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机具名称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规格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单位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数量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用途</w:t>
            </w:r>
          </w:p>
        </w:tc>
      </w:tr>
      <w:tr w:rsidR="0004184B" w:rsidTr="00D87412">
        <w:trPr>
          <w:jc w:val="center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3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4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5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6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7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8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9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11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12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13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14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15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16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17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18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19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21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22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23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24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25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挖土机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塔吊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钢模板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污水泵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高压水泵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龙门井架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外用电梯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卷扬机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搅拌机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装载机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切断机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电焊机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插入式振捣器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插人式振捣器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冲击电锯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安全网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倒链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中压罐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翻斗车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电线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电缆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电焊把线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照明电缆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钢丝绳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手提式扬声器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反铲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TQ60</w:t>
            </w:r>
            <w:r>
              <w:rPr>
                <w:rFonts w:hAnsi="Arial" w:hint="eastAsia"/>
              </w:rPr>
              <w:t>/</w:t>
            </w:r>
            <w:r>
              <w:rPr>
                <w:rFonts w:hAnsi="Arial"/>
              </w:rPr>
              <w:t>80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全套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φ</w:t>
            </w:r>
            <w:r>
              <w:rPr>
                <w:rFonts w:hAnsi="Arial"/>
              </w:rPr>
              <w:t>75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扬程</w:t>
            </w:r>
            <w:r>
              <w:rPr>
                <w:rFonts w:hAnsi="Arial"/>
              </w:rPr>
              <w:t>50m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55m</w:t>
            </w:r>
            <w:r>
              <w:rPr>
                <w:rFonts w:hAnsi="Arial" w:hint="eastAsia"/>
              </w:rPr>
              <w:t>高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55m</w:t>
            </w:r>
            <w:r>
              <w:rPr>
                <w:rFonts w:hAnsi="Arial" w:hint="eastAsia"/>
              </w:rPr>
              <w:t>高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3t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400L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0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2m3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φ</w:t>
            </w:r>
            <w:r>
              <w:rPr>
                <w:rFonts w:hAnsi="Arial"/>
              </w:rPr>
              <w:t>40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直流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φ</w:t>
            </w:r>
            <w:r>
              <w:rPr>
                <w:rFonts w:hAnsi="Arial"/>
              </w:rPr>
              <w:t>50</w:t>
            </w:r>
            <w:r>
              <w:rPr>
                <w:rFonts w:hAnsi="Arial" w:hint="eastAsia"/>
              </w:rPr>
              <w:t>、φ</w:t>
            </w:r>
            <w:r>
              <w:rPr>
                <w:rFonts w:hAnsi="Arial"/>
              </w:rPr>
              <w:t>70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φ</w:t>
            </w:r>
            <w:r>
              <w:rPr>
                <w:rFonts w:hAnsi="Arial"/>
              </w:rPr>
              <w:t>30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φ8~φ25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尼龙</w:t>
            </w:r>
            <w:r>
              <w:rPr>
                <w:rFonts w:hAnsi="Arial"/>
              </w:rPr>
              <w:t>9m2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</w:t>
            </w:r>
            <w:r>
              <w:rPr>
                <w:rFonts w:hAnsi="Arial" w:hint="eastAsia"/>
              </w:rPr>
              <w:t>~</w:t>
            </w:r>
            <w:r>
              <w:rPr>
                <w:rFonts w:hAnsi="Arial"/>
              </w:rPr>
              <w:t>3t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小型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1</w:t>
            </w:r>
            <w:r>
              <w:rPr>
                <w:rFonts w:hAnsi="Arial"/>
              </w:rPr>
              <w:t>t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3</w:t>
            </w:r>
            <w:r>
              <w:rPr>
                <w:rFonts w:hAnsi="Arial" w:hint="eastAsia"/>
              </w:rPr>
              <w:t>*</w:t>
            </w:r>
            <w:r>
              <w:rPr>
                <w:rFonts w:hAnsi="Arial"/>
              </w:rPr>
              <w:t>50mm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3</w:t>
            </w:r>
            <w:r>
              <w:rPr>
                <w:rFonts w:hAnsi="Arial" w:hint="eastAsia"/>
              </w:rPr>
              <w:t>*</w:t>
            </w:r>
            <w:r>
              <w:rPr>
                <w:rFonts w:hAnsi="Arial"/>
              </w:rPr>
              <w:t>25mm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橡皮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</w:p>
          <w:p w:rsidR="0004184B" w:rsidRDefault="0004184B" w:rsidP="00D87412">
            <w:pPr>
              <w:jc w:val="center"/>
              <w:rPr>
                <w:rFonts w:hAnsi="Arial"/>
              </w:rPr>
            </w:pPr>
          </w:p>
          <w:p w:rsidR="0004184B" w:rsidRDefault="0004184B" w:rsidP="00D87412">
            <w:pPr>
              <w:jc w:val="center"/>
              <w:rPr>
                <w:rFonts w:hAnsi="Arial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台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台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块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台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台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台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台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台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台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台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台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台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台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台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台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片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台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台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辆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m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m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m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m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m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台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3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153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3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3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3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3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15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4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20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440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110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4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10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300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300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900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600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6000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6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挖基础土方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垂直运输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浇筑混凝土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抽水备用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高层临时供水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装修垂直运输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装修垂直运输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龙门井架配套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搅拌混凝土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搅拌机后台装料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切断钢筋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焊接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墙身混凝土振捣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板缝及试块振捣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安装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安全防护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升吊篮架子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气焊工具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水平运输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电源线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电源线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电焊工具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夜班照明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外装修吊篮用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上下指挥联系用</w:t>
            </w:r>
          </w:p>
        </w:tc>
      </w:tr>
    </w:tbl>
    <w:p w:rsidR="0004184B" w:rsidRDefault="0004184B" w:rsidP="0004184B">
      <w:pPr>
        <w:spacing w:before="120" w:after="120" w:line="360" w:lineRule="auto"/>
      </w:pPr>
    </w:p>
    <w:p w:rsidR="0004184B" w:rsidRDefault="0004184B" w:rsidP="0004184B"/>
    <w:p w:rsidR="0004184B" w:rsidRDefault="0004184B" w:rsidP="0004184B">
      <w:pPr>
        <w:pStyle w:val="2"/>
        <w:numPr>
          <w:ilvl w:val="0"/>
          <w:numId w:val="0"/>
        </w:numPr>
      </w:pPr>
      <w:bookmarkStart w:id="17" w:name="_Toc71959721"/>
      <w:r>
        <w:rPr>
          <w:rFonts w:hint="eastAsia"/>
        </w:rPr>
        <w:t>第八章 劳动组织</w:t>
      </w:r>
      <w:bookmarkEnd w:id="17"/>
    </w:p>
    <w:p w:rsidR="0004184B" w:rsidRDefault="0004184B" w:rsidP="0004184B">
      <w:pPr>
        <w:pStyle w:val="a6"/>
        <w:ind w:firstLine="0"/>
      </w:pPr>
      <w:r>
        <w:tab/>
      </w:r>
      <w:r>
        <w:rPr>
          <w:rFonts w:hint="eastAsia"/>
        </w:rPr>
        <w:t>本工程根据施工部署、施工区段的划分及施工流程，对基础、结构和装修及收尾四个阶段，主要分部工程的劳动组合安排如下：</w:t>
      </w:r>
    </w:p>
    <w:p w:rsidR="0004184B" w:rsidRDefault="0004184B" w:rsidP="0004184B">
      <w:pPr>
        <w:spacing w:before="120" w:after="120" w:line="360" w:lineRule="auto"/>
      </w:pPr>
      <w:r>
        <w:t>1</w:t>
      </w:r>
      <w:r>
        <w:rPr>
          <w:rFonts w:hint="eastAsia"/>
        </w:rPr>
        <w:t>.基础阶段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组织二个混合队，共</w:t>
      </w:r>
      <w:r>
        <w:t>217</w:t>
      </w:r>
      <w:r>
        <w:rPr>
          <w:rFonts w:hint="eastAsia"/>
        </w:rPr>
        <w:t>人：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第一混合队</w:t>
      </w:r>
      <w:r>
        <w:t>50</w:t>
      </w:r>
      <w:r>
        <w:rPr>
          <w:rFonts w:hint="eastAsia"/>
        </w:rPr>
        <w:t>人，负责清除地上地下障碍物、敷设管道、迁移电缆及机动用工等，包括</w:t>
      </w:r>
      <w:proofErr w:type="gramStart"/>
      <w:r>
        <w:rPr>
          <w:rFonts w:hint="eastAsia"/>
        </w:rPr>
        <w:t>灰土工</w:t>
      </w:r>
      <w:proofErr w:type="gramEnd"/>
      <w:r>
        <w:t>20</w:t>
      </w:r>
      <w:r>
        <w:rPr>
          <w:rFonts w:hint="eastAsia"/>
        </w:rPr>
        <w:t>人，木工</w:t>
      </w:r>
      <w:r>
        <w:t>10</w:t>
      </w:r>
      <w:r>
        <w:rPr>
          <w:rFonts w:hint="eastAsia"/>
        </w:rPr>
        <w:t>人，水暖工</w:t>
      </w:r>
      <w:r>
        <w:t>7</w:t>
      </w:r>
      <w:r>
        <w:rPr>
          <w:rFonts w:hint="eastAsia"/>
        </w:rPr>
        <w:t>人，电焊工</w:t>
      </w:r>
      <w:r>
        <w:t>1</w:t>
      </w:r>
      <w:r>
        <w:rPr>
          <w:rFonts w:hint="eastAsia"/>
        </w:rPr>
        <w:t>人，瓦工</w:t>
      </w:r>
      <w:r>
        <w:t>12</w:t>
      </w:r>
      <w:r>
        <w:rPr>
          <w:rFonts w:hint="eastAsia"/>
        </w:rPr>
        <w:t>人。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第二混合队</w:t>
      </w:r>
      <w:r>
        <w:t>167</w:t>
      </w:r>
      <w:r>
        <w:rPr>
          <w:rFonts w:hint="eastAsia"/>
        </w:rPr>
        <w:t>人，负责配合机械挖土、施工准备、钢筋、混凝土、支模板、吊装、回填</w:t>
      </w:r>
      <w:r>
        <w:rPr>
          <w:rFonts w:hint="eastAsia"/>
        </w:rPr>
        <w:lastRenderedPageBreak/>
        <w:t>土、防水层等工作，包括普工</w:t>
      </w:r>
      <w:r>
        <w:t>27</w:t>
      </w:r>
      <w:r>
        <w:rPr>
          <w:rFonts w:hint="eastAsia"/>
        </w:rPr>
        <w:t>人，混凝土工</w:t>
      </w:r>
      <w:r>
        <w:t>20</w:t>
      </w:r>
      <w:r>
        <w:rPr>
          <w:rFonts w:hint="eastAsia"/>
        </w:rPr>
        <w:t>人，钢筋工</w:t>
      </w:r>
      <w:r>
        <w:t>25</w:t>
      </w:r>
      <w:r>
        <w:rPr>
          <w:rFonts w:hint="eastAsia"/>
        </w:rPr>
        <w:t>人，木工</w:t>
      </w:r>
      <w:r>
        <w:t>30</w:t>
      </w:r>
      <w:r>
        <w:rPr>
          <w:rFonts w:hint="eastAsia"/>
        </w:rPr>
        <w:t>人，吊装工</w:t>
      </w:r>
      <w:r>
        <w:t>24</w:t>
      </w:r>
      <w:r>
        <w:rPr>
          <w:rFonts w:hint="eastAsia"/>
        </w:rPr>
        <w:t>人，架子工</w:t>
      </w:r>
      <w:r>
        <w:t>4</w:t>
      </w:r>
      <w:r>
        <w:rPr>
          <w:rFonts w:hint="eastAsia"/>
        </w:rPr>
        <w:t>人，抹灰工</w:t>
      </w:r>
      <w:r>
        <w:t>6</w:t>
      </w:r>
      <w:r>
        <w:rPr>
          <w:rFonts w:hint="eastAsia"/>
        </w:rPr>
        <w:t>人，防水工</w:t>
      </w:r>
      <w:r>
        <w:t>6</w:t>
      </w:r>
      <w:r>
        <w:rPr>
          <w:rFonts w:hint="eastAsia"/>
        </w:rPr>
        <w:t>人，油工</w:t>
      </w:r>
      <w:r>
        <w:t>2</w:t>
      </w:r>
      <w:r>
        <w:rPr>
          <w:rFonts w:hint="eastAsia"/>
        </w:rPr>
        <w:t>人，机工</w:t>
      </w:r>
      <w:r>
        <w:t>14</w:t>
      </w:r>
      <w:r>
        <w:rPr>
          <w:rFonts w:hint="eastAsia"/>
        </w:rPr>
        <w:t>人，石工</w:t>
      </w:r>
      <w:r>
        <w:t>2</w:t>
      </w:r>
      <w:r>
        <w:rPr>
          <w:rFonts w:hint="eastAsia"/>
        </w:rPr>
        <w:t>人，电焊工</w:t>
      </w:r>
      <w:r>
        <w:t>2</w:t>
      </w:r>
      <w:r>
        <w:rPr>
          <w:rFonts w:hint="eastAsia"/>
        </w:rPr>
        <w:t>人，放线工</w:t>
      </w:r>
      <w:r>
        <w:t>4</w:t>
      </w:r>
      <w:r>
        <w:rPr>
          <w:rFonts w:hint="eastAsia"/>
        </w:rPr>
        <w:t>人，试验工</w:t>
      </w:r>
      <w:r>
        <w:t>1</w:t>
      </w:r>
      <w:r>
        <w:rPr>
          <w:rFonts w:hint="eastAsia"/>
        </w:rPr>
        <w:t>人。</w:t>
      </w:r>
    </w:p>
    <w:p w:rsidR="0004184B" w:rsidRDefault="0004184B" w:rsidP="0004184B">
      <w:pPr>
        <w:spacing w:before="120" w:after="120" w:line="360" w:lineRule="auto"/>
      </w:pPr>
      <w:r>
        <w:t>2</w:t>
      </w:r>
      <w:r>
        <w:rPr>
          <w:rFonts w:hint="eastAsia"/>
        </w:rPr>
        <w:t>.结构阶段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组织三个混合队，每个队</w:t>
      </w:r>
      <w:r>
        <w:t>103</w:t>
      </w:r>
      <w:r>
        <w:rPr>
          <w:rFonts w:hint="eastAsia"/>
        </w:rPr>
        <w:t>人，包括吊装工</w:t>
      </w:r>
      <w:r>
        <w:t>24</w:t>
      </w:r>
      <w:r>
        <w:rPr>
          <w:rFonts w:hint="eastAsia"/>
        </w:rPr>
        <w:t>人，木工</w:t>
      </w:r>
      <w:r>
        <w:t>18</w:t>
      </w:r>
      <w:r>
        <w:rPr>
          <w:rFonts w:hint="eastAsia"/>
        </w:rPr>
        <w:t>人，钢筋工</w:t>
      </w:r>
      <w:r>
        <w:t>8</w:t>
      </w:r>
      <w:r>
        <w:rPr>
          <w:rFonts w:hint="eastAsia"/>
        </w:rPr>
        <w:t>人，混凝土工</w:t>
      </w:r>
      <w:r>
        <w:t>30</w:t>
      </w:r>
      <w:r>
        <w:rPr>
          <w:rFonts w:hint="eastAsia"/>
        </w:rPr>
        <w:t>人，架子工</w:t>
      </w:r>
      <w:r>
        <w:t>2</w:t>
      </w:r>
      <w:r>
        <w:rPr>
          <w:rFonts w:hint="eastAsia"/>
        </w:rPr>
        <w:t>人，机工</w:t>
      </w:r>
      <w:r>
        <w:t>10</w:t>
      </w:r>
      <w:r>
        <w:rPr>
          <w:rFonts w:hint="eastAsia"/>
        </w:rPr>
        <w:t>人，抹灰工</w:t>
      </w:r>
      <w:r>
        <w:t>5</w:t>
      </w:r>
      <w:r>
        <w:rPr>
          <w:rFonts w:hint="eastAsia"/>
        </w:rPr>
        <w:t>人，放线试验工</w:t>
      </w:r>
      <w:r>
        <w:t>3</w:t>
      </w:r>
      <w:r>
        <w:rPr>
          <w:rFonts w:hint="eastAsia"/>
        </w:rPr>
        <w:t>人，其他杂工</w:t>
      </w:r>
      <w:r>
        <w:t>3</w:t>
      </w:r>
      <w:r>
        <w:rPr>
          <w:rFonts w:hint="eastAsia"/>
        </w:rPr>
        <w:t>人。</w:t>
      </w:r>
    </w:p>
    <w:p w:rsidR="0004184B" w:rsidRDefault="0004184B" w:rsidP="0004184B">
      <w:pPr>
        <w:spacing w:before="120" w:after="120" w:line="360" w:lineRule="auto"/>
      </w:pPr>
      <w:r>
        <w:t>3</w:t>
      </w:r>
      <w:r>
        <w:rPr>
          <w:rFonts w:hint="eastAsia"/>
        </w:rPr>
        <w:t>.装修阶段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组织专业队：外檐装修队</w:t>
      </w:r>
      <w:r>
        <w:t>67</w:t>
      </w:r>
      <w:r>
        <w:rPr>
          <w:rFonts w:hint="eastAsia"/>
        </w:rPr>
        <w:t>人，负责全部外檐抹灰和喷涂任务，主要由抹灰工、油工和架子工组成。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室内装修队：按区段分开组成</w:t>
      </w:r>
      <w:r>
        <w:t>3</w:t>
      </w:r>
      <w:r>
        <w:rPr>
          <w:rFonts w:hint="eastAsia"/>
        </w:rPr>
        <w:t>个队，各队</w:t>
      </w:r>
      <w:r>
        <w:t>70~80</w:t>
      </w:r>
      <w:r>
        <w:rPr>
          <w:rFonts w:hint="eastAsia"/>
        </w:rPr>
        <w:t>人，包括抹灰工</w:t>
      </w:r>
      <w:r>
        <w:t>30</w:t>
      </w:r>
      <w:r>
        <w:rPr>
          <w:rFonts w:hint="eastAsia"/>
        </w:rPr>
        <w:t>人，油工</w:t>
      </w:r>
      <w:r>
        <w:t>30</w:t>
      </w:r>
      <w:r>
        <w:rPr>
          <w:rFonts w:hint="eastAsia"/>
        </w:rPr>
        <w:t>人，木工</w:t>
      </w:r>
      <w:r>
        <w:t>8</w:t>
      </w:r>
      <w:r>
        <w:rPr>
          <w:rFonts w:hint="eastAsia"/>
        </w:rPr>
        <w:t>人，电焊工</w:t>
      </w:r>
      <w:r>
        <w:t>1</w:t>
      </w:r>
      <w:r>
        <w:rPr>
          <w:rFonts w:hint="eastAsia"/>
        </w:rPr>
        <w:t>人，其他工</w:t>
      </w:r>
      <w:r>
        <w:t>l~10</w:t>
      </w:r>
      <w:r>
        <w:rPr>
          <w:rFonts w:hint="eastAsia"/>
        </w:rPr>
        <w:t>人。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水电专业队：整个工程统一安排，并在结构阶段已插入预埋准备等工作，约</w:t>
      </w:r>
      <w:r>
        <w:t>50~60</w:t>
      </w:r>
      <w:r>
        <w:rPr>
          <w:rFonts w:hint="eastAsia"/>
        </w:rPr>
        <w:t>人，包括水暖工</w:t>
      </w:r>
      <w:r>
        <w:t>20</w:t>
      </w:r>
      <w:r>
        <w:rPr>
          <w:rFonts w:hint="eastAsia"/>
        </w:rPr>
        <w:t>人，电工</w:t>
      </w:r>
      <w:r>
        <w:t>15</w:t>
      </w:r>
      <w:r>
        <w:rPr>
          <w:rFonts w:hint="eastAsia"/>
        </w:rPr>
        <w:t>人，电焊工</w:t>
      </w:r>
      <w:r>
        <w:t>5</w:t>
      </w:r>
      <w:r>
        <w:rPr>
          <w:rFonts w:hint="eastAsia"/>
        </w:rPr>
        <w:t>人，通风工</w:t>
      </w:r>
      <w:r>
        <w:t>4</w:t>
      </w:r>
      <w:r>
        <w:rPr>
          <w:rFonts w:hint="eastAsia"/>
        </w:rPr>
        <w:t>人，其他工</w:t>
      </w:r>
      <w:r>
        <w:t>6</w:t>
      </w:r>
      <w:r>
        <w:rPr>
          <w:rFonts w:hint="eastAsia"/>
        </w:rPr>
        <w:t>~</w:t>
      </w:r>
      <w:r>
        <w:t>16</w:t>
      </w:r>
      <w:r>
        <w:rPr>
          <w:rFonts w:hint="eastAsia"/>
        </w:rPr>
        <w:t>人。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成品保护队：负责监督楼内成品保护、</w:t>
      </w:r>
      <w:proofErr w:type="gramStart"/>
      <w:r>
        <w:rPr>
          <w:rFonts w:hint="eastAsia"/>
        </w:rPr>
        <w:t>收发户</w:t>
      </w:r>
      <w:proofErr w:type="gramEnd"/>
      <w:r>
        <w:rPr>
          <w:rFonts w:hint="eastAsia"/>
        </w:rPr>
        <w:t>门钥匙、清扫本</w:t>
      </w:r>
      <w:proofErr w:type="gramStart"/>
      <w:r>
        <w:rPr>
          <w:rFonts w:hint="eastAsia"/>
        </w:rPr>
        <w:t>段卫生</w:t>
      </w:r>
      <w:proofErr w:type="gramEnd"/>
      <w:r>
        <w:rPr>
          <w:rFonts w:hint="eastAsia"/>
        </w:rPr>
        <w:t>等工作。由主管工段长负责，共</w:t>
      </w:r>
      <w:r>
        <w:t>12</w:t>
      </w:r>
      <w:r>
        <w:rPr>
          <w:rFonts w:hint="eastAsia"/>
        </w:rPr>
        <w:t>人，按每个楼门设置</w:t>
      </w:r>
      <w:r>
        <w:t>2</w:t>
      </w:r>
      <w:r>
        <w:rPr>
          <w:rFonts w:hint="eastAsia"/>
        </w:rPr>
        <w:t>人。</w:t>
      </w:r>
    </w:p>
    <w:p w:rsidR="0004184B" w:rsidRDefault="0004184B" w:rsidP="0004184B"/>
    <w:p w:rsidR="0004184B" w:rsidRDefault="0004184B" w:rsidP="0004184B">
      <w:pPr>
        <w:pStyle w:val="2"/>
        <w:numPr>
          <w:ilvl w:val="0"/>
          <w:numId w:val="0"/>
        </w:numPr>
      </w:pPr>
      <w:bookmarkStart w:id="18" w:name="_Toc71959722"/>
      <w:r>
        <w:rPr>
          <w:rFonts w:hint="eastAsia"/>
        </w:rPr>
        <w:t>第九章 各项管理措施</w:t>
      </w:r>
      <w:bookmarkEnd w:id="18"/>
    </w:p>
    <w:p w:rsidR="0004184B" w:rsidRDefault="0004184B" w:rsidP="0004184B">
      <w:pPr>
        <w:pStyle w:val="3"/>
        <w:numPr>
          <w:ilvl w:val="0"/>
          <w:numId w:val="0"/>
        </w:numPr>
      </w:pPr>
      <w:bookmarkStart w:id="19" w:name="_Toc71959723"/>
      <w:r>
        <w:rPr>
          <w:rFonts w:hint="eastAsia"/>
        </w:rPr>
        <w:t xml:space="preserve">第一节 </w:t>
      </w:r>
      <w:r>
        <w:t>技术质量管理</w:t>
      </w:r>
      <w:bookmarkEnd w:id="19"/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除严格贯彻上级有关技术管理制度外，应结合大模板高层建筑施工的特点，组织有关工种学习大模板施工操作规程和大模板施工安全规定，并抓好以下几项管理工作：</w:t>
      </w:r>
    </w:p>
    <w:p w:rsidR="0004184B" w:rsidRDefault="0004184B" w:rsidP="0004184B">
      <w:pPr>
        <w:spacing w:before="120" w:after="120" w:line="360" w:lineRule="auto"/>
      </w:pPr>
      <w:r>
        <w:tab/>
        <w:t>(1)</w:t>
      </w:r>
      <w:r>
        <w:rPr>
          <w:rFonts w:hint="eastAsia"/>
        </w:rPr>
        <w:t>技术培训：组织有关人员座谈大模板施工的经验和教训，采取按工种定人、定岗位、定质量的三定措施。对新工艺要先学习、试制，然后推广到面。</w:t>
      </w:r>
    </w:p>
    <w:p w:rsidR="0004184B" w:rsidRDefault="0004184B" w:rsidP="0004184B">
      <w:pPr>
        <w:spacing w:before="120" w:after="120" w:line="360" w:lineRule="auto"/>
      </w:pPr>
      <w:r>
        <w:tab/>
        <w:t>(2)</w:t>
      </w:r>
      <w:r>
        <w:rPr>
          <w:rFonts w:hint="eastAsia"/>
        </w:rPr>
        <w:t>加强原材料试验工作，按规定送验。</w:t>
      </w:r>
    </w:p>
    <w:p w:rsidR="0004184B" w:rsidRDefault="0004184B" w:rsidP="0004184B">
      <w:pPr>
        <w:spacing w:before="120" w:after="120" w:line="360" w:lineRule="auto"/>
      </w:pPr>
      <w:r>
        <w:tab/>
        <w:t>(3)</w:t>
      </w:r>
      <w:r>
        <w:rPr>
          <w:rFonts w:hint="eastAsia"/>
        </w:rPr>
        <w:t>做好预、</w:t>
      </w:r>
      <w:proofErr w:type="gramStart"/>
      <w:r>
        <w:rPr>
          <w:rFonts w:hint="eastAsia"/>
        </w:rPr>
        <w:t>隐检工作</w:t>
      </w:r>
      <w:proofErr w:type="gramEnd"/>
      <w:r>
        <w:rPr>
          <w:rFonts w:hint="eastAsia"/>
        </w:rPr>
        <w:t>，根据开工前编制的预、</w:t>
      </w:r>
      <w:proofErr w:type="gramStart"/>
      <w:r>
        <w:rPr>
          <w:rFonts w:hint="eastAsia"/>
        </w:rPr>
        <w:t>隐检计划</w:t>
      </w:r>
      <w:proofErr w:type="gramEnd"/>
      <w:r>
        <w:rPr>
          <w:rFonts w:hint="eastAsia"/>
        </w:rPr>
        <w:t>，按施工进度及时办理预、隐检验收签证手续。</w:t>
      </w:r>
    </w:p>
    <w:p w:rsidR="0004184B" w:rsidRDefault="0004184B" w:rsidP="0004184B">
      <w:pPr>
        <w:spacing w:before="120" w:after="120" w:line="360" w:lineRule="auto"/>
      </w:pPr>
      <w:r>
        <w:lastRenderedPageBreak/>
        <w:tab/>
        <w:t>(4)</w:t>
      </w:r>
      <w:r>
        <w:rPr>
          <w:rFonts w:hint="eastAsia"/>
        </w:rPr>
        <w:t>及时编制新工艺施工工艺卡，为搞好工程质量，结合本工程特点，主要施工项目按有关工艺标准执行。对新工艺施工的项目如外墙涂料、新型防水材料等，应通过试验研究编写新的施工工艺卡。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在贯彻工艺卡制度的同时，需做出样板间、样板墙、样板段，用样板进行交底，按样板标准验收。</w:t>
      </w:r>
    </w:p>
    <w:p w:rsidR="0004184B" w:rsidRDefault="0004184B" w:rsidP="0004184B"/>
    <w:p w:rsidR="0004184B" w:rsidRDefault="0004184B" w:rsidP="0004184B">
      <w:pPr>
        <w:pStyle w:val="3"/>
        <w:numPr>
          <w:ilvl w:val="0"/>
          <w:numId w:val="0"/>
        </w:numPr>
      </w:pPr>
      <w:bookmarkStart w:id="20" w:name="_Toc71959724"/>
      <w:r>
        <w:rPr>
          <w:rFonts w:hint="eastAsia"/>
        </w:rPr>
        <w:t xml:space="preserve">第二节 </w:t>
      </w:r>
      <w:r>
        <w:t>现场施工管理</w:t>
      </w:r>
      <w:bookmarkEnd w:id="20"/>
    </w:p>
    <w:p w:rsidR="0004184B" w:rsidRDefault="0004184B" w:rsidP="0004184B">
      <w:pPr>
        <w:spacing w:before="120" w:after="120" w:line="360" w:lineRule="auto"/>
      </w:pPr>
      <w:r>
        <w:tab/>
        <w:t>(1)</w:t>
      </w:r>
      <w:r>
        <w:rPr>
          <w:rFonts w:hint="eastAsia"/>
        </w:rPr>
        <w:t>总平面布置管理：根据施工方案，按基础、结构和装修施工阶段分别提出总平面布置，并作好以下几项工作：</w:t>
      </w:r>
    </w:p>
    <w:p w:rsidR="0004184B" w:rsidRDefault="0004184B" w:rsidP="0004184B">
      <w:pPr>
        <w:spacing w:before="120" w:after="120" w:line="360" w:lineRule="auto"/>
      </w:pPr>
      <w:r>
        <w:tab/>
        <w:t>1)</w:t>
      </w:r>
      <w:r>
        <w:rPr>
          <w:rFonts w:hint="eastAsia"/>
        </w:rPr>
        <w:t>保持道路畅通，消火栓周围不得堆放物品。材料、机械、构件、半成品、工具设备和水电器材等按平面要求，在现场设置标记，划分堆放范围。</w:t>
      </w:r>
    </w:p>
    <w:p w:rsidR="0004184B" w:rsidRDefault="0004184B" w:rsidP="0004184B">
      <w:pPr>
        <w:spacing w:before="120" w:after="120" w:line="360" w:lineRule="auto"/>
      </w:pPr>
      <w:r>
        <w:tab/>
        <w:t>2)</w:t>
      </w:r>
      <w:r>
        <w:rPr>
          <w:rFonts w:hint="eastAsia"/>
        </w:rPr>
        <w:t>暂设水电源、热源和消防设施，应设专人管理，负责维修保护。</w:t>
      </w:r>
    </w:p>
    <w:p w:rsidR="0004184B" w:rsidRDefault="0004184B" w:rsidP="0004184B">
      <w:pPr>
        <w:spacing w:before="120" w:after="120" w:line="360" w:lineRule="auto"/>
      </w:pPr>
      <w:r>
        <w:tab/>
        <w:t>3)</w:t>
      </w:r>
      <w:r>
        <w:rPr>
          <w:rFonts w:hint="eastAsia"/>
        </w:rPr>
        <w:t>确定用火区、易燃品堆放区和垃圾处理站，施工现场不得任意搭设临时设施，特殊情况须经有关部门批准。</w:t>
      </w:r>
    </w:p>
    <w:p w:rsidR="0004184B" w:rsidRDefault="0004184B" w:rsidP="0004184B">
      <w:pPr>
        <w:spacing w:before="120" w:after="120" w:line="360" w:lineRule="auto"/>
      </w:pPr>
      <w:r>
        <w:tab/>
        <w:t>(2)</w:t>
      </w:r>
      <w:r>
        <w:rPr>
          <w:rFonts w:hint="eastAsia"/>
        </w:rPr>
        <w:t>构件管理：大模板工程预制构件占全部混凝土总量的</w:t>
      </w:r>
      <w:r>
        <w:t>50%~60%</w:t>
      </w:r>
      <w:r>
        <w:rPr>
          <w:rFonts w:hint="eastAsia"/>
        </w:rPr>
        <w:t>。本工程构件总量</w:t>
      </w:r>
      <w:r>
        <w:t>10068</w:t>
      </w:r>
      <w:r>
        <w:rPr>
          <w:rFonts w:hint="eastAsia"/>
        </w:rPr>
        <w:t>块，必须加强构件调度和管理工作，以保证施工顺利进行。要根据施工进度提出加工订货计划，签订合同，要求按计划分层配套供应。根据平面布置，构件堆放在塔吊回转半径内，储存两层配套构件。进场构件应经质量检验，盖有检验合格章者方准使用。构件堆放场地要夯实，并做好排水处理，防止雨后场地下沉，损坏构件。应经常检查构件存放架，发现问题及时加固处理。</w:t>
      </w:r>
    </w:p>
    <w:p w:rsidR="0004184B" w:rsidRDefault="0004184B" w:rsidP="0004184B"/>
    <w:p w:rsidR="0004184B" w:rsidRDefault="0004184B" w:rsidP="0004184B">
      <w:pPr>
        <w:pStyle w:val="3"/>
        <w:numPr>
          <w:ilvl w:val="0"/>
          <w:numId w:val="0"/>
        </w:numPr>
      </w:pPr>
      <w:bookmarkStart w:id="21" w:name="_Toc71959725"/>
      <w:r>
        <w:rPr>
          <w:rFonts w:hint="eastAsia"/>
        </w:rPr>
        <w:t xml:space="preserve">第三节 </w:t>
      </w:r>
      <w:r>
        <w:t>成品保护措施</w:t>
      </w:r>
      <w:bookmarkEnd w:id="21"/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在多工种、多层次交叉流水作业的施工现场，做好成品保护工作，有利于保证工程质量和施工进度，并可节约材料和人工。因此，应采取以下措施：</w:t>
      </w:r>
    </w:p>
    <w:p w:rsidR="0004184B" w:rsidRDefault="0004184B" w:rsidP="0004184B">
      <w:pPr>
        <w:spacing w:before="120" w:after="120" w:line="360" w:lineRule="auto"/>
      </w:pPr>
      <w:r>
        <w:tab/>
        <w:t>(1)</w:t>
      </w:r>
      <w:r>
        <w:rPr>
          <w:rFonts w:hint="eastAsia"/>
        </w:rPr>
        <w:t>抓好宣传教育工作，使全体职工都从思想上重视，行动上注意。</w:t>
      </w:r>
    </w:p>
    <w:p w:rsidR="0004184B" w:rsidRDefault="0004184B" w:rsidP="0004184B">
      <w:pPr>
        <w:spacing w:before="120" w:after="120" w:line="360" w:lineRule="auto"/>
      </w:pPr>
      <w:r>
        <w:tab/>
        <w:t>(2)</w:t>
      </w:r>
      <w:r>
        <w:rPr>
          <w:rFonts w:hint="eastAsia"/>
        </w:rPr>
        <w:t>安排生产的主管领导要认真做到合理安排工序，科学管理，文明施工。</w:t>
      </w:r>
    </w:p>
    <w:p w:rsidR="0004184B" w:rsidRDefault="0004184B" w:rsidP="0004184B">
      <w:pPr>
        <w:spacing w:before="120" w:after="120" w:line="360" w:lineRule="auto"/>
      </w:pPr>
      <w:r>
        <w:lastRenderedPageBreak/>
        <w:tab/>
        <w:t>(3)</w:t>
      </w:r>
      <w:r>
        <w:rPr>
          <w:rFonts w:hint="eastAsia"/>
        </w:rPr>
        <w:t>采取各种保护措施：如预制构件存放要严格按施工方案执行；水泥地面按规程养护，严禁提前上人；浴厕间的工序流程要妥善安排；门框用</w:t>
      </w:r>
      <w:r>
        <w:t>U</w:t>
      </w:r>
      <w:r>
        <w:rPr>
          <w:rFonts w:hint="eastAsia"/>
        </w:rPr>
        <w:t>型铁皮保护；墙面阳</w:t>
      </w:r>
      <w:proofErr w:type="gramStart"/>
      <w:r>
        <w:rPr>
          <w:rFonts w:hint="eastAsia"/>
        </w:rPr>
        <w:t>角设置</w:t>
      </w:r>
      <w:proofErr w:type="gramEnd"/>
      <w:r>
        <w:rPr>
          <w:rFonts w:hint="eastAsia"/>
        </w:rPr>
        <w:t>护板；磨石窗台板保护；玻璃安装后作出明显标志等，要逐项落实。</w:t>
      </w:r>
    </w:p>
    <w:p w:rsidR="0004184B" w:rsidRDefault="0004184B" w:rsidP="0004184B">
      <w:pPr>
        <w:spacing w:before="120" w:after="120" w:line="360" w:lineRule="auto"/>
      </w:pPr>
      <w:r>
        <w:tab/>
        <w:t>(4)</w:t>
      </w:r>
      <w:r>
        <w:rPr>
          <w:rFonts w:hint="eastAsia"/>
        </w:rPr>
        <w:t>对水电班组</w:t>
      </w:r>
      <w:proofErr w:type="gramStart"/>
      <w:r>
        <w:rPr>
          <w:rFonts w:hint="eastAsia"/>
        </w:rPr>
        <w:t>剔凿孔洞应严格</w:t>
      </w:r>
      <w:proofErr w:type="gramEnd"/>
      <w:r>
        <w:rPr>
          <w:rFonts w:hint="eastAsia"/>
        </w:rPr>
        <w:t>控制。</w:t>
      </w:r>
    </w:p>
    <w:p w:rsidR="0004184B" w:rsidRDefault="0004184B" w:rsidP="0004184B">
      <w:pPr>
        <w:spacing w:before="120" w:after="120" w:line="360" w:lineRule="auto"/>
      </w:pPr>
      <w:r>
        <w:tab/>
        <w:t>(5)</w:t>
      </w:r>
      <w:r>
        <w:rPr>
          <w:rFonts w:hint="eastAsia"/>
        </w:rPr>
        <w:t>建立成品保护小组，设专人管理。在装修后期，门锁钥匙的借用应建立书面记录，分清责任。</w:t>
      </w:r>
    </w:p>
    <w:p w:rsidR="0004184B" w:rsidRDefault="0004184B" w:rsidP="0004184B">
      <w:pPr>
        <w:spacing w:before="120" w:after="120" w:line="360" w:lineRule="auto"/>
      </w:pPr>
      <w:r>
        <w:tab/>
        <w:t>(6)</w:t>
      </w:r>
      <w:r>
        <w:rPr>
          <w:rFonts w:hint="eastAsia"/>
        </w:rPr>
        <w:t>订立成品保护的奖罚条款，并坚决执行。</w:t>
      </w:r>
    </w:p>
    <w:p w:rsidR="0004184B" w:rsidRDefault="0004184B" w:rsidP="0004184B"/>
    <w:p w:rsidR="0004184B" w:rsidRDefault="0004184B" w:rsidP="0004184B">
      <w:pPr>
        <w:pStyle w:val="3"/>
        <w:numPr>
          <w:ilvl w:val="0"/>
          <w:numId w:val="0"/>
        </w:numPr>
      </w:pPr>
      <w:bookmarkStart w:id="22" w:name="_Toc71959726"/>
      <w:r>
        <w:rPr>
          <w:rFonts w:hint="eastAsia"/>
        </w:rPr>
        <w:t xml:space="preserve">第四节 </w:t>
      </w:r>
      <w:r>
        <w:t>安全、消防措施</w:t>
      </w:r>
      <w:bookmarkEnd w:id="22"/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安全消防工作是施工生产中的重要一环，必须认真学习有关文件，定期组织安全规程、消防制度的学习，定期检查现场隐患，及时解决。重大隐患要求事不过夜，责任落实到人。</w:t>
      </w:r>
    </w:p>
    <w:p w:rsidR="0004184B" w:rsidRDefault="0004184B" w:rsidP="0004184B">
      <w:pPr>
        <w:spacing w:before="120" w:after="120" w:line="360" w:lineRule="auto"/>
      </w:pPr>
      <w:r>
        <w:tab/>
        <w:t>(1)</w:t>
      </w:r>
      <w:r>
        <w:rPr>
          <w:rFonts w:hint="eastAsia"/>
        </w:rPr>
        <w:t>实行安全值班员制度，施工现场的各级领导轮流值班，在值班期内负责布置安全工作，检查、处理生产中的安全问题。</w:t>
      </w:r>
    </w:p>
    <w:p w:rsidR="0004184B" w:rsidRDefault="0004184B" w:rsidP="0004184B">
      <w:pPr>
        <w:spacing w:before="120" w:after="120" w:line="360" w:lineRule="auto"/>
      </w:pPr>
      <w:r>
        <w:tab/>
        <w:t>(2)</w:t>
      </w:r>
      <w:r>
        <w:rPr>
          <w:rFonts w:hint="eastAsia"/>
        </w:rPr>
        <w:t>认真执行关于安全防护标准化的规定，并对项目逐个落实。</w:t>
      </w:r>
    </w:p>
    <w:p w:rsidR="0004184B" w:rsidRDefault="0004184B" w:rsidP="0004184B"/>
    <w:p w:rsidR="0004184B" w:rsidRDefault="0004184B" w:rsidP="0004184B">
      <w:pPr>
        <w:pStyle w:val="2"/>
        <w:numPr>
          <w:ilvl w:val="0"/>
          <w:numId w:val="0"/>
        </w:numPr>
      </w:pPr>
      <w:bookmarkStart w:id="23" w:name="_Toc71959727"/>
      <w:r>
        <w:rPr>
          <w:rFonts w:hint="eastAsia"/>
        </w:rPr>
        <w:t>第十章 季节性施工措施</w:t>
      </w:r>
      <w:bookmarkEnd w:id="23"/>
    </w:p>
    <w:p w:rsidR="0004184B" w:rsidRDefault="0004184B" w:rsidP="0004184B">
      <w:pPr>
        <w:pStyle w:val="3"/>
        <w:numPr>
          <w:ilvl w:val="0"/>
          <w:numId w:val="0"/>
        </w:numPr>
      </w:pPr>
      <w:bookmarkStart w:id="24" w:name="_Toc71959728"/>
      <w:r>
        <w:rPr>
          <w:rFonts w:hint="eastAsia"/>
        </w:rPr>
        <w:t xml:space="preserve">第一节 </w:t>
      </w:r>
      <w:r>
        <w:t>雨施措施</w:t>
      </w:r>
      <w:bookmarkEnd w:id="24"/>
    </w:p>
    <w:p w:rsidR="0004184B" w:rsidRDefault="0004184B" w:rsidP="0004184B">
      <w:pPr>
        <w:spacing w:before="120" w:after="120" w:line="360" w:lineRule="auto"/>
      </w:pPr>
      <w:r>
        <w:tab/>
        <w:t>(1)</w:t>
      </w:r>
      <w:r>
        <w:rPr>
          <w:rFonts w:hint="eastAsia"/>
        </w:rPr>
        <w:t>基础工程施工时正值雨季，要求在基槽口四周设小</w:t>
      </w:r>
      <w:proofErr w:type="gramStart"/>
      <w:r>
        <w:rPr>
          <w:rFonts w:hint="eastAsia"/>
        </w:rPr>
        <w:t>护堤并挖排水沟</w:t>
      </w:r>
      <w:proofErr w:type="gramEnd"/>
      <w:r>
        <w:rPr>
          <w:rFonts w:hint="eastAsia"/>
        </w:rPr>
        <w:t>，防止地面雨水流人槽内破坏地基。在槽底南边东、</w:t>
      </w:r>
      <w:proofErr w:type="gramStart"/>
      <w:r>
        <w:rPr>
          <w:rFonts w:hint="eastAsia"/>
        </w:rPr>
        <w:t>西端各</w:t>
      </w:r>
      <w:proofErr w:type="gramEnd"/>
      <w:r>
        <w:rPr>
          <w:rFonts w:hint="eastAsia"/>
        </w:rPr>
        <w:t>挖一集水坑，备污水泵</w:t>
      </w:r>
      <w:r>
        <w:t>2</w:t>
      </w:r>
      <w:r>
        <w:rPr>
          <w:rFonts w:hint="eastAsia"/>
        </w:rPr>
        <w:t>台，将雨水抽出排向马路雨水井。</w:t>
      </w:r>
    </w:p>
    <w:p w:rsidR="0004184B" w:rsidRDefault="0004184B" w:rsidP="0004184B">
      <w:pPr>
        <w:spacing w:before="120" w:after="120" w:line="360" w:lineRule="auto"/>
      </w:pPr>
      <w:r>
        <w:tab/>
        <w:t>(2)</w:t>
      </w:r>
      <w:r>
        <w:rPr>
          <w:rFonts w:hint="eastAsia"/>
        </w:rPr>
        <w:t>基槽垫层混凝土采取挖完一个单元土方后，随即打钎验槽、打垫层的分段施工方法。</w:t>
      </w:r>
    </w:p>
    <w:p w:rsidR="0004184B" w:rsidRDefault="0004184B" w:rsidP="0004184B">
      <w:pPr>
        <w:spacing w:before="120" w:after="120" w:line="360" w:lineRule="auto"/>
      </w:pPr>
      <w:r>
        <w:tab/>
        <w:t>(3)</w:t>
      </w:r>
      <w:r>
        <w:rPr>
          <w:rFonts w:hint="eastAsia"/>
        </w:rPr>
        <w:t>构件堆放场地、场内运输道路和塔吊道基要夯碾压实，并挖好排水沟，排水沟按</w:t>
      </w:r>
      <w:r>
        <w:t>5</w:t>
      </w:r>
      <w:r>
        <w:rPr>
          <w:rFonts w:hint="eastAsia"/>
        </w:rPr>
        <w:t>‰放坡。</w:t>
      </w:r>
    </w:p>
    <w:p w:rsidR="0004184B" w:rsidRDefault="0004184B" w:rsidP="0004184B">
      <w:pPr>
        <w:spacing w:before="120" w:after="120" w:line="360" w:lineRule="auto"/>
      </w:pPr>
      <w:r>
        <w:tab/>
        <w:t>(4)</w:t>
      </w:r>
      <w:r>
        <w:rPr>
          <w:rFonts w:hint="eastAsia"/>
        </w:rPr>
        <w:t>高空设备要安装避雷针。</w:t>
      </w:r>
    </w:p>
    <w:p w:rsidR="0004184B" w:rsidRDefault="0004184B" w:rsidP="0004184B">
      <w:pPr>
        <w:spacing w:before="120" w:after="120" w:line="360" w:lineRule="auto"/>
      </w:pPr>
      <w:r>
        <w:tab/>
        <w:t>(5)</w:t>
      </w:r>
      <w:r>
        <w:rPr>
          <w:rFonts w:hint="eastAsia"/>
        </w:rPr>
        <w:t>机电</w:t>
      </w:r>
      <w:proofErr w:type="gramStart"/>
      <w:r>
        <w:rPr>
          <w:rFonts w:hint="eastAsia"/>
        </w:rPr>
        <w:t>线路闸箱要</w:t>
      </w:r>
      <w:proofErr w:type="gramEnd"/>
      <w:r>
        <w:rPr>
          <w:rFonts w:hint="eastAsia"/>
        </w:rPr>
        <w:t>经常检修，班后拉闸，并锁好闸箱。</w:t>
      </w:r>
    </w:p>
    <w:p w:rsidR="0004184B" w:rsidRDefault="0004184B" w:rsidP="0004184B"/>
    <w:p w:rsidR="0004184B" w:rsidRDefault="0004184B" w:rsidP="0004184B">
      <w:pPr>
        <w:pStyle w:val="3"/>
        <w:numPr>
          <w:ilvl w:val="0"/>
          <w:numId w:val="0"/>
        </w:numPr>
      </w:pPr>
      <w:bookmarkStart w:id="25" w:name="_Toc71959729"/>
      <w:r>
        <w:rPr>
          <w:rFonts w:hint="eastAsia"/>
        </w:rPr>
        <w:lastRenderedPageBreak/>
        <w:t xml:space="preserve">第二节 </w:t>
      </w:r>
      <w:r>
        <w:t>冬施措施</w:t>
      </w:r>
      <w:bookmarkEnd w:id="25"/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主体结构和外装修室内湿作业在入冬前已基本完成，冬施主要项目为室内贴墙纸和塑料地面及卫生间瓷砖陶瓷锦砖等。冬施前楼内具备热作业条件，由正式热电站管线供热。故应在冬施前将暖气管道及散热片安装并试验完毕。</w:t>
      </w:r>
    </w:p>
    <w:p w:rsidR="0004184B" w:rsidRDefault="0004184B" w:rsidP="0004184B"/>
    <w:p w:rsidR="0004184B" w:rsidRDefault="0004184B" w:rsidP="0004184B">
      <w:pPr>
        <w:pStyle w:val="2"/>
        <w:numPr>
          <w:ilvl w:val="0"/>
          <w:numId w:val="0"/>
        </w:numPr>
      </w:pPr>
      <w:bookmarkStart w:id="26" w:name="_Toc71959730"/>
      <w:r>
        <w:rPr>
          <w:rFonts w:hint="eastAsia"/>
        </w:rPr>
        <w:t>第十一章 工期定额</w:t>
      </w:r>
      <w:bookmarkEnd w:id="26"/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按工期定额，</w:t>
      </w:r>
      <w:r>
        <w:t>1</w:t>
      </w:r>
      <w:r>
        <w:rPr>
          <w:rFonts w:hint="eastAsia"/>
        </w:rPr>
        <w:t>万</w:t>
      </w:r>
      <w:r>
        <w:t>m</w:t>
      </w:r>
      <w:r>
        <w:rPr>
          <w:vertAlign w:val="superscript"/>
        </w:rPr>
        <w:t>2</w:t>
      </w:r>
      <w:r>
        <w:rPr>
          <w:rFonts w:hint="eastAsia"/>
        </w:rPr>
        <w:t>以上的高层建筑，工期控制在</w:t>
      </w:r>
      <w:r>
        <w:t>18~20</w:t>
      </w:r>
      <w:r>
        <w:rPr>
          <w:rFonts w:hint="eastAsia"/>
        </w:rPr>
        <w:t>个月。</w:t>
      </w:r>
    </w:p>
    <w:p w:rsidR="0004184B" w:rsidRDefault="0004184B" w:rsidP="0004184B">
      <w:pPr>
        <w:spacing w:before="120" w:after="120" w:line="360" w:lineRule="auto"/>
      </w:pPr>
      <w:r>
        <w:tab/>
      </w:r>
      <w:r>
        <w:rPr>
          <w:rFonts w:hint="eastAsia"/>
        </w:rPr>
        <w:t>本工程基础阶段采用</w:t>
      </w:r>
      <w:r>
        <w:t>1</w:t>
      </w:r>
      <w:r>
        <w:rPr>
          <w:rFonts w:hint="eastAsia"/>
        </w:rPr>
        <w:t>台塔吊作垂直运输；结构阶段采用</w:t>
      </w:r>
      <w:r>
        <w:t>3</w:t>
      </w:r>
      <w:r>
        <w:rPr>
          <w:rFonts w:hint="eastAsia"/>
        </w:rPr>
        <w:t>台塔吊；装修阶段安排</w:t>
      </w:r>
      <w:r>
        <w:t>2</w:t>
      </w:r>
      <w:r>
        <w:rPr>
          <w:rFonts w:hint="eastAsia"/>
        </w:rPr>
        <w:t>台龙门井架，</w:t>
      </w:r>
      <w:r>
        <w:t>1</w:t>
      </w:r>
      <w:r>
        <w:rPr>
          <w:rFonts w:hint="eastAsia"/>
        </w:rPr>
        <w:t>台外用电梯。三个阶段工期控制约</w:t>
      </w:r>
      <w:r>
        <w:t>17</w:t>
      </w:r>
      <w:r>
        <w:rPr>
          <w:rFonts w:hint="eastAsia"/>
        </w:rPr>
        <w:t>个月。</w:t>
      </w:r>
    </w:p>
    <w:p w:rsidR="0004184B" w:rsidRDefault="0004184B" w:rsidP="0004184B"/>
    <w:p w:rsidR="0004184B" w:rsidRDefault="0004184B" w:rsidP="0004184B">
      <w:pPr>
        <w:pStyle w:val="2"/>
        <w:numPr>
          <w:ilvl w:val="0"/>
          <w:numId w:val="0"/>
        </w:numPr>
      </w:pPr>
      <w:bookmarkStart w:id="27" w:name="_Toc71959731"/>
      <w:r>
        <w:rPr>
          <w:rFonts w:hint="eastAsia"/>
        </w:rPr>
        <w:t>第十二章 单方造价和人工、材料计划消耗</w:t>
      </w:r>
      <w:bookmarkEnd w:id="27"/>
    </w:p>
    <w:p w:rsidR="0004184B" w:rsidRDefault="0004184B" w:rsidP="0004184B">
      <w:pPr>
        <w:pStyle w:val="a6"/>
        <w:ind w:firstLine="0"/>
      </w:pPr>
      <w:r>
        <w:tab/>
      </w:r>
      <w:r>
        <w:rPr>
          <w:rFonts w:hint="eastAsia"/>
        </w:rPr>
        <w:t>单位工程的组织设计不仅要从比较中挑选最佳方案，以保证质量和进度，更重要的是考虑经济效益，因此在工程概算的基础上，做出单方造价和人工、材料的消耗控制计划，以便考核组织设计的水平。</w:t>
      </w:r>
    </w:p>
    <w:p w:rsidR="0004184B" w:rsidRDefault="0004184B" w:rsidP="0004184B">
      <w:pPr>
        <w:spacing w:before="120" w:after="120" w:line="360" w:lineRule="auto"/>
      </w:pPr>
      <w:r>
        <w:t>1</w:t>
      </w:r>
      <w:r>
        <w:rPr>
          <w:rFonts w:hint="eastAsia"/>
        </w:rPr>
        <w:t>.工程造价控制</w:t>
      </w:r>
      <w:r>
        <w:t>(</w:t>
      </w:r>
      <w:r>
        <w:rPr>
          <w:rFonts w:hint="eastAsia"/>
        </w:rPr>
        <w:t>略</w:t>
      </w:r>
      <w:r>
        <w:t>)</w:t>
      </w:r>
      <w:r>
        <w:rPr>
          <w:rFonts w:hint="eastAsia"/>
        </w:rPr>
        <w:t>。</w:t>
      </w:r>
    </w:p>
    <w:p w:rsidR="0004184B" w:rsidRDefault="0004184B" w:rsidP="0004184B">
      <w:pPr>
        <w:spacing w:before="120" w:after="120" w:line="360" w:lineRule="auto"/>
      </w:pPr>
      <w:r>
        <w:t>2</w:t>
      </w:r>
      <w:r>
        <w:rPr>
          <w:rFonts w:hint="eastAsia"/>
        </w:rPr>
        <w:t>.工程用工控制见下表。</w:t>
      </w:r>
    </w:p>
    <w:tbl>
      <w:tblPr>
        <w:tblW w:w="704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928"/>
        <w:gridCol w:w="1260"/>
        <w:gridCol w:w="1260"/>
        <w:gridCol w:w="1080"/>
        <w:gridCol w:w="1260"/>
        <w:gridCol w:w="1260"/>
      </w:tblGrid>
      <w:tr w:rsidR="0004184B" w:rsidTr="00D87412">
        <w:trPr>
          <w:cantSplit/>
          <w:jc w:val="center"/>
        </w:trPr>
        <w:tc>
          <w:tcPr>
            <w:tcW w:w="9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</w:pPr>
            <w:proofErr w:type="gramStart"/>
            <w:r>
              <w:rPr>
                <w:rFonts w:hint="eastAsia"/>
              </w:rPr>
              <w:t>总工日</w:t>
            </w:r>
            <w:proofErr w:type="gramEnd"/>
          </w:p>
        </w:tc>
        <w:tc>
          <w:tcPr>
            <w:tcW w:w="25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</w:pPr>
            <w:r>
              <w:rPr>
                <w:rFonts w:hint="eastAsia"/>
              </w:rPr>
              <w:t>其中</w:t>
            </w:r>
          </w:p>
        </w:tc>
        <w:tc>
          <w:tcPr>
            <w:tcW w:w="108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</w:pPr>
            <w:r>
              <w:rPr>
                <w:rFonts w:hint="eastAsia"/>
              </w:rPr>
              <w:t>单方用工</w:t>
            </w:r>
          </w:p>
          <w:p w:rsidR="0004184B" w:rsidRDefault="0004184B" w:rsidP="00D87412">
            <w:pPr>
              <w:jc w:val="center"/>
            </w:pPr>
            <w:r>
              <w:t>(</w:t>
            </w:r>
            <w:r>
              <w:rPr>
                <w:rFonts w:hint="eastAsia"/>
              </w:rPr>
              <w:t>工日</w:t>
            </w:r>
            <w:r>
              <w:t>)</w:t>
            </w:r>
          </w:p>
        </w:tc>
        <w:tc>
          <w:tcPr>
            <w:tcW w:w="25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</w:pPr>
            <w:r>
              <w:rPr>
                <w:rFonts w:hint="eastAsia"/>
              </w:rPr>
              <w:t>其中</w:t>
            </w:r>
          </w:p>
        </w:tc>
      </w:tr>
      <w:tr w:rsidR="0004184B" w:rsidTr="00D87412">
        <w:trPr>
          <w:cantSplit/>
          <w:jc w:val="center"/>
        </w:trPr>
        <w:tc>
          <w:tcPr>
            <w:tcW w:w="9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</w:pPr>
            <w:r>
              <w:rPr>
                <w:rFonts w:hint="eastAsia"/>
              </w:rPr>
              <w:t>土建</w:t>
            </w:r>
            <w:r>
              <w:t>(</w:t>
            </w:r>
            <w:r>
              <w:rPr>
                <w:rFonts w:hint="eastAsia"/>
              </w:rPr>
              <w:t>工日</w:t>
            </w:r>
            <w:r>
              <w:t>)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</w:pPr>
            <w:r>
              <w:rPr>
                <w:rFonts w:hint="eastAsia"/>
              </w:rPr>
              <w:t>水电</w:t>
            </w:r>
            <w:r>
              <w:t>(</w:t>
            </w:r>
            <w:r>
              <w:rPr>
                <w:rFonts w:hint="eastAsia"/>
              </w:rPr>
              <w:t>工日</w:t>
            </w:r>
            <w:r>
              <w:t>)</w:t>
            </w:r>
          </w:p>
        </w:tc>
        <w:tc>
          <w:tcPr>
            <w:tcW w:w="10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</w:pPr>
            <w:r>
              <w:rPr>
                <w:rFonts w:hint="eastAsia"/>
              </w:rPr>
              <w:t>土建</w:t>
            </w:r>
            <w:r>
              <w:t>(</w:t>
            </w:r>
            <w:r>
              <w:rPr>
                <w:rFonts w:hint="eastAsia"/>
              </w:rPr>
              <w:t>工日</w:t>
            </w:r>
            <w:r>
              <w:t>)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</w:pPr>
            <w:r>
              <w:rPr>
                <w:rFonts w:hint="eastAsia"/>
              </w:rPr>
              <w:t>水电</w:t>
            </w:r>
            <w:r>
              <w:t>(</w:t>
            </w:r>
            <w:r>
              <w:rPr>
                <w:rFonts w:hint="eastAsia"/>
              </w:rPr>
              <w:t>工日</w:t>
            </w:r>
            <w:r>
              <w:t>)</w:t>
            </w:r>
          </w:p>
        </w:tc>
      </w:tr>
      <w:tr w:rsidR="0004184B" w:rsidTr="00D87412">
        <w:trPr>
          <w:jc w:val="center"/>
        </w:trPr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</w:pPr>
            <w:r>
              <w:t>131095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</w:pPr>
            <w:r>
              <w:t>116095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</w:pPr>
            <w:r>
              <w:t>15000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</w:pPr>
            <w:r>
              <w:t>4</w:t>
            </w:r>
            <w:r>
              <w:rPr>
                <w:rFonts w:hint="eastAsia"/>
              </w:rPr>
              <w:t>.</w:t>
            </w:r>
            <w:r>
              <w:t>41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</w:pPr>
            <w:r>
              <w:t>3</w:t>
            </w:r>
            <w:r>
              <w:rPr>
                <w:rFonts w:hint="eastAsia"/>
              </w:rPr>
              <w:t>.</w:t>
            </w:r>
            <w:r>
              <w:t>91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</w:pPr>
            <w:r>
              <w:t>0</w:t>
            </w:r>
            <w:r>
              <w:rPr>
                <w:rFonts w:hint="eastAsia"/>
              </w:rPr>
              <w:t>.</w:t>
            </w:r>
            <w:r>
              <w:t>50</w:t>
            </w:r>
          </w:p>
        </w:tc>
      </w:tr>
    </w:tbl>
    <w:p w:rsidR="0004184B" w:rsidRDefault="0004184B" w:rsidP="0004184B">
      <w:pPr>
        <w:spacing w:before="120" w:after="120" w:line="360" w:lineRule="auto"/>
      </w:pPr>
      <w:r>
        <w:t>3</w:t>
      </w:r>
      <w:r>
        <w:rPr>
          <w:rFonts w:hint="eastAsia"/>
        </w:rPr>
        <w:t>.分部工程用工控制见下表。</w:t>
      </w:r>
    </w:p>
    <w:tbl>
      <w:tblPr>
        <w:tblW w:w="560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2008"/>
        <w:gridCol w:w="720"/>
        <w:gridCol w:w="720"/>
        <w:gridCol w:w="720"/>
        <w:gridCol w:w="720"/>
        <w:gridCol w:w="720"/>
      </w:tblGrid>
      <w:tr w:rsidR="0004184B" w:rsidTr="00D87412">
        <w:trPr>
          <w:cantSplit/>
          <w:jc w:val="center"/>
        </w:trPr>
        <w:tc>
          <w:tcPr>
            <w:tcW w:w="20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7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</w:pPr>
            <w:r>
              <w:rPr>
                <w:rFonts w:hint="eastAsia"/>
              </w:rPr>
              <w:t>基础</w:t>
            </w:r>
          </w:p>
        </w:tc>
        <w:tc>
          <w:tcPr>
            <w:tcW w:w="7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</w:pPr>
            <w:r>
              <w:rPr>
                <w:rFonts w:hint="eastAsia"/>
              </w:rPr>
              <w:t>结构</w:t>
            </w:r>
          </w:p>
        </w:tc>
        <w:tc>
          <w:tcPr>
            <w:tcW w:w="21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</w:pPr>
            <w:r>
              <w:rPr>
                <w:rFonts w:hint="eastAsia"/>
              </w:rPr>
              <w:t>装修</w:t>
            </w:r>
          </w:p>
        </w:tc>
      </w:tr>
      <w:tr w:rsidR="0004184B" w:rsidTr="00D87412">
        <w:trPr>
          <w:cantSplit/>
          <w:jc w:val="center"/>
        </w:trPr>
        <w:tc>
          <w:tcPr>
            <w:tcW w:w="20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</w:pPr>
          </w:p>
        </w:tc>
        <w:tc>
          <w:tcPr>
            <w:tcW w:w="7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</w:pPr>
          </w:p>
        </w:tc>
        <w:tc>
          <w:tcPr>
            <w:tcW w:w="7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</w:pPr>
            <w:r>
              <w:rPr>
                <w:rFonts w:hint="eastAsia"/>
              </w:rPr>
              <w:t>土建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</w:pPr>
            <w:r>
              <w:rPr>
                <w:rFonts w:hint="eastAsia"/>
              </w:rPr>
              <w:t>水电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</w:pPr>
            <w:r>
              <w:rPr>
                <w:rFonts w:hint="eastAsia"/>
              </w:rPr>
              <w:t>合计</w:t>
            </w:r>
          </w:p>
        </w:tc>
      </w:tr>
      <w:tr w:rsidR="0004184B" w:rsidTr="00D87412">
        <w:trPr>
          <w:jc w:val="center"/>
        </w:trPr>
        <w:tc>
          <w:tcPr>
            <w:tcW w:w="2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</w:pPr>
            <w:r>
              <w:rPr>
                <w:rFonts w:hint="eastAsia"/>
              </w:rPr>
              <w:t>计划工日数</w:t>
            </w:r>
          </w:p>
          <w:p w:rsidR="0004184B" w:rsidRDefault="0004184B" w:rsidP="00D87412">
            <w:pPr>
              <w:jc w:val="center"/>
            </w:pPr>
            <w:r>
              <w:rPr>
                <w:rFonts w:hint="eastAsia"/>
              </w:rPr>
              <w:t>分部工程单方用工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</w:pPr>
            <w:r>
              <w:t>11100</w:t>
            </w:r>
          </w:p>
          <w:p w:rsidR="0004184B" w:rsidRDefault="0004184B" w:rsidP="00D87412">
            <w:pPr>
              <w:jc w:val="center"/>
            </w:pPr>
            <w:r>
              <w:t>0</w:t>
            </w:r>
            <w:r>
              <w:rPr>
                <w:rFonts w:hint="eastAsia"/>
              </w:rPr>
              <w:t>.</w:t>
            </w:r>
            <w:r>
              <w:t>37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</w:pPr>
            <w:r>
              <w:t>27500</w:t>
            </w:r>
          </w:p>
          <w:p w:rsidR="0004184B" w:rsidRDefault="0004184B" w:rsidP="00D87412">
            <w:pPr>
              <w:jc w:val="center"/>
            </w:pPr>
            <w:r>
              <w:t>0</w:t>
            </w:r>
            <w:r>
              <w:rPr>
                <w:rFonts w:hint="eastAsia"/>
              </w:rPr>
              <w:t>.</w:t>
            </w:r>
            <w:r>
              <w:t>92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</w:pPr>
            <w:r>
              <w:t>77495</w:t>
            </w:r>
          </w:p>
          <w:p w:rsidR="0004184B" w:rsidRDefault="0004184B" w:rsidP="00D87412">
            <w:pPr>
              <w:jc w:val="center"/>
            </w:pPr>
            <w:r>
              <w:t>2</w:t>
            </w:r>
            <w:r>
              <w:rPr>
                <w:rFonts w:hint="eastAsia"/>
              </w:rPr>
              <w:t>.</w:t>
            </w:r>
            <w:r>
              <w:t>61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</w:pPr>
            <w:r>
              <w:t>15000</w:t>
            </w:r>
          </w:p>
          <w:p w:rsidR="0004184B" w:rsidRDefault="0004184B" w:rsidP="00D87412">
            <w:pPr>
              <w:jc w:val="center"/>
            </w:pPr>
            <w:r>
              <w:t>0</w:t>
            </w:r>
            <w:r>
              <w:rPr>
                <w:rFonts w:hint="eastAsia"/>
              </w:rPr>
              <w:t>.</w:t>
            </w:r>
            <w:r>
              <w:t>50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jc w:val="center"/>
            </w:pPr>
            <w:r>
              <w:t>92495</w:t>
            </w:r>
          </w:p>
          <w:p w:rsidR="0004184B" w:rsidRDefault="0004184B" w:rsidP="00D87412">
            <w:pPr>
              <w:jc w:val="center"/>
            </w:pPr>
            <w:r>
              <w:t>3</w:t>
            </w:r>
            <w:r>
              <w:rPr>
                <w:rFonts w:hint="eastAsia"/>
              </w:rPr>
              <w:t>.</w:t>
            </w:r>
            <w:r>
              <w:t>11</w:t>
            </w:r>
          </w:p>
        </w:tc>
      </w:tr>
    </w:tbl>
    <w:p w:rsidR="0004184B" w:rsidRDefault="0004184B" w:rsidP="0004184B">
      <w:pPr>
        <w:spacing w:before="120" w:after="120" w:line="360" w:lineRule="auto"/>
      </w:pPr>
      <w:r>
        <w:t>4</w:t>
      </w:r>
      <w:r>
        <w:rPr>
          <w:rFonts w:hint="eastAsia"/>
        </w:rPr>
        <w:t>.主要材料消耗控制见下表。</w:t>
      </w:r>
    </w:p>
    <w:tbl>
      <w:tblPr>
        <w:tblW w:w="416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288"/>
        <w:gridCol w:w="720"/>
        <w:gridCol w:w="720"/>
        <w:gridCol w:w="720"/>
        <w:gridCol w:w="720"/>
      </w:tblGrid>
      <w:tr w:rsidR="0004184B" w:rsidTr="00D87412">
        <w:trPr>
          <w:cantSplit/>
          <w:jc w:val="center"/>
        </w:trPr>
        <w:tc>
          <w:tcPr>
            <w:tcW w:w="128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预算收入</w:t>
            </w:r>
          </w:p>
        </w:tc>
        <w:tc>
          <w:tcPr>
            <w:tcW w:w="7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钢材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(t)</w:t>
            </w:r>
          </w:p>
        </w:tc>
        <w:tc>
          <w:tcPr>
            <w:tcW w:w="7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水泥</w:t>
            </w:r>
          </w:p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(t)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木材</w:t>
            </w:r>
            <w:r>
              <w:rPr>
                <w:rFonts w:hAnsi="Arial"/>
              </w:rPr>
              <w:t>(m</w:t>
            </w:r>
            <w:r>
              <w:rPr>
                <w:rFonts w:hAnsi="Arial" w:hint="eastAsia"/>
              </w:rPr>
              <w:t>3</w:t>
            </w:r>
            <w:r>
              <w:rPr>
                <w:rFonts w:hAnsi="Arial"/>
              </w:rPr>
              <w:t>)</w:t>
            </w:r>
          </w:p>
        </w:tc>
      </w:tr>
      <w:tr w:rsidR="0004184B" w:rsidTr="00D87412">
        <w:trPr>
          <w:cantSplit/>
          <w:jc w:val="center"/>
        </w:trPr>
        <w:tc>
          <w:tcPr>
            <w:tcW w:w="128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</w:p>
        </w:tc>
        <w:tc>
          <w:tcPr>
            <w:tcW w:w="7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</w:p>
        </w:tc>
        <w:tc>
          <w:tcPr>
            <w:tcW w:w="7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圆木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84B" w:rsidRDefault="0004184B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成材</w:t>
            </w:r>
          </w:p>
        </w:tc>
      </w:tr>
      <w:tr w:rsidR="0004184B" w:rsidTr="00D87412">
        <w:trPr>
          <w:jc w:val="center"/>
        </w:trPr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预算收入</w:t>
            </w:r>
          </w:p>
          <w:p w:rsidR="0004184B" w:rsidRDefault="0004184B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lastRenderedPageBreak/>
              <w:t>计划耗用</w:t>
            </w:r>
          </w:p>
          <w:p w:rsidR="0004184B" w:rsidRDefault="0004184B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计划节约</w:t>
            </w:r>
          </w:p>
          <w:p w:rsidR="0004184B" w:rsidRDefault="0004184B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节约率</w:t>
            </w:r>
            <w:r>
              <w:rPr>
                <w:rFonts w:hAnsi="Arial"/>
              </w:rPr>
              <w:t>(</w:t>
            </w:r>
            <w:r>
              <w:rPr>
                <w:rFonts w:hAnsi="Arial" w:hint="eastAsia"/>
              </w:rPr>
              <w:t>％</w:t>
            </w:r>
            <w:r>
              <w:rPr>
                <w:rFonts w:hAnsi="Arial"/>
              </w:rPr>
              <w:t>)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rPr>
                <w:rFonts w:hAnsi="Arial"/>
              </w:rPr>
            </w:pPr>
            <w:r>
              <w:rPr>
                <w:rFonts w:hAnsi="Arial"/>
              </w:rPr>
              <w:lastRenderedPageBreak/>
              <w:t>684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3</w:t>
            </w:r>
          </w:p>
          <w:p w:rsidR="0004184B" w:rsidRDefault="0004184B" w:rsidP="00D87412">
            <w:pPr>
              <w:rPr>
                <w:rFonts w:hAnsi="Arial"/>
              </w:rPr>
            </w:pPr>
            <w:r>
              <w:rPr>
                <w:rFonts w:hAnsi="Arial"/>
              </w:rPr>
              <w:lastRenderedPageBreak/>
              <w:t>678</w:t>
            </w:r>
          </w:p>
          <w:p w:rsidR="0004184B" w:rsidRDefault="0004184B" w:rsidP="00D87412">
            <w:pPr>
              <w:rPr>
                <w:rFonts w:hAnsi="Arial"/>
              </w:rPr>
            </w:pPr>
            <w:r>
              <w:rPr>
                <w:rFonts w:hAnsi="Arial"/>
              </w:rPr>
              <w:t>6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3</w:t>
            </w:r>
          </w:p>
          <w:p w:rsidR="0004184B" w:rsidRDefault="0004184B" w:rsidP="00D87412">
            <w:pPr>
              <w:rPr>
                <w:rFonts w:hAnsi="Arial"/>
              </w:rPr>
            </w:pPr>
            <w:r>
              <w:rPr>
                <w:rFonts w:hAnsi="Arial"/>
              </w:rPr>
              <w:t>0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9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rPr>
                <w:rFonts w:hAnsi="Arial"/>
              </w:rPr>
            </w:pPr>
            <w:r>
              <w:rPr>
                <w:rFonts w:hAnsi="Arial"/>
              </w:rPr>
              <w:lastRenderedPageBreak/>
              <w:t>4072</w:t>
            </w:r>
          </w:p>
          <w:p w:rsidR="0004184B" w:rsidRDefault="0004184B" w:rsidP="00D87412">
            <w:pPr>
              <w:rPr>
                <w:rFonts w:hAnsi="Arial"/>
              </w:rPr>
            </w:pPr>
            <w:r>
              <w:rPr>
                <w:rFonts w:hAnsi="Arial"/>
              </w:rPr>
              <w:lastRenderedPageBreak/>
              <w:t>3898</w:t>
            </w:r>
          </w:p>
          <w:p w:rsidR="0004184B" w:rsidRDefault="0004184B" w:rsidP="00D87412">
            <w:pPr>
              <w:rPr>
                <w:rFonts w:hAnsi="Arial"/>
              </w:rPr>
            </w:pPr>
            <w:r>
              <w:rPr>
                <w:rFonts w:hAnsi="Arial"/>
              </w:rPr>
              <w:t>174</w:t>
            </w:r>
          </w:p>
          <w:p w:rsidR="0004184B" w:rsidRDefault="0004184B" w:rsidP="00D87412">
            <w:pPr>
              <w:rPr>
                <w:rFonts w:hAnsi="Arial"/>
              </w:rPr>
            </w:pPr>
            <w:r>
              <w:rPr>
                <w:rFonts w:hAnsi="Arial"/>
              </w:rPr>
              <w:t>4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2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rPr>
                <w:rFonts w:hAnsi="Arial"/>
              </w:rPr>
            </w:pPr>
            <w:r>
              <w:rPr>
                <w:rFonts w:hAnsi="Arial"/>
              </w:rPr>
              <w:lastRenderedPageBreak/>
              <w:t>528</w:t>
            </w:r>
          </w:p>
          <w:p w:rsidR="0004184B" w:rsidRDefault="0004184B" w:rsidP="00D87412">
            <w:pPr>
              <w:rPr>
                <w:rFonts w:hAnsi="Arial"/>
              </w:rPr>
            </w:pPr>
            <w:r>
              <w:rPr>
                <w:rFonts w:hAnsi="Arial"/>
              </w:rPr>
              <w:lastRenderedPageBreak/>
              <w:t>493</w:t>
            </w:r>
          </w:p>
          <w:p w:rsidR="0004184B" w:rsidRDefault="0004184B" w:rsidP="00D87412">
            <w:pPr>
              <w:rPr>
                <w:rFonts w:hAnsi="Arial"/>
              </w:rPr>
            </w:pPr>
            <w:r>
              <w:rPr>
                <w:rFonts w:hAnsi="Arial"/>
              </w:rPr>
              <w:t>35</w:t>
            </w:r>
          </w:p>
          <w:p w:rsidR="0004184B" w:rsidRDefault="0004184B" w:rsidP="00D87412">
            <w:pPr>
              <w:rPr>
                <w:rFonts w:hAnsi="Arial"/>
              </w:rPr>
            </w:pPr>
            <w:r>
              <w:rPr>
                <w:rFonts w:hAnsi="Arial"/>
              </w:rPr>
              <w:t>6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3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184B" w:rsidRDefault="0004184B" w:rsidP="00D87412">
            <w:pPr>
              <w:rPr>
                <w:rFonts w:hAnsi="Arial"/>
              </w:rPr>
            </w:pPr>
            <w:r>
              <w:rPr>
                <w:rFonts w:hAnsi="Arial"/>
              </w:rPr>
              <w:lastRenderedPageBreak/>
              <w:t>399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6</w:t>
            </w:r>
          </w:p>
          <w:p w:rsidR="0004184B" w:rsidRDefault="0004184B" w:rsidP="00D87412">
            <w:pPr>
              <w:rPr>
                <w:rFonts w:hAnsi="Arial"/>
              </w:rPr>
            </w:pPr>
            <w:r>
              <w:rPr>
                <w:rFonts w:hAnsi="Arial"/>
              </w:rPr>
              <w:lastRenderedPageBreak/>
              <w:t>345</w:t>
            </w:r>
          </w:p>
          <w:p w:rsidR="0004184B" w:rsidRDefault="0004184B" w:rsidP="00D87412">
            <w:pPr>
              <w:rPr>
                <w:rFonts w:hAnsi="Arial"/>
              </w:rPr>
            </w:pPr>
            <w:r>
              <w:rPr>
                <w:rFonts w:hAnsi="Arial"/>
              </w:rPr>
              <w:t>24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6</w:t>
            </w:r>
          </w:p>
          <w:p w:rsidR="0004184B" w:rsidRDefault="0004184B" w:rsidP="00D87412">
            <w:pPr>
              <w:rPr>
                <w:rFonts w:hAnsi="Arial"/>
              </w:rPr>
            </w:pPr>
            <w:r>
              <w:rPr>
                <w:rFonts w:hAnsi="Arial"/>
              </w:rPr>
              <w:t>0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63</w:t>
            </w:r>
          </w:p>
        </w:tc>
      </w:tr>
    </w:tbl>
    <w:p w:rsidR="0004184B" w:rsidRDefault="0004184B" w:rsidP="0004184B"/>
    <w:p w:rsidR="0004184B" w:rsidRDefault="0004184B" w:rsidP="0004184B"/>
    <w:p w:rsidR="00F95B4F" w:rsidRDefault="00F95B4F"/>
    <w:sectPr w:rsidR="00F95B4F" w:rsidSect="00F95B4F">
      <w:head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2480" w:rsidRDefault="00AE2480" w:rsidP="00D40F2D">
      <w:r>
        <w:separator/>
      </w:r>
    </w:p>
  </w:endnote>
  <w:endnote w:type="continuationSeparator" w:id="0">
    <w:p w:rsidR="00AE2480" w:rsidRDefault="00AE2480" w:rsidP="00D40F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2480" w:rsidRDefault="00AE2480" w:rsidP="00D40F2D">
      <w:r>
        <w:separator/>
      </w:r>
    </w:p>
  </w:footnote>
  <w:footnote w:type="continuationSeparator" w:id="0">
    <w:p w:rsidR="00AE2480" w:rsidRDefault="00AE2480" w:rsidP="00D40F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F2D" w:rsidRDefault="00D40F2D">
    <w:pPr>
      <w:pStyle w:val="a3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C469E3"/>
    <w:multiLevelType w:val="multilevel"/>
    <w:tmpl w:val="2166A59C"/>
    <w:lvl w:ilvl="0">
      <w:start w:val="1"/>
      <w:numFmt w:val="chineseCountingThousand"/>
      <w:pStyle w:val="1"/>
      <w:suff w:val="space"/>
      <w:lvlText w:val="第%1卷"/>
      <w:lvlJc w:val="center"/>
      <w:pPr>
        <w:tabs>
          <w:tab w:val="num" w:pos="425"/>
        </w:tabs>
        <w:ind w:left="0" w:firstLine="0"/>
      </w:pPr>
      <w:rPr>
        <w:rFonts w:ascii="黑体" w:eastAsia="黑体" w:hint="eastAsia"/>
        <w:b/>
        <w:strike w:val="0"/>
        <w:dstrike w:val="0"/>
        <w:color w:val="000000"/>
        <w:sz w:val="36"/>
        <w:u w:val="none"/>
      </w:rPr>
    </w:lvl>
    <w:lvl w:ilvl="1">
      <w:start w:val="1"/>
      <w:numFmt w:val="chineseCountingThousand"/>
      <w:pStyle w:val="2"/>
      <w:suff w:val="space"/>
      <w:lvlText w:val="第%2章"/>
      <w:lvlJc w:val="center"/>
      <w:pPr>
        <w:tabs>
          <w:tab w:val="num" w:pos="992"/>
        </w:tabs>
        <w:ind w:left="0" w:firstLine="0"/>
      </w:pPr>
      <w:rPr>
        <w:rFonts w:ascii="黑体" w:eastAsia="黑体" w:hint="eastAsia"/>
        <w:b/>
        <w:strike w:val="0"/>
        <w:dstrike w:val="0"/>
        <w:color w:val="000000"/>
        <w:sz w:val="32"/>
        <w:u w:val="none"/>
      </w:rPr>
    </w:lvl>
    <w:lvl w:ilvl="2">
      <w:start w:val="1"/>
      <w:numFmt w:val="chineseCountingThousand"/>
      <w:pStyle w:val="3"/>
      <w:suff w:val="space"/>
      <w:lvlText w:val="第%3节"/>
      <w:lvlJc w:val="left"/>
      <w:pPr>
        <w:tabs>
          <w:tab w:val="num" w:pos="1418"/>
        </w:tabs>
        <w:ind w:left="0" w:firstLine="0"/>
      </w:pPr>
      <w:rPr>
        <w:rFonts w:ascii="黑体" w:eastAsia="黑体" w:hint="eastAsia"/>
        <w:b/>
        <w:strike w:val="0"/>
        <w:dstrike w:val="0"/>
        <w:color w:val="000000"/>
        <w:sz w:val="30"/>
        <w:u w:val="none"/>
      </w:rPr>
    </w:lvl>
    <w:lvl w:ilvl="3">
      <w:start w:val="1"/>
      <w:numFmt w:val="chineseCountingThousand"/>
      <w:pStyle w:val="4"/>
      <w:suff w:val="space"/>
      <w:lvlText w:val=" %4、"/>
      <w:lvlJc w:val="left"/>
      <w:pPr>
        <w:tabs>
          <w:tab w:val="num" w:pos="2356"/>
        </w:tabs>
        <w:ind w:left="0" w:firstLine="0"/>
      </w:pPr>
      <w:rPr>
        <w:rFonts w:ascii="黑体" w:eastAsia="黑体" w:hint="eastAsia"/>
        <w:b/>
        <w:strike w:val="0"/>
        <w:dstrike w:val="0"/>
        <w:color w:val="000000"/>
        <w:sz w:val="28"/>
        <w:u w:val="none"/>
      </w:rPr>
    </w:lvl>
    <w:lvl w:ilvl="4">
      <w:start w:val="1"/>
      <w:numFmt w:val="none"/>
      <w:pStyle w:val="5"/>
      <w:suff w:val="space"/>
      <w:lvlText w:val=" %5."/>
      <w:lvlJc w:val="left"/>
      <w:pPr>
        <w:tabs>
          <w:tab w:val="num" w:pos="2781"/>
        </w:tabs>
        <w:ind w:left="0" w:firstLine="0"/>
      </w:pPr>
      <w:rPr>
        <w:rFonts w:ascii="黑体" w:eastAsia="黑体" w:hint="eastAsia"/>
        <w:b/>
        <w:strike w:val="0"/>
        <w:dstrike w:val="0"/>
        <w:color w:val="000000"/>
        <w:sz w:val="24"/>
        <w:u w:val="none"/>
      </w:rPr>
    </w:lvl>
    <w:lvl w:ilvl="5">
      <w:start w:val="1"/>
      <w:numFmt w:val="none"/>
      <w:pStyle w:val="6"/>
      <w:suff w:val="space"/>
      <w:lvlText w:val=" %6."/>
      <w:lvlJc w:val="left"/>
      <w:pPr>
        <w:tabs>
          <w:tab w:val="num" w:pos="3566"/>
        </w:tabs>
        <w:ind w:left="0" w:firstLine="0"/>
      </w:pPr>
      <w:rPr>
        <w:rFonts w:ascii="宋体" w:eastAsia="宋体" w:hAnsi="宋体" w:hint="eastAsia"/>
        <w:b w:val="0"/>
        <w:strike w:val="0"/>
        <w:dstrike w:val="0"/>
        <w:color w:val="000000"/>
        <w:sz w:val="24"/>
        <w:u w:val="none"/>
      </w:rPr>
    </w:lvl>
    <w:lvl w:ilvl="6">
      <w:start w:val="1"/>
      <w:numFmt w:val="none"/>
      <w:pStyle w:val="7"/>
      <w:suff w:val="space"/>
      <w:lvlText w:val=" %7."/>
      <w:lvlJc w:val="left"/>
      <w:pPr>
        <w:tabs>
          <w:tab w:val="num" w:pos="3991"/>
        </w:tabs>
        <w:ind w:left="0" w:firstLine="0"/>
      </w:pPr>
      <w:rPr>
        <w:rFonts w:ascii="宋体" w:eastAsia="宋体" w:hAnsi="宋体" w:hint="eastAsia"/>
        <w:b w:val="0"/>
        <w:strike w:val="0"/>
        <w:dstrike w:val="0"/>
        <w:color w:val="000000"/>
        <w:sz w:val="24"/>
        <w:u w:val="none"/>
      </w:rPr>
    </w:lvl>
    <w:lvl w:ilvl="7">
      <w:start w:val="1"/>
      <w:numFmt w:val="none"/>
      <w:pStyle w:val="8"/>
      <w:suff w:val="space"/>
      <w:lvlText w:val=" %8."/>
      <w:lvlJc w:val="left"/>
      <w:pPr>
        <w:tabs>
          <w:tab w:val="num" w:pos="4776"/>
        </w:tabs>
        <w:ind w:left="0" w:firstLine="0"/>
      </w:pPr>
      <w:rPr>
        <w:rFonts w:ascii="宋体" w:eastAsia="宋体" w:hAnsi="宋体" w:hint="eastAsia"/>
        <w:b w:val="0"/>
        <w:strike w:val="0"/>
        <w:dstrike w:val="0"/>
        <w:color w:val="000000"/>
        <w:sz w:val="24"/>
        <w:u w:val="none"/>
      </w:rPr>
    </w:lvl>
    <w:lvl w:ilvl="8">
      <w:start w:val="1"/>
      <w:numFmt w:val="none"/>
      <w:pStyle w:val="9"/>
      <w:suff w:val="space"/>
      <w:lvlText w:val=" %9."/>
      <w:lvlJc w:val="left"/>
      <w:pPr>
        <w:tabs>
          <w:tab w:val="num" w:pos="5562"/>
        </w:tabs>
        <w:ind w:left="0" w:firstLine="0"/>
      </w:pPr>
      <w:rPr>
        <w:rFonts w:ascii="宋体" w:eastAsia="宋体" w:hAnsi="宋体" w:hint="eastAsia"/>
        <w:b w:val="0"/>
        <w:strike w:val="0"/>
        <w:dstrike w:val="0"/>
        <w:color w:val="000000"/>
        <w:sz w:val="24"/>
        <w:u w:val="none"/>
      </w:rPr>
    </w:lvl>
  </w:abstractNum>
  <w:num w:numId="1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0F2D"/>
    <w:rsid w:val="0004184B"/>
    <w:rsid w:val="00152D7F"/>
    <w:rsid w:val="001A2D0C"/>
    <w:rsid w:val="00280FB8"/>
    <w:rsid w:val="00681E51"/>
    <w:rsid w:val="00AE2480"/>
    <w:rsid w:val="00D40F2D"/>
    <w:rsid w:val="00F74DA4"/>
    <w:rsid w:val="00F95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84B"/>
    <w:pPr>
      <w:widowControl w:val="0"/>
    </w:pPr>
    <w:rPr>
      <w:rFonts w:ascii="宋体" w:eastAsia="宋体" w:hAnsi="宋体" w:cs="Times New Roman"/>
      <w:color w:val="000000"/>
      <w:sz w:val="20"/>
      <w:szCs w:val="24"/>
    </w:rPr>
  </w:style>
  <w:style w:type="paragraph" w:styleId="1">
    <w:name w:val="heading 1"/>
    <w:basedOn w:val="a"/>
    <w:next w:val="a"/>
    <w:link w:val="1Char"/>
    <w:qFormat/>
    <w:rsid w:val="0004184B"/>
    <w:pPr>
      <w:pageBreakBefore/>
      <w:numPr>
        <w:numId w:val="1"/>
      </w:numPr>
      <w:spacing w:before="120" w:after="120" w:line="360" w:lineRule="auto"/>
      <w:jc w:val="center"/>
      <w:outlineLvl w:val="0"/>
    </w:pPr>
    <w:rPr>
      <w:rFonts w:ascii="黑体"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qFormat/>
    <w:rsid w:val="0004184B"/>
    <w:pPr>
      <w:numPr>
        <w:ilvl w:val="1"/>
        <w:numId w:val="1"/>
      </w:numPr>
      <w:spacing w:before="120" w:after="120" w:line="360" w:lineRule="auto"/>
      <w:jc w:val="center"/>
      <w:outlineLvl w:val="1"/>
    </w:pPr>
    <w:rPr>
      <w:rFonts w:ascii="黑体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04184B"/>
    <w:pPr>
      <w:numPr>
        <w:ilvl w:val="2"/>
        <w:numId w:val="1"/>
      </w:numPr>
      <w:spacing w:before="120" w:after="120" w:line="360" w:lineRule="auto"/>
      <w:outlineLvl w:val="2"/>
    </w:pPr>
    <w:rPr>
      <w:rFonts w:ascii="黑体" w:eastAsia="黑体"/>
      <w:b/>
      <w:bCs/>
      <w:sz w:val="30"/>
      <w:szCs w:val="32"/>
    </w:rPr>
  </w:style>
  <w:style w:type="paragraph" w:styleId="4">
    <w:name w:val="heading 4"/>
    <w:basedOn w:val="a"/>
    <w:next w:val="a"/>
    <w:link w:val="4Char"/>
    <w:qFormat/>
    <w:rsid w:val="0004184B"/>
    <w:pPr>
      <w:numPr>
        <w:ilvl w:val="3"/>
        <w:numId w:val="1"/>
      </w:numPr>
      <w:spacing w:before="120" w:after="120" w:line="360" w:lineRule="auto"/>
      <w:ind w:rightChars="200" w:right="200"/>
      <w:outlineLvl w:val="3"/>
    </w:pPr>
    <w:rPr>
      <w:rFonts w:ascii="黑体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04184B"/>
    <w:pPr>
      <w:numPr>
        <w:ilvl w:val="4"/>
        <w:numId w:val="1"/>
      </w:numPr>
      <w:spacing w:before="120" w:after="120"/>
      <w:outlineLvl w:val="4"/>
    </w:pPr>
    <w:rPr>
      <w:rFonts w:ascii="黑体" w:eastAsia="黑体"/>
      <w:b/>
      <w:bCs/>
      <w:sz w:val="24"/>
      <w:szCs w:val="28"/>
    </w:rPr>
  </w:style>
  <w:style w:type="paragraph" w:styleId="6">
    <w:name w:val="heading 6"/>
    <w:basedOn w:val="a"/>
    <w:next w:val="a"/>
    <w:link w:val="6Char"/>
    <w:qFormat/>
    <w:rsid w:val="0004184B"/>
    <w:pPr>
      <w:numPr>
        <w:ilvl w:val="5"/>
        <w:numId w:val="1"/>
      </w:numPr>
      <w:ind w:rightChars="200" w:right="200"/>
      <w:outlineLvl w:val="5"/>
    </w:pPr>
    <w:rPr>
      <w:bCs/>
      <w:sz w:val="24"/>
    </w:rPr>
  </w:style>
  <w:style w:type="paragraph" w:styleId="7">
    <w:name w:val="heading 7"/>
    <w:basedOn w:val="a"/>
    <w:next w:val="a"/>
    <w:link w:val="7Char"/>
    <w:qFormat/>
    <w:rsid w:val="0004184B"/>
    <w:pPr>
      <w:numPr>
        <w:ilvl w:val="6"/>
        <w:numId w:val="1"/>
      </w:numPr>
      <w:ind w:rightChars="200" w:right="200"/>
      <w:outlineLvl w:val="6"/>
    </w:pPr>
    <w:rPr>
      <w:bCs/>
      <w:sz w:val="24"/>
    </w:rPr>
  </w:style>
  <w:style w:type="paragraph" w:styleId="8">
    <w:name w:val="heading 8"/>
    <w:basedOn w:val="a"/>
    <w:next w:val="a"/>
    <w:link w:val="8Char"/>
    <w:qFormat/>
    <w:rsid w:val="0004184B"/>
    <w:pPr>
      <w:numPr>
        <w:ilvl w:val="7"/>
        <w:numId w:val="1"/>
      </w:numPr>
      <w:ind w:rightChars="200" w:right="200"/>
      <w:outlineLvl w:val="7"/>
    </w:pPr>
    <w:rPr>
      <w:sz w:val="24"/>
    </w:rPr>
  </w:style>
  <w:style w:type="paragraph" w:styleId="9">
    <w:name w:val="heading 9"/>
    <w:basedOn w:val="a"/>
    <w:next w:val="a"/>
    <w:link w:val="9Char"/>
    <w:qFormat/>
    <w:rsid w:val="0004184B"/>
    <w:pPr>
      <w:numPr>
        <w:ilvl w:val="8"/>
        <w:numId w:val="1"/>
      </w:numPr>
      <w:spacing w:before="120" w:after="120"/>
      <w:outlineLvl w:val="8"/>
    </w:pPr>
    <w:rPr>
      <w:rFonts w:ascii="黑体" w:eastAsia="黑体" w:hAnsi="Arial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D40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0F2D"/>
    <w:rPr>
      <w:sz w:val="18"/>
      <w:szCs w:val="18"/>
    </w:rPr>
  </w:style>
  <w:style w:type="paragraph" w:styleId="a4">
    <w:name w:val="footer"/>
    <w:basedOn w:val="a"/>
    <w:link w:val="Char0"/>
    <w:semiHidden/>
    <w:unhideWhenUsed/>
    <w:rsid w:val="00D40F2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0F2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40F2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40F2D"/>
    <w:rPr>
      <w:sz w:val="18"/>
      <w:szCs w:val="18"/>
    </w:rPr>
  </w:style>
  <w:style w:type="character" w:customStyle="1" w:styleId="1Char">
    <w:name w:val="标题 1 Char"/>
    <w:basedOn w:val="a0"/>
    <w:link w:val="1"/>
    <w:rsid w:val="0004184B"/>
    <w:rPr>
      <w:rFonts w:ascii="黑体" w:eastAsia="黑体" w:hAnsi="宋体" w:cs="Times New Roman"/>
      <w:b/>
      <w:bCs/>
      <w:color w:val="000000"/>
      <w:kern w:val="44"/>
      <w:sz w:val="36"/>
      <w:szCs w:val="44"/>
    </w:rPr>
  </w:style>
  <w:style w:type="character" w:customStyle="1" w:styleId="2Char">
    <w:name w:val="标题 2 Char"/>
    <w:basedOn w:val="a0"/>
    <w:link w:val="2"/>
    <w:rsid w:val="0004184B"/>
    <w:rPr>
      <w:rFonts w:ascii="黑体" w:eastAsia="黑体" w:hAnsi="Arial" w:cs="Times New Roman"/>
      <w:b/>
      <w:bCs/>
      <w:color w:val="000000"/>
      <w:sz w:val="32"/>
      <w:szCs w:val="32"/>
    </w:rPr>
  </w:style>
  <w:style w:type="character" w:customStyle="1" w:styleId="3Char">
    <w:name w:val="标题 3 Char"/>
    <w:basedOn w:val="a0"/>
    <w:link w:val="3"/>
    <w:rsid w:val="0004184B"/>
    <w:rPr>
      <w:rFonts w:ascii="黑体" w:eastAsia="黑体" w:hAnsi="宋体" w:cs="Times New Roman"/>
      <w:b/>
      <w:bCs/>
      <w:color w:val="000000"/>
      <w:sz w:val="30"/>
      <w:szCs w:val="32"/>
    </w:rPr>
  </w:style>
  <w:style w:type="character" w:customStyle="1" w:styleId="4Char">
    <w:name w:val="标题 4 Char"/>
    <w:basedOn w:val="a0"/>
    <w:link w:val="4"/>
    <w:rsid w:val="0004184B"/>
    <w:rPr>
      <w:rFonts w:ascii="黑体" w:eastAsia="黑体" w:hAnsi="Arial" w:cs="Times New Roman"/>
      <w:b/>
      <w:bCs/>
      <w:color w:val="000000"/>
      <w:sz w:val="28"/>
      <w:szCs w:val="28"/>
    </w:rPr>
  </w:style>
  <w:style w:type="character" w:customStyle="1" w:styleId="5Char">
    <w:name w:val="标题 5 Char"/>
    <w:basedOn w:val="a0"/>
    <w:link w:val="5"/>
    <w:rsid w:val="0004184B"/>
    <w:rPr>
      <w:rFonts w:ascii="黑体" w:eastAsia="黑体" w:hAnsi="宋体" w:cs="Times New Roman"/>
      <w:b/>
      <w:bCs/>
      <w:color w:val="000000"/>
      <w:sz w:val="24"/>
      <w:szCs w:val="28"/>
    </w:rPr>
  </w:style>
  <w:style w:type="character" w:customStyle="1" w:styleId="6Char">
    <w:name w:val="标题 6 Char"/>
    <w:basedOn w:val="a0"/>
    <w:link w:val="6"/>
    <w:rsid w:val="0004184B"/>
    <w:rPr>
      <w:rFonts w:ascii="宋体" w:eastAsia="宋体" w:hAnsi="宋体" w:cs="Times New Roman"/>
      <w:bCs/>
      <w:color w:val="000000"/>
      <w:sz w:val="24"/>
      <w:szCs w:val="24"/>
    </w:rPr>
  </w:style>
  <w:style w:type="character" w:customStyle="1" w:styleId="7Char">
    <w:name w:val="标题 7 Char"/>
    <w:basedOn w:val="a0"/>
    <w:link w:val="7"/>
    <w:rsid w:val="0004184B"/>
    <w:rPr>
      <w:rFonts w:ascii="宋体" w:eastAsia="宋体" w:hAnsi="宋体" w:cs="Times New Roman"/>
      <w:bCs/>
      <w:color w:val="000000"/>
      <w:sz w:val="24"/>
      <w:szCs w:val="24"/>
    </w:rPr>
  </w:style>
  <w:style w:type="character" w:customStyle="1" w:styleId="8Char">
    <w:name w:val="标题 8 Char"/>
    <w:basedOn w:val="a0"/>
    <w:link w:val="8"/>
    <w:rsid w:val="0004184B"/>
    <w:rPr>
      <w:rFonts w:ascii="宋体" w:eastAsia="宋体" w:hAnsi="宋体" w:cs="Times New Roman"/>
      <w:color w:val="000000"/>
      <w:sz w:val="24"/>
      <w:szCs w:val="24"/>
    </w:rPr>
  </w:style>
  <w:style w:type="character" w:customStyle="1" w:styleId="9Char">
    <w:name w:val="标题 9 Char"/>
    <w:basedOn w:val="a0"/>
    <w:link w:val="9"/>
    <w:rsid w:val="0004184B"/>
    <w:rPr>
      <w:rFonts w:ascii="黑体" w:eastAsia="黑体" w:hAnsi="Arial" w:cs="Times New Roman"/>
      <w:color w:val="000000"/>
      <w:sz w:val="24"/>
      <w:szCs w:val="21"/>
    </w:rPr>
  </w:style>
  <w:style w:type="paragraph" w:styleId="a6">
    <w:name w:val="Body Text Indent"/>
    <w:basedOn w:val="a"/>
    <w:link w:val="Char2"/>
    <w:semiHidden/>
    <w:rsid w:val="0004184B"/>
    <w:pPr>
      <w:widowControl/>
      <w:spacing w:before="120" w:after="120" w:line="360" w:lineRule="auto"/>
      <w:ind w:firstLine="540"/>
    </w:pPr>
    <w:rPr>
      <w:color w:val="auto"/>
      <w:kern w:val="0"/>
      <w:sz w:val="24"/>
    </w:rPr>
  </w:style>
  <w:style w:type="character" w:customStyle="1" w:styleId="Char2">
    <w:name w:val="正文文本缩进 Char"/>
    <w:basedOn w:val="a0"/>
    <w:link w:val="a6"/>
    <w:semiHidden/>
    <w:rsid w:val="0004184B"/>
    <w:rPr>
      <w:rFonts w:ascii="宋体" w:eastAsia="宋体" w:hAnsi="宋体" w:cs="Times New Roman"/>
      <w:kern w:val="0"/>
      <w:sz w:val="24"/>
      <w:szCs w:val="24"/>
    </w:rPr>
  </w:style>
  <w:style w:type="paragraph" w:styleId="a7">
    <w:name w:val="caption"/>
    <w:basedOn w:val="a"/>
    <w:next w:val="a"/>
    <w:qFormat/>
    <w:rsid w:val="0004184B"/>
    <w:pPr>
      <w:adjustRightInd w:val="0"/>
      <w:spacing w:before="120" w:after="120" w:line="312" w:lineRule="atLeast"/>
      <w:jc w:val="both"/>
      <w:textAlignment w:val="baseline"/>
    </w:pPr>
    <w:rPr>
      <w:rFonts w:ascii="Times New Roman" w:hAnsi="Times New Roman"/>
      <w:b/>
      <w:bCs/>
      <w:color w:val="auto"/>
      <w:kern w:val="0"/>
      <w:szCs w:val="20"/>
      <w:lang w:eastAsia="en-US"/>
    </w:rPr>
  </w:style>
  <w:style w:type="character" w:styleId="a8">
    <w:name w:val="page number"/>
    <w:basedOn w:val="a0"/>
    <w:semiHidden/>
    <w:rsid w:val="0004184B"/>
  </w:style>
  <w:style w:type="paragraph" w:styleId="10">
    <w:name w:val="toc 1"/>
    <w:basedOn w:val="a"/>
    <w:next w:val="a"/>
    <w:autoRedefine/>
    <w:semiHidden/>
    <w:rsid w:val="0004184B"/>
  </w:style>
  <w:style w:type="paragraph" w:styleId="20">
    <w:name w:val="toc 2"/>
    <w:basedOn w:val="a"/>
    <w:next w:val="a"/>
    <w:autoRedefine/>
    <w:semiHidden/>
    <w:rsid w:val="0004184B"/>
    <w:pPr>
      <w:ind w:leftChars="200" w:left="420"/>
    </w:pPr>
  </w:style>
  <w:style w:type="paragraph" w:styleId="30">
    <w:name w:val="toc 3"/>
    <w:basedOn w:val="a"/>
    <w:next w:val="a"/>
    <w:autoRedefine/>
    <w:semiHidden/>
    <w:rsid w:val="0004184B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1264</Words>
  <Characters>7208</Characters>
  <Application>Microsoft Office Word</Application>
  <DocSecurity>0</DocSecurity>
  <Lines>60</Lines>
  <Paragraphs>16</Paragraphs>
  <ScaleCrop>false</ScaleCrop>
  <Company/>
  <LinksUpToDate>false</LinksUpToDate>
  <CharactersWithSpaces>8456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dc:description> </dc:description>
  <cp:lastModifiedBy>cdel</cp:lastModifiedBy>
  <cp:revision>3</cp:revision>
  <dcterms:created xsi:type="dcterms:W3CDTF">2012-08-06T08:14:00Z</dcterms:created>
  <dcterms:modified xsi:type="dcterms:W3CDTF">2012-08-06T08:16:00Z</dcterms:modified>
</cp:coreProperties>
</file>