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7EF" w:rsidRDefault="000057EF" w:rsidP="003254E3"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玻璃</w:t>
      </w:r>
      <w:proofErr w:type="gramStart"/>
      <w:r>
        <w:rPr>
          <w:rFonts w:hint="eastAsia"/>
          <w:lang w:eastAsia="zh-CN"/>
        </w:rPr>
        <w:t>幕墙专项</w:t>
      </w:r>
      <w:proofErr w:type="gramEnd"/>
      <w:r>
        <w:rPr>
          <w:rFonts w:hint="eastAsia"/>
          <w:lang w:eastAsia="zh-CN"/>
        </w:rPr>
        <w:t>施工组织方案</w:t>
      </w:r>
    </w:p>
    <w:p w:rsidR="000057EF" w:rsidRDefault="000057EF" w:rsidP="000057EF">
      <w:pPr>
        <w:rPr>
          <w:lang w:eastAsia="zh-CN"/>
        </w:rPr>
      </w:pP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一、工程概况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工程概况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本工程为</w:t>
      </w:r>
      <w:r w:rsidR="003254E3">
        <w:rPr>
          <w:rFonts w:hint="eastAsia"/>
          <w:lang w:eastAsia="zh-CN"/>
        </w:rPr>
        <w:t>××</w:t>
      </w:r>
      <w:r>
        <w:rPr>
          <w:rFonts w:hint="eastAsia"/>
          <w:lang w:eastAsia="zh-CN"/>
        </w:rPr>
        <w:t>工程。位于</w:t>
      </w:r>
      <w:r w:rsidR="003254E3">
        <w:rPr>
          <w:rFonts w:hint="eastAsia"/>
          <w:lang w:eastAsia="zh-CN"/>
        </w:rPr>
        <w:t>××</w:t>
      </w:r>
      <w:r>
        <w:rPr>
          <w:rFonts w:hint="eastAsia"/>
          <w:lang w:eastAsia="zh-CN"/>
        </w:rPr>
        <w:t>，主体工程已完成，交通运输畅通，施工条件成熟。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</w:t>
      </w:r>
      <w:r>
        <w:rPr>
          <w:rFonts w:hint="eastAsia"/>
          <w:lang w:eastAsia="zh-CN"/>
        </w:rPr>
        <w:t>设计与施工必须遵照的规范：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）《钢结构设计规范》</w:t>
      </w:r>
      <w:r>
        <w:rPr>
          <w:rFonts w:hint="eastAsia"/>
          <w:lang w:eastAsia="zh-CN"/>
        </w:rPr>
        <w:t>GBJ17-88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）《钢结构工程验收规范》</w:t>
      </w:r>
      <w:r>
        <w:rPr>
          <w:rFonts w:hint="eastAsia"/>
          <w:lang w:eastAsia="zh-CN"/>
        </w:rPr>
        <w:t>GBJ50205-95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）《建筑幕墙》</w:t>
      </w:r>
      <w:r>
        <w:rPr>
          <w:rFonts w:hint="eastAsia"/>
          <w:lang w:eastAsia="zh-CN"/>
        </w:rPr>
        <w:t>JG3035-96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）《玻璃幕墙工程技术规范》</w:t>
      </w:r>
      <w:r>
        <w:rPr>
          <w:rFonts w:hint="eastAsia"/>
          <w:lang w:eastAsia="zh-CN"/>
        </w:rPr>
        <w:t>JGJ102-96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）《施工现场临时用电安全技术规范》</w:t>
      </w:r>
      <w:r>
        <w:rPr>
          <w:rFonts w:hint="eastAsia"/>
          <w:lang w:eastAsia="zh-CN"/>
        </w:rPr>
        <w:t>JGJ46-88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）《建筑施工安全检查标准》</w:t>
      </w:r>
      <w:r>
        <w:rPr>
          <w:rFonts w:hint="eastAsia"/>
          <w:lang w:eastAsia="zh-CN"/>
        </w:rPr>
        <w:t>JGJ59-99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7</w:t>
      </w:r>
      <w:r>
        <w:rPr>
          <w:rFonts w:hint="eastAsia"/>
          <w:lang w:eastAsia="zh-CN"/>
        </w:rPr>
        <w:t>）《建筑施工高处作业安全技术规范》</w:t>
      </w:r>
      <w:r>
        <w:rPr>
          <w:rFonts w:hint="eastAsia"/>
          <w:lang w:eastAsia="zh-CN"/>
        </w:rPr>
        <w:t>JGJ80-91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二、玻璃幕墙安全施工措施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幕墙设计技术交底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从技术角度看，隐框玻璃幕墙比一般幕墙难度、复杂度都高，尤其是形状复杂的隐框幕墙设计，技术难度更大。施工前应由该隐框幕墙的设计者对所要进行安装的工程项目、图纸资料、施工方案和技术工艺要求进行详细说明和解释，以确保幕墙达到设计要求和各项基本性能指标。要写出施工组织方案、施工准备计划、总体施工安排、施工技术措施及安全措施等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隐框玻璃幕墙的施工准备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 xml:space="preserve">    </w:t>
      </w:r>
      <w:r>
        <w:rPr>
          <w:rFonts w:hint="eastAsia"/>
          <w:lang w:eastAsia="zh-CN"/>
        </w:rPr>
        <w:t>隐框幕墙的施工准备，应考虑施工现场条件，要有清洁的场地堆放已粘接好玻璃的单个框架</w:t>
      </w:r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称为结构玻璃装配组件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，需要足够的场地以堆放为数不少的结构玻璃装配组件，要防止在堆放过程中划伤、变形、和破坏。对施工机具也要有充分的准备，如脚手架距幕墙</w:t>
      </w:r>
      <w:r>
        <w:rPr>
          <w:rFonts w:hint="eastAsia"/>
          <w:lang w:eastAsia="zh-CN"/>
        </w:rPr>
        <w:t>300</w:t>
      </w:r>
      <w:r>
        <w:rPr>
          <w:rFonts w:hint="eastAsia"/>
          <w:lang w:eastAsia="zh-CN"/>
        </w:rPr>
        <w:t>～</w:t>
      </w:r>
      <w:r>
        <w:rPr>
          <w:rFonts w:hint="eastAsia"/>
          <w:lang w:eastAsia="zh-CN"/>
        </w:rPr>
        <w:t>400mm</w:t>
      </w:r>
      <w:r>
        <w:rPr>
          <w:rFonts w:hint="eastAsia"/>
          <w:lang w:eastAsia="zh-CN"/>
        </w:rPr>
        <w:t>，以保证安装的需要，并检查脚手架是否牢固。如脚手架已拆除，应使用吊篮进行安装。现在大型幕墙施工中，普遍采用经纬仪等调校安装基准线和尺寸并检查水平垂直度，为保证安装精度，施工前应对仪器进行调校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</w:t>
      </w:r>
      <w:r>
        <w:rPr>
          <w:rFonts w:hint="eastAsia"/>
          <w:lang w:eastAsia="zh-CN"/>
        </w:rPr>
        <w:t>施工材料的验收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）对结构玻璃装配组件的检查验收：检查装配组件长宽尺寸、对角线尺寸是否超差；粘接是否完好，玻璃表面是否清洁；镀膜玻璃如有严重划伤大片</w:t>
      </w:r>
      <w:proofErr w:type="gramStart"/>
      <w:r>
        <w:rPr>
          <w:rFonts w:hint="eastAsia"/>
          <w:lang w:eastAsia="zh-CN"/>
        </w:rPr>
        <w:t>掉膜应</w:t>
      </w:r>
      <w:proofErr w:type="gramEnd"/>
      <w:r>
        <w:rPr>
          <w:rFonts w:hint="eastAsia"/>
          <w:lang w:eastAsia="zh-CN"/>
        </w:rPr>
        <w:t>立即更换。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）对立</w:t>
      </w:r>
      <w:proofErr w:type="gramStart"/>
      <w:r>
        <w:rPr>
          <w:rFonts w:hint="eastAsia"/>
          <w:lang w:eastAsia="zh-CN"/>
        </w:rPr>
        <w:t>梃</w:t>
      </w:r>
      <w:proofErr w:type="gramEnd"/>
      <w:r>
        <w:rPr>
          <w:rFonts w:hint="eastAsia"/>
          <w:lang w:eastAsia="zh-CN"/>
        </w:rPr>
        <w:t>和横梁用铝型材要测定其平直度和扭拧度，如有明显的扭拧则不能使用。检查型材表面保护层粘贴情况，有无严重的脱落。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）对上墙的五金配件进行验收，检查其是否符合设计要求，如不锈钢螺栓、绝缘胶垫等。还要进行耐候胶型号及保险期的检查。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隐框玻璃幕墙的施工工艺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隐框玻璃幕墙施工工序为：放线→固定支座安装→幕墙立</w:t>
      </w:r>
      <w:proofErr w:type="gramStart"/>
      <w:r>
        <w:rPr>
          <w:rFonts w:hint="eastAsia"/>
          <w:lang w:eastAsia="zh-CN"/>
        </w:rPr>
        <w:t>梃</w:t>
      </w:r>
      <w:proofErr w:type="gramEnd"/>
      <w:r>
        <w:rPr>
          <w:rFonts w:hint="eastAsia"/>
          <w:lang w:eastAsia="zh-CN"/>
        </w:rPr>
        <w:t>横梁安装→结构玻璃装配组件安装→玻璃装配组件间的密封及四周收口处理→楼层</w:t>
      </w:r>
      <w:proofErr w:type="gramStart"/>
      <w:r>
        <w:rPr>
          <w:rFonts w:hint="eastAsia"/>
          <w:lang w:eastAsia="zh-CN"/>
        </w:rPr>
        <w:t>间防止</w:t>
      </w:r>
      <w:proofErr w:type="gramEnd"/>
      <w:r>
        <w:rPr>
          <w:rFonts w:hint="eastAsia"/>
          <w:lang w:eastAsia="zh-CN"/>
        </w:rPr>
        <w:t>隔层处理→全面检查及清洁。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）隐框幕墙立</w:t>
      </w:r>
      <w:proofErr w:type="gramStart"/>
      <w:r>
        <w:rPr>
          <w:rFonts w:hint="eastAsia"/>
          <w:lang w:eastAsia="zh-CN"/>
        </w:rPr>
        <w:t>梃</w:t>
      </w:r>
      <w:proofErr w:type="gramEnd"/>
      <w:r>
        <w:rPr>
          <w:rFonts w:hint="eastAsia"/>
          <w:lang w:eastAsia="zh-CN"/>
        </w:rPr>
        <w:t>和横梁的安装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施工中应掌握正确的放线方法，保证立</w:t>
      </w:r>
      <w:proofErr w:type="gramStart"/>
      <w:r>
        <w:rPr>
          <w:rFonts w:hint="eastAsia"/>
          <w:lang w:eastAsia="zh-CN"/>
        </w:rPr>
        <w:t>梃</w:t>
      </w:r>
      <w:proofErr w:type="gramEnd"/>
      <w:r>
        <w:rPr>
          <w:rFonts w:hint="eastAsia"/>
          <w:lang w:eastAsia="zh-CN"/>
        </w:rPr>
        <w:t>横梁安装水平在主梁全部或基本悬挂完毕后，再逐根进行调整，以保证隐框幕墙外表面平整。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）结构玻璃装配组件的安装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结构玻璃装配组件可由上至下安装，也可由下至上安装，一般可随土建施工进度，大部均由上而下安装。从下而上安装应</w:t>
      </w:r>
      <w:proofErr w:type="gramStart"/>
      <w:r>
        <w:rPr>
          <w:rFonts w:hint="eastAsia"/>
          <w:lang w:eastAsia="zh-CN"/>
        </w:rPr>
        <w:t>待结构</w:t>
      </w:r>
      <w:proofErr w:type="gramEnd"/>
      <w:r>
        <w:rPr>
          <w:rFonts w:hint="eastAsia"/>
          <w:lang w:eastAsia="zh-CN"/>
        </w:rPr>
        <w:t>装饰施工完毕，否则安装时易遭到土建施工的破坏。上墙方法分内装或外装，若按形式分也可</w:t>
      </w:r>
      <w:proofErr w:type="gramStart"/>
      <w:r>
        <w:rPr>
          <w:rFonts w:hint="eastAsia"/>
          <w:lang w:eastAsia="zh-CN"/>
        </w:rPr>
        <w:t>分为内块式</w:t>
      </w:r>
      <w:proofErr w:type="gramEnd"/>
      <w:r>
        <w:rPr>
          <w:rFonts w:hint="eastAsia"/>
          <w:lang w:eastAsia="zh-CN"/>
        </w:rPr>
        <w:t>悬挂法和外压板式悬挂</w:t>
      </w:r>
      <w:r>
        <w:rPr>
          <w:rFonts w:hint="eastAsia"/>
          <w:lang w:eastAsia="zh-CN"/>
        </w:rPr>
        <w:lastRenderedPageBreak/>
        <w:t>法。不论用何种形式，悬挂固定前要逐块调整组件至相互平齐、间隙一致，板面表面的平整采用刚性直尺</w:t>
      </w:r>
      <w:proofErr w:type="gramStart"/>
      <w:r>
        <w:rPr>
          <w:rFonts w:hint="eastAsia"/>
          <w:lang w:eastAsia="zh-CN"/>
        </w:rPr>
        <w:t>或铝方通</w:t>
      </w:r>
      <w:proofErr w:type="gramEnd"/>
      <w:r>
        <w:rPr>
          <w:rFonts w:hint="eastAsia"/>
          <w:lang w:eastAsia="zh-CN"/>
        </w:rPr>
        <w:t>料来进行测定。对不平整的部位，应调整</w:t>
      </w:r>
      <w:proofErr w:type="gramStart"/>
      <w:r>
        <w:rPr>
          <w:rFonts w:hint="eastAsia"/>
          <w:lang w:eastAsia="zh-CN"/>
        </w:rPr>
        <w:t>固定块</w:t>
      </w:r>
      <w:proofErr w:type="gramEnd"/>
      <w:r>
        <w:rPr>
          <w:rFonts w:hint="eastAsia"/>
          <w:lang w:eastAsia="zh-CN"/>
        </w:rPr>
        <w:t>的位置或加入垫块。可采用木质材料或半</w:t>
      </w:r>
      <w:proofErr w:type="gramStart"/>
      <w:r>
        <w:rPr>
          <w:rFonts w:hint="eastAsia"/>
          <w:lang w:eastAsia="zh-CN"/>
        </w:rPr>
        <w:t>硬材料</w:t>
      </w:r>
      <w:proofErr w:type="gramEnd"/>
      <w:r>
        <w:rPr>
          <w:rFonts w:hint="eastAsia"/>
          <w:lang w:eastAsia="zh-CN"/>
        </w:rPr>
        <w:t>制成的标准尺寸模块，插入两板间的间隙，以确保间隙一致。插入的模块在装配件固定后应取出，以保证板间有足够的位移空间。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玻璃装配组件安装过程中，当幕墙整幅高度或宽度方向尺寸较大时，特别要注意安装过程中的累积误差，适时进行调整，只有全体结构玻璃装配组件固定完毕后，表面的平整度和</w:t>
      </w:r>
      <w:proofErr w:type="gramStart"/>
      <w:r>
        <w:rPr>
          <w:rFonts w:hint="eastAsia"/>
          <w:lang w:eastAsia="zh-CN"/>
        </w:rPr>
        <w:t>垂直度才真正</w:t>
      </w:r>
      <w:proofErr w:type="gramEnd"/>
      <w:r>
        <w:rPr>
          <w:rFonts w:hint="eastAsia"/>
          <w:lang w:eastAsia="zh-CN"/>
        </w:rPr>
        <w:t>代表隐框幕墙的外形形象。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）装配组件间的密封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三、安全用电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施工现场临时用电严格按照《施工现场临时用电安全技术规范》</w:t>
      </w:r>
      <w:r>
        <w:rPr>
          <w:rFonts w:hint="eastAsia"/>
          <w:lang w:eastAsia="zh-CN"/>
        </w:rPr>
        <w:t>JGJ46</w:t>
      </w:r>
      <w:r>
        <w:rPr>
          <w:rFonts w:hint="eastAsia"/>
          <w:lang w:eastAsia="zh-CN"/>
        </w:rPr>
        <w:t>－</w:t>
      </w: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>执行。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本工程所用的主要机械设备；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本工程施工用电需用量（</w:t>
      </w:r>
      <w:r>
        <w:rPr>
          <w:rFonts w:hint="eastAsia"/>
          <w:lang w:eastAsia="zh-CN"/>
        </w:rPr>
        <w:t>KW</w:t>
      </w:r>
      <w:r>
        <w:rPr>
          <w:rFonts w:hint="eastAsia"/>
          <w:lang w:eastAsia="zh-CN"/>
        </w:rPr>
        <w:t>）。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配电箱采用标准铁板配电箱，铁板厚度不大于</w:t>
      </w:r>
      <w:r>
        <w:rPr>
          <w:rFonts w:hint="eastAsia"/>
          <w:lang w:eastAsia="zh-CN"/>
        </w:rPr>
        <w:t>1.5MM</w:t>
      </w:r>
      <w:r>
        <w:rPr>
          <w:rFonts w:hint="eastAsia"/>
          <w:lang w:eastAsia="zh-CN"/>
        </w:rPr>
        <w:t>。施工安全用电应满足规范：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）支线架设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）现场照明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）架空线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）电箱（配电箱、开关箱）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）接地接零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）变配电装置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四、脚手架施工安全措施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本工程建筑总高度在规定的搭设范围内可不进行脚手架的计算，按规范要求搭设即可，本工程采用双排落地式安全网全封闭钢管外脚手架，以保证外墙立面装饰，临街面和高</w:t>
      </w:r>
      <w:r>
        <w:rPr>
          <w:rFonts w:hint="eastAsia"/>
          <w:lang w:eastAsia="zh-CN"/>
        </w:rPr>
        <w:lastRenderedPageBreak/>
        <w:t>压线位置。脚手架外侧采用全封闭施工。外满挂安全网。除一层、二层每层搭设水平防护架外，二层以上每隔一层搭设水平防护架，内装饰采用满堂脚手架进行施工。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脚手架基础处理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材料要求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</w:t>
      </w:r>
      <w:r>
        <w:rPr>
          <w:rFonts w:hint="eastAsia"/>
          <w:lang w:eastAsia="zh-CN"/>
        </w:rPr>
        <w:t>脚手架搭设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4. </w:t>
      </w:r>
      <w:r>
        <w:rPr>
          <w:rFonts w:hint="eastAsia"/>
          <w:lang w:eastAsia="zh-CN"/>
        </w:rPr>
        <w:t>临边防护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5. </w:t>
      </w:r>
      <w:r>
        <w:rPr>
          <w:rFonts w:hint="eastAsia"/>
          <w:lang w:eastAsia="zh-CN"/>
        </w:rPr>
        <w:t>脚手架的拆除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满堂脚手架搭设</w:t>
      </w:r>
      <w:r>
        <w:rPr>
          <w:rFonts w:hint="eastAsia"/>
          <w:lang w:eastAsia="zh-CN"/>
        </w:rPr>
        <w:t xml:space="preserve">   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五、“三宝”“四口”“五临边”安全防护措施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正确使用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三宝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，严格按照《建筑施工高处作业安全技术规范》</w:t>
      </w:r>
      <w:r>
        <w:rPr>
          <w:rFonts w:hint="eastAsia"/>
          <w:lang w:eastAsia="zh-CN"/>
        </w:rPr>
        <w:t>JGJ80</w:t>
      </w:r>
      <w:r>
        <w:rPr>
          <w:rFonts w:hint="eastAsia"/>
          <w:lang w:eastAsia="zh-CN"/>
        </w:rPr>
        <w:t>－</w:t>
      </w:r>
      <w:r>
        <w:rPr>
          <w:rFonts w:hint="eastAsia"/>
          <w:lang w:eastAsia="zh-CN"/>
        </w:rPr>
        <w:t>91</w:t>
      </w:r>
      <w:r>
        <w:rPr>
          <w:rFonts w:hint="eastAsia"/>
          <w:lang w:eastAsia="zh-CN"/>
        </w:rPr>
        <w:t>作好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四口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五临边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的防护工作。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六、安全技术措施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实行施工现场安全标准化是实现安全生产的根本措施，是强化安全管理和安全技术的有效途径。我们针对该工程的具体情况制定相应的安全技术防范措施。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认真建立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职工劳动保护记录卡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，及时做好记录。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2. </w:t>
      </w:r>
      <w:r>
        <w:rPr>
          <w:rFonts w:hint="eastAsia"/>
          <w:lang w:eastAsia="zh-CN"/>
        </w:rPr>
        <w:t>分部分项工程安全技术交底。各项工程开工前进行全面的有针对性的安全技术交底，接受交底才履行签字手续齐全。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</w:t>
      </w:r>
      <w:r>
        <w:rPr>
          <w:rFonts w:hint="eastAsia"/>
          <w:lang w:eastAsia="zh-CN"/>
        </w:rPr>
        <w:t>特种作业持证上岗。特种作业人员必须经培训考试合格持证上岗，操作必须按期复审，不得超期使用，名册齐全。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安全检查：必须建立定期安全检查制度。有时间、有要求、明确重点部位、危险岗位。安全检查有记录，对的隐患应及时整改，做到定人、定时间、定措施。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5.</w:t>
      </w:r>
      <w:r>
        <w:rPr>
          <w:rFonts w:hint="eastAsia"/>
          <w:lang w:eastAsia="zh-CN"/>
        </w:rPr>
        <w:t>塔吊、井架和脚手架，认真做好验收合格挂牌制度（即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四验收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）。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>6.</w:t>
      </w:r>
      <w:r>
        <w:rPr>
          <w:rFonts w:hint="eastAsia"/>
          <w:lang w:eastAsia="zh-CN"/>
        </w:rPr>
        <w:t>班组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三上岗、</w:t>
      </w:r>
      <w:proofErr w:type="gramStart"/>
      <w:r>
        <w:rPr>
          <w:rFonts w:hint="eastAsia"/>
          <w:lang w:eastAsia="zh-CN"/>
        </w:rPr>
        <w:t>一</w:t>
      </w:r>
      <w:proofErr w:type="gramEnd"/>
      <w:r>
        <w:rPr>
          <w:rFonts w:hint="eastAsia"/>
          <w:lang w:eastAsia="zh-CN"/>
        </w:rPr>
        <w:t>讲评活动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，班组在班前须进行上岗交底、上岗检查、上岗记录的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三上岗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和每周一次</w:t>
      </w:r>
      <w:r>
        <w:rPr>
          <w:rFonts w:hint="eastAsia"/>
          <w:lang w:eastAsia="zh-CN"/>
        </w:rPr>
        <w:t>"</w:t>
      </w:r>
      <w:proofErr w:type="gramStart"/>
      <w:r>
        <w:rPr>
          <w:rFonts w:hint="eastAsia"/>
          <w:lang w:eastAsia="zh-CN"/>
        </w:rPr>
        <w:t>一</w:t>
      </w:r>
      <w:proofErr w:type="gramEnd"/>
      <w:r>
        <w:rPr>
          <w:rFonts w:hint="eastAsia"/>
          <w:lang w:eastAsia="zh-CN"/>
        </w:rPr>
        <w:t>讲评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安全活动。对班组的安全活动，要有考核措施。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7.</w:t>
      </w:r>
      <w:r>
        <w:rPr>
          <w:rFonts w:hint="eastAsia"/>
          <w:lang w:eastAsia="zh-CN"/>
        </w:rPr>
        <w:t>遵章赛纪，佩戴标记：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8.</w:t>
      </w:r>
      <w:r>
        <w:rPr>
          <w:rFonts w:hint="eastAsia"/>
          <w:lang w:eastAsia="zh-CN"/>
        </w:rPr>
        <w:t>工伤事故处理：建立事故档案，按调查分析规则、规定进行处理报告，认真做好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三不放过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工作。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9."</w:t>
      </w:r>
      <w:proofErr w:type="gramStart"/>
      <w:r>
        <w:rPr>
          <w:rFonts w:hint="eastAsia"/>
          <w:lang w:eastAsia="zh-CN"/>
        </w:rPr>
        <w:t>六牌一图</w:t>
      </w:r>
      <w:proofErr w:type="gramEnd"/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与安全标牌。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七、中小型机具安全措施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手持电动机具：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⑴必须单独安装漏电保护器。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⑵防护罩壳齐全有效。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⑶外壳不得破损。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⑷橡皮电线不得破损。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电焊机：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⑴有可行的防雨措施。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⑵一、二次线（电源、龙头）接线处应有齐全的防护罩，二次线应使用线鼻子。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⑶有良好的接地或接零保护。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⑷配线不得乱拉乱搭，焊把绝缘良好。</w:t>
      </w:r>
    </w:p>
    <w:p w:rsidR="000057EF" w:rsidRDefault="000057EF" w:rsidP="000057EF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乙炔发生器：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⑴距明火距离大于</w:t>
      </w:r>
      <w:r>
        <w:rPr>
          <w:rFonts w:hint="eastAsia"/>
          <w:lang w:eastAsia="zh-CN"/>
        </w:rPr>
        <w:t>10M</w:t>
      </w:r>
      <w:r>
        <w:rPr>
          <w:rFonts w:hint="eastAsia"/>
          <w:lang w:eastAsia="zh-CN"/>
        </w:rPr>
        <w:t>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⑵必须有回火防止器。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⑶应有保险链、防爆膜、保险装置必须灵敏可靠，使用合理。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>4.</w:t>
      </w:r>
      <w:r>
        <w:rPr>
          <w:rFonts w:hint="eastAsia"/>
          <w:lang w:eastAsia="zh-CN"/>
        </w:rPr>
        <w:t>气瓶：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⑴各类气瓶应有明显色标和防震圈，并不得在露天曝晒。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⑵乙炔气瓶与氧气瓶距离应大于</w:t>
      </w:r>
      <w:r>
        <w:rPr>
          <w:rFonts w:hint="eastAsia"/>
          <w:lang w:eastAsia="zh-CN"/>
        </w:rPr>
        <w:t>5M</w:t>
      </w:r>
      <w:r>
        <w:rPr>
          <w:rFonts w:hint="eastAsia"/>
          <w:lang w:eastAsia="zh-CN"/>
        </w:rPr>
        <w:t>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⑶乙炔气瓶在使用时必须装回火防止器。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⑷皮管应用夹头紧固。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⑸操作人员应持有效证件上岗操作。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八、防火安全措施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工地建立防火责任制，职责明确，按规定设专职防火干部和专职消防员，建立防火档案并正确填写。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按规定建立义务消防队，有专人负责，订出教育训练计划和管理办法。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</w:t>
      </w:r>
      <w:r>
        <w:rPr>
          <w:rFonts w:hint="eastAsia"/>
          <w:lang w:eastAsia="zh-CN"/>
        </w:rPr>
        <w:t>重点部位（危险仓库、油漆间、仓库、木工间等）必须建立有关规定，有专人管理，落实责任，按要求设置警告标志，配置相应的消防器材。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建立动用明火审批制，按规定划分级别，明确用火审批手续，并有监护措施。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5.</w:t>
      </w:r>
      <w:r>
        <w:rPr>
          <w:rFonts w:hint="eastAsia"/>
          <w:lang w:eastAsia="zh-CN"/>
        </w:rPr>
        <w:t>一般建筑各楼层、非重点仓库及宿舍，明确用火审批手续，</w:t>
      </w:r>
      <w:proofErr w:type="gramStart"/>
      <w:r>
        <w:rPr>
          <w:rFonts w:hint="eastAsia"/>
          <w:lang w:eastAsia="zh-CN"/>
        </w:rPr>
        <w:t>产并有</w:t>
      </w:r>
      <w:proofErr w:type="gramEnd"/>
      <w:r>
        <w:rPr>
          <w:rFonts w:hint="eastAsia"/>
          <w:lang w:eastAsia="zh-CN"/>
        </w:rPr>
        <w:t>监护措施。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焊割作业应严格执行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十不烧</w:t>
      </w:r>
      <w:r>
        <w:rPr>
          <w:rFonts w:hint="eastAsia"/>
          <w:lang w:eastAsia="zh-CN"/>
        </w:rPr>
        <w:t>"</w:t>
      </w:r>
      <w:r>
        <w:rPr>
          <w:rFonts w:hint="eastAsia"/>
          <w:lang w:eastAsia="zh-CN"/>
        </w:rPr>
        <w:t>及压力容器使用规定。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7.</w:t>
      </w:r>
      <w:proofErr w:type="gramStart"/>
      <w:r>
        <w:rPr>
          <w:rFonts w:hint="eastAsia"/>
          <w:lang w:eastAsia="zh-CN"/>
        </w:rPr>
        <w:t>危险品押动人员</w:t>
      </w:r>
      <w:proofErr w:type="gramEnd"/>
      <w:r>
        <w:rPr>
          <w:rFonts w:hint="eastAsia"/>
          <w:lang w:eastAsia="zh-CN"/>
        </w:rPr>
        <w:t>、仓库管理人员和特殊工种必须经培训和审证，做到持有效证上岗。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九、现场保卫工作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装饰工程施工现场必须按照“谁主管，谁负责”的原则，确定具体人员负责保卫工作，有总、分包单位的工程，实行总承包单位负责的保卫工作责任制，建立保卫工作领导小组，与分包单位签订保卫工作责任书，各分包单位</w:t>
      </w:r>
      <w:proofErr w:type="gramStart"/>
      <w:r>
        <w:rPr>
          <w:rFonts w:hint="eastAsia"/>
          <w:lang w:eastAsia="zh-CN"/>
        </w:rPr>
        <w:t>应接受总承包</w:t>
      </w:r>
      <w:proofErr w:type="gramEnd"/>
      <w:r>
        <w:rPr>
          <w:rFonts w:hint="eastAsia"/>
          <w:lang w:eastAsia="zh-CN"/>
        </w:rPr>
        <w:t>单位的统一领导和兼备检查。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装饰工程施工单位应根据工程规模，建立保卫、消防组织，配备保安、消防人员。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>3.</w:t>
      </w:r>
      <w:r>
        <w:rPr>
          <w:rFonts w:hint="eastAsia"/>
          <w:lang w:eastAsia="zh-CN"/>
        </w:rPr>
        <w:t>施工组织设计要有保卫、消防措施方案及设施平面布置图，重点工程、重要工程和建筑面积在</w:t>
      </w:r>
      <w:r>
        <w:rPr>
          <w:rFonts w:hint="eastAsia"/>
          <w:lang w:eastAsia="zh-CN"/>
        </w:rPr>
        <w:t>10000m2</w:t>
      </w:r>
      <w:r>
        <w:rPr>
          <w:rFonts w:hint="eastAsia"/>
          <w:lang w:eastAsia="zh-CN"/>
        </w:rPr>
        <w:t>以上的大工程，应制</w:t>
      </w:r>
      <w:proofErr w:type="gramStart"/>
      <w:r>
        <w:rPr>
          <w:rFonts w:hint="eastAsia"/>
          <w:lang w:eastAsia="zh-CN"/>
        </w:rPr>
        <w:t>定治安</w:t>
      </w:r>
      <w:proofErr w:type="gramEnd"/>
      <w:r>
        <w:rPr>
          <w:rFonts w:hint="eastAsia"/>
          <w:lang w:eastAsia="zh-CN"/>
        </w:rPr>
        <w:t>保卫和消防工作方案。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施工现场要建立门卫和巡逻护场制度，护场守卫人员要佩带执勤标志。重点工程、重要工程要实行凭证件出入的制度。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5.</w:t>
      </w:r>
      <w:r>
        <w:rPr>
          <w:rFonts w:hint="eastAsia"/>
          <w:lang w:eastAsia="zh-CN"/>
        </w:rPr>
        <w:t>要加强对包工队的管理，掌握人员底数，签订治安消防协议。非施工人员不得住在施工现场，特殊情况要经保卫工作负责人批准。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更衣室、财会室及职工宿舍等易发案部位要指定专人管理，制定防范措施，防止发生盗窃案件。严禁赌博、酗酒，传播淫秽物品和打架斗殴。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7.</w:t>
      </w:r>
      <w:r>
        <w:rPr>
          <w:rFonts w:hint="eastAsia"/>
          <w:lang w:eastAsia="zh-CN"/>
        </w:rPr>
        <w:t>锅炉房、变电室、泵房、大型机械设备及工程的关键部位和关键工序，是现场的要害部位，要制定保卫措施，确保安全。。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8.</w:t>
      </w:r>
      <w:r>
        <w:rPr>
          <w:rFonts w:hint="eastAsia"/>
          <w:lang w:eastAsia="zh-CN"/>
        </w:rPr>
        <w:t>料场、库房的设置应符合治安消防要求，并配备必要的防范设施。贵重、剧毒、而燃易爆、放射性等物品，要设专库专管。建立存放、保管、信用、回收制度，做到帐物相符。职工携物出现场，要开出门证。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9.</w:t>
      </w:r>
      <w:r>
        <w:rPr>
          <w:rFonts w:hint="eastAsia"/>
          <w:lang w:eastAsia="zh-CN"/>
        </w:rPr>
        <w:t>做好成品保卫工作，制定具体措施，严防被盗、破坏和治安灾害事故的发生。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10.</w:t>
      </w:r>
      <w:r>
        <w:rPr>
          <w:rFonts w:hint="eastAsia"/>
          <w:lang w:eastAsia="zh-CN"/>
        </w:rPr>
        <w:t>施工现场发生各类案件和灾害事故，要立即报告有关部门并保护好现场，配合公安机关查破。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十、其它安全措施及文明施工措施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．根据工程实际情况，制定其它安全施工措施。</w:t>
      </w:r>
    </w:p>
    <w:p w:rsidR="000057EF" w:rsidRDefault="000057EF" w:rsidP="000057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．编制并落实文明施工措施。</w:t>
      </w:r>
    </w:p>
    <w:p w:rsidR="000057EF" w:rsidRDefault="000057EF" w:rsidP="000057EF">
      <w:pPr>
        <w:rPr>
          <w:lang w:eastAsia="zh-CN"/>
        </w:rPr>
      </w:pPr>
    </w:p>
    <w:p w:rsidR="000057EF" w:rsidRDefault="000057EF" w:rsidP="000057EF">
      <w:pPr>
        <w:rPr>
          <w:lang w:eastAsia="zh-CN"/>
        </w:rPr>
      </w:pPr>
    </w:p>
    <w:p w:rsidR="00550B12" w:rsidRDefault="00AC795F">
      <w:pPr>
        <w:rPr>
          <w:rFonts w:hint="eastAsia"/>
          <w:lang w:eastAsia="zh-CN"/>
        </w:rPr>
      </w:pPr>
    </w:p>
    <w:sectPr w:rsidR="00550B12" w:rsidSect="00C604F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95F" w:rsidRDefault="00AC795F" w:rsidP="000057EF">
      <w:pPr>
        <w:spacing w:after="0" w:line="240" w:lineRule="auto"/>
      </w:pPr>
      <w:r>
        <w:separator/>
      </w:r>
    </w:p>
  </w:endnote>
  <w:endnote w:type="continuationSeparator" w:id="0">
    <w:p w:rsidR="00AC795F" w:rsidRDefault="00AC795F" w:rsidP="00005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95F" w:rsidRDefault="00AC795F" w:rsidP="000057EF">
      <w:pPr>
        <w:spacing w:after="0" w:line="240" w:lineRule="auto"/>
      </w:pPr>
      <w:r>
        <w:separator/>
      </w:r>
    </w:p>
  </w:footnote>
  <w:footnote w:type="continuationSeparator" w:id="0">
    <w:p w:rsidR="00AC795F" w:rsidRDefault="00AC795F" w:rsidP="00005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2D1" w:rsidRDefault="00AB22D1" w:rsidP="00AB22D1">
    <w:pPr>
      <w:pStyle w:val="af0"/>
      <w:jc w:val="left"/>
    </w:pPr>
    <w:r>
      <w:rPr>
        <w:noProof/>
        <w:lang w:eastAsia="zh-CN" w:bidi="ar-SA"/>
      </w:rPr>
      <w:drawing>
        <wp:inline distT="0" distB="0" distL="0" distR="0">
          <wp:extent cx="1724025" cy="447675"/>
          <wp:effectExtent l="19050" t="0" r="9525" b="0"/>
          <wp:docPr id="1" name="图片 1" descr="logo">
            <a:hlinkClick xmlns:a="http://schemas.openxmlformats.org/drawingml/2006/main" r:id="rId1" tgtFrame="_top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7EF"/>
    <w:rsid w:val="000057EF"/>
    <w:rsid w:val="000B78AC"/>
    <w:rsid w:val="001520E9"/>
    <w:rsid w:val="003254E3"/>
    <w:rsid w:val="00474A1C"/>
    <w:rsid w:val="00504A41"/>
    <w:rsid w:val="0060081C"/>
    <w:rsid w:val="00983E5B"/>
    <w:rsid w:val="00AA094C"/>
    <w:rsid w:val="00AB22D1"/>
    <w:rsid w:val="00AC795F"/>
    <w:rsid w:val="00C6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A41"/>
  </w:style>
  <w:style w:type="paragraph" w:styleId="1">
    <w:name w:val="heading 1"/>
    <w:basedOn w:val="a"/>
    <w:next w:val="a"/>
    <w:link w:val="1Char"/>
    <w:uiPriority w:val="9"/>
    <w:qFormat/>
    <w:rsid w:val="00504A41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04A41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04A41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04A41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04A41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04A41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04A41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04A41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04A41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04A41"/>
    <w:rPr>
      <w:smallCaps/>
      <w:spacing w:val="5"/>
      <w:sz w:val="36"/>
      <w:szCs w:val="36"/>
    </w:rPr>
  </w:style>
  <w:style w:type="character" w:customStyle="1" w:styleId="2Char">
    <w:name w:val="标题 2 Char"/>
    <w:basedOn w:val="a0"/>
    <w:link w:val="2"/>
    <w:uiPriority w:val="9"/>
    <w:semiHidden/>
    <w:rsid w:val="00504A41"/>
    <w:rPr>
      <w:smallCap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504A41"/>
    <w:rPr>
      <w:i/>
      <w:iCs/>
      <w:smallCaps/>
      <w:spacing w:val="5"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504A41"/>
    <w:rPr>
      <w:b/>
      <w:bCs/>
      <w:spacing w:val="5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504A41"/>
    <w:rPr>
      <w:i/>
      <w:iCs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504A41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Char">
    <w:name w:val="标题 7 Char"/>
    <w:basedOn w:val="a0"/>
    <w:link w:val="7"/>
    <w:uiPriority w:val="9"/>
    <w:semiHidden/>
    <w:rsid w:val="00504A41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rsid w:val="00504A41"/>
    <w:rPr>
      <w:b/>
      <w:bCs/>
      <w:color w:val="7F7F7F" w:themeColor="text1" w:themeTint="80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504A41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Char"/>
    <w:uiPriority w:val="10"/>
    <w:qFormat/>
    <w:rsid w:val="00504A41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Char">
    <w:name w:val="标题 Char"/>
    <w:basedOn w:val="a0"/>
    <w:link w:val="a3"/>
    <w:uiPriority w:val="10"/>
    <w:rsid w:val="00504A41"/>
    <w:rPr>
      <w:smallCaps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504A41"/>
    <w:rPr>
      <w:i/>
      <w:iCs/>
      <w:smallCaps/>
      <w:spacing w:val="10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504A41"/>
    <w:rPr>
      <w:i/>
      <w:iCs/>
      <w:smallCaps/>
      <w:spacing w:val="10"/>
      <w:sz w:val="28"/>
      <w:szCs w:val="28"/>
    </w:rPr>
  </w:style>
  <w:style w:type="character" w:styleId="a5">
    <w:name w:val="Strong"/>
    <w:uiPriority w:val="22"/>
    <w:qFormat/>
    <w:rsid w:val="00504A41"/>
    <w:rPr>
      <w:b/>
      <w:bCs/>
    </w:rPr>
  </w:style>
  <w:style w:type="character" w:styleId="a6">
    <w:name w:val="Emphasis"/>
    <w:uiPriority w:val="20"/>
    <w:qFormat/>
    <w:rsid w:val="00504A41"/>
    <w:rPr>
      <w:b/>
      <w:bCs/>
      <w:i/>
      <w:iCs/>
      <w:spacing w:val="10"/>
    </w:rPr>
  </w:style>
  <w:style w:type="paragraph" w:styleId="a7">
    <w:name w:val="No Spacing"/>
    <w:basedOn w:val="a"/>
    <w:uiPriority w:val="1"/>
    <w:qFormat/>
    <w:rsid w:val="00504A41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504A41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504A41"/>
    <w:rPr>
      <w:i/>
      <w:iCs/>
    </w:rPr>
  </w:style>
  <w:style w:type="character" w:customStyle="1" w:styleId="Char1">
    <w:name w:val="引用 Char"/>
    <w:basedOn w:val="a0"/>
    <w:link w:val="a9"/>
    <w:uiPriority w:val="29"/>
    <w:rsid w:val="00504A41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504A4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har2">
    <w:name w:val="明显引用 Char"/>
    <w:basedOn w:val="a0"/>
    <w:link w:val="aa"/>
    <w:uiPriority w:val="30"/>
    <w:rsid w:val="00504A41"/>
    <w:rPr>
      <w:i/>
      <w:iCs/>
    </w:rPr>
  </w:style>
  <w:style w:type="character" w:styleId="ab">
    <w:name w:val="Subtle Emphasis"/>
    <w:uiPriority w:val="19"/>
    <w:qFormat/>
    <w:rsid w:val="00504A41"/>
    <w:rPr>
      <w:i/>
      <w:iCs/>
    </w:rPr>
  </w:style>
  <w:style w:type="character" w:styleId="ac">
    <w:name w:val="Intense Emphasis"/>
    <w:uiPriority w:val="21"/>
    <w:qFormat/>
    <w:rsid w:val="00504A41"/>
    <w:rPr>
      <w:b/>
      <w:bCs/>
      <w:i/>
      <w:iCs/>
    </w:rPr>
  </w:style>
  <w:style w:type="character" w:styleId="ad">
    <w:name w:val="Subtle Reference"/>
    <w:basedOn w:val="a0"/>
    <w:uiPriority w:val="31"/>
    <w:qFormat/>
    <w:rsid w:val="00504A41"/>
    <w:rPr>
      <w:smallCaps/>
    </w:rPr>
  </w:style>
  <w:style w:type="character" w:styleId="ae">
    <w:name w:val="Intense Reference"/>
    <w:uiPriority w:val="32"/>
    <w:qFormat/>
    <w:rsid w:val="00504A41"/>
    <w:rPr>
      <w:b/>
      <w:bCs/>
      <w:smallCaps/>
    </w:rPr>
  </w:style>
  <w:style w:type="character" w:styleId="af">
    <w:name w:val="Book Title"/>
    <w:basedOn w:val="a0"/>
    <w:uiPriority w:val="33"/>
    <w:qFormat/>
    <w:rsid w:val="00504A41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04A41"/>
    <w:pPr>
      <w:outlineLvl w:val="9"/>
    </w:pPr>
  </w:style>
  <w:style w:type="paragraph" w:styleId="af0">
    <w:name w:val="header"/>
    <w:basedOn w:val="a"/>
    <w:link w:val="Char3"/>
    <w:uiPriority w:val="99"/>
    <w:semiHidden/>
    <w:unhideWhenUsed/>
    <w:rsid w:val="00005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0"/>
    <w:uiPriority w:val="99"/>
    <w:semiHidden/>
    <w:rsid w:val="000057EF"/>
    <w:rPr>
      <w:sz w:val="18"/>
      <w:szCs w:val="18"/>
    </w:rPr>
  </w:style>
  <w:style w:type="paragraph" w:styleId="af1">
    <w:name w:val="footer"/>
    <w:basedOn w:val="a"/>
    <w:link w:val="Char4"/>
    <w:uiPriority w:val="99"/>
    <w:semiHidden/>
    <w:unhideWhenUsed/>
    <w:rsid w:val="000057E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f1"/>
    <w:uiPriority w:val="99"/>
    <w:semiHidden/>
    <w:rsid w:val="000057EF"/>
    <w:rPr>
      <w:sz w:val="18"/>
      <w:szCs w:val="18"/>
    </w:rPr>
  </w:style>
  <w:style w:type="paragraph" w:styleId="af2">
    <w:name w:val="Balloon Text"/>
    <w:basedOn w:val="a"/>
    <w:link w:val="Char5"/>
    <w:uiPriority w:val="99"/>
    <w:semiHidden/>
    <w:unhideWhenUsed/>
    <w:rsid w:val="00AB22D1"/>
    <w:pPr>
      <w:spacing w:after="0" w:line="240" w:lineRule="auto"/>
    </w:pPr>
    <w:rPr>
      <w:sz w:val="18"/>
      <w:szCs w:val="18"/>
    </w:rPr>
  </w:style>
  <w:style w:type="character" w:customStyle="1" w:styleId="Char5">
    <w:name w:val="批注框文本 Char"/>
    <w:basedOn w:val="a0"/>
    <w:link w:val="af2"/>
    <w:uiPriority w:val="99"/>
    <w:semiHidden/>
    <w:rsid w:val="00AB22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jianshe99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cdel</cp:lastModifiedBy>
  <cp:revision>4</cp:revision>
  <dcterms:created xsi:type="dcterms:W3CDTF">2012-07-19T06:07:00Z</dcterms:created>
  <dcterms:modified xsi:type="dcterms:W3CDTF">2012-07-19T06:08:00Z</dcterms:modified>
</cp:coreProperties>
</file>