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213" w:rsidRPr="00F63213" w:rsidRDefault="00F63213" w:rsidP="00F63213">
      <w:pPr>
        <w:widowControl/>
        <w:snapToGrid w:val="0"/>
        <w:spacing w:line="5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附件7</w:t>
      </w:r>
      <w:r w:rsidRPr="00F63213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 </w:t>
      </w:r>
    </w:p>
    <w:p w:rsidR="00F63213" w:rsidRPr="00F63213" w:rsidRDefault="00F63213" w:rsidP="00F63213">
      <w:pPr>
        <w:widowControl/>
        <w:snapToGrid w:val="0"/>
        <w:spacing w:before="100" w:beforeAutospacing="1" w:after="100" w:afterAutospacing="1" w:line="3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spacing w:val="-8"/>
          <w:kern w:val="0"/>
          <w:sz w:val="24"/>
          <w:szCs w:val="24"/>
        </w:rPr>
        <w:t> 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b/>
          <w:bCs/>
          <w:kern w:val="0"/>
          <w:sz w:val="44"/>
          <w:szCs w:val="44"/>
        </w:rPr>
        <w:t>2012年度全国一级注册结构工程师专业考试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b/>
          <w:bCs/>
          <w:kern w:val="0"/>
          <w:sz w:val="44"/>
          <w:szCs w:val="44"/>
        </w:rPr>
        <w:t>所使用的规范、标准</w:t>
      </w:r>
    </w:p>
    <w:p w:rsidR="00F63213" w:rsidRPr="00F63213" w:rsidRDefault="00F63213" w:rsidP="00F63213">
      <w:pPr>
        <w:widowControl/>
        <w:snapToGrid w:val="0"/>
        <w:spacing w:line="570" w:lineRule="atLeast"/>
        <w:ind w:left="900" w:hanging="9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方正小标宋简体" w:eastAsia="方正小标宋简体" w:hAnsi="宋体" w:cs="宋体" w:hint="eastAsia"/>
          <w:kern w:val="0"/>
          <w:sz w:val="24"/>
          <w:szCs w:val="24"/>
        </w:rPr>
        <w:t> 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1．《建筑结构可靠度设计统一标准》（GB50068-2001）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2．《建筑结构荷载规范》（GB50009-2001）（2006年版）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3．《建筑工程抗震设防分类标准》（GB50223-2008）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4．《建筑抗震设计规范》（GB50011-2010）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5．《建筑地基基础设计规范》（GB50007-2002）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6．《建筑桩基技术规范》（JGJ94-2008）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7.《建筑边坡工程技术规范》（GB50330-2002）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8．《建筑地基处理技术规范》（JGJ79-2002、J220-2002）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9．《建筑地基基础工程施工质量验收规范》（GB50202-2002）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10．《混凝土结构设计规范》（GB50010-2010）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11．《混凝土结构工程施工质量验收规范》（GB50204-2002）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672" w:hanging="6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12．《混凝土异形柱结构技术规程》（JGJ149-2006）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672" w:hanging="6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13．《型钢混凝土组合结构技术规程》（JGJ138-2001、J130-2001）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14．《钢结构设计规范》（GB50017-2003）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15．《冷弯薄壁型钢结构技术规范》（GB50018-2002）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16．《钢结构工程施工质量验收规范》（GB50205-2001）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17．《建筑钢结构焊接技术规程》（JGJ81-2002、J218-2002）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18．《高层民用建筑钢结构技术规程》（JGJ99-98）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19．《砌体结构设计规范》（GB50003-2001）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560" w:hanging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20．《</w:t>
      </w:r>
      <w:r w:rsidRPr="00F63213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多孔砖砌体结构技术规范</w:t>
      </w: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》</w:t>
      </w:r>
      <w:r w:rsidRPr="00F63213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（JGJ137-2001、J129-2001）（2002年版）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21．《砌体工程施工质量验收规范》（GB50203-2002）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96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22．《木结构设计规范》（GB50005-2003）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23．《木结构工程施工质量验收规范》（GB50206-2002）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24．《烟囱设计规范》（GB50051-2002）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672" w:hanging="6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25．《高层建筑混凝土结构技术规程》（JGJ3-2010）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64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26．《高层民用建筑设计防火规范》（GB50045-95）（2005年版）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27．《公路工程技术标准》（JTG B01-2003）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28．《公路桥涵设计通用规范》（JTG D60-2004）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29．《公路圬工桥涵设计规范》（JTG D61-2005）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30．《公路钢筋混凝土及预应力混凝土桥涵设计规范》</w:t>
      </w:r>
    </w:p>
    <w:p w:rsidR="00F63213" w:rsidRPr="00F63213" w:rsidRDefault="00F63213" w:rsidP="00F63213">
      <w:pPr>
        <w:widowControl/>
        <w:snapToGrid w:val="0"/>
        <w:spacing w:line="57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（JTG D62-2004）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31．《公路桥涵地基与基础设计规范》（JTG D63-2007）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32．《公路桥涵钢结构及木结构设计规范》（JTJ025-86） 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33．《公路工程抗震设计规范》（JTJ004-89）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34．《公路桥梁抗震设计细则》（JTG/T B02-01-2008）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35.《公路桥涵施工技术规范》（JTJ041-2000）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36．《城市人行天桥与人行地道技术规范》（CJJ69-95）</w:t>
      </w:r>
    </w:p>
    <w:p w:rsidR="00F63213" w:rsidRPr="00F63213" w:rsidRDefault="00F63213" w:rsidP="00F6321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br w:type="page"/>
      </w: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　</w:t>
      </w:r>
      <w:r w:rsidRPr="00F63213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F63213" w:rsidRPr="00F63213" w:rsidRDefault="00F63213" w:rsidP="00F63213">
      <w:pPr>
        <w:widowControl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创艺简标宋" w:eastAsia="创艺简标宋" w:hAnsi="宋体" w:cs="宋体" w:hint="eastAsia"/>
          <w:kern w:val="0"/>
          <w:sz w:val="44"/>
          <w:szCs w:val="44"/>
        </w:rPr>
        <w:t>2012年度全国二级注册结构工程师专业考试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创艺简标宋" w:eastAsia="创艺简标宋" w:hAnsi="宋体" w:cs="宋体" w:hint="eastAsia"/>
          <w:kern w:val="0"/>
          <w:sz w:val="44"/>
          <w:szCs w:val="44"/>
        </w:rPr>
        <w:t>所使用的规范、标准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1．《建筑结构可靠度设计统一标准》（GB50068-2001）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2．《建筑结构荷载规范》（GB50009-2001）（2006年版）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3．《建筑工程抗震设防分类标准》（GB50223-2008）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4．《建筑抗震设计规范》（GB50011-2010）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5．《建筑地基基础设计规范》（GB50007-2002）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6．《建筑桩基技术规范》（JGJ94-2008）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7．《建筑地基处理技术规范》（JGJ79-2002、J220-2002）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8．《建筑地基基础工程施工质量验收规范》（GB50202-2002）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9．《混凝土结构设计规范》（GB50010-2010）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10．《混凝土结构工程施工质量验收规范》（GB50204-2002）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11．《混凝土异形柱结构技术规程》（JGJ149-2006）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12．《钢结构设计规范》（GB50017-2003）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13．《钢结构工程施工质量验收规范》（GB50205-2001）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14．《砌体结构设计规范》（GB50003-2001）</w:t>
      </w:r>
    </w:p>
    <w:p w:rsidR="00F63213" w:rsidRPr="00F63213" w:rsidRDefault="00F63213" w:rsidP="00F63213">
      <w:pPr>
        <w:widowControl/>
        <w:snapToGrid w:val="0"/>
        <w:spacing w:line="570" w:lineRule="atLeast"/>
        <w:ind w:left="48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15．《多孔砖砌体结构技术规范》（JGJ137-2001、J129-2001）（2002年版）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16．《砌体工程施工质量验收规范》（GB50203-2002）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17．《木结构设计规范》（GB50005-2003）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18．《木结构工程施工质量验收规范》（GB50206-2002）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19．《高层建筑混凝土结构技术规程》（JGJ3-2010）</w:t>
      </w:r>
    </w:p>
    <w:p w:rsidR="00F63213" w:rsidRPr="00F63213" w:rsidRDefault="00F63213" w:rsidP="00F63213">
      <w:pPr>
        <w:widowControl/>
        <w:snapToGrid w:val="0"/>
        <w:spacing w:line="5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20. 《烟囱设计规范》（GB50051-2002）</w:t>
      </w:r>
    </w:p>
    <w:p w:rsidR="00F63213" w:rsidRPr="00F63213" w:rsidRDefault="00F63213" w:rsidP="00F6321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28"/>
          <w:szCs w:val="28"/>
        </w:rPr>
        <w:br w:type="page"/>
      </w:r>
      <w:r w:rsidRPr="00F63213"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 xml:space="preserve">　</w:t>
      </w:r>
      <w:r w:rsidRPr="00F63213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F63213" w:rsidRPr="00F63213" w:rsidRDefault="00F63213" w:rsidP="00F63213">
      <w:pPr>
        <w:widowControl/>
        <w:snapToGrid w:val="0"/>
        <w:spacing w:before="100" w:beforeAutospacing="1" w:after="100" w:afterAutospacing="1" w:line="56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0"/>
          <w:szCs w:val="30"/>
        </w:rPr>
        <w:t> </w:t>
      </w:r>
    </w:p>
    <w:p w:rsidR="00F63213" w:rsidRPr="00F63213" w:rsidRDefault="00F63213" w:rsidP="00F63213">
      <w:pPr>
        <w:widowControl/>
        <w:spacing w:line="570" w:lineRule="atLeast"/>
        <w:ind w:left="300" w:right="30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b/>
          <w:bCs/>
          <w:spacing w:val="2"/>
          <w:kern w:val="0"/>
          <w:sz w:val="40"/>
          <w:szCs w:val="40"/>
        </w:rPr>
        <w:t>2012年度全国注册土木工程师（岩土）专业考试所使用的规范、规程及法律法规</w:t>
      </w:r>
    </w:p>
    <w:p w:rsidR="00F63213" w:rsidRPr="00F63213" w:rsidRDefault="00F63213" w:rsidP="00F63213">
      <w:pPr>
        <w:widowControl/>
        <w:spacing w:line="570" w:lineRule="atLeast"/>
        <w:ind w:left="300" w:right="30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 w:firstLine="1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 xml:space="preserve">一、规范、规程类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1．《岩土工程勘察规范》(GB50021-2001)（2009年版） 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2．《建筑工程地质勘探与取样技术规程》(JGJ/T87-2012) 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3．《工程岩体分级标准》（GB50218-94）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4．《工程岩体试验方法标准》（GB/T50266-99）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5．《土工试验方法标准》(GB/T50123-1999)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6．《水利水电工程地质勘察规范》（GB50487-2008）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7.《港口岩土工程勘察规范》（JTS133-1-2010）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8．《公路工程地质勘察规范》（JTG C20-2011）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9.《铁路工程地质勘察规范》（TB10012-2007</w:t>
      </w:r>
      <w:r w:rsidRPr="00F63213">
        <w:rPr>
          <w:rFonts w:ascii="Arial" w:eastAsia="宋体" w:hAnsi="Arial" w:cs="Arial"/>
          <w:color w:val="333333"/>
          <w:kern w:val="0"/>
          <w:sz w:val="32"/>
          <w:szCs w:val="32"/>
        </w:rPr>
        <w:t> </w:t>
      </w: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J124-2007）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480" w:right="301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10.《地下铁道、轻轨交通岩土工程勘察规范》（GB50307-1999）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11．《工程结构可靠性设计统一标准》（GB50153-2008）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12．《建筑结构荷载规范》（GB50009-2001）（2006年版）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13．《建筑地基基础设计规范》(GB50007-2002)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14．《港口工程地基规范》（JTS 147-1-2010）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15．《建筑桩基技术规范》(JGJ94-2008)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16．《公路桥涵地基与基础设计规范》（JTG D63-2007）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17.《铁路桥涵地基与基础设计规范》（TB10002.5-2005）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18．《建筑地基处理技术规范》（JGJ79-2002</w:t>
      </w:r>
      <w:r w:rsidRPr="00F63213">
        <w:rPr>
          <w:rFonts w:ascii="Arial" w:eastAsia="宋体" w:hAnsi="Arial" w:cs="Arial"/>
          <w:color w:val="333333"/>
          <w:kern w:val="0"/>
          <w:sz w:val="32"/>
          <w:szCs w:val="32"/>
        </w:rPr>
        <w:t> </w:t>
      </w: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J220-2002）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 xml:space="preserve">19．《碾压式土石坝设计规范》（DL/T 5395-2007）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20．《公路路基设计规范》（JTG D30-2004）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21．《铁路路基设计规范》（TB10001-2005）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22.《土工合成材料应用技术规范》（GB50290-98）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23.《生活垃圾卫生填埋技术规范》（CJJ17-2004 J302-2004）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24．《铁路路基支挡结构设计规范》（TB10025-2006）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25．《建筑边坡工程技术规范》(GB50330-2002)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26．《建筑基坑支护技术规程》（JGJ120-99）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27．《铁路隧道设计规范》（TB10003-2005）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28.《公路隧道设计规范》（JTG D70-2004）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29．《湿陷性黄土地区建筑规范》(GB50025-2004)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30．《膨胀土地区建筑技术规范》(GBJ112-87) </w:t>
      </w:r>
    </w:p>
    <w:p w:rsidR="00F63213" w:rsidRPr="00F63213" w:rsidRDefault="00F63213" w:rsidP="00F63213">
      <w:pPr>
        <w:widowControl/>
        <w:snapToGrid w:val="0"/>
        <w:spacing w:line="525" w:lineRule="atLeast"/>
        <w:ind w:left="1100" w:right="300" w:hanging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31．《铁路工程不良地质勘察规程》（TB10027-2001 J125-2001）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32.《铁路工程特殊岩土勘察规程》（TB10038-2001 J126-2001）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780" w:right="30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33.《地质灾害危险性评估技术要求（试行）》</w:t>
      </w:r>
      <w:proofErr w:type="gramStart"/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国土资发【2004】</w:t>
      </w:r>
      <w:proofErr w:type="gramEnd"/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69号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34．《中国地震动参数区划图》（GB18306-2001）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35．《建筑抗震设计规范》(GB50011-2010)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36．《水工建筑物抗震设计规范》（DL5073-2000）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37.《公路工程抗震设计规范》（JTJ004-89）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　38.《公路桥梁抗震设计细则》（JTG/T B02-01-2008）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39．《建筑基桩检测技术规范》（JGJ106-2003 J256-2003）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40．《建筑基坑工程监测技术规范》（GB50497-2009）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 xml:space="preserve">41．《建筑变形测量规范》（JGJ 8-2007）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 xml:space="preserve">二、法律法规类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1．主席令第91号：《中华人民共和国建筑法》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2．主席令（九届第15号）《中华人民共和国合同法》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3. 《中华人民共和国招标投标法》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4．国务院令第279号：《建设工程质量管理条例》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5．国务院令第293号：《建设工程勘察设计管理条例》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780" w:right="30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6．国家发展计划委员会令第3号：《工程建设项目招标范围和规模标准规定》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7. 建设部令第137号：《勘察设计注册工程师管理规定》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8. 建设部令第141号：《建设工程质量检测管理办法》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9．建设部：《关于进一步加强工程招标投标管理的规定》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10．建设部令第81号：《实施工程建设强制性标准监督规定》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11．国家发展计划委员会、建设部：《工程勘察收费标准（2002年修订本）》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12．建设部：《工程勘察资质分级标准》（建设【2001】22号文件附件一）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13. 国务院令第394号：《地质灾害防治条例》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940" w:right="3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14. 建市【2009】105号：《注册土木工程师（岩土）执业及管理工作暂行规定》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15．主席令第70号：《中华人民共和国安全生产法》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0" w:right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16．国务院令第393号：《建设工程安全生产条例》 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F63213" w:rsidRPr="00F63213" w:rsidRDefault="00F63213" w:rsidP="00F63213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</w:t>
      </w:r>
    </w:p>
    <w:p w:rsidR="00F63213" w:rsidRPr="00F63213" w:rsidRDefault="00F63213" w:rsidP="00F63213">
      <w:pPr>
        <w:widowControl/>
        <w:snapToGrid w:val="0"/>
        <w:spacing w:before="100" w:beforeAutospacing="1" w:after="100" w:afterAutospacing="1" w:line="560" w:lineRule="atLeast"/>
        <w:ind w:left="1400" w:hanging="1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b/>
          <w:bCs/>
          <w:spacing w:val="-12"/>
          <w:kern w:val="0"/>
          <w:sz w:val="44"/>
          <w:szCs w:val="44"/>
        </w:rPr>
        <w:t>2012年度全国注册土木工程师(水利水电工程)</w:t>
      </w:r>
    </w:p>
    <w:p w:rsidR="00F63213" w:rsidRPr="00F63213" w:rsidRDefault="00F63213" w:rsidP="00F63213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宋体" w:eastAsia="宋体" w:hAnsi="宋体" w:cs="宋体"/>
          <w:b/>
          <w:bCs/>
          <w:kern w:val="0"/>
          <w:sz w:val="44"/>
          <w:szCs w:val="44"/>
        </w:rPr>
        <w:t>专业考试所使用的规范、标准</w:t>
      </w:r>
    </w:p>
    <w:p w:rsidR="00F63213" w:rsidRPr="00F63213" w:rsidRDefault="00F63213" w:rsidP="00F63213">
      <w:pPr>
        <w:widowControl/>
        <w:snapToGrid w:val="0"/>
        <w:spacing w:before="100" w:beforeAutospacing="1" w:after="100" w:afterAutospacing="1" w:line="56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一、水利水电工程规划 </w:t>
      </w:r>
    </w:p>
    <w:p w:rsidR="00F63213" w:rsidRPr="00F63213" w:rsidRDefault="00F63213" w:rsidP="00F63213">
      <w:pPr>
        <w:widowControl/>
        <w:snapToGrid w:val="0"/>
        <w:spacing w:line="525" w:lineRule="atLeast"/>
        <w:ind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　1.水资源供需预测分析技术规范（SL429-2008）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2.调水工程设计导则（SL430-2008）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3水利水电建设项目水资源论证导则（SL525-2011）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二、水工结构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1.灌溉与排水渠系建筑物设计规范（SL482-2011）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三、水利水电工程地质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1.水利水电工程地质勘察规范（GB50487-2008）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2.水利水电工程水文地质勘察规范（SL373-2007）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3.水利水电工程注水试验规程（SL345-2007）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4《水利水电工程坑探规程》（SL166-2010）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四、水利水电工程水土保持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1.水土保持工程项目建议书编制规程（SL447-2009）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2.水土保持工程可行性研究报告编制规程（SL448-2009）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3.水土保持工程初步设计报告编制规程（SL449-2009）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780" w:right="301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4.开发建设项目水土保持设施验收技术规程（GB／T22490--2008）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 xml:space="preserve">5.水土保持综合治理技术规范（GB／T16453.1～6－2008）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6.水土保持综合治理效益计算方法（GB／T15774－2008）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7.水土保持综合治理验收规范（GB/T15773-2008）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8.水土保持综合治理规划通则（GB／T15772－2008）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301" w:right="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五、水利水电工程移民 </w:t>
      </w:r>
    </w:p>
    <w:p w:rsidR="00F63213" w:rsidRPr="00F63213" w:rsidRDefault="00F63213" w:rsidP="00F63213">
      <w:pPr>
        <w:widowControl/>
        <w:snapToGrid w:val="0"/>
        <w:spacing w:line="525" w:lineRule="atLeast"/>
        <w:ind w:left="620" w:right="301" w:hanging="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1.水利水电工程建设征地移民安置规划设计规范（SL290-2009）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620" w:right="301" w:hanging="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2.水利水电工程建设农村移民安置规划设计规范（SL440-2009）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620" w:right="301" w:hanging="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3.水利水电工程建设征地移民安置规划大纲编制导则（SL441-2009） </w:t>
      </w:r>
    </w:p>
    <w:p w:rsidR="00F63213" w:rsidRPr="00F63213" w:rsidRDefault="00F63213" w:rsidP="00F63213">
      <w:pPr>
        <w:widowControl/>
        <w:snapToGrid w:val="0"/>
        <w:spacing w:line="525" w:lineRule="atLeast"/>
        <w:ind w:left="620" w:right="301" w:hanging="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321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4.水利水电工程建设征地移民实物调查规范（SL442-2009） </w:t>
      </w:r>
    </w:p>
    <w:p w:rsidR="00550B12" w:rsidRPr="00F63213" w:rsidRDefault="006B3A81"/>
    <w:sectPr w:rsidR="00550B12" w:rsidRPr="00F63213" w:rsidSect="00C6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A81" w:rsidRDefault="006B3A81" w:rsidP="00F63213">
      <w:r>
        <w:separator/>
      </w:r>
    </w:p>
  </w:endnote>
  <w:endnote w:type="continuationSeparator" w:id="0">
    <w:p w:rsidR="006B3A81" w:rsidRDefault="006B3A81" w:rsidP="00F63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A81" w:rsidRDefault="006B3A81" w:rsidP="00F63213">
      <w:r>
        <w:separator/>
      </w:r>
    </w:p>
  </w:footnote>
  <w:footnote w:type="continuationSeparator" w:id="0">
    <w:p w:rsidR="006B3A81" w:rsidRDefault="006B3A81" w:rsidP="00F63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3213"/>
    <w:rsid w:val="000A19F7"/>
    <w:rsid w:val="000B78AC"/>
    <w:rsid w:val="001520E9"/>
    <w:rsid w:val="006B3A81"/>
    <w:rsid w:val="00AA094C"/>
    <w:rsid w:val="00C604FE"/>
    <w:rsid w:val="00F63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3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32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3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3213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F63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F63213"/>
    <w:rPr>
      <w:rFonts w:ascii="宋体" w:eastAsia="宋体" w:hAnsi="宋体" w:cs="宋体"/>
      <w:kern w:val="0"/>
      <w:sz w:val="24"/>
      <w:szCs w:val="24"/>
    </w:rPr>
  </w:style>
  <w:style w:type="paragraph" w:customStyle="1" w:styleId="a00">
    <w:name w:val="a0"/>
    <w:basedOn w:val="a"/>
    <w:rsid w:val="00F63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">
    <w:name w:val="a"/>
    <w:basedOn w:val="a"/>
    <w:rsid w:val="00F63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Plain Text"/>
    <w:basedOn w:val="a"/>
    <w:link w:val="Char2"/>
    <w:uiPriority w:val="99"/>
    <w:semiHidden/>
    <w:unhideWhenUsed/>
    <w:rsid w:val="00F63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F6321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3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2012-07-09T07:49:00Z</dcterms:created>
  <dcterms:modified xsi:type="dcterms:W3CDTF">2012-07-09T07:49:00Z</dcterms:modified>
</cp:coreProperties>
</file>